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4997" w:rsidRDefault="00CE0CD8">
      <w:pPr>
        <w:rPr>
          <w:rFonts w:ascii="黑体" w:eastAsia="黑体" w:hAnsi="黑体" w:cs="黑体" w:hint="eastAsia"/>
          <w:color w:val="000000" w:themeColor="text1"/>
          <w:spacing w:val="10"/>
          <w:sz w:val="32"/>
          <w:szCs w:val="32"/>
        </w:rPr>
      </w:pPr>
      <w:r>
        <w:rPr>
          <w:rFonts w:ascii="黑体" w:eastAsia="黑体" w:hAnsi="黑体" w:cs="黑体" w:hint="eastAsia"/>
          <w:color w:val="000000" w:themeColor="text1"/>
          <w:spacing w:val="10"/>
          <w:sz w:val="32"/>
          <w:szCs w:val="32"/>
        </w:rPr>
        <w:t>附件1</w:t>
      </w:r>
    </w:p>
    <w:p w:rsidR="00004997" w:rsidRDefault="00CE0CD8">
      <w:pPr>
        <w:spacing w:line="700" w:lineRule="exact"/>
        <w:jc w:val="right"/>
        <w:rPr>
          <w:rFonts w:ascii="方正小标宋简体" w:eastAsia="方正小标宋简体" w:hAnsi="方正小标宋简体" w:cs="方正小标宋简体" w:hint="eastAsia"/>
          <w:color w:val="000000" w:themeColor="text1"/>
          <w:spacing w:val="2"/>
          <w:sz w:val="44"/>
          <w:szCs w:val="44"/>
        </w:rPr>
      </w:pPr>
      <w:r>
        <w:rPr>
          <w:rFonts w:ascii="方正小标宋简体" w:eastAsia="方正小标宋简体" w:hAnsi="方正小标宋简体" w:cs="方正小标宋简体" w:hint="eastAsia"/>
          <w:color w:val="000000" w:themeColor="text1"/>
          <w:spacing w:val="2"/>
          <w:sz w:val="42"/>
          <w:szCs w:val="42"/>
        </w:rPr>
        <w:t>202</w:t>
      </w:r>
      <w:r w:rsidR="00D55C21">
        <w:rPr>
          <w:rFonts w:ascii="方正小标宋简体" w:eastAsia="方正小标宋简体" w:hAnsi="方正小标宋简体" w:cs="方正小标宋简体" w:hint="eastAsia"/>
          <w:color w:val="000000" w:themeColor="text1"/>
          <w:spacing w:val="2"/>
          <w:sz w:val="42"/>
          <w:szCs w:val="42"/>
        </w:rPr>
        <w:t>3</w:t>
      </w:r>
      <w:r>
        <w:rPr>
          <w:rFonts w:ascii="方正小标宋简体" w:eastAsia="方正小标宋简体" w:hAnsi="方正小标宋简体" w:cs="方正小标宋简体" w:hint="eastAsia"/>
          <w:color w:val="000000" w:themeColor="text1"/>
          <w:spacing w:val="2"/>
          <w:sz w:val="42"/>
          <w:szCs w:val="42"/>
        </w:rPr>
        <w:t>年度预算单位整体支出绩效评价基础数据表</w:t>
      </w:r>
    </w:p>
    <w:p w:rsidR="00004997" w:rsidRDefault="00004997">
      <w:pPr>
        <w:spacing w:line="115" w:lineRule="exact"/>
        <w:rPr>
          <w:color w:val="000000" w:themeColor="text1"/>
        </w:rPr>
      </w:pPr>
    </w:p>
    <w:tbl>
      <w:tblPr>
        <w:tblStyle w:val="TableNormal"/>
        <w:tblW w:w="96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50"/>
        <w:gridCol w:w="825"/>
        <w:gridCol w:w="990"/>
        <w:gridCol w:w="1140"/>
        <w:gridCol w:w="1185"/>
        <w:gridCol w:w="810"/>
        <w:gridCol w:w="869"/>
      </w:tblGrid>
      <w:tr w:rsidR="00004997">
        <w:trPr>
          <w:trHeight w:val="405"/>
        </w:trPr>
        <w:tc>
          <w:tcPr>
            <w:tcW w:w="3850" w:type="dxa"/>
            <w:tcBorders>
              <w:bottom w:val="nil"/>
            </w:tcBorders>
            <w:noWrap/>
            <w:vAlign w:val="center"/>
          </w:tcPr>
          <w:p w:rsidR="00004997" w:rsidRDefault="00CE0CD8">
            <w:pPr>
              <w:spacing w:before="33" w:line="198" w:lineRule="auto"/>
              <w:ind w:right="118"/>
              <w:jc w:val="center"/>
              <w:rPr>
                <w:rFonts w:asciiTheme="majorEastAsia" w:eastAsiaTheme="majorEastAsia" w:hAnsiTheme="majorEastAsia" w:cstheme="majorEastAsia" w:hint="eastAsia"/>
                <w:color w:val="000000" w:themeColor="text1"/>
                <w:spacing w:val="2"/>
                <w:sz w:val="24"/>
              </w:rPr>
            </w:pPr>
            <w:r>
              <w:rPr>
                <w:rFonts w:asciiTheme="majorEastAsia" w:eastAsiaTheme="majorEastAsia" w:hAnsiTheme="majorEastAsia" w:cstheme="majorEastAsia" w:hint="eastAsia"/>
                <w:color w:val="000000" w:themeColor="text1"/>
                <w:spacing w:val="2"/>
                <w:sz w:val="24"/>
              </w:rPr>
              <w:t>预算单位名称</w:t>
            </w:r>
          </w:p>
        </w:tc>
        <w:tc>
          <w:tcPr>
            <w:tcW w:w="5819" w:type="dxa"/>
            <w:gridSpan w:val="6"/>
            <w:noWrap/>
          </w:tcPr>
          <w:p w:rsidR="00004997" w:rsidRDefault="002247ED">
            <w:pPr>
              <w:spacing w:before="103" w:line="219" w:lineRule="auto"/>
              <w:ind w:left="708"/>
              <w:rPr>
                <w:rFonts w:asciiTheme="majorEastAsia" w:eastAsiaTheme="majorEastAsia" w:hAnsiTheme="majorEastAsia" w:cstheme="majorEastAsia" w:hint="eastAsia"/>
                <w:color w:val="000000" w:themeColor="text1"/>
                <w:spacing w:val="-2"/>
                <w:sz w:val="20"/>
                <w:szCs w:val="20"/>
              </w:rPr>
            </w:pPr>
            <w:r>
              <w:rPr>
                <w:rFonts w:asciiTheme="majorEastAsia" w:eastAsiaTheme="majorEastAsia" w:hAnsiTheme="majorEastAsia" w:cstheme="majorEastAsia" w:hint="eastAsia"/>
                <w:color w:val="000000" w:themeColor="text1"/>
                <w:spacing w:val="-2"/>
                <w:sz w:val="20"/>
                <w:szCs w:val="20"/>
              </w:rPr>
              <w:t>岳阳市岳阳楼区政府采购中心</w:t>
            </w:r>
          </w:p>
        </w:tc>
      </w:tr>
      <w:tr w:rsidR="00004997">
        <w:trPr>
          <w:trHeight w:val="355"/>
        </w:trPr>
        <w:tc>
          <w:tcPr>
            <w:tcW w:w="3850" w:type="dxa"/>
            <w:vMerge w:val="restart"/>
            <w:tcBorders>
              <w:bottom w:val="nil"/>
            </w:tcBorders>
            <w:noWrap/>
          </w:tcPr>
          <w:p w:rsidR="00004997" w:rsidRDefault="00CE0CD8">
            <w:pPr>
              <w:spacing w:before="262" w:line="219" w:lineRule="auto"/>
              <w:ind w:left="575"/>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3"/>
                <w:sz w:val="24"/>
              </w:rPr>
              <w:t>财政供养人员情况(人)</w:t>
            </w:r>
          </w:p>
        </w:tc>
        <w:tc>
          <w:tcPr>
            <w:tcW w:w="1815" w:type="dxa"/>
            <w:gridSpan w:val="2"/>
            <w:noWrap/>
          </w:tcPr>
          <w:p w:rsidR="00004997" w:rsidRDefault="00CE0CD8">
            <w:pPr>
              <w:spacing w:before="103" w:line="219" w:lineRule="auto"/>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3"/>
                <w:sz w:val="24"/>
              </w:rPr>
              <w:t>编制数</w:t>
            </w:r>
          </w:p>
        </w:tc>
        <w:tc>
          <w:tcPr>
            <w:tcW w:w="2325" w:type="dxa"/>
            <w:gridSpan w:val="2"/>
            <w:noWrap/>
          </w:tcPr>
          <w:p w:rsidR="00004997" w:rsidRDefault="00CE0CD8" w:rsidP="004A2B86">
            <w:pPr>
              <w:spacing w:before="83" w:line="219" w:lineRule="auto"/>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
                <w:sz w:val="24"/>
              </w:rPr>
              <w:t>202</w:t>
            </w:r>
            <w:r w:rsidR="004A2B86">
              <w:rPr>
                <w:rFonts w:asciiTheme="majorEastAsia" w:eastAsiaTheme="majorEastAsia" w:hAnsiTheme="majorEastAsia" w:cstheme="majorEastAsia" w:hint="eastAsia"/>
                <w:color w:val="000000" w:themeColor="text1"/>
                <w:spacing w:val="-1"/>
                <w:sz w:val="24"/>
              </w:rPr>
              <w:t>3</w:t>
            </w:r>
            <w:r>
              <w:rPr>
                <w:rFonts w:asciiTheme="majorEastAsia" w:eastAsiaTheme="majorEastAsia" w:hAnsiTheme="majorEastAsia" w:cstheme="majorEastAsia" w:hint="eastAsia"/>
                <w:color w:val="000000" w:themeColor="text1"/>
                <w:spacing w:val="-1"/>
                <w:sz w:val="24"/>
              </w:rPr>
              <w:t>年实际在职人数</w:t>
            </w:r>
          </w:p>
        </w:tc>
        <w:tc>
          <w:tcPr>
            <w:tcW w:w="1679" w:type="dxa"/>
            <w:gridSpan w:val="2"/>
            <w:noWrap/>
          </w:tcPr>
          <w:p w:rsidR="00004997" w:rsidRDefault="00CE0CD8">
            <w:pPr>
              <w:spacing w:before="103" w:line="219" w:lineRule="auto"/>
              <w:ind w:left="708"/>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2"/>
                <w:sz w:val="24"/>
              </w:rPr>
              <w:t>控制率</w:t>
            </w:r>
          </w:p>
        </w:tc>
      </w:tr>
      <w:tr w:rsidR="00004997">
        <w:trPr>
          <w:trHeight w:val="359"/>
        </w:trPr>
        <w:tc>
          <w:tcPr>
            <w:tcW w:w="3850" w:type="dxa"/>
            <w:vMerge/>
            <w:tcBorders>
              <w:top w:val="nil"/>
            </w:tcBorders>
            <w:noWrap/>
          </w:tcPr>
          <w:p w:rsidR="00004997" w:rsidRDefault="00004997">
            <w:pPr>
              <w:jc w:val="left"/>
              <w:rPr>
                <w:rFonts w:asciiTheme="majorEastAsia" w:eastAsiaTheme="majorEastAsia" w:hAnsiTheme="majorEastAsia" w:cstheme="majorEastAsia" w:hint="eastAsia"/>
                <w:color w:val="000000" w:themeColor="text1"/>
                <w:sz w:val="24"/>
              </w:rPr>
            </w:pPr>
          </w:p>
        </w:tc>
        <w:tc>
          <w:tcPr>
            <w:tcW w:w="1815" w:type="dxa"/>
            <w:gridSpan w:val="2"/>
            <w:noWrap/>
          </w:tcPr>
          <w:p w:rsidR="00004997" w:rsidRDefault="004A2B86">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4</w:t>
            </w:r>
          </w:p>
        </w:tc>
        <w:tc>
          <w:tcPr>
            <w:tcW w:w="2325" w:type="dxa"/>
            <w:gridSpan w:val="2"/>
            <w:noWrap/>
          </w:tcPr>
          <w:p w:rsidR="00004997" w:rsidRDefault="0039562A">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4</w:t>
            </w:r>
          </w:p>
        </w:tc>
        <w:tc>
          <w:tcPr>
            <w:tcW w:w="1679" w:type="dxa"/>
            <w:gridSpan w:val="2"/>
            <w:noWrap/>
          </w:tcPr>
          <w:p w:rsidR="00004997" w:rsidRDefault="004A2B86">
            <w:pP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100</w:t>
            </w:r>
            <w:r w:rsidR="0039562A">
              <w:rPr>
                <w:rFonts w:asciiTheme="majorEastAsia" w:eastAsiaTheme="majorEastAsia" w:hAnsiTheme="majorEastAsia" w:cstheme="majorEastAsia" w:hint="eastAsia"/>
                <w:color w:val="000000" w:themeColor="text1"/>
                <w:sz w:val="24"/>
              </w:rPr>
              <w:t>%</w:t>
            </w:r>
          </w:p>
        </w:tc>
      </w:tr>
      <w:tr w:rsidR="00004997">
        <w:trPr>
          <w:trHeight w:val="397"/>
        </w:trPr>
        <w:tc>
          <w:tcPr>
            <w:tcW w:w="3850" w:type="dxa"/>
            <w:noWrap/>
          </w:tcPr>
          <w:p w:rsidR="00004997" w:rsidRDefault="00CE0CD8">
            <w:pPr>
              <w:spacing w:before="140" w:line="202" w:lineRule="auto"/>
              <w:ind w:left="68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4"/>
                <w:sz w:val="24"/>
              </w:rPr>
              <w:t>经费控制情况(万元)</w:t>
            </w:r>
          </w:p>
        </w:tc>
        <w:tc>
          <w:tcPr>
            <w:tcW w:w="1815" w:type="dxa"/>
            <w:gridSpan w:val="2"/>
            <w:noWrap/>
          </w:tcPr>
          <w:p w:rsidR="00004997" w:rsidRDefault="00CE0CD8" w:rsidP="004A2B86">
            <w:pPr>
              <w:spacing w:before="119" w:line="219" w:lineRule="auto"/>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2"/>
                <w:sz w:val="24"/>
              </w:rPr>
              <w:t>202</w:t>
            </w:r>
            <w:r w:rsidR="004A2B86">
              <w:rPr>
                <w:rFonts w:asciiTheme="majorEastAsia" w:eastAsiaTheme="majorEastAsia" w:hAnsiTheme="majorEastAsia" w:cstheme="majorEastAsia" w:hint="eastAsia"/>
                <w:color w:val="000000" w:themeColor="text1"/>
                <w:spacing w:val="-2"/>
                <w:sz w:val="24"/>
              </w:rPr>
              <w:t>2</w:t>
            </w:r>
            <w:r>
              <w:rPr>
                <w:rFonts w:asciiTheme="majorEastAsia" w:eastAsiaTheme="majorEastAsia" w:hAnsiTheme="majorEastAsia" w:cstheme="majorEastAsia" w:hint="eastAsia"/>
                <w:color w:val="000000" w:themeColor="text1"/>
                <w:spacing w:val="-2"/>
                <w:sz w:val="24"/>
              </w:rPr>
              <w:t>年决算数</w:t>
            </w:r>
          </w:p>
        </w:tc>
        <w:tc>
          <w:tcPr>
            <w:tcW w:w="2325" w:type="dxa"/>
            <w:gridSpan w:val="2"/>
            <w:noWrap/>
          </w:tcPr>
          <w:p w:rsidR="00004997" w:rsidRDefault="00CE0CD8" w:rsidP="004A2B86">
            <w:pPr>
              <w:spacing w:before="119" w:line="219" w:lineRule="auto"/>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2"/>
                <w:sz w:val="24"/>
              </w:rPr>
              <w:t>202</w:t>
            </w:r>
            <w:r w:rsidR="004A2B86">
              <w:rPr>
                <w:rFonts w:asciiTheme="majorEastAsia" w:eastAsiaTheme="majorEastAsia" w:hAnsiTheme="majorEastAsia" w:cstheme="majorEastAsia" w:hint="eastAsia"/>
                <w:color w:val="000000" w:themeColor="text1"/>
                <w:spacing w:val="-2"/>
                <w:sz w:val="24"/>
              </w:rPr>
              <w:t>3</w:t>
            </w:r>
            <w:r>
              <w:rPr>
                <w:rFonts w:asciiTheme="majorEastAsia" w:eastAsiaTheme="majorEastAsia" w:hAnsiTheme="majorEastAsia" w:cstheme="majorEastAsia" w:hint="eastAsia"/>
                <w:color w:val="000000" w:themeColor="text1"/>
                <w:spacing w:val="-2"/>
                <w:sz w:val="24"/>
              </w:rPr>
              <w:t>年预算数</w:t>
            </w:r>
          </w:p>
        </w:tc>
        <w:tc>
          <w:tcPr>
            <w:tcW w:w="1679" w:type="dxa"/>
            <w:gridSpan w:val="2"/>
            <w:noWrap/>
          </w:tcPr>
          <w:p w:rsidR="00004997" w:rsidRDefault="00CE0CD8" w:rsidP="004A2B86">
            <w:pPr>
              <w:spacing w:before="76" w:line="219" w:lineRule="auto"/>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4"/>
                <w:sz w:val="24"/>
              </w:rPr>
              <w:t>202</w:t>
            </w:r>
            <w:r w:rsidR="004A2B86">
              <w:rPr>
                <w:rFonts w:asciiTheme="majorEastAsia" w:eastAsiaTheme="majorEastAsia" w:hAnsiTheme="majorEastAsia" w:cstheme="majorEastAsia" w:hint="eastAsia"/>
                <w:color w:val="000000" w:themeColor="text1"/>
                <w:spacing w:val="-4"/>
                <w:sz w:val="24"/>
              </w:rPr>
              <w:t>3</w:t>
            </w:r>
            <w:r>
              <w:rPr>
                <w:rFonts w:asciiTheme="majorEastAsia" w:eastAsiaTheme="majorEastAsia" w:hAnsiTheme="majorEastAsia" w:cstheme="majorEastAsia" w:hint="eastAsia"/>
                <w:color w:val="000000" w:themeColor="text1"/>
                <w:spacing w:val="-4"/>
                <w:sz w:val="24"/>
              </w:rPr>
              <w:t>年决算数</w:t>
            </w:r>
          </w:p>
        </w:tc>
      </w:tr>
      <w:tr w:rsidR="00004997">
        <w:trPr>
          <w:trHeight w:val="360"/>
        </w:trPr>
        <w:tc>
          <w:tcPr>
            <w:tcW w:w="3850" w:type="dxa"/>
            <w:noWrap/>
          </w:tcPr>
          <w:p w:rsidR="00004997" w:rsidRDefault="00CE0CD8">
            <w:pPr>
              <w:spacing w:before="141" w:line="202" w:lineRule="auto"/>
              <w:ind w:left="11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3"/>
                <w:sz w:val="24"/>
              </w:rPr>
              <w:t>三公经费</w:t>
            </w:r>
          </w:p>
        </w:tc>
        <w:tc>
          <w:tcPr>
            <w:tcW w:w="1815" w:type="dxa"/>
            <w:gridSpan w:val="2"/>
            <w:noWrap/>
          </w:tcPr>
          <w:p w:rsidR="00004997" w:rsidRDefault="00004997" w:rsidP="0039562A">
            <w:pPr>
              <w:rPr>
                <w:rFonts w:asciiTheme="majorEastAsia" w:eastAsiaTheme="majorEastAsia" w:hAnsiTheme="majorEastAsia" w:cstheme="majorEastAsia" w:hint="eastAsia"/>
                <w:color w:val="000000" w:themeColor="text1"/>
                <w:sz w:val="24"/>
              </w:rPr>
            </w:pPr>
          </w:p>
        </w:tc>
        <w:tc>
          <w:tcPr>
            <w:tcW w:w="2325" w:type="dxa"/>
            <w:gridSpan w:val="2"/>
            <w:noWrap/>
          </w:tcPr>
          <w:p w:rsidR="00004997" w:rsidRDefault="00004997">
            <w:pPr>
              <w:rPr>
                <w:rFonts w:asciiTheme="majorEastAsia" w:eastAsiaTheme="majorEastAsia" w:hAnsiTheme="majorEastAsia" w:cstheme="majorEastAsia" w:hint="eastAsia"/>
                <w:color w:val="000000" w:themeColor="text1"/>
                <w:sz w:val="24"/>
              </w:rPr>
            </w:pPr>
          </w:p>
        </w:tc>
        <w:tc>
          <w:tcPr>
            <w:tcW w:w="1679" w:type="dxa"/>
            <w:gridSpan w:val="2"/>
            <w:noWrap/>
          </w:tcPr>
          <w:p w:rsidR="00004997" w:rsidRDefault="00004997">
            <w:pPr>
              <w:rPr>
                <w:rFonts w:asciiTheme="majorEastAsia" w:eastAsiaTheme="majorEastAsia" w:hAnsiTheme="majorEastAsia" w:cstheme="majorEastAsia" w:hint="eastAsia"/>
                <w:color w:val="000000" w:themeColor="text1"/>
                <w:sz w:val="24"/>
              </w:rPr>
            </w:pPr>
          </w:p>
        </w:tc>
      </w:tr>
      <w:tr w:rsidR="00004997">
        <w:trPr>
          <w:trHeight w:val="359"/>
        </w:trPr>
        <w:tc>
          <w:tcPr>
            <w:tcW w:w="3850" w:type="dxa"/>
            <w:noWrap/>
          </w:tcPr>
          <w:p w:rsidR="00004997" w:rsidRDefault="00CE0CD8">
            <w:pPr>
              <w:spacing w:before="149" w:line="193" w:lineRule="auto"/>
              <w:ind w:left="41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1、公务用车购置和维护经费</w:t>
            </w:r>
          </w:p>
        </w:tc>
        <w:tc>
          <w:tcPr>
            <w:tcW w:w="1815" w:type="dxa"/>
            <w:gridSpan w:val="2"/>
            <w:noWrap/>
          </w:tcPr>
          <w:p w:rsidR="00004997" w:rsidRDefault="0039562A">
            <w:pP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c>
          <w:tcPr>
            <w:tcW w:w="2325" w:type="dxa"/>
            <w:gridSpan w:val="2"/>
            <w:noWrap/>
          </w:tcPr>
          <w:p w:rsidR="00004997" w:rsidRDefault="0039562A">
            <w:pP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c>
          <w:tcPr>
            <w:tcW w:w="1679" w:type="dxa"/>
            <w:gridSpan w:val="2"/>
            <w:noWrap/>
          </w:tcPr>
          <w:p w:rsidR="00004997" w:rsidRDefault="0039562A">
            <w:pP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r>
      <w:tr w:rsidR="00004997">
        <w:trPr>
          <w:trHeight w:val="360"/>
        </w:trPr>
        <w:tc>
          <w:tcPr>
            <w:tcW w:w="3850" w:type="dxa"/>
            <w:noWrap/>
          </w:tcPr>
          <w:p w:rsidR="00004997" w:rsidRDefault="00CE0CD8">
            <w:pPr>
              <w:spacing w:before="81" w:line="219" w:lineRule="auto"/>
              <w:ind w:left="81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2"/>
                <w:sz w:val="24"/>
              </w:rPr>
              <w:t>其中：公车购置</w:t>
            </w:r>
          </w:p>
        </w:tc>
        <w:tc>
          <w:tcPr>
            <w:tcW w:w="1815" w:type="dxa"/>
            <w:gridSpan w:val="2"/>
            <w:noWrap/>
          </w:tcPr>
          <w:p w:rsidR="00004997" w:rsidRDefault="0039562A">
            <w:pP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c>
          <w:tcPr>
            <w:tcW w:w="2325" w:type="dxa"/>
            <w:gridSpan w:val="2"/>
            <w:noWrap/>
          </w:tcPr>
          <w:p w:rsidR="00004997" w:rsidRDefault="0039562A">
            <w:pP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c>
          <w:tcPr>
            <w:tcW w:w="1679" w:type="dxa"/>
            <w:gridSpan w:val="2"/>
            <w:noWrap/>
          </w:tcPr>
          <w:p w:rsidR="00004997" w:rsidRDefault="0039562A">
            <w:pP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r>
      <w:tr w:rsidR="00004997">
        <w:trPr>
          <w:trHeight w:val="370"/>
        </w:trPr>
        <w:tc>
          <w:tcPr>
            <w:tcW w:w="3850" w:type="dxa"/>
            <w:noWrap/>
          </w:tcPr>
          <w:p w:rsidR="00004997" w:rsidRDefault="00CE0CD8">
            <w:pPr>
              <w:spacing w:before="91" w:line="219" w:lineRule="auto"/>
              <w:ind w:left="142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2"/>
                <w:sz w:val="24"/>
              </w:rPr>
              <w:t>公车运行维护</w:t>
            </w:r>
          </w:p>
        </w:tc>
        <w:tc>
          <w:tcPr>
            <w:tcW w:w="1815" w:type="dxa"/>
            <w:gridSpan w:val="2"/>
            <w:noWrap/>
          </w:tcPr>
          <w:p w:rsidR="00004997" w:rsidRDefault="0039562A">
            <w:pP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c>
          <w:tcPr>
            <w:tcW w:w="2325" w:type="dxa"/>
            <w:gridSpan w:val="2"/>
            <w:noWrap/>
          </w:tcPr>
          <w:p w:rsidR="00004997" w:rsidRDefault="0039562A">
            <w:pP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c>
          <w:tcPr>
            <w:tcW w:w="1679" w:type="dxa"/>
            <w:gridSpan w:val="2"/>
            <w:noWrap/>
          </w:tcPr>
          <w:p w:rsidR="00004997" w:rsidRDefault="0039562A">
            <w:pP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r>
      <w:tr w:rsidR="00004997">
        <w:trPr>
          <w:trHeight w:val="349"/>
        </w:trPr>
        <w:tc>
          <w:tcPr>
            <w:tcW w:w="3850" w:type="dxa"/>
            <w:noWrap/>
          </w:tcPr>
          <w:p w:rsidR="00004997" w:rsidRDefault="00CE0CD8">
            <w:pPr>
              <w:spacing w:before="81" w:line="220" w:lineRule="auto"/>
              <w:ind w:left="38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2"/>
                <w:sz w:val="24"/>
              </w:rPr>
              <w:t>2、出国经费</w:t>
            </w:r>
          </w:p>
        </w:tc>
        <w:tc>
          <w:tcPr>
            <w:tcW w:w="1815" w:type="dxa"/>
            <w:gridSpan w:val="2"/>
            <w:noWrap/>
          </w:tcPr>
          <w:p w:rsidR="00004997" w:rsidRDefault="0039562A">
            <w:pP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c>
          <w:tcPr>
            <w:tcW w:w="2325" w:type="dxa"/>
            <w:gridSpan w:val="2"/>
            <w:noWrap/>
          </w:tcPr>
          <w:p w:rsidR="00004997" w:rsidRDefault="0039562A">
            <w:pP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c>
          <w:tcPr>
            <w:tcW w:w="1679" w:type="dxa"/>
            <w:gridSpan w:val="2"/>
            <w:noWrap/>
          </w:tcPr>
          <w:p w:rsidR="00004997" w:rsidRDefault="0039562A">
            <w:pP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r>
      <w:tr w:rsidR="00004997">
        <w:trPr>
          <w:trHeight w:val="359"/>
        </w:trPr>
        <w:tc>
          <w:tcPr>
            <w:tcW w:w="3850" w:type="dxa"/>
            <w:noWrap/>
          </w:tcPr>
          <w:p w:rsidR="00004997" w:rsidRDefault="00CE0CD8">
            <w:pPr>
              <w:spacing w:before="82" w:line="219" w:lineRule="auto"/>
              <w:ind w:left="38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
                <w:sz w:val="24"/>
              </w:rPr>
              <w:t>3、公务接待</w:t>
            </w:r>
          </w:p>
        </w:tc>
        <w:tc>
          <w:tcPr>
            <w:tcW w:w="1815" w:type="dxa"/>
            <w:gridSpan w:val="2"/>
            <w:noWrap/>
          </w:tcPr>
          <w:p w:rsidR="00004997" w:rsidRDefault="0039562A">
            <w:pP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c>
          <w:tcPr>
            <w:tcW w:w="2325" w:type="dxa"/>
            <w:gridSpan w:val="2"/>
            <w:noWrap/>
          </w:tcPr>
          <w:p w:rsidR="00004997" w:rsidRDefault="0039562A">
            <w:pP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c>
          <w:tcPr>
            <w:tcW w:w="1679" w:type="dxa"/>
            <w:gridSpan w:val="2"/>
            <w:noWrap/>
          </w:tcPr>
          <w:p w:rsidR="00004997" w:rsidRDefault="0039562A">
            <w:pP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r>
      <w:tr w:rsidR="00004997">
        <w:trPr>
          <w:trHeight w:val="360"/>
        </w:trPr>
        <w:tc>
          <w:tcPr>
            <w:tcW w:w="3850" w:type="dxa"/>
            <w:noWrap/>
          </w:tcPr>
          <w:p w:rsidR="00004997" w:rsidRDefault="00CE0CD8">
            <w:pPr>
              <w:spacing w:before="143" w:line="200" w:lineRule="auto"/>
              <w:ind w:left="8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9"/>
                <w:sz w:val="24"/>
              </w:rPr>
              <w:t>项目支出：</w:t>
            </w:r>
          </w:p>
        </w:tc>
        <w:tc>
          <w:tcPr>
            <w:tcW w:w="1815" w:type="dxa"/>
            <w:gridSpan w:val="2"/>
            <w:noWrap/>
          </w:tcPr>
          <w:p w:rsidR="00004997" w:rsidRDefault="004A2B86">
            <w:pP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18</w:t>
            </w:r>
          </w:p>
        </w:tc>
        <w:tc>
          <w:tcPr>
            <w:tcW w:w="2325" w:type="dxa"/>
            <w:gridSpan w:val="2"/>
            <w:noWrap/>
          </w:tcPr>
          <w:p w:rsidR="00004997" w:rsidRDefault="004A2B86">
            <w:pP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18</w:t>
            </w:r>
          </w:p>
        </w:tc>
        <w:tc>
          <w:tcPr>
            <w:tcW w:w="1679" w:type="dxa"/>
            <w:gridSpan w:val="2"/>
            <w:noWrap/>
          </w:tcPr>
          <w:p w:rsidR="00004997" w:rsidRDefault="004A2B86">
            <w:pP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18</w:t>
            </w:r>
          </w:p>
        </w:tc>
      </w:tr>
      <w:tr w:rsidR="00004997">
        <w:trPr>
          <w:trHeight w:val="350"/>
        </w:trPr>
        <w:tc>
          <w:tcPr>
            <w:tcW w:w="3850" w:type="dxa"/>
            <w:noWrap/>
          </w:tcPr>
          <w:p w:rsidR="00004997" w:rsidRDefault="00CE0CD8">
            <w:pPr>
              <w:spacing w:before="133" w:line="200" w:lineRule="auto"/>
              <w:ind w:left="38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
                <w:sz w:val="24"/>
              </w:rPr>
              <w:t>1、业务工作经费</w:t>
            </w:r>
          </w:p>
        </w:tc>
        <w:tc>
          <w:tcPr>
            <w:tcW w:w="1815" w:type="dxa"/>
            <w:gridSpan w:val="2"/>
            <w:noWrap/>
          </w:tcPr>
          <w:p w:rsidR="00004997" w:rsidRDefault="00004997">
            <w:pPr>
              <w:rPr>
                <w:rFonts w:asciiTheme="majorEastAsia" w:eastAsiaTheme="majorEastAsia" w:hAnsiTheme="majorEastAsia" w:cstheme="majorEastAsia" w:hint="eastAsia"/>
                <w:color w:val="000000" w:themeColor="text1"/>
              </w:rPr>
            </w:pPr>
          </w:p>
        </w:tc>
        <w:tc>
          <w:tcPr>
            <w:tcW w:w="2325" w:type="dxa"/>
            <w:gridSpan w:val="2"/>
            <w:noWrap/>
          </w:tcPr>
          <w:p w:rsidR="00004997" w:rsidRDefault="00004997">
            <w:pPr>
              <w:rPr>
                <w:rFonts w:asciiTheme="majorEastAsia" w:eastAsiaTheme="majorEastAsia" w:hAnsiTheme="majorEastAsia" w:cstheme="majorEastAsia" w:hint="eastAsia"/>
                <w:color w:val="000000" w:themeColor="text1"/>
              </w:rPr>
            </w:pPr>
          </w:p>
        </w:tc>
        <w:tc>
          <w:tcPr>
            <w:tcW w:w="1679" w:type="dxa"/>
            <w:gridSpan w:val="2"/>
            <w:noWrap/>
          </w:tcPr>
          <w:p w:rsidR="00004997" w:rsidRDefault="00004997">
            <w:pPr>
              <w:rPr>
                <w:rFonts w:asciiTheme="majorEastAsia" w:eastAsiaTheme="majorEastAsia" w:hAnsiTheme="majorEastAsia" w:cstheme="majorEastAsia" w:hint="eastAsia"/>
                <w:color w:val="000000" w:themeColor="text1"/>
              </w:rPr>
            </w:pPr>
          </w:p>
        </w:tc>
      </w:tr>
      <w:tr w:rsidR="00004997">
        <w:trPr>
          <w:trHeight w:val="370"/>
        </w:trPr>
        <w:tc>
          <w:tcPr>
            <w:tcW w:w="3850" w:type="dxa"/>
            <w:noWrap/>
          </w:tcPr>
          <w:p w:rsidR="00004997" w:rsidRDefault="00CE0CD8">
            <w:pPr>
              <w:spacing w:before="143" w:line="209" w:lineRule="auto"/>
              <w:ind w:left="38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
                <w:sz w:val="24"/>
              </w:rPr>
              <w:t>2、运行维护经费</w:t>
            </w:r>
          </w:p>
        </w:tc>
        <w:tc>
          <w:tcPr>
            <w:tcW w:w="1815" w:type="dxa"/>
            <w:gridSpan w:val="2"/>
            <w:noWrap/>
          </w:tcPr>
          <w:p w:rsidR="00004997" w:rsidRDefault="004A2B86">
            <w:pP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18</w:t>
            </w:r>
          </w:p>
        </w:tc>
        <w:tc>
          <w:tcPr>
            <w:tcW w:w="2325" w:type="dxa"/>
            <w:gridSpan w:val="2"/>
            <w:noWrap/>
          </w:tcPr>
          <w:p w:rsidR="00004997" w:rsidRDefault="004A2B86">
            <w:pP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18</w:t>
            </w:r>
          </w:p>
        </w:tc>
        <w:tc>
          <w:tcPr>
            <w:tcW w:w="1679" w:type="dxa"/>
            <w:gridSpan w:val="2"/>
            <w:noWrap/>
          </w:tcPr>
          <w:p w:rsidR="00004997" w:rsidRDefault="004A2B86">
            <w:pP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18</w:t>
            </w:r>
          </w:p>
        </w:tc>
      </w:tr>
      <w:tr w:rsidR="00004997">
        <w:trPr>
          <w:trHeight w:val="350"/>
        </w:trPr>
        <w:tc>
          <w:tcPr>
            <w:tcW w:w="3850" w:type="dxa"/>
            <w:noWrap/>
          </w:tcPr>
          <w:p w:rsidR="00004997" w:rsidRDefault="00CE0CD8">
            <w:pPr>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w:t>
            </w:r>
          </w:p>
        </w:tc>
        <w:tc>
          <w:tcPr>
            <w:tcW w:w="1815" w:type="dxa"/>
            <w:gridSpan w:val="2"/>
            <w:noWrap/>
          </w:tcPr>
          <w:p w:rsidR="00004997" w:rsidRDefault="00004997">
            <w:pPr>
              <w:rPr>
                <w:rFonts w:asciiTheme="majorEastAsia" w:eastAsiaTheme="majorEastAsia" w:hAnsiTheme="majorEastAsia" w:cstheme="majorEastAsia" w:hint="eastAsia"/>
                <w:color w:val="000000" w:themeColor="text1"/>
              </w:rPr>
            </w:pPr>
          </w:p>
        </w:tc>
        <w:tc>
          <w:tcPr>
            <w:tcW w:w="2325" w:type="dxa"/>
            <w:gridSpan w:val="2"/>
            <w:noWrap/>
          </w:tcPr>
          <w:p w:rsidR="00004997" w:rsidRDefault="00004997">
            <w:pPr>
              <w:rPr>
                <w:rFonts w:asciiTheme="majorEastAsia" w:eastAsiaTheme="majorEastAsia" w:hAnsiTheme="majorEastAsia" w:cstheme="majorEastAsia" w:hint="eastAsia"/>
                <w:color w:val="000000" w:themeColor="text1"/>
              </w:rPr>
            </w:pPr>
          </w:p>
        </w:tc>
        <w:tc>
          <w:tcPr>
            <w:tcW w:w="1679" w:type="dxa"/>
            <w:gridSpan w:val="2"/>
            <w:noWrap/>
          </w:tcPr>
          <w:p w:rsidR="00004997" w:rsidRDefault="00004997">
            <w:pPr>
              <w:rPr>
                <w:rFonts w:asciiTheme="majorEastAsia" w:eastAsiaTheme="majorEastAsia" w:hAnsiTheme="majorEastAsia" w:cstheme="majorEastAsia" w:hint="eastAsia"/>
                <w:color w:val="000000" w:themeColor="text1"/>
              </w:rPr>
            </w:pPr>
          </w:p>
        </w:tc>
      </w:tr>
      <w:tr w:rsidR="00004997">
        <w:trPr>
          <w:trHeight w:val="369"/>
        </w:trPr>
        <w:tc>
          <w:tcPr>
            <w:tcW w:w="3850" w:type="dxa"/>
            <w:noWrap/>
          </w:tcPr>
          <w:p w:rsidR="00004997" w:rsidRDefault="00CE0CD8">
            <w:pPr>
              <w:spacing w:before="93" w:line="219" w:lineRule="auto"/>
              <w:ind w:firstLineChars="200" w:firstLine="488"/>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2"/>
                <w:sz w:val="24"/>
              </w:rPr>
              <w:t>3、区级专项资金</w:t>
            </w:r>
            <w:r>
              <w:rPr>
                <w:rFonts w:asciiTheme="majorEastAsia" w:eastAsiaTheme="majorEastAsia" w:hAnsiTheme="majorEastAsia" w:cstheme="majorEastAsia" w:hint="eastAsia"/>
                <w:color w:val="000000" w:themeColor="text1"/>
                <w:spacing w:val="2"/>
                <w:szCs w:val="21"/>
              </w:rPr>
              <w:t>(一个专项一行)</w:t>
            </w:r>
          </w:p>
        </w:tc>
        <w:tc>
          <w:tcPr>
            <w:tcW w:w="1815" w:type="dxa"/>
            <w:gridSpan w:val="2"/>
            <w:noWrap/>
          </w:tcPr>
          <w:p w:rsidR="00004997" w:rsidRDefault="0039562A">
            <w:pP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c>
          <w:tcPr>
            <w:tcW w:w="2325" w:type="dxa"/>
            <w:gridSpan w:val="2"/>
            <w:noWrap/>
          </w:tcPr>
          <w:p w:rsidR="00004997" w:rsidRDefault="0039562A">
            <w:pP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c>
          <w:tcPr>
            <w:tcW w:w="1679" w:type="dxa"/>
            <w:gridSpan w:val="2"/>
            <w:noWrap/>
          </w:tcPr>
          <w:p w:rsidR="00004997" w:rsidRDefault="0039562A">
            <w:pP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r>
      <w:tr w:rsidR="00004997">
        <w:trPr>
          <w:trHeight w:val="360"/>
        </w:trPr>
        <w:tc>
          <w:tcPr>
            <w:tcW w:w="3850" w:type="dxa"/>
            <w:noWrap/>
          </w:tcPr>
          <w:p w:rsidR="00004997" w:rsidRDefault="00004997">
            <w:pPr>
              <w:jc w:val="left"/>
              <w:rPr>
                <w:rFonts w:asciiTheme="majorEastAsia" w:eastAsiaTheme="majorEastAsia" w:hAnsiTheme="majorEastAsia" w:cstheme="majorEastAsia" w:hint="eastAsia"/>
                <w:color w:val="000000" w:themeColor="text1"/>
                <w:sz w:val="24"/>
              </w:rPr>
            </w:pPr>
          </w:p>
        </w:tc>
        <w:tc>
          <w:tcPr>
            <w:tcW w:w="1815" w:type="dxa"/>
            <w:gridSpan w:val="2"/>
            <w:noWrap/>
          </w:tcPr>
          <w:p w:rsidR="00004997" w:rsidRDefault="00004997">
            <w:pPr>
              <w:rPr>
                <w:rFonts w:asciiTheme="majorEastAsia" w:eastAsiaTheme="majorEastAsia" w:hAnsiTheme="majorEastAsia" w:cstheme="majorEastAsia" w:hint="eastAsia"/>
                <w:color w:val="000000" w:themeColor="text1"/>
              </w:rPr>
            </w:pPr>
          </w:p>
        </w:tc>
        <w:tc>
          <w:tcPr>
            <w:tcW w:w="2325" w:type="dxa"/>
            <w:gridSpan w:val="2"/>
            <w:noWrap/>
          </w:tcPr>
          <w:p w:rsidR="00004997" w:rsidRDefault="00004997">
            <w:pPr>
              <w:rPr>
                <w:rFonts w:asciiTheme="majorEastAsia" w:eastAsiaTheme="majorEastAsia" w:hAnsiTheme="majorEastAsia" w:cstheme="majorEastAsia" w:hint="eastAsia"/>
                <w:color w:val="000000" w:themeColor="text1"/>
              </w:rPr>
            </w:pPr>
          </w:p>
        </w:tc>
        <w:tc>
          <w:tcPr>
            <w:tcW w:w="1679" w:type="dxa"/>
            <w:gridSpan w:val="2"/>
            <w:noWrap/>
          </w:tcPr>
          <w:p w:rsidR="00004997" w:rsidRDefault="00004997">
            <w:pPr>
              <w:rPr>
                <w:rFonts w:asciiTheme="majorEastAsia" w:eastAsiaTheme="majorEastAsia" w:hAnsiTheme="majorEastAsia" w:cstheme="majorEastAsia" w:hint="eastAsia"/>
                <w:color w:val="000000" w:themeColor="text1"/>
              </w:rPr>
            </w:pPr>
          </w:p>
        </w:tc>
      </w:tr>
      <w:tr w:rsidR="00004997">
        <w:trPr>
          <w:trHeight w:val="359"/>
        </w:trPr>
        <w:tc>
          <w:tcPr>
            <w:tcW w:w="3850" w:type="dxa"/>
            <w:noWrap/>
          </w:tcPr>
          <w:p w:rsidR="00004997" w:rsidRDefault="00CE0CD8">
            <w:pPr>
              <w:spacing w:before="85" w:line="220" w:lineRule="auto"/>
              <w:ind w:firstLineChars="200" w:firstLine="492"/>
              <w:jc w:val="left"/>
              <w:rPr>
                <w:rFonts w:asciiTheme="majorEastAsia" w:eastAsiaTheme="majorEastAsia" w:hAnsiTheme="majorEastAsia" w:cstheme="majorEastAsia" w:hint="eastAsia"/>
                <w:color w:val="000000" w:themeColor="text1"/>
                <w:spacing w:val="3"/>
                <w:sz w:val="24"/>
              </w:rPr>
            </w:pPr>
            <w:r>
              <w:rPr>
                <w:rFonts w:asciiTheme="majorEastAsia" w:eastAsiaTheme="majorEastAsia" w:hAnsiTheme="majorEastAsia" w:cstheme="majorEastAsia" w:hint="eastAsia"/>
                <w:color w:val="000000" w:themeColor="text1"/>
                <w:spacing w:val="3"/>
                <w:sz w:val="24"/>
              </w:rPr>
              <w:t>4、上级转移支付</w:t>
            </w:r>
            <w:r>
              <w:rPr>
                <w:rFonts w:asciiTheme="majorEastAsia" w:eastAsiaTheme="majorEastAsia" w:hAnsiTheme="majorEastAsia" w:cstheme="majorEastAsia" w:hint="eastAsia"/>
                <w:color w:val="000000" w:themeColor="text1"/>
                <w:spacing w:val="2"/>
                <w:szCs w:val="21"/>
              </w:rPr>
              <w:t>(一个专项一行）</w:t>
            </w:r>
          </w:p>
        </w:tc>
        <w:tc>
          <w:tcPr>
            <w:tcW w:w="1815" w:type="dxa"/>
            <w:gridSpan w:val="2"/>
            <w:noWrap/>
          </w:tcPr>
          <w:p w:rsidR="00004997" w:rsidRDefault="0039562A">
            <w:pP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c>
          <w:tcPr>
            <w:tcW w:w="2325" w:type="dxa"/>
            <w:gridSpan w:val="2"/>
            <w:noWrap/>
          </w:tcPr>
          <w:p w:rsidR="00004997" w:rsidRDefault="0039562A">
            <w:pP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c>
          <w:tcPr>
            <w:tcW w:w="1679" w:type="dxa"/>
            <w:gridSpan w:val="2"/>
            <w:noWrap/>
          </w:tcPr>
          <w:p w:rsidR="00004997" w:rsidRDefault="0039562A">
            <w:pP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r>
      <w:tr w:rsidR="004A2B86">
        <w:trPr>
          <w:trHeight w:val="359"/>
        </w:trPr>
        <w:tc>
          <w:tcPr>
            <w:tcW w:w="3850" w:type="dxa"/>
            <w:noWrap/>
          </w:tcPr>
          <w:p w:rsidR="004A2B86" w:rsidRDefault="004A2B86">
            <w:pPr>
              <w:spacing w:before="85" w:line="220" w:lineRule="auto"/>
              <w:ind w:left="9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3"/>
                <w:sz w:val="24"/>
              </w:rPr>
              <w:t>公用经费</w:t>
            </w:r>
          </w:p>
        </w:tc>
        <w:tc>
          <w:tcPr>
            <w:tcW w:w="1815" w:type="dxa"/>
            <w:gridSpan w:val="2"/>
            <w:noWrap/>
          </w:tcPr>
          <w:p w:rsidR="004A2B86" w:rsidRPr="0011549F" w:rsidRDefault="004A2B86" w:rsidP="006229D0">
            <w:r w:rsidRPr="0011549F">
              <w:t>24.12</w:t>
            </w:r>
          </w:p>
        </w:tc>
        <w:tc>
          <w:tcPr>
            <w:tcW w:w="2325" w:type="dxa"/>
            <w:gridSpan w:val="2"/>
            <w:noWrap/>
          </w:tcPr>
          <w:p w:rsidR="004A2B86" w:rsidRDefault="004A2B86">
            <w:pP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7.2</w:t>
            </w:r>
          </w:p>
        </w:tc>
        <w:tc>
          <w:tcPr>
            <w:tcW w:w="1679" w:type="dxa"/>
            <w:gridSpan w:val="2"/>
            <w:noWrap/>
          </w:tcPr>
          <w:p w:rsidR="004A2B86" w:rsidRDefault="004A2B86">
            <w:pP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7.2</w:t>
            </w:r>
          </w:p>
        </w:tc>
      </w:tr>
      <w:tr w:rsidR="004A2B86">
        <w:trPr>
          <w:trHeight w:val="360"/>
        </w:trPr>
        <w:tc>
          <w:tcPr>
            <w:tcW w:w="3850" w:type="dxa"/>
            <w:noWrap/>
          </w:tcPr>
          <w:p w:rsidR="004A2B86" w:rsidRDefault="004A2B86">
            <w:pPr>
              <w:spacing w:before="85" w:line="219" w:lineRule="auto"/>
              <w:ind w:left="38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
                <w:sz w:val="24"/>
              </w:rPr>
              <w:t>其中：办公经费</w:t>
            </w:r>
          </w:p>
        </w:tc>
        <w:tc>
          <w:tcPr>
            <w:tcW w:w="1815" w:type="dxa"/>
            <w:gridSpan w:val="2"/>
            <w:noWrap/>
          </w:tcPr>
          <w:p w:rsidR="004A2B86" w:rsidRPr="0011549F" w:rsidRDefault="004A2B86" w:rsidP="006229D0">
            <w:r w:rsidRPr="0011549F">
              <w:t>2.55</w:t>
            </w:r>
          </w:p>
        </w:tc>
        <w:tc>
          <w:tcPr>
            <w:tcW w:w="2325" w:type="dxa"/>
            <w:gridSpan w:val="2"/>
            <w:noWrap/>
          </w:tcPr>
          <w:p w:rsidR="004A2B86" w:rsidRPr="002A308C" w:rsidRDefault="004A2B86" w:rsidP="006229D0">
            <w:r w:rsidRPr="002A308C">
              <w:t>0.8</w:t>
            </w:r>
          </w:p>
        </w:tc>
        <w:tc>
          <w:tcPr>
            <w:tcW w:w="1679" w:type="dxa"/>
            <w:gridSpan w:val="2"/>
            <w:noWrap/>
          </w:tcPr>
          <w:p w:rsidR="004A2B86" w:rsidRPr="002A308C" w:rsidRDefault="004A2B86" w:rsidP="006229D0">
            <w:r w:rsidRPr="002A308C">
              <w:t>0.8</w:t>
            </w:r>
          </w:p>
        </w:tc>
      </w:tr>
      <w:tr w:rsidR="004A2B86">
        <w:trPr>
          <w:trHeight w:val="350"/>
        </w:trPr>
        <w:tc>
          <w:tcPr>
            <w:tcW w:w="3850" w:type="dxa"/>
            <w:noWrap/>
          </w:tcPr>
          <w:p w:rsidR="004A2B86" w:rsidRDefault="004A2B86">
            <w:pPr>
              <w:spacing w:before="135" w:line="198" w:lineRule="auto"/>
              <w:ind w:left="111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
                <w:sz w:val="24"/>
              </w:rPr>
              <w:t>水费、电费、差旅费</w:t>
            </w:r>
          </w:p>
        </w:tc>
        <w:tc>
          <w:tcPr>
            <w:tcW w:w="1815" w:type="dxa"/>
            <w:gridSpan w:val="2"/>
            <w:noWrap/>
          </w:tcPr>
          <w:p w:rsidR="004A2B86" w:rsidRPr="0011549F" w:rsidRDefault="004A2B86" w:rsidP="006229D0">
            <w:r w:rsidRPr="0011549F">
              <w:t>0.26</w:t>
            </w:r>
          </w:p>
        </w:tc>
        <w:tc>
          <w:tcPr>
            <w:tcW w:w="2325" w:type="dxa"/>
            <w:gridSpan w:val="2"/>
            <w:noWrap/>
          </w:tcPr>
          <w:p w:rsidR="004A2B86" w:rsidRPr="002A308C" w:rsidRDefault="004A2B86" w:rsidP="006229D0">
            <w:r w:rsidRPr="002A308C">
              <w:t>1.28</w:t>
            </w:r>
          </w:p>
        </w:tc>
        <w:tc>
          <w:tcPr>
            <w:tcW w:w="1679" w:type="dxa"/>
            <w:gridSpan w:val="2"/>
            <w:noWrap/>
          </w:tcPr>
          <w:p w:rsidR="004A2B86" w:rsidRPr="002A308C" w:rsidRDefault="004A2B86" w:rsidP="006229D0">
            <w:r w:rsidRPr="002A308C">
              <w:t>1.28</w:t>
            </w:r>
          </w:p>
        </w:tc>
      </w:tr>
      <w:tr w:rsidR="00004997">
        <w:trPr>
          <w:trHeight w:val="359"/>
        </w:trPr>
        <w:tc>
          <w:tcPr>
            <w:tcW w:w="3850" w:type="dxa"/>
            <w:noWrap/>
          </w:tcPr>
          <w:p w:rsidR="00004997" w:rsidRDefault="00CE0CD8">
            <w:pPr>
              <w:spacing w:before="144" w:line="198" w:lineRule="auto"/>
              <w:ind w:left="112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
                <w:sz w:val="24"/>
              </w:rPr>
              <w:t>会议费、培训费</w:t>
            </w:r>
          </w:p>
        </w:tc>
        <w:tc>
          <w:tcPr>
            <w:tcW w:w="1815" w:type="dxa"/>
            <w:gridSpan w:val="2"/>
            <w:noWrap/>
          </w:tcPr>
          <w:p w:rsidR="00004997" w:rsidRDefault="0039562A">
            <w:pP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c>
          <w:tcPr>
            <w:tcW w:w="2325" w:type="dxa"/>
            <w:gridSpan w:val="2"/>
            <w:noWrap/>
          </w:tcPr>
          <w:p w:rsidR="00004997" w:rsidRDefault="003B4344">
            <w:pP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c>
          <w:tcPr>
            <w:tcW w:w="1679" w:type="dxa"/>
            <w:gridSpan w:val="2"/>
            <w:noWrap/>
          </w:tcPr>
          <w:p w:rsidR="00004997" w:rsidRDefault="003B4344">
            <w:pP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r>
      <w:tr w:rsidR="00004997">
        <w:trPr>
          <w:trHeight w:val="350"/>
        </w:trPr>
        <w:tc>
          <w:tcPr>
            <w:tcW w:w="3850" w:type="dxa"/>
            <w:noWrap/>
          </w:tcPr>
          <w:p w:rsidR="00004997" w:rsidRDefault="00CE0CD8">
            <w:pPr>
              <w:spacing w:before="145" w:line="189" w:lineRule="auto"/>
              <w:ind w:left="10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
                <w:sz w:val="24"/>
              </w:rPr>
              <w:t>政府采购金额</w:t>
            </w:r>
          </w:p>
        </w:tc>
        <w:tc>
          <w:tcPr>
            <w:tcW w:w="1815" w:type="dxa"/>
            <w:gridSpan w:val="2"/>
            <w:noWrap/>
          </w:tcPr>
          <w:p w:rsidR="00004997" w:rsidRDefault="004A2B86">
            <w:pP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27.4</w:t>
            </w:r>
          </w:p>
        </w:tc>
        <w:tc>
          <w:tcPr>
            <w:tcW w:w="2325" w:type="dxa"/>
            <w:gridSpan w:val="2"/>
            <w:noWrap/>
          </w:tcPr>
          <w:p w:rsidR="00004997" w:rsidRDefault="004A2B86">
            <w:pPr>
              <w:rPr>
                <w:rFonts w:asciiTheme="majorEastAsia" w:eastAsiaTheme="majorEastAsia" w:hAnsiTheme="majorEastAsia" w:cstheme="majorEastAsia" w:hint="eastAsia"/>
                <w:color w:val="000000" w:themeColor="text1"/>
              </w:rPr>
            </w:pPr>
            <w:r w:rsidRPr="004A2B86">
              <w:rPr>
                <w:rFonts w:asciiTheme="majorEastAsia" w:eastAsiaTheme="majorEastAsia" w:hAnsiTheme="majorEastAsia" w:cstheme="majorEastAsia"/>
                <w:color w:val="000000" w:themeColor="text1"/>
              </w:rPr>
              <w:t>23.64</w:t>
            </w:r>
          </w:p>
        </w:tc>
        <w:tc>
          <w:tcPr>
            <w:tcW w:w="1679" w:type="dxa"/>
            <w:gridSpan w:val="2"/>
            <w:noWrap/>
          </w:tcPr>
          <w:p w:rsidR="00004997" w:rsidRDefault="00DE22A0">
            <w:pP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28.00</w:t>
            </w:r>
          </w:p>
        </w:tc>
      </w:tr>
      <w:tr w:rsidR="00004997">
        <w:trPr>
          <w:trHeight w:val="360"/>
        </w:trPr>
        <w:tc>
          <w:tcPr>
            <w:tcW w:w="3850" w:type="dxa"/>
            <w:noWrap/>
          </w:tcPr>
          <w:p w:rsidR="00004997" w:rsidRDefault="00CE0CD8">
            <w:pPr>
              <w:spacing w:before="145" w:line="198" w:lineRule="auto"/>
              <w:ind w:left="11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
                <w:sz w:val="24"/>
              </w:rPr>
              <w:t>部门基本支出预算调整</w:t>
            </w:r>
          </w:p>
        </w:tc>
        <w:tc>
          <w:tcPr>
            <w:tcW w:w="1815" w:type="dxa"/>
            <w:gridSpan w:val="2"/>
            <w:noWrap/>
          </w:tcPr>
          <w:p w:rsidR="00004997" w:rsidRDefault="00004997">
            <w:pPr>
              <w:rPr>
                <w:rFonts w:asciiTheme="majorEastAsia" w:eastAsiaTheme="majorEastAsia" w:hAnsiTheme="majorEastAsia" w:cstheme="majorEastAsia" w:hint="eastAsia"/>
                <w:color w:val="000000" w:themeColor="text1"/>
              </w:rPr>
            </w:pPr>
          </w:p>
        </w:tc>
        <w:tc>
          <w:tcPr>
            <w:tcW w:w="2325" w:type="dxa"/>
            <w:gridSpan w:val="2"/>
            <w:noWrap/>
          </w:tcPr>
          <w:p w:rsidR="00004997" w:rsidRDefault="00004997">
            <w:pPr>
              <w:rPr>
                <w:rFonts w:asciiTheme="majorEastAsia" w:eastAsiaTheme="majorEastAsia" w:hAnsiTheme="majorEastAsia" w:cstheme="majorEastAsia" w:hint="eastAsia"/>
                <w:color w:val="000000" w:themeColor="text1"/>
              </w:rPr>
            </w:pPr>
          </w:p>
        </w:tc>
        <w:tc>
          <w:tcPr>
            <w:tcW w:w="1679" w:type="dxa"/>
            <w:gridSpan w:val="2"/>
            <w:noWrap/>
          </w:tcPr>
          <w:p w:rsidR="00004997" w:rsidRDefault="00004997">
            <w:pPr>
              <w:rPr>
                <w:rFonts w:asciiTheme="majorEastAsia" w:eastAsiaTheme="majorEastAsia" w:hAnsiTheme="majorEastAsia" w:cstheme="majorEastAsia" w:hint="eastAsia"/>
                <w:color w:val="000000" w:themeColor="text1"/>
              </w:rPr>
            </w:pPr>
          </w:p>
        </w:tc>
      </w:tr>
      <w:tr w:rsidR="00004997">
        <w:trPr>
          <w:trHeight w:val="759"/>
        </w:trPr>
        <w:tc>
          <w:tcPr>
            <w:tcW w:w="3850" w:type="dxa"/>
            <w:vMerge w:val="restart"/>
            <w:tcBorders>
              <w:bottom w:val="nil"/>
            </w:tcBorders>
            <w:noWrap/>
            <w:vAlign w:val="center"/>
          </w:tcPr>
          <w:p w:rsidR="00004997" w:rsidRDefault="00CE0CD8">
            <w:pPr>
              <w:spacing w:before="65" w:line="390" w:lineRule="exact"/>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
                <w:position w:val="14"/>
                <w:sz w:val="24"/>
              </w:rPr>
              <w:t>楼堂馆所控制情况</w:t>
            </w:r>
          </w:p>
          <w:p w:rsidR="00004997" w:rsidRDefault="00CE0CD8" w:rsidP="004A2B86">
            <w:pPr>
              <w:spacing w:line="219" w:lineRule="auto"/>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3"/>
                <w:sz w:val="24"/>
              </w:rPr>
              <w:t>(202</w:t>
            </w:r>
            <w:r w:rsidR="004A2B86">
              <w:rPr>
                <w:rFonts w:asciiTheme="majorEastAsia" w:eastAsiaTheme="majorEastAsia" w:hAnsiTheme="majorEastAsia" w:cstheme="majorEastAsia" w:hint="eastAsia"/>
                <w:color w:val="000000" w:themeColor="text1"/>
                <w:spacing w:val="3"/>
                <w:sz w:val="24"/>
              </w:rPr>
              <w:t>3</w:t>
            </w:r>
            <w:r>
              <w:rPr>
                <w:rFonts w:asciiTheme="majorEastAsia" w:eastAsiaTheme="majorEastAsia" w:hAnsiTheme="majorEastAsia" w:cstheme="majorEastAsia" w:hint="eastAsia"/>
                <w:color w:val="000000" w:themeColor="text1"/>
                <w:spacing w:val="3"/>
                <w:sz w:val="24"/>
              </w:rPr>
              <w:t>年完工项目)</w:t>
            </w:r>
          </w:p>
        </w:tc>
        <w:tc>
          <w:tcPr>
            <w:tcW w:w="825" w:type="dxa"/>
            <w:noWrap/>
            <w:vAlign w:val="center"/>
          </w:tcPr>
          <w:p w:rsidR="00004997" w:rsidRDefault="00CE0CD8">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批复规模</w:t>
            </w:r>
          </w:p>
          <w:p w:rsidR="00004997" w:rsidRDefault="00CE0CD8">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(m²)</w:t>
            </w:r>
          </w:p>
        </w:tc>
        <w:tc>
          <w:tcPr>
            <w:tcW w:w="990" w:type="dxa"/>
            <w:noWrap/>
            <w:vAlign w:val="center"/>
          </w:tcPr>
          <w:p w:rsidR="00004997" w:rsidRDefault="00CE0CD8">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实际规</w:t>
            </w:r>
          </w:p>
          <w:p w:rsidR="00004997" w:rsidRDefault="00CE0CD8">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模(m²)</w:t>
            </w:r>
          </w:p>
        </w:tc>
        <w:tc>
          <w:tcPr>
            <w:tcW w:w="1140" w:type="dxa"/>
            <w:noWrap/>
            <w:vAlign w:val="center"/>
          </w:tcPr>
          <w:p w:rsidR="00004997" w:rsidRDefault="00CE0CD8">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规模控制率</w:t>
            </w:r>
          </w:p>
        </w:tc>
        <w:tc>
          <w:tcPr>
            <w:tcW w:w="1185" w:type="dxa"/>
            <w:noWrap/>
            <w:vAlign w:val="center"/>
          </w:tcPr>
          <w:p w:rsidR="00004997" w:rsidRDefault="00CE0CD8">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预算投资</w:t>
            </w:r>
          </w:p>
          <w:p w:rsidR="00004997" w:rsidRDefault="00CE0CD8">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(万元)</w:t>
            </w:r>
          </w:p>
        </w:tc>
        <w:tc>
          <w:tcPr>
            <w:tcW w:w="810" w:type="dxa"/>
            <w:noWrap/>
            <w:vAlign w:val="center"/>
          </w:tcPr>
          <w:p w:rsidR="00004997" w:rsidRDefault="00CE0CD8">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实际</w:t>
            </w:r>
          </w:p>
          <w:p w:rsidR="00004997" w:rsidRDefault="00CE0CD8">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投资</w:t>
            </w:r>
          </w:p>
          <w:p w:rsidR="00004997" w:rsidRDefault="00CE0CD8">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(万元)</w:t>
            </w:r>
          </w:p>
        </w:tc>
        <w:tc>
          <w:tcPr>
            <w:tcW w:w="869" w:type="dxa"/>
            <w:noWrap/>
            <w:vAlign w:val="center"/>
          </w:tcPr>
          <w:p w:rsidR="00004997" w:rsidRDefault="00CE0CD8">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投资概</w:t>
            </w:r>
          </w:p>
          <w:p w:rsidR="00004997" w:rsidRDefault="00CE0CD8">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算控制</w:t>
            </w:r>
          </w:p>
          <w:p w:rsidR="00004997" w:rsidRDefault="00CE0CD8">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率</w:t>
            </w:r>
          </w:p>
        </w:tc>
      </w:tr>
      <w:tr w:rsidR="00004997">
        <w:trPr>
          <w:trHeight w:val="350"/>
        </w:trPr>
        <w:tc>
          <w:tcPr>
            <w:tcW w:w="3850" w:type="dxa"/>
            <w:vMerge/>
            <w:tcBorders>
              <w:top w:val="nil"/>
            </w:tcBorders>
            <w:noWrap/>
          </w:tcPr>
          <w:p w:rsidR="00004997" w:rsidRDefault="00004997">
            <w:pPr>
              <w:jc w:val="left"/>
              <w:rPr>
                <w:rFonts w:asciiTheme="majorEastAsia" w:eastAsiaTheme="majorEastAsia" w:hAnsiTheme="majorEastAsia" w:cstheme="majorEastAsia" w:hint="eastAsia"/>
                <w:color w:val="000000" w:themeColor="text1"/>
                <w:sz w:val="24"/>
              </w:rPr>
            </w:pPr>
          </w:p>
        </w:tc>
        <w:tc>
          <w:tcPr>
            <w:tcW w:w="825" w:type="dxa"/>
            <w:noWrap/>
          </w:tcPr>
          <w:p w:rsidR="00004997" w:rsidRDefault="002247ED">
            <w:pP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c>
          <w:tcPr>
            <w:tcW w:w="990" w:type="dxa"/>
            <w:noWrap/>
          </w:tcPr>
          <w:p w:rsidR="00004997" w:rsidRDefault="002247ED">
            <w:pP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c>
          <w:tcPr>
            <w:tcW w:w="1140" w:type="dxa"/>
            <w:noWrap/>
          </w:tcPr>
          <w:p w:rsidR="00004997" w:rsidRDefault="002247ED" w:rsidP="002247ED">
            <w:pP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无</w:t>
            </w:r>
          </w:p>
        </w:tc>
        <w:tc>
          <w:tcPr>
            <w:tcW w:w="1185" w:type="dxa"/>
            <w:noWrap/>
          </w:tcPr>
          <w:p w:rsidR="00004997" w:rsidRDefault="002247ED">
            <w:pP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c>
          <w:tcPr>
            <w:tcW w:w="810" w:type="dxa"/>
            <w:noWrap/>
          </w:tcPr>
          <w:p w:rsidR="00004997" w:rsidRDefault="002247ED">
            <w:pP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c>
          <w:tcPr>
            <w:tcW w:w="869" w:type="dxa"/>
            <w:noWrap/>
          </w:tcPr>
          <w:p w:rsidR="00004997" w:rsidRDefault="002247ED">
            <w:pP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无</w:t>
            </w:r>
          </w:p>
        </w:tc>
      </w:tr>
      <w:tr w:rsidR="00004997">
        <w:trPr>
          <w:trHeight w:val="369"/>
        </w:trPr>
        <w:tc>
          <w:tcPr>
            <w:tcW w:w="3850" w:type="dxa"/>
            <w:noWrap/>
          </w:tcPr>
          <w:p w:rsidR="00004997" w:rsidRDefault="00CE0CD8">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
                <w:sz w:val="24"/>
              </w:rPr>
              <w:t>厉行节约保障措施</w:t>
            </w:r>
          </w:p>
        </w:tc>
        <w:tc>
          <w:tcPr>
            <w:tcW w:w="5819" w:type="dxa"/>
            <w:gridSpan w:val="6"/>
            <w:noWrap/>
          </w:tcPr>
          <w:p w:rsidR="00004997" w:rsidRDefault="00591739">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严格控制经费支出</w:t>
            </w:r>
          </w:p>
        </w:tc>
      </w:tr>
    </w:tbl>
    <w:p w:rsidR="00004997" w:rsidRDefault="00CE0CD8">
      <w:pPr>
        <w:spacing w:line="410" w:lineRule="exact"/>
        <w:rPr>
          <w:rFonts w:asciiTheme="majorEastAsia" w:eastAsiaTheme="majorEastAsia" w:hAnsiTheme="majorEastAsia" w:cstheme="majorEastAsia" w:hint="eastAsia"/>
          <w:color w:val="000000" w:themeColor="text1"/>
          <w:sz w:val="23"/>
          <w:szCs w:val="23"/>
        </w:rPr>
      </w:pPr>
      <w:r>
        <w:rPr>
          <w:rFonts w:asciiTheme="majorEastAsia" w:eastAsiaTheme="majorEastAsia" w:hAnsiTheme="majorEastAsia" w:cstheme="majorEastAsia" w:hint="eastAsia"/>
          <w:color w:val="000000" w:themeColor="text1"/>
          <w:sz w:val="23"/>
          <w:szCs w:val="23"/>
        </w:rPr>
        <w:t>说明：“项目支出”需要填报基本支出以外的所有项目支出情况，“公用经费”填报基本支出中的一般商品和服务支出。</w:t>
      </w:r>
    </w:p>
    <w:p w:rsidR="00004997" w:rsidRDefault="00CE0CD8">
      <w:pPr>
        <w:jc w:val="left"/>
        <w:rPr>
          <w:rFonts w:asciiTheme="majorEastAsia" w:eastAsiaTheme="majorEastAsia" w:hAnsiTheme="majorEastAsia" w:cstheme="majorEastAsia" w:hint="eastAsia"/>
          <w:color w:val="000000" w:themeColor="text1"/>
          <w:sz w:val="23"/>
          <w:szCs w:val="23"/>
        </w:rPr>
      </w:pPr>
      <w:r>
        <w:rPr>
          <w:rFonts w:asciiTheme="majorEastAsia" w:eastAsiaTheme="majorEastAsia" w:hAnsiTheme="majorEastAsia" w:cstheme="majorEastAsia" w:hint="eastAsia"/>
          <w:color w:val="000000" w:themeColor="text1"/>
          <w:sz w:val="23"/>
          <w:szCs w:val="23"/>
        </w:rPr>
        <w:t>填表人：</w:t>
      </w:r>
      <w:r w:rsidR="003B4344">
        <w:rPr>
          <w:rFonts w:asciiTheme="majorEastAsia" w:eastAsiaTheme="majorEastAsia" w:hAnsiTheme="majorEastAsia" w:cstheme="majorEastAsia" w:hint="eastAsia"/>
          <w:color w:val="000000" w:themeColor="text1"/>
          <w:sz w:val="23"/>
          <w:szCs w:val="23"/>
        </w:rPr>
        <w:t>冯凡</w:t>
      </w:r>
      <w:r>
        <w:rPr>
          <w:rFonts w:asciiTheme="majorEastAsia" w:eastAsiaTheme="majorEastAsia" w:hAnsiTheme="majorEastAsia" w:cstheme="majorEastAsia" w:hint="eastAsia"/>
          <w:color w:val="000000" w:themeColor="text1"/>
          <w:sz w:val="23"/>
          <w:szCs w:val="23"/>
        </w:rPr>
        <w:t xml:space="preserve">    联系电话：</w:t>
      </w:r>
      <w:r w:rsidR="003B4344">
        <w:rPr>
          <w:rFonts w:asciiTheme="majorEastAsia" w:eastAsiaTheme="majorEastAsia" w:hAnsiTheme="majorEastAsia" w:cstheme="majorEastAsia" w:hint="eastAsia"/>
          <w:color w:val="000000" w:themeColor="text1"/>
          <w:sz w:val="23"/>
          <w:szCs w:val="23"/>
        </w:rPr>
        <w:t>07308393648</w:t>
      </w:r>
      <w:r>
        <w:rPr>
          <w:rFonts w:asciiTheme="majorEastAsia" w:eastAsiaTheme="majorEastAsia" w:hAnsiTheme="majorEastAsia" w:cstheme="majorEastAsia" w:hint="eastAsia"/>
          <w:color w:val="000000" w:themeColor="text1"/>
          <w:sz w:val="23"/>
          <w:szCs w:val="23"/>
        </w:rPr>
        <w:t xml:space="preserve"> </w:t>
      </w:r>
      <w:r w:rsidR="003B4344">
        <w:rPr>
          <w:rFonts w:asciiTheme="majorEastAsia" w:eastAsiaTheme="majorEastAsia" w:hAnsiTheme="majorEastAsia" w:cstheme="majorEastAsia" w:hint="eastAsia"/>
          <w:color w:val="000000" w:themeColor="text1"/>
          <w:sz w:val="23"/>
          <w:szCs w:val="23"/>
        </w:rPr>
        <w:t xml:space="preserve">    </w:t>
      </w:r>
      <w:r>
        <w:rPr>
          <w:rFonts w:asciiTheme="majorEastAsia" w:eastAsiaTheme="majorEastAsia" w:hAnsiTheme="majorEastAsia" w:cstheme="majorEastAsia" w:hint="eastAsia"/>
          <w:color w:val="000000" w:themeColor="text1"/>
          <w:sz w:val="23"/>
          <w:szCs w:val="23"/>
        </w:rPr>
        <w:t>单位负责人签字：</w:t>
      </w:r>
      <w:r w:rsidR="003B4344">
        <w:rPr>
          <w:rFonts w:asciiTheme="majorEastAsia" w:eastAsiaTheme="majorEastAsia" w:hAnsiTheme="majorEastAsia" w:cstheme="majorEastAsia" w:hint="eastAsia"/>
          <w:color w:val="000000" w:themeColor="text1"/>
          <w:sz w:val="23"/>
          <w:szCs w:val="23"/>
        </w:rPr>
        <w:t xml:space="preserve">      </w:t>
      </w:r>
      <w:r>
        <w:rPr>
          <w:rFonts w:asciiTheme="majorEastAsia" w:eastAsiaTheme="majorEastAsia" w:hAnsiTheme="majorEastAsia" w:cstheme="majorEastAsia" w:hint="eastAsia"/>
          <w:color w:val="000000" w:themeColor="text1"/>
          <w:sz w:val="23"/>
          <w:szCs w:val="23"/>
        </w:rPr>
        <w:t>填报日期：</w:t>
      </w:r>
    </w:p>
    <w:p w:rsidR="00004997" w:rsidRDefault="00004997">
      <w:pPr>
        <w:rPr>
          <w:rFonts w:ascii="黑体" w:eastAsia="黑体" w:hAnsi="黑体" w:cs="黑体" w:hint="eastAsia"/>
          <w:color w:val="000000" w:themeColor="text1"/>
          <w:spacing w:val="10"/>
          <w:sz w:val="32"/>
          <w:szCs w:val="32"/>
        </w:rPr>
        <w:sectPr w:rsidR="00004997">
          <w:footerReference w:type="default" r:id="rId8"/>
          <w:pgSz w:w="11906" w:h="16838"/>
          <w:pgMar w:top="1134" w:right="1417" w:bottom="1134" w:left="1134" w:header="851" w:footer="992" w:gutter="0"/>
          <w:cols w:space="0"/>
          <w:docGrid w:type="lines" w:linePitch="312"/>
        </w:sectPr>
      </w:pPr>
    </w:p>
    <w:p w:rsidR="00004997" w:rsidRDefault="00CE0CD8">
      <w:pPr>
        <w:rPr>
          <w:rFonts w:ascii="黑体" w:eastAsia="黑体" w:hAnsi="黑体" w:cs="黑体" w:hint="eastAsia"/>
          <w:color w:val="000000" w:themeColor="text1"/>
          <w:spacing w:val="10"/>
          <w:sz w:val="32"/>
          <w:szCs w:val="32"/>
        </w:rPr>
      </w:pPr>
      <w:r>
        <w:rPr>
          <w:rFonts w:ascii="黑体" w:eastAsia="黑体" w:hAnsi="黑体" w:cs="黑体" w:hint="eastAsia"/>
          <w:color w:val="000000" w:themeColor="text1"/>
          <w:spacing w:val="10"/>
          <w:sz w:val="32"/>
          <w:szCs w:val="32"/>
        </w:rPr>
        <w:lastRenderedPageBreak/>
        <w:t>附件2</w:t>
      </w:r>
    </w:p>
    <w:p w:rsidR="00004997" w:rsidRDefault="00CE0CD8">
      <w:pPr>
        <w:spacing w:line="700" w:lineRule="exact"/>
        <w:jc w:val="center"/>
        <w:rPr>
          <w:rFonts w:ascii="方正小标宋简体" w:eastAsia="方正小标宋简体" w:hAnsi="方正小标宋简体" w:cs="方正小标宋简体" w:hint="eastAsia"/>
          <w:color w:val="000000" w:themeColor="text1"/>
          <w:spacing w:val="2"/>
          <w:sz w:val="42"/>
          <w:szCs w:val="42"/>
        </w:rPr>
      </w:pPr>
      <w:r>
        <w:rPr>
          <w:rFonts w:ascii="方正小标宋简体" w:eastAsia="方正小标宋简体" w:hAnsi="方正小标宋简体" w:cs="方正小标宋简体" w:hint="eastAsia"/>
          <w:color w:val="000000" w:themeColor="text1"/>
          <w:spacing w:val="2"/>
          <w:sz w:val="42"/>
          <w:szCs w:val="42"/>
        </w:rPr>
        <w:t>202</w:t>
      </w:r>
      <w:r w:rsidR="00D55C21">
        <w:rPr>
          <w:rFonts w:ascii="方正小标宋简体" w:eastAsia="方正小标宋简体" w:hAnsi="方正小标宋简体" w:cs="方正小标宋简体" w:hint="eastAsia"/>
          <w:color w:val="000000" w:themeColor="text1"/>
          <w:spacing w:val="2"/>
          <w:sz w:val="42"/>
          <w:szCs w:val="42"/>
        </w:rPr>
        <w:t>3</w:t>
      </w:r>
      <w:r>
        <w:rPr>
          <w:rFonts w:ascii="方正小标宋简体" w:eastAsia="方正小标宋简体" w:hAnsi="方正小标宋简体" w:cs="方正小标宋简体" w:hint="eastAsia"/>
          <w:color w:val="000000" w:themeColor="text1"/>
          <w:spacing w:val="2"/>
          <w:sz w:val="42"/>
          <w:szCs w:val="42"/>
        </w:rPr>
        <w:t>年度预算单位整体支出绩效自评表</w:t>
      </w:r>
    </w:p>
    <w:p w:rsidR="00004997" w:rsidRDefault="00004997">
      <w:pPr>
        <w:spacing w:line="168" w:lineRule="exact"/>
        <w:rPr>
          <w:color w:val="000000" w:themeColor="text1"/>
        </w:rPr>
      </w:pPr>
    </w:p>
    <w:tbl>
      <w:tblPr>
        <w:tblStyle w:val="TableNormal"/>
        <w:tblW w:w="98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4"/>
        <w:gridCol w:w="1043"/>
        <w:gridCol w:w="1065"/>
        <w:gridCol w:w="1269"/>
        <w:gridCol w:w="1319"/>
        <w:gridCol w:w="1259"/>
        <w:gridCol w:w="719"/>
        <w:gridCol w:w="802"/>
        <w:gridCol w:w="1275"/>
      </w:tblGrid>
      <w:tr w:rsidR="00004997">
        <w:trPr>
          <w:trHeight w:val="484"/>
        </w:trPr>
        <w:tc>
          <w:tcPr>
            <w:tcW w:w="1084" w:type="dxa"/>
            <w:noWrap/>
          </w:tcPr>
          <w:p w:rsidR="00004997" w:rsidRDefault="00CE0CD8">
            <w:pPr>
              <w:spacing w:line="198"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2"/>
                <w:szCs w:val="21"/>
              </w:rPr>
              <w:t>预算</w:t>
            </w:r>
            <w:r>
              <w:rPr>
                <w:rFonts w:ascii="宋体" w:eastAsia="宋体" w:hAnsi="宋体" w:cs="宋体" w:hint="eastAsia"/>
                <w:color w:val="000000" w:themeColor="text1"/>
                <w:spacing w:val="2"/>
                <w:szCs w:val="21"/>
              </w:rPr>
              <w:t>单位</w:t>
            </w:r>
            <w:r>
              <w:rPr>
                <w:rFonts w:ascii="宋体" w:eastAsia="宋体" w:hAnsi="宋体" w:cs="宋体"/>
                <w:color w:val="000000" w:themeColor="text1"/>
                <w:spacing w:val="2"/>
                <w:szCs w:val="21"/>
              </w:rPr>
              <w:t>名称</w:t>
            </w:r>
          </w:p>
        </w:tc>
        <w:tc>
          <w:tcPr>
            <w:tcW w:w="8751" w:type="dxa"/>
            <w:gridSpan w:val="8"/>
            <w:noWrap/>
          </w:tcPr>
          <w:p w:rsidR="00004997" w:rsidRDefault="003B4344">
            <w:pPr>
              <w:rPr>
                <w:rFonts w:ascii="Arial"/>
                <w:color w:val="000000" w:themeColor="text1"/>
              </w:rPr>
            </w:pPr>
            <w:r>
              <w:rPr>
                <w:rFonts w:asciiTheme="majorEastAsia" w:eastAsiaTheme="majorEastAsia" w:hAnsiTheme="majorEastAsia" w:cstheme="majorEastAsia" w:hint="eastAsia"/>
                <w:color w:val="000000" w:themeColor="text1"/>
                <w:spacing w:val="-2"/>
                <w:sz w:val="20"/>
                <w:szCs w:val="20"/>
              </w:rPr>
              <w:t>岳阳市岳阳楼区政府采购中心</w:t>
            </w:r>
          </w:p>
        </w:tc>
      </w:tr>
      <w:tr w:rsidR="00004997">
        <w:trPr>
          <w:trHeight w:val="240"/>
        </w:trPr>
        <w:tc>
          <w:tcPr>
            <w:tcW w:w="1084" w:type="dxa"/>
            <w:vMerge w:val="restart"/>
            <w:tcBorders>
              <w:bottom w:val="nil"/>
            </w:tcBorders>
            <w:noWrap/>
          </w:tcPr>
          <w:p w:rsidR="00004997" w:rsidRDefault="00004997">
            <w:pPr>
              <w:spacing w:line="418" w:lineRule="auto"/>
              <w:jc w:val="center"/>
              <w:rPr>
                <w:rFonts w:ascii="Arial"/>
                <w:color w:val="000000" w:themeColor="text1"/>
                <w:szCs w:val="21"/>
              </w:rPr>
            </w:pPr>
          </w:p>
          <w:p w:rsidR="00004997" w:rsidRDefault="00CE0CD8">
            <w:pPr>
              <w:spacing w:line="280" w:lineRule="exact"/>
              <w:jc w:val="center"/>
              <w:rPr>
                <w:rFonts w:ascii="宋体" w:eastAsia="宋体" w:hAnsi="宋体" w:cs="宋体" w:hint="eastAsia"/>
                <w:color w:val="000000" w:themeColor="text1"/>
                <w:szCs w:val="21"/>
              </w:rPr>
            </w:pPr>
            <w:r>
              <w:rPr>
                <w:rFonts w:ascii="宋体" w:eastAsia="宋体" w:hAnsi="宋体" w:cs="宋体"/>
                <w:color w:val="000000" w:themeColor="text1"/>
                <w:spacing w:val="-3"/>
                <w:position w:val="4"/>
                <w:szCs w:val="21"/>
              </w:rPr>
              <w:t>年度预</w:t>
            </w:r>
          </w:p>
          <w:p w:rsidR="00004997" w:rsidRDefault="00CE0CD8">
            <w:pPr>
              <w:spacing w:line="219"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3"/>
                <w:szCs w:val="21"/>
              </w:rPr>
              <w:t>算申请</w:t>
            </w:r>
          </w:p>
          <w:p w:rsidR="00004997" w:rsidRDefault="00CE0CD8">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11"/>
                <w:szCs w:val="21"/>
              </w:rPr>
              <w:t>(万元)</w:t>
            </w:r>
          </w:p>
        </w:tc>
        <w:tc>
          <w:tcPr>
            <w:tcW w:w="2108" w:type="dxa"/>
            <w:gridSpan w:val="2"/>
            <w:noWrap/>
            <w:vAlign w:val="center"/>
          </w:tcPr>
          <w:p w:rsidR="00004997" w:rsidRDefault="00004997">
            <w:pPr>
              <w:spacing w:line="240" w:lineRule="exact"/>
              <w:jc w:val="center"/>
              <w:rPr>
                <w:rFonts w:ascii="Arial"/>
                <w:color w:val="000000" w:themeColor="text1"/>
                <w:sz w:val="20"/>
              </w:rPr>
            </w:pPr>
          </w:p>
        </w:tc>
        <w:tc>
          <w:tcPr>
            <w:tcW w:w="1269" w:type="dxa"/>
            <w:noWrap/>
            <w:vAlign w:val="center"/>
          </w:tcPr>
          <w:p w:rsidR="00004997" w:rsidRDefault="00CE0CD8">
            <w:pPr>
              <w:spacing w:line="194"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年初预算数</w:t>
            </w:r>
          </w:p>
        </w:tc>
        <w:tc>
          <w:tcPr>
            <w:tcW w:w="1319" w:type="dxa"/>
            <w:noWrap/>
            <w:vAlign w:val="center"/>
          </w:tcPr>
          <w:p w:rsidR="00004997" w:rsidRDefault="00CE0CD8">
            <w:pPr>
              <w:spacing w:line="194"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全年预算数</w:t>
            </w:r>
          </w:p>
        </w:tc>
        <w:tc>
          <w:tcPr>
            <w:tcW w:w="1259" w:type="dxa"/>
            <w:noWrap/>
            <w:vAlign w:val="center"/>
          </w:tcPr>
          <w:p w:rsidR="00004997" w:rsidRDefault="00CE0CD8">
            <w:pPr>
              <w:spacing w:line="194"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全年执行数</w:t>
            </w:r>
          </w:p>
        </w:tc>
        <w:tc>
          <w:tcPr>
            <w:tcW w:w="719" w:type="dxa"/>
            <w:noWrap/>
            <w:vAlign w:val="center"/>
          </w:tcPr>
          <w:p w:rsidR="00004997" w:rsidRDefault="00CE0CD8">
            <w:pPr>
              <w:spacing w:line="194"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分值</w:t>
            </w:r>
          </w:p>
        </w:tc>
        <w:tc>
          <w:tcPr>
            <w:tcW w:w="802" w:type="dxa"/>
            <w:noWrap/>
            <w:vAlign w:val="center"/>
          </w:tcPr>
          <w:p w:rsidR="00004997" w:rsidRDefault="00CE0CD8">
            <w:pPr>
              <w:spacing w:line="194"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执行率</w:t>
            </w:r>
          </w:p>
        </w:tc>
        <w:tc>
          <w:tcPr>
            <w:tcW w:w="1275" w:type="dxa"/>
            <w:noWrap/>
            <w:vAlign w:val="center"/>
          </w:tcPr>
          <w:p w:rsidR="00004997" w:rsidRDefault="00CE0CD8">
            <w:pPr>
              <w:spacing w:line="194"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得分</w:t>
            </w:r>
          </w:p>
        </w:tc>
      </w:tr>
      <w:tr w:rsidR="00C70297" w:rsidTr="006229D0">
        <w:trPr>
          <w:trHeight w:val="239"/>
        </w:trPr>
        <w:tc>
          <w:tcPr>
            <w:tcW w:w="1084" w:type="dxa"/>
            <w:vMerge/>
            <w:tcBorders>
              <w:top w:val="nil"/>
              <w:bottom w:val="nil"/>
            </w:tcBorders>
            <w:noWrap/>
          </w:tcPr>
          <w:p w:rsidR="00C70297" w:rsidRDefault="00C70297">
            <w:pPr>
              <w:jc w:val="center"/>
              <w:rPr>
                <w:rFonts w:ascii="Arial"/>
                <w:color w:val="000000" w:themeColor="text1"/>
                <w:szCs w:val="21"/>
              </w:rPr>
            </w:pPr>
          </w:p>
        </w:tc>
        <w:tc>
          <w:tcPr>
            <w:tcW w:w="2108" w:type="dxa"/>
            <w:gridSpan w:val="2"/>
            <w:noWrap/>
            <w:vAlign w:val="center"/>
          </w:tcPr>
          <w:p w:rsidR="00C70297" w:rsidRDefault="00C70297">
            <w:pPr>
              <w:spacing w:line="193"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年度资金总额</w:t>
            </w:r>
          </w:p>
        </w:tc>
        <w:tc>
          <w:tcPr>
            <w:tcW w:w="1269" w:type="dxa"/>
            <w:noWrap/>
          </w:tcPr>
          <w:p w:rsidR="00C70297" w:rsidRPr="00DE22A0" w:rsidRDefault="00C70297" w:rsidP="006229D0">
            <w:r w:rsidRPr="00DE22A0">
              <w:t>79.82</w:t>
            </w:r>
          </w:p>
        </w:tc>
        <w:tc>
          <w:tcPr>
            <w:tcW w:w="1319" w:type="dxa"/>
            <w:noWrap/>
          </w:tcPr>
          <w:p w:rsidR="00C70297" w:rsidRPr="00DE22A0" w:rsidRDefault="00DE22A0" w:rsidP="006229D0">
            <w:pPr>
              <w:rPr>
                <w:rFonts w:hint="eastAsia"/>
              </w:rPr>
            </w:pPr>
            <w:r w:rsidRPr="00DE22A0">
              <w:rPr>
                <w:rFonts w:hint="eastAsia"/>
              </w:rPr>
              <w:t>93.00</w:t>
            </w:r>
          </w:p>
        </w:tc>
        <w:tc>
          <w:tcPr>
            <w:tcW w:w="1259" w:type="dxa"/>
            <w:noWrap/>
          </w:tcPr>
          <w:p w:rsidR="00C70297" w:rsidRPr="00D57E9B" w:rsidRDefault="00C70297" w:rsidP="006229D0">
            <w:r w:rsidRPr="00C70297">
              <w:t>93.0</w:t>
            </w:r>
          </w:p>
        </w:tc>
        <w:tc>
          <w:tcPr>
            <w:tcW w:w="719" w:type="dxa"/>
            <w:noWrap/>
          </w:tcPr>
          <w:p w:rsidR="00C70297" w:rsidRPr="00D57E9B" w:rsidRDefault="00C70297" w:rsidP="006229D0">
            <w:r>
              <w:rPr>
                <w:rFonts w:hint="eastAsia"/>
              </w:rPr>
              <w:t>10</w:t>
            </w:r>
          </w:p>
        </w:tc>
        <w:tc>
          <w:tcPr>
            <w:tcW w:w="802" w:type="dxa"/>
            <w:noWrap/>
          </w:tcPr>
          <w:p w:rsidR="00C70297" w:rsidRPr="00D57E9B" w:rsidRDefault="00C70297" w:rsidP="006229D0">
            <w:r w:rsidRPr="00C70297">
              <w:t>95.78%</w:t>
            </w:r>
          </w:p>
        </w:tc>
        <w:tc>
          <w:tcPr>
            <w:tcW w:w="1275" w:type="dxa"/>
            <w:noWrap/>
          </w:tcPr>
          <w:p w:rsidR="00C70297" w:rsidRPr="00D57E9B" w:rsidRDefault="00C70297" w:rsidP="006229D0">
            <w:r w:rsidRPr="00C70297">
              <w:t>9.57</w:t>
            </w:r>
          </w:p>
        </w:tc>
      </w:tr>
      <w:tr w:rsidR="00004997">
        <w:trPr>
          <w:trHeight w:val="230"/>
        </w:trPr>
        <w:tc>
          <w:tcPr>
            <w:tcW w:w="1084" w:type="dxa"/>
            <w:vMerge/>
            <w:tcBorders>
              <w:top w:val="nil"/>
              <w:bottom w:val="nil"/>
            </w:tcBorders>
            <w:noWrap/>
          </w:tcPr>
          <w:p w:rsidR="00004997" w:rsidRDefault="00004997">
            <w:pPr>
              <w:jc w:val="center"/>
              <w:rPr>
                <w:rFonts w:ascii="Arial"/>
                <w:color w:val="000000" w:themeColor="text1"/>
                <w:szCs w:val="21"/>
              </w:rPr>
            </w:pPr>
          </w:p>
        </w:tc>
        <w:tc>
          <w:tcPr>
            <w:tcW w:w="4696" w:type="dxa"/>
            <w:gridSpan w:val="4"/>
            <w:noWrap/>
            <w:vAlign w:val="center"/>
          </w:tcPr>
          <w:p w:rsidR="00004997" w:rsidRDefault="00CE0CD8">
            <w:pPr>
              <w:spacing w:line="193" w:lineRule="auto"/>
              <w:ind w:firstLineChars="100" w:firstLine="210"/>
              <w:jc w:val="left"/>
              <w:rPr>
                <w:rFonts w:ascii="宋体" w:eastAsia="宋体" w:hAnsi="宋体" w:cs="宋体" w:hint="eastAsia"/>
                <w:color w:val="000000" w:themeColor="text1"/>
                <w:szCs w:val="21"/>
              </w:rPr>
            </w:pPr>
            <w:r>
              <w:rPr>
                <w:rFonts w:ascii="宋体" w:eastAsia="宋体" w:hAnsi="宋体" w:cs="宋体"/>
                <w:color w:val="000000" w:themeColor="text1"/>
                <w:szCs w:val="21"/>
              </w:rPr>
              <w:t>按收入性质分：</w:t>
            </w:r>
          </w:p>
        </w:tc>
        <w:tc>
          <w:tcPr>
            <w:tcW w:w="4055" w:type="dxa"/>
            <w:gridSpan w:val="4"/>
            <w:noWrap/>
            <w:vAlign w:val="center"/>
          </w:tcPr>
          <w:p w:rsidR="00004997" w:rsidRDefault="00CE0CD8">
            <w:pPr>
              <w:spacing w:line="193" w:lineRule="auto"/>
              <w:ind w:firstLineChars="100" w:firstLine="210"/>
              <w:jc w:val="left"/>
              <w:rPr>
                <w:rFonts w:ascii="宋体" w:eastAsia="宋体" w:hAnsi="宋体" w:cs="宋体" w:hint="eastAsia"/>
                <w:color w:val="000000" w:themeColor="text1"/>
                <w:szCs w:val="21"/>
              </w:rPr>
            </w:pPr>
            <w:r>
              <w:rPr>
                <w:rFonts w:ascii="宋体" w:eastAsia="宋体" w:hAnsi="宋体" w:cs="宋体"/>
                <w:color w:val="000000" w:themeColor="text1"/>
                <w:szCs w:val="21"/>
              </w:rPr>
              <w:t>按支出性质分：</w:t>
            </w:r>
          </w:p>
        </w:tc>
      </w:tr>
      <w:tr w:rsidR="00004997">
        <w:trPr>
          <w:trHeight w:val="230"/>
        </w:trPr>
        <w:tc>
          <w:tcPr>
            <w:tcW w:w="1084" w:type="dxa"/>
            <w:vMerge/>
            <w:tcBorders>
              <w:top w:val="nil"/>
              <w:bottom w:val="nil"/>
            </w:tcBorders>
            <w:noWrap/>
          </w:tcPr>
          <w:p w:rsidR="00004997" w:rsidRDefault="00004997">
            <w:pPr>
              <w:jc w:val="center"/>
              <w:rPr>
                <w:rFonts w:ascii="Arial"/>
                <w:color w:val="000000" w:themeColor="text1"/>
                <w:szCs w:val="21"/>
              </w:rPr>
            </w:pPr>
          </w:p>
        </w:tc>
        <w:tc>
          <w:tcPr>
            <w:tcW w:w="4696" w:type="dxa"/>
            <w:gridSpan w:val="4"/>
            <w:noWrap/>
            <w:vAlign w:val="center"/>
          </w:tcPr>
          <w:p w:rsidR="00004997" w:rsidRPr="00DE22A0" w:rsidRDefault="00CE0CD8">
            <w:pPr>
              <w:spacing w:line="193" w:lineRule="auto"/>
              <w:ind w:firstLineChars="100" w:firstLine="210"/>
              <w:jc w:val="left"/>
              <w:rPr>
                <w:rFonts w:ascii="宋体" w:eastAsia="宋体" w:hAnsi="宋体" w:cs="宋体" w:hint="eastAsia"/>
                <w:szCs w:val="21"/>
              </w:rPr>
            </w:pPr>
            <w:r w:rsidRPr="00DE22A0">
              <w:rPr>
                <w:rFonts w:ascii="宋体" w:eastAsia="宋体" w:hAnsi="宋体" w:cs="宋体"/>
                <w:szCs w:val="21"/>
              </w:rPr>
              <w:t>其中： 一般公共预算：</w:t>
            </w:r>
            <w:r w:rsidR="00DE22A0" w:rsidRPr="00DE22A0">
              <w:rPr>
                <w:rFonts w:asciiTheme="majorEastAsia" w:eastAsiaTheme="majorEastAsia" w:hAnsiTheme="majorEastAsia" w:cstheme="majorEastAsia" w:hint="eastAsia"/>
              </w:rPr>
              <w:t>93.00</w:t>
            </w:r>
          </w:p>
        </w:tc>
        <w:tc>
          <w:tcPr>
            <w:tcW w:w="4055" w:type="dxa"/>
            <w:gridSpan w:val="4"/>
            <w:noWrap/>
            <w:vAlign w:val="center"/>
          </w:tcPr>
          <w:p w:rsidR="00004997" w:rsidRPr="00DE22A0" w:rsidRDefault="00CE0CD8">
            <w:pPr>
              <w:spacing w:line="194" w:lineRule="auto"/>
              <w:ind w:firstLineChars="100" w:firstLine="210"/>
              <w:jc w:val="left"/>
              <w:rPr>
                <w:rFonts w:ascii="宋体" w:eastAsia="宋体" w:hAnsi="宋体" w:cs="宋体" w:hint="eastAsia"/>
                <w:szCs w:val="21"/>
              </w:rPr>
            </w:pPr>
            <w:r w:rsidRPr="00DE22A0">
              <w:rPr>
                <w:rFonts w:ascii="宋体" w:eastAsia="宋体" w:hAnsi="宋体" w:cs="宋体"/>
                <w:szCs w:val="21"/>
              </w:rPr>
              <w:t>其中：基本支出：</w:t>
            </w:r>
            <w:r w:rsidR="00DE22A0" w:rsidRPr="00DE22A0">
              <w:rPr>
                <w:rFonts w:asciiTheme="majorEastAsia" w:eastAsiaTheme="majorEastAsia" w:hAnsiTheme="majorEastAsia" w:cstheme="majorEastAsia" w:hint="eastAsia"/>
              </w:rPr>
              <w:t>70.50</w:t>
            </w:r>
          </w:p>
        </w:tc>
      </w:tr>
      <w:tr w:rsidR="00004997">
        <w:trPr>
          <w:trHeight w:val="250"/>
        </w:trPr>
        <w:tc>
          <w:tcPr>
            <w:tcW w:w="1084" w:type="dxa"/>
            <w:vMerge/>
            <w:tcBorders>
              <w:top w:val="nil"/>
              <w:bottom w:val="nil"/>
            </w:tcBorders>
            <w:noWrap/>
          </w:tcPr>
          <w:p w:rsidR="00004997" w:rsidRDefault="00004997">
            <w:pPr>
              <w:jc w:val="center"/>
              <w:rPr>
                <w:rFonts w:ascii="Arial"/>
                <w:color w:val="000000" w:themeColor="text1"/>
                <w:szCs w:val="21"/>
              </w:rPr>
            </w:pPr>
          </w:p>
        </w:tc>
        <w:tc>
          <w:tcPr>
            <w:tcW w:w="4696" w:type="dxa"/>
            <w:gridSpan w:val="4"/>
            <w:noWrap/>
            <w:vAlign w:val="center"/>
          </w:tcPr>
          <w:p w:rsidR="00004997" w:rsidRPr="00DE22A0" w:rsidRDefault="00CE0CD8">
            <w:pPr>
              <w:spacing w:line="202" w:lineRule="auto"/>
              <w:ind w:firstLineChars="500" w:firstLine="1050"/>
              <w:jc w:val="left"/>
              <w:rPr>
                <w:rFonts w:ascii="宋体" w:eastAsia="宋体" w:hAnsi="宋体" w:cs="宋体" w:hint="eastAsia"/>
                <w:szCs w:val="21"/>
              </w:rPr>
            </w:pPr>
            <w:r w:rsidRPr="00DE22A0">
              <w:rPr>
                <w:rFonts w:ascii="宋体" w:eastAsia="宋体" w:hAnsi="宋体" w:cs="宋体"/>
                <w:szCs w:val="21"/>
              </w:rPr>
              <w:t>政府性基金拨款：</w:t>
            </w:r>
          </w:p>
        </w:tc>
        <w:tc>
          <w:tcPr>
            <w:tcW w:w="4055" w:type="dxa"/>
            <w:gridSpan w:val="4"/>
            <w:noWrap/>
            <w:vAlign w:val="center"/>
          </w:tcPr>
          <w:p w:rsidR="00004997" w:rsidRPr="00DE22A0" w:rsidRDefault="00CE0CD8">
            <w:pPr>
              <w:spacing w:line="201" w:lineRule="auto"/>
              <w:ind w:firstLineChars="400" w:firstLine="840"/>
              <w:jc w:val="left"/>
              <w:rPr>
                <w:rFonts w:ascii="宋体" w:eastAsia="宋体" w:hAnsi="宋体" w:cs="宋体" w:hint="eastAsia"/>
                <w:szCs w:val="21"/>
              </w:rPr>
            </w:pPr>
            <w:r w:rsidRPr="00DE22A0">
              <w:rPr>
                <w:rFonts w:ascii="宋体" w:eastAsia="宋体" w:hAnsi="宋体" w:cs="宋体"/>
                <w:szCs w:val="21"/>
              </w:rPr>
              <w:t>项目支出：</w:t>
            </w:r>
            <w:r w:rsidR="00DE22A0" w:rsidRPr="00DE22A0">
              <w:rPr>
                <w:rFonts w:ascii="宋体" w:eastAsia="宋体" w:hAnsi="宋体" w:cs="宋体" w:hint="eastAsia"/>
                <w:szCs w:val="21"/>
              </w:rPr>
              <w:t>22.50</w:t>
            </w:r>
          </w:p>
        </w:tc>
      </w:tr>
      <w:tr w:rsidR="00004997">
        <w:trPr>
          <w:trHeight w:val="239"/>
        </w:trPr>
        <w:tc>
          <w:tcPr>
            <w:tcW w:w="1084" w:type="dxa"/>
            <w:vMerge/>
            <w:tcBorders>
              <w:top w:val="nil"/>
              <w:bottom w:val="nil"/>
            </w:tcBorders>
            <w:noWrap/>
          </w:tcPr>
          <w:p w:rsidR="00004997" w:rsidRDefault="00004997">
            <w:pPr>
              <w:jc w:val="center"/>
              <w:rPr>
                <w:rFonts w:ascii="Arial"/>
                <w:color w:val="000000" w:themeColor="text1"/>
                <w:szCs w:val="21"/>
              </w:rPr>
            </w:pPr>
          </w:p>
        </w:tc>
        <w:tc>
          <w:tcPr>
            <w:tcW w:w="4696" w:type="dxa"/>
            <w:gridSpan w:val="4"/>
            <w:noWrap/>
            <w:vAlign w:val="center"/>
          </w:tcPr>
          <w:p w:rsidR="00004997" w:rsidRDefault="00CE0CD8">
            <w:pPr>
              <w:spacing w:line="192" w:lineRule="auto"/>
              <w:ind w:firstLineChars="500" w:firstLine="1050"/>
              <w:jc w:val="left"/>
              <w:rPr>
                <w:rFonts w:ascii="宋体" w:eastAsia="宋体" w:hAnsi="宋体" w:cs="宋体" w:hint="eastAsia"/>
                <w:color w:val="000000" w:themeColor="text1"/>
                <w:szCs w:val="21"/>
              </w:rPr>
            </w:pPr>
            <w:r>
              <w:rPr>
                <w:rFonts w:ascii="宋体" w:eastAsia="宋体" w:hAnsi="宋体" w:cs="宋体"/>
                <w:color w:val="000000" w:themeColor="text1"/>
                <w:szCs w:val="21"/>
              </w:rPr>
              <w:t>纳入专户管理的非税收入拨款：</w:t>
            </w:r>
          </w:p>
        </w:tc>
        <w:tc>
          <w:tcPr>
            <w:tcW w:w="4055" w:type="dxa"/>
            <w:gridSpan w:val="4"/>
            <w:noWrap/>
            <w:vAlign w:val="center"/>
          </w:tcPr>
          <w:p w:rsidR="00004997" w:rsidRDefault="00004997">
            <w:pPr>
              <w:spacing w:line="239" w:lineRule="exact"/>
              <w:jc w:val="left"/>
              <w:rPr>
                <w:rFonts w:ascii="Arial"/>
                <w:color w:val="000000" w:themeColor="text1"/>
                <w:szCs w:val="21"/>
              </w:rPr>
            </w:pPr>
          </w:p>
        </w:tc>
      </w:tr>
      <w:tr w:rsidR="00004997">
        <w:trPr>
          <w:trHeight w:val="240"/>
        </w:trPr>
        <w:tc>
          <w:tcPr>
            <w:tcW w:w="1084" w:type="dxa"/>
            <w:vMerge/>
            <w:tcBorders>
              <w:top w:val="nil"/>
            </w:tcBorders>
            <w:noWrap/>
          </w:tcPr>
          <w:p w:rsidR="00004997" w:rsidRDefault="00004997">
            <w:pPr>
              <w:jc w:val="center"/>
              <w:rPr>
                <w:rFonts w:ascii="Arial"/>
                <w:color w:val="000000" w:themeColor="text1"/>
                <w:szCs w:val="21"/>
              </w:rPr>
            </w:pPr>
          </w:p>
        </w:tc>
        <w:tc>
          <w:tcPr>
            <w:tcW w:w="4696" w:type="dxa"/>
            <w:gridSpan w:val="4"/>
            <w:noWrap/>
            <w:vAlign w:val="center"/>
          </w:tcPr>
          <w:p w:rsidR="00004997" w:rsidRDefault="00CE0CD8">
            <w:pPr>
              <w:spacing w:line="192" w:lineRule="auto"/>
              <w:ind w:firstLineChars="500" w:firstLine="1050"/>
              <w:jc w:val="left"/>
              <w:rPr>
                <w:rFonts w:ascii="宋体" w:eastAsia="宋体" w:hAnsi="宋体" w:cs="宋体" w:hint="eastAsia"/>
                <w:color w:val="000000" w:themeColor="text1"/>
                <w:szCs w:val="21"/>
              </w:rPr>
            </w:pPr>
            <w:r>
              <w:rPr>
                <w:rFonts w:ascii="宋体" w:eastAsia="宋体" w:hAnsi="宋体" w:cs="宋体"/>
                <w:color w:val="000000" w:themeColor="text1"/>
                <w:szCs w:val="21"/>
              </w:rPr>
              <w:t>其他资金：</w:t>
            </w:r>
          </w:p>
        </w:tc>
        <w:tc>
          <w:tcPr>
            <w:tcW w:w="4055" w:type="dxa"/>
            <w:gridSpan w:val="4"/>
            <w:noWrap/>
            <w:vAlign w:val="center"/>
          </w:tcPr>
          <w:p w:rsidR="00004997" w:rsidRDefault="00004997">
            <w:pPr>
              <w:spacing w:line="240" w:lineRule="exact"/>
              <w:jc w:val="left"/>
              <w:rPr>
                <w:rFonts w:ascii="Arial"/>
                <w:color w:val="000000" w:themeColor="text1"/>
                <w:szCs w:val="21"/>
              </w:rPr>
            </w:pPr>
          </w:p>
        </w:tc>
      </w:tr>
      <w:tr w:rsidR="00004997">
        <w:trPr>
          <w:trHeight w:val="239"/>
        </w:trPr>
        <w:tc>
          <w:tcPr>
            <w:tcW w:w="1084" w:type="dxa"/>
            <w:vMerge w:val="restart"/>
            <w:tcBorders>
              <w:bottom w:val="nil"/>
            </w:tcBorders>
            <w:noWrap/>
          </w:tcPr>
          <w:p w:rsidR="00004997" w:rsidRDefault="00CE0CD8">
            <w:pPr>
              <w:spacing w:line="211"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7"/>
                <w:szCs w:val="21"/>
              </w:rPr>
              <w:t>年度总体</w:t>
            </w:r>
            <w:r>
              <w:rPr>
                <w:rFonts w:ascii="宋体" w:eastAsia="宋体" w:hAnsi="宋体" w:cs="宋体"/>
                <w:color w:val="000000" w:themeColor="text1"/>
                <w:spacing w:val="-19"/>
                <w:szCs w:val="21"/>
              </w:rPr>
              <w:t>目标</w:t>
            </w:r>
          </w:p>
        </w:tc>
        <w:tc>
          <w:tcPr>
            <w:tcW w:w="4696" w:type="dxa"/>
            <w:gridSpan w:val="4"/>
            <w:noWrap/>
            <w:vAlign w:val="center"/>
          </w:tcPr>
          <w:p w:rsidR="00004997" w:rsidRDefault="00CE0CD8">
            <w:pPr>
              <w:spacing w:line="191"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预期目标</w:t>
            </w:r>
          </w:p>
        </w:tc>
        <w:tc>
          <w:tcPr>
            <w:tcW w:w="4055" w:type="dxa"/>
            <w:gridSpan w:val="4"/>
            <w:noWrap/>
            <w:vAlign w:val="center"/>
          </w:tcPr>
          <w:p w:rsidR="00004997" w:rsidRDefault="00CE0CD8">
            <w:pPr>
              <w:spacing w:line="191"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实际完成情况</w:t>
            </w:r>
          </w:p>
        </w:tc>
      </w:tr>
      <w:tr w:rsidR="00004997">
        <w:trPr>
          <w:trHeight w:val="240"/>
        </w:trPr>
        <w:tc>
          <w:tcPr>
            <w:tcW w:w="1084" w:type="dxa"/>
            <w:vMerge/>
            <w:tcBorders>
              <w:top w:val="nil"/>
            </w:tcBorders>
            <w:noWrap/>
          </w:tcPr>
          <w:p w:rsidR="00004997" w:rsidRDefault="00004997">
            <w:pPr>
              <w:jc w:val="center"/>
              <w:rPr>
                <w:rFonts w:ascii="Arial"/>
                <w:color w:val="000000" w:themeColor="text1"/>
                <w:szCs w:val="21"/>
              </w:rPr>
            </w:pPr>
          </w:p>
        </w:tc>
        <w:tc>
          <w:tcPr>
            <w:tcW w:w="4696" w:type="dxa"/>
            <w:gridSpan w:val="4"/>
            <w:noWrap/>
            <w:vAlign w:val="center"/>
          </w:tcPr>
          <w:p w:rsidR="00004997" w:rsidRDefault="00C70297">
            <w:pPr>
              <w:spacing w:line="240" w:lineRule="exact"/>
              <w:jc w:val="center"/>
              <w:rPr>
                <w:rFonts w:ascii="Arial"/>
                <w:color w:val="000000" w:themeColor="text1"/>
                <w:sz w:val="20"/>
              </w:rPr>
            </w:pPr>
            <w:r w:rsidRPr="00C70297">
              <w:rPr>
                <w:rFonts w:ascii="Arial" w:hint="eastAsia"/>
                <w:color w:val="000000" w:themeColor="text1"/>
                <w:sz w:val="20"/>
              </w:rPr>
              <w:t>完成政府采购项目审批计划，宣传政府采购相关法律法规，开展对政府采购项目的监督检查。</w:t>
            </w:r>
          </w:p>
        </w:tc>
        <w:tc>
          <w:tcPr>
            <w:tcW w:w="4055" w:type="dxa"/>
            <w:gridSpan w:val="4"/>
            <w:noWrap/>
            <w:vAlign w:val="center"/>
          </w:tcPr>
          <w:p w:rsidR="00004997" w:rsidRDefault="00C70297">
            <w:pPr>
              <w:spacing w:line="240" w:lineRule="exact"/>
              <w:jc w:val="center"/>
              <w:rPr>
                <w:rFonts w:ascii="Arial"/>
                <w:color w:val="000000" w:themeColor="text1"/>
                <w:sz w:val="20"/>
              </w:rPr>
            </w:pPr>
            <w:r w:rsidRPr="00C70297">
              <w:rPr>
                <w:rFonts w:ascii="Arial" w:hint="eastAsia"/>
                <w:color w:val="000000" w:themeColor="text1"/>
                <w:sz w:val="20"/>
              </w:rPr>
              <w:t>完成了政府采购项目审批计划，宣传了政府采购相关法律法规，政府采购项目的监督检查工作卓有成效。</w:t>
            </w:r>
          </w:p>
        </w:tc>
      </w:tr>
      <w:tr w:rsidR="00004997" w:rsidTr="00C70297">
        <w:trPr>
          <w:trHeight w:val="469"/>
        </w:trPr>
        <w:tc>
          <w:tcPr>
            <w:tcW w:w="1084" w:type="dxa"/>
            <w:vMerge w:val="restart"/>
            <w:tcBorders>
              <w:bottom w:val="nil"/>
            </w:tcBorders>
            <w:noWrap/>
            <w:textDirection w:val="tbRlV"/>
          </w:tcPr>
          <w:p w:rsidR="00004997" w:rsidRDefault="00004997">
            <w:pPr>
              <w:spacing w:line="367" w:lineRule="auto"/>
              <w:jc w:val="center"/>
              <w:rPr>
                <w:rFonts w:ascii="Arial"/>
                <w:color w:val="000000" w:themeColor="text1"/>
                <w:szCs w:val="21"/>
              </w:rPr>
            </w:pPr>
          </w:p>
          <w:p w:rsidR="00004997" w:rsidRDefault="00CE0CD8">
            <w:pPr>
              <w:spacing w:line="217"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绩效指标</w:t>
            </w:r>
          </w:p>
        </w:tc>
        <w:tc>
          <w:tcPr>
            <w:tcW w:w="1043" w:type="dxa"/>
            <w:noWrap/>
            <w:vAlign w:val="center"/>
          </w:tcPr>
          <w:p w:rsidR="00004997" w:rsidRDefault="00CE0CD8">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一级指标</w:t>
            </w:r>
          </w:p>
        </w:tc>
        <w:tc>
          <w:tcPr>
            <w:tcW w:w="1065" w:type="dxa"/>
            <w:noWrap/>
            <w:vAlign w:val="center"/>
          </w:tcPr>
          <w:p w:rsidR="00004997" w:rsidRDefault="00CE0CD8">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二级指标</w:t>
            </w:r>
          </w:p>
        </w:tc>
        <w:tc>
          <w:tcPr>
            <w:tcW w:w="1269" w:type="dxa"/>
            <w:noWrap/>
            <w:vAlign w:val="center"/>
          </w:tcPr>
          <w:p w:rsidR="00004997" w:rsidRDefault="00CE0CD8">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三级指标</w:t>
            </w:r>
          </w:p>
        </w:tc>
        <w:tc>
          <w:tcPr>
            <w:tcW w:w="1319" w:type="dxa"/>
            <w:noWrap/>
            <w:vAlign w:val="center"/>
          </w:tcPr>
          <w:p w:rsidR="00004997" w:rsidRDefault="00CE0CD8">
            <w:pPr>
              <w:spacing w:line="219"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年度指标值</w:t>
            </w:r>
          </w:p>
        </w:tc>
        <w:tc>
          <w:tcPr>
            <w:tcW w:w="1259" w:type="dxa"/>
            <w:noWrap/>
            <w:vAlign w:val="center"/>
          </w:tcPr>
          <w:p w:rsidR="00004997" w:rsidRDefault="00CE0CD8">
            <w:pPr>
              <w:spacing w:line="219"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实际完成值</w:t>
            </w:r>
          </w:p>
        </w:tc>
        <w:tc>
          <w:tcPr>
            <w:tcW w:w="719" w:type="dxa"/>
            <w:noWrap/>
            <w:vAlign w:val="center"/>
          </w:tcPr>
          <w:p w:rsidR="00004997" w:rsidRDefault="00CE0CD8">
            <w:pPr>
              <w:spacing w:line="219"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分值</w:t>
            </w:r>
          </w:p>
        </w:tc>
        <w:tc>
          <w:tcPr>
            <w:tcW w:w="802" w:type="dxa"/>
            <w:noWrap/>
            <w:vAlign w:val="center"/>
          </w:tcPr>
          <w:p w:rsidR="00004997" w:rsidRDefault="00CE0CD8">
            <w:pPr>
              <w:spacing w:line="219"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得分</w:t>
            </w:r>
          </w:p>
        </w:tc>
        <w:tc>
          <w:tcPr>
            <w:tcW w:w="1275" w:type="dxa"/>
            <w:noWrap/>
            <w:vAlign w:val="center"/>
          </w:tcPr>
          <w:p w:rsidR="00004997" w:rsidRDefault="00CE0CD8">
            <w:pPr>
              <w:spacing w:line="211"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偏差原因分析</w:t>
            </w:r>
          </w:p>
          <w:p w:rsidR="00004997" w:rsidRDefault="00CE0CD8">
            <w:pPr>
              <w:spacing w:line="190"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及改进措施</w:t>
            </w:r>
          </w:p>
        </w:tc>
      </w:tr>
      <w:tr w:rsidR="00213ABB" w:rsidTr="00C70297">
        <w:trPr>
          <w:trHeight w:val="230"/>
        </w:trPr>
        <w:tc>
          <w:tcPr>
            <w:tcW w:w="1084" w:type="dxa"/>
            <w:vMerge/>
            <w:tcBorders>
              <w:top w:val="nil"/>
              <w:bottom w:val="nil"/>
            </w:tcBorders>
            <w:noWrap/>
            <w:textDirection w:val="tbRlV"/>
          </w:tcPr>
          <w:p w:rsidR="00213ABB" w:rsidRDefault="00213ABB">
            <w:pPr>
              <w:rPr>
                <w:rFonts w:ascii="Arial"/>
                <w:color w:val="000000" w:themeColor="text1"/>
              </w:rPr>
            </w:pPr>
          </w:p>
        </w:tc>
        <w:tc>
          <w:tcPr>
            <w:tcW w:w="1043" w:type="dxa"/>
            <w:vMerge w:val="restart"/>
            <w:noWrap/>
            <w:vAlign w:val="center"/>
          </w:tcPr>
          <w:p w:rsidR="00213ABB" w:rsidRDefault="00213ABB" w:rsidP="00C70297">
            <w:pPr>
              <w:spacing w:line="270" w:lineRule="auto"/>
              <w:rPr>
                <w:rFonts w:ascii="Arial"/>
                <w:color w:val="000000" w:themeColor="text1"/>
              </w:rPr>
            </w:pPr>
          </w:p>
          <w:p w:rsidR="00213ABB" w:rsidRDefault="00213ABB">
            <w:pPr>
              <w:spacing w:line="481" w:lineRule="exact"/>
              <w:jc w:val="center"/>
              <w:rPr>
                <w:rFonts w:ascii="宋体" w:eastAsia="宋体" w:hAnsi="宋体" w:cs="宋体" w:hint="eastAsia"/>
                <w:color w:val="000000" w:themeColor="text1"/>
                <w:szCs w:val="21"/>
              </w:rPr>
            </w:pPr>
            <w:r>
              <w:rPr>
                <w:rFonts w:ascii="宋体" w:eastAsia="宋体" w:hAnsi="宋体" w:cs="宋体"/>
                <w:color w:val="000000" w:themeColor="text1"/>
                <w:spacing w:val="-2"/>
                <w:position w:val="20"/>
                <w:szCs w:val="21"/>
              </w:rPr>
              <w:t>产出指标</w:t>
            </w:r>
          </w:p>
          <w:p w:rsidR="00213ABB" w:rsidRDefault="00213ABB">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9"/>
                <w:szCs w:val="21"/>
              </w:rPr>
              <w:t>(50分)</w:t>
            </w:r>
          </w:p>
          <w:p w:rsidR="00213ABB" w:rsidRDefault="00213ABB" w:rsidP="00E7290E">
            <w:pPr>
              <w:jc w:val="center"/>
              <w:rPr>
                <w:rFonts w:ascii="宋体" w:eastAsia="宋体" w:hAnsi="宋体" w:cs="宋体" w:hint="eastAsia"/>
                <w:color w:val="000000" w:themeColor="text1"/>
                <w:szCs w:val="21"/>
              </w:rPr>
            </w:pPr>
          </w:p>
        </w:tc>
        <w:tc>
          <w:tcPr>
            <w:tcW w:w="1065" w:type="dxa"/>
            <w:tcBorders>
              <w:bottom w:val="nil"/>
            </w:tcBorders>
            <w:noWrap/>
            <w:vAlign w:val="center"/>
          </w:tcPr>
          <w:p w:rsidR="00213ABB" w:rsidRDefault="00213ABB">
            <w:pPr>
              <w:spacing w:line="219"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2"/>
                <w:szCs w:val="21"/>
              </w:rPr>
              <w:t>数量指标</w:t>
            </w:r>
          </w:p>
        </w:tc>
        <w:tc>
          <w:tcPr>
            <w:tcW w:w="1269" w:type="dxa"/>
            <w:noWrap/>
            <w:vAlign w:val="center"/>
          </w:tcPr>
          <w:p w:rsidR="00213ABB" w:rsidRPr="007300BA" w:rsidRDefault="00213ABB">
            <w:pPr>
              <w:spacing w:line="230" w:lineRule="exact"/>
              <w:jc w:val="center"/>
              <w:rPr>
                <w:rFonts w:ascii="Arial"/>
                <w:color w:val="000000" w:themeColor="text1"/>
                <w:sz w:val="18"/>
              </w:rPr>
            </w:pPr>
            <w:r w:rsidRPr="007300BA">
              <w:rPr>
                <w:rFonts w:ascii="宋体" w:eastAsia="宋体" w:hAnsi="宋体" w:cs="宋体" w:hint="eastAsia"/>
                <w:color w:val="000000" w:themeColor="text1"/>
                <w:sz w:val="18"/>
                <w:szCs w:val="21"/>
              </w:rPr>
              <w:t>严格依法审批政府采购项目300个以上</w:t>
            </w:r>
          </w:p>
        </w:tc>
        <w:tc>
          <w:tcPr>
            <w:tcW w:w="1319" w:type="dxa"/>
            <w:noWrap/>
          </w:tcPr>
          <w:p w:rsidR="00213ABB" w:rsidRPr="004B1E10" w:rsidRDefault="00213ABB" w:rsidP="006229D0">
            <w:r w:rsidRPr="004B1E10">
              <w:rPr>
                <w:rFonts w:hint="eastAsia"/>
              </w:rPr>
              <w:t>300</w:t>
            </w:r>
            <w:r w:rsidRPr="004B1E10">
              <w:rPr>
                <w:rFonts w:hint="eastAsia"/>
              </w:rPr>
              <w:t>个</w:t>
            </w:r>
            <w:r>
              <w:rPr>
                <w:rFonts w:hint="eastAsia"/>
              </w:rPr>
              <w:t>项目</w:t>
            </w:r>
          </w:p>
        </w:tc>
        <w:tc>
          <w:tcPr>
            <w:tcW w:w="1259" w:type="dxa"/>
            <w:noWrap/>
          </w:tcPr>
          <w:p w:rsidR="00213ABB" w:rsidRPr="004B1E10" w:rsidRDefault="00213ABB" w:rsidP="006229D0">
            <w:r>
              <w:rPr>
                <w:rFonts w:hint="eastAsia"/>
              </w:rPr>
              <w:t>420</w:t>
            </w:r>
            <w:r w:rsidRPr="004B1E10">
              <w:rPr>
                <w:rFonts w:hint="eastAsia"/>
              </w:rPr>
              <w:t>个</w:t>
            </w:r>
            <w:r>
              <w:rPr>
                <w:rFonts w:hint="eastAsia"/>
              </w:rPr>
              <w:t>项目</w:t>
            </w:r>
          </w:p>
        </w:tc>
        <w:tc>
          <w:tcPr>
            <w:tcW w:w="719" w:type="dxa"/>
            <w:noWrap/>
            <w:vAlign w:val="center"/>
          </w:tcPr>
          <w:p w:rsidR="00213ABB" w:rsidRDefault="00213ABB">
            <w:pPr>
              <w:spacing w:line="230" w:lineRule="exact"/>
              <w:jc w:val="center"/>
              <w:rPr>
                <w:rFonts w:ascii="Arial"/>
                <w:color w:val="000000" w:themeColor="text1"/>
                <w:sz w:val="20"/>
              </w:rPr>
            </w:pPr>
            <w:r>
              <w:rPr>
                <w:rFonts w:ascii="Arial" w:hint="eastAsia"/>
                <w:color w:val="000000" w:themeColor="text1"/>
                <w:sz w:val="20"/>
              </w:rPr>
              <w:t>15</w:t>
            </w:r>
          </w:p>
        </w:tc>
        <w:tc>
          <w:tcPr>
            <w:tcW w:w="802" w:type="dxa"/>
            <w:noWrap/>
            <w:vAlign w:val="center"/>
          </w:tcPr>
          <w:p w:rsidR="00213ABB" w:rsidRDefault="00213ABB" w:rsidP="006229D0">
            <w:pPr>
              <w:spacing w:line="230" w:lineRule="exact"/>
              <w:jc w:val="center"/>
              <w:rPr>
                <w:rFonts w:ascii="Arial"/>
                <w:color w:val="000000" w:themeColor="text1"/>
                <w:sz w:val="20"/>
              </w:rPr>
            </w:pPr>
            <w:r>
              <w:rPr>
                <w:rFonts w:ascii="Arial" w:hint="eastAsia"/>
                <w:color w:val="000000" w:themeColor="text1"/>
                <w:sz w:val="20"/>
              </w:rPr>
              <w:t>15</w:t>
            </w:r>
          </w:p>
        </w:tc>
        <w:tc>
          <w:tcPr>
            <w:tcW w:w="1275" w:type="dxa"/>
            <w:noWrap/>
            <w:vAlign w:val="center"/>
          </w:tcPr>
          <w:p w:rsidR="00213ABB" w:rsidRDefault="00213ABB">
            <w:pPr>
              <w:spacing w:line="230" w:lineRule="exact"/>
              <w:jc w:val="center"/>
              <w:rPr>
                <w:rFonts w:ascii="Arial"/>
                <w:color w:val="000000" w:themeColor="text1"/>
                <w:sz w:val="20"/>
              </w:rPr>
            </w:pPr>
          </w:p>
        </w:tc>
      </w:tr>
      <w:tr w:rsidR="00213ABB" w:rsidTr="00C70297">
        <w:trPr>
          <w:trHeight w:val="240"/>
        </w:trPr>
        <w:tc>
          <w:tcPr>
            <w:tcW w:w="1084" w:type="dxa"/>
            <w:vMerge/>
            <w:tcBorders>
              <w:top w:val="nil"/>
              <w:bottom w:val="nil"/>
            </w:tcBorders>
            <w:noWrap/>
            <w:textDirection w:val="tbRlV"/>
          </w:tcPr>
          <w:p w:rsidR="00213ABB" w:rsidRDefault="00213ABB">
            <w:pPr>
              <w:rPr>
                <w:rFonts w:ascii="Arial"/>
                <w:color w:val="000000" w:themeColor="text1"/>
              </w:rPr>
            </w:pPr>
          </w:p>
        </w:tc>
        <w:tc>
          <w:tcPr>
            <w:tcW w:w="1043" w:type="dxa"/>
            <w:vMerge/>
            <w:noWrap/>
            <w:vAlign w:val="center"/>
          </w:tcPr>
          <w:p w:rsidR="00213ABB" w:rsidRDefault="00213ABB" w:rsidP="00E7290E">
            <w:pPr>
              <w:jc w:val="center"/>
              <w:rPr>
                <w:rFonts w:ascii="Arial"/>
                <w:color w:val="000000" w:themeColor="text1"/>
              </w:rPr>
            </w:pPr>
          </w:p>
        </w:tc>
        <w:tc>
          <w:tcPr>
            <w:tcW w:w="1065" w:type="dxa"/>
            <w:tcBorders>
              <w:bottom w:val="nil"/>
            </w:tcBorders>
            <w:noWrap/>
            <w:vAlign w:val="center"/>
          </w:tcPr>
          <w:p w:rsidR="00213ABB" w:rsidRDefault="00213ABB">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2"/>
                <w:szCs w:val="21"/>
              </w:rPr>
              <w:t>质量指标</w:t>
            </w:r>
          </w:p>
        </w:tc>
        <w:tc>
          <w:tcPr>
            <w:tcW w:w="1269" w:type="dxa"/>
            <w:noWrap/>
            <w:vAlign w:val="center"/>
          </w:tcPr>
          <w:p w:rsidR="00213ABB" w:rsidRPr="007300BA" w:rsidRDefault="00213ABB">
            <w:pPr>
              <w:spacing w:line="240" w:lineRule="exact"/>
              <w:jc w:val="center"/>
              <w:rPr>
                <w:rFonts w:ascii="Arial"/>
                <w:color w:val="000000" w:themeColor="text1"/>
                <w:sz w:val="18"/>
              </w:rPr>
            </w:pPr>
            <w:r w:rsidRPr="007300BA">
              <w:rPr>
                <w:rFonts w:ascii="Arial" w:hint="eastAsia"/>
                <w:color w:val="000000" w:themeColor="text1"/>
                <w:sz w:val="18"/>
              </w:rPr>
              <w:t>严格执行政府采购法</w:t>
            </w:r>
          </w:p>
        </w:tc>
        <w:tc>
          <w:tcPr>
            <w:tcW w:w="1319" w:type="dxa"/>
            <w:noWrap/>
          </w:tcPr>
          <w:p w:rsidR="00213ABB" w:rsidRPr="004B1E10" w:rsidRDefault="00213ABB" w:rsidP="006229D0">
            <w:r>
              <w:rPr>
                <w:rFonts w:hint="eastAsia"/>
              </w:rPr>
              <w:t>落实到位</w:t>
            </w:r>
          </w:p>
        </w:tc>
        <w:tc>
          <w:tcPr>
            <w:tcW w:w="1259" w:type="dxa"/>
            <w:noWrap/>
          </w:tcPr>
          <w:p w:rsidR="00213ABB" w:rsidRPr="004B1E10" w:rsidRDefault="00213ABB" w:rsidP="006229D0">
            <w:r w:rsidRPr="00C70297">
              <w:rPr>
                <w:rFonts w:hint="eastAsia"/>
              </w:rPr>
              <w:t>严格依法依规执法</w:t>
            </w:r>
          </w:p>
        </w:tc>
        <w:tc>
          <w:tcPr>
            <w:tcW w:w="719" w:type="dxa"/>
            <w:noWrap/>
            <w:vAlign w:val="center"/>
          </w:tcPr>
          <w:p w:rsidR="00213ABB" w:rsidRDefault="00213ABB">
            <w:pPr>
              <w:spacing w:line="240" w:lineRule="exact"/>
              <w:jc w:val="center"/>
              <w:rPr>
                <w:rFonts w:ascii="Arial"/>
                <w:color w:val="000000" w:themeColor="text1"/>
                <w:sz w:val="20"/>
              </w:rPr>
            </w:pPr>
            <w:r>
              <w:rPr>
                <w:rFonts w:ascii="Arial" w:hint="eastAsia"/>
                <w:color w:val="000000" w:themeColor="text1"/>
                <w:sz w:val="20"/>
              </w:rPr>
              <w:t>15</w:t>
            </w:r>
          </w:p>
        </w:tc>
        <w:tc>
          <w:tcPr>
            <w:tcW w:w="802" w:type="dxa"/>
            <w:noWrap/>
            <w:vAlign w:val="center"/>
          </w:tcPr>
          <w:p w:rsidR="00213ABB" w:rsidRDefault="00213ABB" w:rsidP="006229D0">
            <w:pPr>
              <w:spacing w:line="240" w:lineRule="exact"/>
              <w:jc w:val="center"/>
              <w:rPr>
                <w:rFonts w:ascii="Arial"/>
                <w:color w:val="000000" w:themeColor="text1"/>
                <w:sz w:val="20"/>
              </w:rPr>
            </w:pPr>
            <w:r>
              <w:rPr>
                <w:rFonts w:ascii="Arial" w:hint="eastAsia"/>
                <w:color w:val="000000" w:themeColor="text1"/>
                <w:sz w:val="20"/>
              </w:rPr>
              <w:t>15</w:t>
            </w:r>
          </w:p>
        </w:tc>
        <w:tc>
          <w:tcPr>
            <w:tcW w:w="1275" w:type="dxa"/>
            <w:noWrap/>
            <w:vAlign w:val="center"/>
          </w:tcPr>
          <w:p w:rsidR="00213ABB" w:rsidRDefault="00213ABB">
            <w:pPr>
              <w:spacing w:line="240" w:lineRule="exact"/>
              <w:jc w:val="center"/>
              <w:rPr>
                <w:rFonts w:ascii="Arial"/>
                <w:color w:val="000000" w:themeColor="text1"/>
                <w:sz w:val="20"/>
              </w:rPr>
            </w:pPr>
          </w:p>
        </w:tc>
      </w:tr>
      <w:tr w:rsidR="00213ABB" w:rsidTr="00E7290E">
        <w:trPr>
          <w:trHeight w:val="239"/>
        </w:trPr>
        <w:tc>
          <w:tcPr>
            <w:tcW w:w="1084" w:type="dxa"/>
            <w:vMerge/>
            <w:tcBorders>
              <w:top w:val="nil"/>
              <w:bottom w:val="nil"/>
            </w:tcBorders>
            <w:noWrap/>
            <w:textDirection w:val="tbRlV"/>
          </w:tcPr>
          <w:p w:rsidR="00213ABB" w:rsidRDefault="00213ABB">
            <w:pPr>
              <w:rPr>
                <w:rFonts w:ascii="Arial"/>
                <w:color w:val="000000" w:themeColor="text1"/>
              </w:rPr>
            </w:pPr>
          </w:p>
        </w:tc>
        <w:tc>
          <w:tcPr>
            <w:tcW w:w="1043" w:type="dxa"/>
            <w:vMerge/>
            <w:noWrap/>
            <w:vAlign w:val="center"/>
          </w:tcPr>
          <w:p w:rsidR="00213ABB" w:rsidRDefault="00213ABB" w:rsidP="00E7290E">
            <w:pPr>
              <w:jc w:val="center"/>
              <w:rPr>
                <w:rFonts w:ascii="Arial"/>
                <w:color w:val="000000" w:themeColor="text1"/>
              </w:rPr>
            </w:pPr>
          </w:p>
        </w:tc>
        <w:tc>
          <w:tcPr>
            <w:tcW w:w="1065" w:type="dxa"/>
            <w:tcBorders>
              <w:bottom w:val="nil"/>
            </w:tcBorders>
            <w:noWrap/>
            <w:vAlign w:val="center"/>
          </w:tcPr>
          <w:p w:rsidR="00213ABB" w:rsidRDefault="00213ABB">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2"/>
                <w:szCs w:val="21"/>
              </w:rPr>
              <w:t>时效指标</w:t>
            </w:r>
          </w:p>
        </w:tc>
        <w:tc>
          <w:tcPr>
            <w:tcW w:w="1269" w:type="dxa"/>
            <w:noWrap/>
            <w:vAlign w:val="center"/>
          </w:tcPr>
          <w:p w:rsidR="00213ABB" w:rsidRPr="007300BA" w:rsidRDefault="00213ABB">
            <w:pPr>
              <w:spacing w:line="239" w:lineRule="exact"/>
              <w:jc w:val="center"/>
              <w:rPr>
                <w:rFonts w:ascii="Arial"/>
                <w:color w:val="000000" w:themeColor="text1"/>
                <w:sz w:val="18"/>
              </w:rPr>
            </w:pPr>
            <w:r w:rsidRPr="007300BA">
              <w:rPr>
                <w:rFonts w:ascii="Arial" w:hint="eastAsia"/>
                <w:color w:val="000000" w:themeColor="text1"/>
                <w:sz w:val="18"/>
              </w:rPr>
              <w:t>依法定时效完成相关采购管理工作</w:t>
            </w:r>
          </w:p>
        </w:tc>
        <w:tc>
          <w:tcPr>
            <w:tcW w:w="1319" w:type="dxa"/>
            <w:noWrap/>
          </w:tcPr>
          <w:p w:rsidR="00213ABB" w:rsidRPr="004B1E10" w:rsidRDefault="00213ABB" w:rsidP="006229D0">
            <w:r>
              <w:rPr>
                <w:rFonts w:hint="eastAsia"/>
              </w:rPr>
              <w:t>落实到位</w:t>
            </w:r>
          </w:p>
        </w:tc>
        <w:tc>
          <w:tcPr>
            <w:tcW w:w="1259" w:type="dxa"/>
            <w:noWrap/>
          </w:tcPr>
          <w:p w:rsidR="00213ABB" w:rsidRPr="004B1E10" w:rsidRDefault="00213ABB" w:rsidP="006229D0">
            <w:r w:rsidRPr="00C70297">
              <w:rPr>
                <w:rFonts w:hint="eastAsia"/>
              </w:rPr>
              <w:t>严格按流程和时限要求完成采购审批管理工作</w:t>
            </w:r>
          </w:p>
        </w:tc>
        <w:tc>
          <w:tcPr>
            <w:tcW w:w="719" w:type="dxa"/>
            <w:noWrap/>
            <w:vAlign w:val="center"/>
          </w:tcPr>
          <w:p w:rsidR="00213ABB" w:rsidRDefault="00213ABB">
            <w:pPr>
              <w:spacing w:line="239" w:lineRule="exact"/>
              <w:jc w:val="center"/>
              <w:rPr>
                <w:rFonts w:ascii="Arial"/>
                <w:color w:val="000000" w:themeColor="text1"/>
                <w:sz w:val="20"/>
              </w:rPr>
            </w:pPr>
            <w:r>
              <w:rPr>
                <w:rFonts w:ascii="Arial" w:hint="eastAsia"/>
                <w:color w:val="000000" w:themeColor="text1"/>
                <w:sz w:val="20"/>
              </w:rPr>
              <w:t>10</w:t>
            </w:r>
          </w:p>
        </w:tc>
        <w:tc>
          <w:tcPr>
            <w:tcW w:w="802" w:type="dxa"/>
            <w:noWrap/>
            <w:vAlign w:val="center"/>
          </w:tcPr>
          <w:p w:rsidR="00213ABB" w:rsidRDefault="00213ABB" w:rsidP="006229D0">
            <w:pPr>
              <w:spacing w:line="239" w:lineRule="exact"/>
              <w:jc w:val="center"/>
              <w:rPr>
                <w:rFonts w:ascii="Arial"/>
                <w:color w:val="000000" w:themeColor="text1"/>
                <w:sz w:val="20"/>
              </w:rPr>
            </w:pPr>
            <w:r>
              <w:rPr>
                <w:rFonts w:ascii="Arial" w:hint="eastAsia"/>
                <w:color w:val="000000" w:themeColor="text1"/>
                <w:sz w:val="20"/>
              </w:rPr>
              <w:t>10</w:t>
            </w:r>
          </w:p>
        </w:tc>
        <w:tc>
          <w:tcPr>
            <w:tcW w:w="1275" w:type="dxa"/>
            <w:noWrap/>
            <w:vAlign w:val="center"/>
          </w:tcPr>
          <w:p w:rsidR="00213ABB" w:rsidRDefault="00213ABB">
            <w:pPr>
              <w:spacing w:line="239" w:lineRule="exact"/>
              <w:jc w:val="center"/>
              <w:rPr>
                <w:rFonts w:ascii="Arial"/>
                <w:color w:val="000000" w:themeColor="text1"/>
                <w:sz w:val="20"/>
              </w:rPr>
            </w:pPr>
          </w:p>
        </w:tc>
      </w:tr>
      <w:tr w:rsidR="00213ABB" w:rsidTr="00E7290E">
        <w:trPr>
          <w:trHeight w:val="239"/>
        </w:trPr>
        <w:tc>
          <w:tcPr>
            <w:tcW w:w="1084" w:type="dxa"/>
            <w:vMerge/>
            <w:tcBorders>
              <w:top w:val="nil"/>
              <w:bottom w:val="nil"/>
            </w:tcBorders>
            <w:noWrap/>
            <w:textDirection w:val="tbRlV"/>
          </w:tcPr>
          <w:p w:rsidR="00213ABB" w:rsidRDefault="00213ABB">
            <w:pPr>
              <w:rPr>
                <w:rFonts w:ascii="Arial"/>
                <w:color w:val="000000" w:themeColor="text1"/>
              </w:rPr>
            </w:pPr>
          </w:p>
        </w:tc>
        <w:tc>
          <w:tcPr>
            <w:tcW w:w="1043" w:type="dxa"/>
            <w:vMerge/>
            <w:tcBorders>
              <w:bottom w:val="nil"/>
            </w:tcBorders>
            <w:noWrap/>
            <w:vAlign w:val="center"/>
          </w:tcPr>
          <w:p w:rsidR="00213ABB" w:rsidRPr="00C70297" w:rsidRDefault="00213ABB">
            <w:pPr>
              <w:jc w:val="center"/>
              <w:rPr>
                <w:rFonts w:ascii="Arial"/>
                <w:color w:val="000000" w:themeColor="text1"/>
              </w:rPr>
            </w:pPr>
          </w:p>
        </w:tc>
        <w:tc>
          <w:tcPr>
            <w:tcW w:w="1065" w:type="dxa"/>
            <w:tcBorders>
              <w:bottom w:val="nil"/>
            </w:tcBorders>
            <w:noWrap/>
            <w:vAlign w:val="center"/>
          </w:tcPr>
          <w:p w:rsidR="00213ABB" w:rsidRDefault="00213ABB">
            <w:pPr>
              <w:spacing w:line="219" w:lineRule="auto"/>
              <w:jc w:val="center"/>
              <w:rPr>
                <w:rFonts w:ascii="宋体" w:eastAsia="宋体" w:hAnsi="宋体" w:cs="宋体" w:hint="eastAsia"/>
                <w:color w:val="000000" w:themeColor="text1"/>
                <w:szCs w:val="21"/>
              </w:rPr>
            </w:pPr>
            <w:r w:rsidRPr="00C70297">
              <w:rPr>
                <w:rFonts w:ascii="宋体" w:eastAsia="宋体" w:hAnsi="宋体" w:cs="宋体" w:hint="eastAsia"/>
                <w:color w:val="000000" w:themeColor="text1"/>
                <w:spacing w:val="-2"/>
                <w:szCs w:val="21"/>
              </w:rPr>
              <w:t>经济成本</w:t>
            </w:r>
          </w:p>
        </w:tc>
        <w:tc>
          <w:tcPr>
            <w:tcW w:w="1269" w:type="dxa"/>
            <w:noWrap/>
            <w:vAlign w:val="center"/>
          </w:tcPr>
          <w:p w:rsidR="00213ABB" w:rsidRPr="007300BA" w:rsidRDefault="00213ABB">
            <w:pPr>
              <w:spacing w:line="239" w:lineRule="exact"/>
              <w:jc w:val="center"/>
              <w:rPr>
                <w:rFonts w:ascii="Arial"/>
                <w:color w:val="000000" w:themeColor="text1"/>
                <w:sz w:val="18"/>
              </w:rPr>
            </w:pPr>
            <w:r w:rsidRPr="007300BA">
              <w:rPr>
                <w:rFonts w:ascii="Arial" w:hint="eastAsia"/>
                <w:color w:val="000000" w:themeColor="text1"/>
                <w:sz w:val="18"/>
              </w:rPr>
              <w:t>不得突破年初预算指标</w:t>
            </w:r>
          </w:p>
        </w:tc>
        <w:tc>
          <w:tcPr>
            <w:tcW w:w="1319" w:type="dxa"/>
            <w:noWrap/>
          </w:tcPr>
          <w:p w:rsidR="00213ABB" w:rsidRPr="004B1E10" w:rsidRDefault="00213ABB" w:rsidP="006229D0">
            <w:r>
              <w:rPr>
                <w:rFonts w:hint="eastAsia"/>
              </w:rPr>
              <w:t>落实到位</w:t>
            </w:r>
          </w:p>
        </w:tc>
        <w:tc>
          <w:tcPr>
            <w:tcW w:w="1259" w:type="dxa"/>
            <w:noWrap/>
          </w:tcPr>
          <w:p w:rsidR="00213ABB" w:rsidRPr="004B1E10" w:rsidRDefault="00213ABB" w:rsidP="006229D0">
            <w:r>
              <w:rPr>
                <w:rFonts w:hint="eastAsia"/>
              </w:rPr>
              <w:t>未突破年初预算指标</w:t>
            </w:r>
          </w:p>
        </w:tc>
        <w:tc>
          <w:tcPr>
            <w:tcW w:w="719" w:type="dxa"/>
            <w:noWrap/>
            <w:vAlign w:val="center"/>
          </w:tcPr>
          <w:p w:rsidR="00213ABB" w:rsidRDefault="00213ABB">
            <w:pPr>
              <w:spacing w:line="239" w:lineRule="exact"/>
              <w:jc w:val="center"/>
              <w:rPr>
                <w:rFonts w:ascii="Arial"/>
                <w:color w:val="000000" w:themeColor="text1"/>
                <w:sz w:val="20"/>
              </w:rPr>
            </w:pPr>
            <w:r>
              <w:rPr>
                <w:rFonts w:ascii="Arial" w:hint="eastAsia"/>
                <w:color w:val="000000" w:themeColor="text1"/>
                <w:sz w:val="20"/>
              </w:rPr>
              <w:t>10</w:t>
            </w:r>
          </w:p>
        </w:tc>
        <w:tc>
          <w:tcPr>
            <w:tcW w:w="802" w:type="dxa"/>
            <w:noWrap/>
            <w:vAlign w:val="center"/>
          </w:tcPr>
          <w:p w:rsidR="00213ABB" w:rsidRDefault="00213ABB" w:rsidP="006229D0">
            <w:pPr>
              <w:spacing w:line="239" w:lineRule="exact"/>
              <w:jc w:val="center"/>
              <w:rPr>
                <w:rFonts w:ascii="Arial"/>
                <w:color w:val="000000" w:themeColor="text1"/>
                <w:sz w:val="20"/>
              </w:rPr>
            </w:pPr>
            <w:r>
              <w:rPr>
                <w:rFonts w:ascii="Arial" w:hint="eastAsia"/>
                <w:color w:val="000000" w:themeColor="text1"/>
                <w:sz w:val="20"/>
              </w:rPr>
              <w:t>10</w:t>
            </w:r>
          </w:p>
        </w:tc>
        <w:tc>
          <w:tcPr>
            <w:tcW w:w="1275" w:type="dxa"/>
            <w:noWrap/>
            <w:vAlign w:val="center"/>
          </w:tcPr>
          <w:p w:rsidR="00213ABB" w:rsidRDefault="00213ABB">
            <w:pPr>
              <w:spacing w:line="239" w:lineRule="exact"/>
              <w:jc w:val="center"/>
              <w:rPr>
                <w:rFonts w:ascii="Arial"/>
                <w:color w:val="000000" w:themeColor="text1"/>
                <w:sz w:val="20"/>
              </w:rPr>
            </w:pPr>
          </w:p>
        </w:tc>
      </w:tr>
      <w:tr w:rsidR="00635C3E" w:rsidTr="006229D0">
        <w:trPr>
          <w:trHeight w:val="240"/>
        </w:trPr>
        <w:tc>
          <w:tcPr>
            <w:tcW w:w="1084" w:type="dxa"/>
            <w:vMerge/>
            <w:tcBorders>
              <w:top w:val="nil"/>
              <w:bottom w:val="nil"/>
            </w:tcBorders>
            <w:noWrap/>
            <w:textDirection w:val="tbRlV"/>
          </w:tcPr>
          <w:p w:rsidR="00635C3E" w:rsidRDefault="00635C3E">
            <w:pPr>
              <w:rPr>
                <w:rFonts w:ascii="Arial"/>
                <w:color w:val="000000" w:themeColor="text1"/>
              </w:rPr>
            </w:pPr>
          </w:p>
        </w:tc>
        <w:tc>
          <w:tcPr>
            <w:tcW w:w="1043" w:type="dxa"/>
            <w:vMerge w:val="restart"/>
            <w:tcBorders>
              <w:bottom w:val="nil"/>
            </w:tcBorders>
            <w:noWrap/>
            <w:vAlign w:val="center"/>
          </w:tcPr>
          <w:p w:rsidR="00635C3E" w:rsidRDefault="00635C3E">
            <w:pPr>
              <w:spacing w:line="250" w:lineRule="auto"/>
              <w:jc w:val="center"/>
              <w:rPr>
                <w:rFonts w:ascii="Arial"/>
                <w:color w:val="000000" w:themeColor="text1"/>
              </w:rPr>
            </w:pPr>
          </w:p>
          <w:p w:rsidR="00635C3E" w:rsidRDefault="00635C3E">
            <w:pPr>
              <w:spacing w:line="251" w:lineRule="auto"/>
              <w:jc w:val="center"/>
              <w:rPr>
                <w:rFonts w:ascii="Arial"/>
                <w:color w:val="000000" w:themeColor="text1"/>
              </w:rPr>
            </w:pPr>
          </w:p>
          <w:p w:rsidR="00635C3E" w:rsidRDefault="00635C3E">
            <w:pPr>
              <w:spacing w:line="251" w:lineRule="auto"/>
              <w:jc w:val="center"/>
              <w:rPr>
                <w:rFonts w:ascii="Arial"/>
                <w:color w:val="000000" w:themeColor="text1"/>
              </w:rPr>
            </w:pPr>
          </w:p>
          <w:p w:rsidR="00635C3E" w:rsidRDefault="00635C3E">
            <w:pPr>
              <w:spacing w:line="251" w:lineRule="auto"/>
              <w:jc w:val="center"/>
              <w:rPr>
                <w:rFonts w:ascii="Arial"/>
                <w:color w:val="000000" w:themeColor="text1"/>
              </w:rPr>
            </w:pPr>
          </w:p>
          <w:p w:rsidR="00635C3E" w:rsidRDefault="00635C3E">
            <w:pPr>
              <w:spacing w:line="491" w:lineRule="exact"/>
              <w:jc w:val="center"/>
              <w:rPr>
                <w:rFonts w:ascii="宋体" w:eastAsia="宋体" w:hAnsi="宋体" w:cs="宋体" w:hint="eastAsia"/>
                <w:color w:val="000000" w:themeColor="text1"/>
                <w:szCs w:val="21"/>
              </w:rPr>
            </w:pPr>
            <w:r>
              <w:rPr>
                <w:rFonts w:ascii="宋体" w:eastAsia="宋体" w:hAnsi="宋体" w:cs="宋体"/>
                <w:color w:val="000000" w:themeColor="text1"/>
                <w:spacing w:val="2"/>
                <w:position w:val="21"/>
                <w:szCs w:val="21"/>
              </w:rPr>
              <w:t>效益指标</w:t>
            </w:r>
          </w:p>
          <w:p w:rsidR="00635C3E" w:rsidRDefault="00635C3E">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9"/>
                <w:szCs w:val="21"/>
              </w:rPr>
              <w:t>(30分)</w:t>
            </w:r>
          </w:p>
        </w:tc>
        <w:tc>
          <w:tcPr>
            <w:tcW w:w="1065" w:type="dxa"/>
            <w:tcBorders>
              <w:bottom w:val="nil"/>
            </w:tcBorders>
            <w:noWrap/>
            <w:vAlign w:val="center"/>
          </w:tcPr>
          <w:p w:rsidR="00635C3E" w:rsidRPr="00635C3E" w:rsidRDefault="00635C3E">
            <w:pPr>
              <w:spacing w:line="229" w:lineRule="auto"/>
              <w:jc w:val="center"/>
              <w:rPr>
                <w:rFonts w:ascii="宋体" w:eastAsia="宋体" w:hAnsi="宋体" w:cs="宋体" w:hint="eastAsia"/>
                <w:color w:val="000000" w:themeColor="text1"/>
                <w:sz w:val="16"/>
                <w:szCs w:val="21"/>
              </w:rPr>
            </w:pPr>
            <w:r w:rsidRPr="00635C3E">
              <w:rPr>
                <w:rFonts w:ascii="宋体" w:eastAsia="宋体" w:hAnsi="宋体" w:cs="宋体"/>
                <w:color w:val="000000" w:themeColor="text1"/>
                <w:spacing w:val="-3"/>
                <w:sz w:val="16"/>
                <w:szCs w:val="21"/>
              </w:rPr>
              <w:t>经济效</w:t>
            </w:r>
          </w:p>
          <w:p w:rsidR="00635C3E" w:rsidRPr="00635C3E" w:rsidRDefault="00635C3E">
            <w:pPr>
              <w:spacing w:line="220" w:lineRule="auto"/>
              <w:jc w:val="center"/>
              <w:rPr>
                <w:rFonts w:ascii="宋体" w:eastAsia="宋体" w:hAnsi="宋体" w:cs="宋体" w:hint="eastAsia"/>
                <w:color w:val="000000" w:themeColor="text1"/>
                <w:sz w:val="16"/>
                <w:szCs w:val="21"/>
              </w:rPr>
            </w:pPr>
            <w:r w:rsidRPr="00635C3E">
              <w:rPr>
                <w:rFonts w:ascii="宋体" w:eastAsia="宋体" w:hAnsi="宋体" w:cs="宋体"/>
                <w:color w:val="000000" w:themeColor="text1"/>
                <w:spacing w:val="-3"/>
                <w:sz w:val="16"/>
                <w:szCs w:val="21"/>
              </w:rPr>
              <w:t>益指标</w:t>
            </w:r>
          </w:p>
        </w:tc>
        <w:tc>
          <w:tcPr>
            <w:tcW w:w="1269" w:type="dxa"/>
            <w:noWrap/>
            <w:vAlign w:val="center"/>
          </w:tcPr>
          <w:p w:rsidR="00635C3E" w:rsidRPr="00635C3E" w:rsidRDefault="00635C3E">
            <w:pPr>
              <w:rPr>
                <w:rFonts w:ascii="宋体" w:eastAsia="宋体" w:hAnsi="宋体" w:cs="宋体" w:hint="eastAsia"/>
                <w:sz w:val="16"/>
                <w:szCs w:val="14"/>
              </w:rPr>
            </w:pPr>
            <w:r w:rsidRPr="00635C3E">
              <w:rPr>
                <w:rFonts w:hint="eastAsia"/>
                <w:sz w:val="16"/>
                <w:szCs w:val="14"/>
              </w:rPr>
              <w:t>确保政府采购不得突破采购预算指标</w:t>
            </w:r>
          </w:p>
        </w:tc>
        <w:tc>
          <w:tcPr>
            <w:tcW w:w="1319" w:type="dxa"/>
            <w:noWrap/>
            <w:vAlign w:val="center"/>
          </w:tcPr>
          <w:p w:rsidR="00635C3E" w:rsidRPr="00635C3E" w:rsidRDefault="00635C3E" w:rsidP="007300BA">
            <w:pPr>
              <w:jc w:val="center"/>
              <w:rPr>
                <w:rFonts w:ascii="宋体" w:eastAsia="宋体" w:hAnsi="宋体" w:cs="宋体" w:hint="eastAsia"/>
                <w:sz w:val="16"/>
                <w:szCs w:val="14"/>
              </w:rPr>
            </w:pPr>
            <w:r w:rsidRPr="00635C3E">
              <w:rPr>
                <w:rFonts w:hint="eastAsia"/>
                <w:sz w:val="16"/>
                <w:szCs w:val="14"/>
              </w:rPr>
              <w:t>落实到位</w:t>
            </w:r>
          </w:p>
        </w:tc>
        <w:tc>
          <w:tcPr>
            <w:tcW w:w="1259" w:type="dxa"/>
            <w:noWrap/>
          </w:tcPr>
          <w:p w:rsidR="00635C3E" w:rsidRPr="00635C3E" w:rsidRDefault="00635C3E" w:rsidP="006229D0">
            <w:pPr>
              <w:rPr>
                <w:sz w:val="16"/>
              </w:rPr>
            </w:pPr>
            <w:r w:rsidRPr="00635C3E">
              <w:rPr>
                <w:rFonts w:hint="eastAsia"/>
                <w:sz w:val="16"/>
              </w:rPr>
              <w:t>未突破采购预算指标</w:t>
            </w:r>
          </w:p>
        </w:tc>
        <w:tc>
          <w:tcPr>
            <w:tcW w:w="719" w:type="dxa"/>
            <w:noWrap/>
            <w:vAlign w:val="center"/>
          </w:tcPr>
          <w:p w:rsidR="00635C3E" w:rsidRPr="00635C3E" w:rsidRDefault="00635C3E">
            <w:pPr>
              <w:spacing w:line="240" w:lineRule="exact"/>
              <w:jc w:val="center"/>
              <w:rPr>
                <w:rFonts w:ascii="Arial"/>
                <w:color w:val="000000" w:themeColor="text1"/>
                <w:sz w:val="16"/>
              </w:rPr>
            </w:pPr>
            <w:r w:rsidRPr="00635C3E">
              <w:rPr>
                <w:rFonts w:ascii="Arial" w:hint="eastAsia"/>
                <w:color w:val="000000" w:themeColor="text1"/>
                <w:sz w:val="16"/>
              </w:rPr>
              <w:t>10</w:t>
            </w:r>
          </w:p>
        </w:tc>
        <w:tc>
          <w:tcPr>
            <w:tcW w:w="802" w:type="dxa"/>
            <w:noWrap/>
            <w:vAlign w:val="center"/>
          </w:tcPr>
          <w:p w:rsidR="00635C3E" w:rsidRPr="00635C3E" w:rsidRDefault="00635C3E" w:rsidP="006229D0">
            <w:pPr>
              <w:spacing w:line="240" w:lineRule="exact"/>
              <w:jc w:val="center"/>
              <w:rPr>
                <w:rFonts w:ascii="Arial"/>
                <w:color w:val="000000" w:themeColor="text1"/>
                <w:sz w:val="16"/>
              </w:rPr>
            </w:pPr>
            <w:r w:rsidRPr="00635C3E">
              <w:rPr>
                <w:rFonts w:ascii="Arial" w:hint="eastAsia"/>
                <w:color w:val="000000" w:themeColor="text1"/>
                <w:sz w:val="16"/>
              </w:rPr>
              <w:t>10</w:t>
            </w:r>
          </w:p>
        </w:tc>
        <w:tc>
          <w:tcPr>
            <w:tcW w:w="1275" w:type="dxa"/>
            <w:noWrap/>
            <w:vAlign w:val="center"/>
          </w:tcPr>
          <w:p w:rsidR="00635C3E" w:rsidRPr="00635C3E" w:rsidRDefault="00635C3E">
            <w:pPr>
              <w:spacing w:line="240" w:lineRule="exact"/>
              <w:jc w:val="center"/>
              <w:rPr>
                <w:rFonts w:ascii="Arial"/>
                <w:color w:val="000000" w:themeColor="text1"/>
                <w:sz w:val="16"/>
              </w:rPr>
            </w:pPr>
          </w:p>
        </w:tc>
      </w:tr>
      <w:tr w:rsidR="00635C3E" w:rsidTr="006229D0">
        <w:trPr>
          <w:trHeight w:val="240"/>
        </w:trPr>
        <w:tc>
          <w:tcPr>
            <w:tcW w:w="1084" w:type="dxa"/>
            <w:vMerge/>
            <w:tcBorders>
              <w:top w:val="nil"/>
              <w:bottom w:val="nil"/>
            </w:tcBorders>
            <w:noWrap/>
            <w:textDirection w:val="tbRlV"/>
          </w:tcPr>
          <w:p w:rsidR="00635C3E" w:rsidRDefault="00635C3E">
            <w:pPr>
              <w:rPr>
                <w:rFonts w:ascii="Arial"/>
                <w:color w:val="000000" w:themeColor="text1"/>
              </w:rPr>
            </w:pPr>
          </w:p>
        </w:tc>
        <w:tc>
          <w:tcPr>
            <w:tcW w:w="1043" w:type="dxa"/>
            <w:vMerge/>
            <w:tcBorders>
              <w:top w:val="nil"/>
              <w:bottom w:val="nil"/>
            </w:tcBorders>
            <w:noWrap/>
            <w:vAlign w:val="center"/>
          </w:tcPr>
          <w:p w:rsidR="00635C3E" w:rsidRDefault="00635C3E">
            <w:pPr>
              <w:jc w:val="center"/>
              <w:rPr>
                <w:rFonts w:ascii="Arial"/>
                <w:color w:val="000000" w:themeColor="text1"/>
              </w:rPr>
            </w:pPr>
          </w:p>
        </w:tc>
        <w:tc>
          <w:tcPr>
            <w:tcW w:w="1065" w:type="dxa"/>
            <w:tcBorders>
              <w:bottom w:val="nil"/>
            </w:tcBorders>
            <w:noWrap/>
            <w:vAlign w:val="center"/>
          </w:tcPr>
          <w:p w:rsidR="00635C3E" w:rsidRPr="00635C3E" w:rsidRDefault="00635C3E">
            <w:pPr>
              <w:spacing w:line="212" w:lineRule="auto"/>
              <w:jc w:val="center"/>
              <w:rPr>
                <w:rFonts w:ascii="宋体" w:eastAsia="宋体" w:hAnsi="宋体" w:cs="宋体" w:hint="eastAsia"/>
                <w:color w:val="000000" w:themeColor="text1"/>
                <w:sz w:val="16"/>
                <w:szCs w:val="21"/>
              </w:rPr>
            </w:pPr>
            <w:r w:rsidRPr="00635C3E">
              <w:rPr>
                <w:rFonts w:ascii="宋体" w:eastAsia="宋体" w:hAnsi="宋体" w:cs="宋体"/>
                <w:color w:val="000000" w:themeColor="text1"/>
                <w:spacing w:val="-3"/>
                <w:sz w:val="16"/>
                <w:szCs w:val="21"/>
              </w:rPr>
              <w:t>社会效</w:t>
            </w:r>
          </w:p>
          <w:p w:rsidR="00635C3E" w:rsidRPr="00635C3E" w:rsidRDefault="00635C3E">
            <w:pPr>
              <w:spacing w:line="220" w:lineRule="auto"/>
              <w:jc w:val="center"/>
              <w:rPr>
                <w:rFonts w:ascii="宋体" w:eastAsia="宋体" w:hAnsi="宋体" w:cs="宋体" w:hint="eastAsia"/>
                <w:color w:val="000000" w:themeColor="text1"/>
                <w:sz w:val="16"/>
                <w:szCs w:val="21"/>
              </w:rPr>
            </w:pPr>
            <w:r w:rsidRPr="00635C3E">
              <w:rPr>
                <w:rFonts w:ascii="宋体" w:eastAsia="宋体" w:hAnsi="宋体" w:cs="宋体"/>
                <w:color w:val="000000" w:themeColor="text1"/>
                <w:spacing w:val="-3"/>
                <w:sz w:val="16"/>
                <w:szCs w:val="21"/>
              </w:rPr>
              <w:t>益指标</w:t>
            </w:r>
          </w:p>
        </w:tc>
        <w:tc>
          <w:tcPr>
            <w:tcW w:w="1269" w:type="dxa"/>
            <w:noWrap/>
            <w:vAlign w:val="center"/>
          </w:tcPr>
          <w:p w:rsidR="00635C3E" w:rsidRPr="00635C3E" w:rsidRDefault="00635C3E">
            <w:pPr>
              <w:rPr>
                <w:rFonts w:ascii="宋体" w:eastAsia="宋体" w:hAnsi="宋体" w:cs="宋体" w:hint="eastAsia"/>
                <w:sz w:val="16"/>
                <w:szCs w:val="14"/>
              </w:rPr>
            </w:pPr>
            <w:r w:rsidRPr="00635C3E">
              <w:rPr>
                <w:rFonts w:hint="eastAsia"/>
                <w:sz w:val="16"/>
                <w:szCs w:val="14"/>
              </w:rPr>
              <w:t>优化营商环境</w:t>
            </w:r>
          </w:p>
        </w:tc>
        <w:tc>
          <w:tcPr>
            <w:tcW w:w="1319" w:type="dxa"/>
            <w:noWrap/>
            <w:vAlign w:val="center"/>
          </w:tcPr>
          <w:p w:rsidR="00635C3E" w:rsidRPr="00635C3E" w:rsidRDefault="00635C3E" w:rsidP="007300BA">
            <w:pPr>
              <w:jc w:val="center"/>
              <w:rPr>
                <w:rFonts w:ascii="宋体" w:eastAsia="宋体" w:hAnsi="宋体" w:cs="宋体" w:hint="eastAsia"/>
                <w:sz w:val="16"/>
                <w:szCs w:val="14"/>
              </w:rPr>
            </w:pPr>
            <w:r w:rsidRPr="00635C3E">
              <w:rPr>
                <w:rFonts w:hint="eastAsia"/>
                <w:sz w:val="16"/>
                <w:szCs w:val="14"/>
              </w:rPr>
              <w:t>有所改善</w:t>
            </w:r>
          </w:p>
        </w:tc>
        <w:tc>
          <w:tcPr>
            <w:tcW w:w="1259" w:type="dxa"/>
            <w:noWrap/>
          </w:tcPr>
          <w:p w:rsidR="00635C3E" w:rsidRPr="00635C3E" w:rsidRDefault="00635C3E" w:rsidP="006229D0">
            <w:pPr>
              <w:rPr>
                <w:sz w:val="16"/>
              </w:rPr>
            </w:pPr>
            <w:r w:rsidRPr="00635C3E">
              <w:rPr>
                <w:rFonts w:hint="eastAsia"/>
                <w:sz w:val="16"/>
              </w:rPr>
              <w:t>营商环境持续优化</w:t>
            </w:r>
          </w:p>
        </w:tc>
        <w:tc>
          <w:tcPr>
            <w:tcW w:w="719" w:type="dxa"/>
            <w:noWrap/>
            <w:vAlign w:val="center"/>
          </w:tcPr>
          <w:p w:rsidR="00635C3E" w:rsidRPr="00635C3E" w:rsidRDefault="00635C3E">
            <w:pPr>
              <w:spacing w:line="240" w:lineRule="exact"/>
              <w:jc w:val="center"/>
              <w:rPr>
                <w:rFonts w:ascii="Arial"/>
                <w:color w:val="000000" w:themeColor="text1"/>
                <w:sz w:val="16"/>
              </w:rPr>
            </w:pPr>
            <w:r w:rsidRPr="00635C3E">
              <w:rPr>
                <w:rFonts w:ascii="Arial" w:hint="eastAsia"/>
                <w:color w:val="000000" w:themeColor="text1"/>
                <w:sz w:val="16"/>
              </w:rPr>
              <w:t>10</w:t>
            </w:r>
          </w:p>
        </w:tc>
        <w:tc>
          <w:tcPr>
            <w:tcW w:w="802" w:type="dxa"/>
            <w:noWrap/>
            <w:vAlign w:val="center"/>
          </w:tcPr>
          <w:p w:rsidR="00635C3E" w:rsidRPr="00635C3E" w:rsidRDefault="00635C3E" w:rsidP="006229D0">
            <w:pPr>
              <w:spacing w:line="240" w:lineRule="exact"/>
              <w:jc w:val="center"/>
              <w:rPr>
                <w:rFonts w:ascii="Arial"/>
                <w:color w:val="000000" w:themeColor="text1"/>
                <w:sz w:val="16"/>
              </w:rPr>
            </w:pPr>
            <w:r w:rsidRPr="00635C3E">
              <w:rPr>
                <w:rFonts w:ascii="Arial" w:hint="eastAsia"/>
                <w:color w:val="000000" w:themeColor="text1"/>
                <w:sz w:val="16"/>
              </w:rPr>
              <w:t>10</w:t>
            </w:r>
          </w:p>
        </w:tc>
        <w:tc>
          <w:tcPr>
            <w:tcW w:w="1275" w:type="dxa"/>
            <w:noWrap/>
            <w:vAlign w:val="center"/>
          </w:tcPr>
          <w:p w:rsidR="00635C3E" w:rsidRPr="00635C3E" w:rsidRDefault="00635C3E">
            <w:pPr>
              <w:spacing w:line="240" w:lineRule="exact"/>
              <w:jc w:val="center"/>
              <w:rPr>
                <w:rFonts w:ascii="Arial"/>
                <w:color w:val="000000" w:themeColor="text1"/>
                <w:sz w:val="16"/>
              </w:rPr>
            </w:pPr>
          </w:p>
        </w:tc>
      </w:tr>
      <w:tr w:rsidR="00635C3E" w:rsidTr="006229D0">
        <w:trPr>
          <w:trHeight w:val="240"/>
        </w:trPr>
        <w:tc>
          <w:tcPr>
            <w:tcW w:w="1084" w:type="dxa"/>
            <w:vMerge/>
            <w:tcBorders>
              <w:top w:val="nil"/>
              <w:bottom w:val="nil"/>
            </w:tcBorders>
            <w:noWrap/>
            <w:textDirection w:val="tbRlV"/>
          </w:tcPr>
          <w:p w:rsidR="00635C3E" w:rsidRDefault="00635C3E">
            <w:pPr>
              <w:rPr>
                <w:rFonts w:ascii="Arial"/>
                <w:color w:val="000000" w:themeColor="text1"/>
              </w:rPr>
            </w:pPr>
          </w:p>
        </w:tc>
        <w:tc>
          <w:tcPr>
            <w:tcW w:w="1043" w:type="dxa"/>
            <w:vMerge/>
            <w:tcBorders>
              <w:top w:val="nil"/>
              <w:bottom w:val="nil"/>
            </w:tcBorders>
            <w:noWrap/>
            <w:vAlign w:val="center"/>
          </w:tcPr>
          <w:p w:rsidR="00635C3E" w:rsidRDefault="00635C3E">
            <w:pPr>
              <w:jc w:val="center"/>
              <w:rPr>
                <w:rFonts w:ascii="Arial"/>
                <w:color w:val="000000" w:themeColor="text1"/>
              </w:rPr>
            </w:pPr>
          </w:p>
        </w:tc>
        <w:tc>
          <w:tcPr>
            <w:tcW w:w="1065" w:type="dxa"/>
            <w:tcBorders>
              <w:bottom w:val="nil"/>
            </w:tcBorders>
            <w:noWrap/>
            <w:vAlign w:val="center"/>
          </w:tcPr>
          <w:p w:rsidR="00635C3E" w:rsidRPr="00635C3E" w:rsidRDefault="00635C3E">
            <w:pPr>
              <w:spacing w:line="237" w:lineRule="auto"/>
              <w:jc w:val="center"/>
              <w:rPr>
                <w:rFonts w:ascii="宋体" w:eastAsia="宋体" w:hAnsi="宋体" w:cs="宋体" w:hint="eastAsia"/>
                <w:color w:val="000000" w:themeColor="text1"/>
                <w:sz w:val="16"/>
                <w:szCs w:val="21"/>
              </w:rPr>
            </w:pPr>
            <w:r w:rsidRPr="00635C3E">
              <w:rPr>
                <w:rFonts w:ascii="宋体" w:eastAsia="宋体" w:hAnsi="宋体" w:cs="宋体"/>
                <w:color w:val="000000" w:themeColor="text1"/>
                <w:spacing w:val="-3"/>
                <w:sz w:val="16"/>
                <w:szCs w:val="21"/>
              </w:rPr>
              <w:t>生态效</w:t>
            </w:r>
          </w:p>
          <w:p w:rsidR="00635C3E" w:rsidRPr="00635C3E" w:rsidRDefault="00635C3E">
            <w:pPr>
              <w:spacing w:line="220" w:lineRule="auto"/>
              <w:jc w:val="center"/>
              <w:rPr>
                <w:rFonts w:ascii="宋体" w:eastAsia="宋体" w:hAnsi="宋体" w:cs="宋体" w:hint="eastAsia"/>
                <w:color w:val="000000" w:themeColor="text1"/>
                <w:sz w:val="16"/>
                <w:szCs w:val="21"/>
              </w:rPr>
            </w:pPr>
            <w:r w:rsidRPr="00635C3E">
              <w:rPr>
                <w:rFonts w:ascii="宋体" w:eastAsia="宋体" w:hAnsi="宋体" w:cs="宋体"/>
                <w:color w:val="000000" w:themeColor="text1"/>
                <w:spacing w:val="-3"/>
                <w:sz w:val="16"/>
                <w:szCs w:val="21"/>
              </w:rPr>
              <w:t>益指标</w:t>
            </w:r>
          </w:p>
        </w:tc>
        <w:tc>
          <w:tcPr>
            <w:tcW w:w="1269" w:type="dxa"/>
            <w:noWrap/>
            <w:vAlign w:val="center"/>
          </w:tcPr>
          <w:p w:rsidR="00635C3E" w:rsidRPr="00635C3E" w:rsidRDefault="00635C3E">
            <w:pPr>
              <w:rPr>
                <w:rFonts w:ascii="宋体" w:eastAsia="宋体" w:hAnsi="宋体" w:cs="宋体" w:hint="eastAsia"/>
                <w:sz w:val="16"/>
                <w:szCs w:val="14"/>
              </w:rPr>
            </w:pPr>
            <w:r w:rsidRPr="00635C3E">
              <w:rPr>
                <w:rFonts w:hint="eastAsia"/>
                <w:sz w:val="16"/>
                <w:szCs w:val="14"/>
              </w:rPr>
              <w:t>在政府采购中对环保产品的采购给予一定的倾斜。</w:t>
            </w:r>
          </w:p>
        </w:tc>
        <w:tc>
          <w:tcPr>
            <w:tcW w:w="1319" w:type="dxa"/>
            <w:noWrap/>
            <w:vAlign w:val="center"/>
          </w:tcPr>
          <w:p w:rsidR="00635C3E" w:rsidRPr="00635C3E" w:rsidRDefault="00635C3E" w:rsidP="007300BA">
            <w:pPr>
              <w:jc w:val="center"/>
              <w:rPr>
                <w:rFonts w:ascii="宋体" w:eastAsia="宋体" w:hAnsi="宋体" w:cs="宋体" w:hint="eastAsia"/>
                <w:sz w:val="16"/>
                <w:szCs w:val="14"/>
              </w:rPr>
            </w:pPr>
            <w:r w:rsidRPr="00635C3E">
              <w:rPr>
                <w:rFonts w:hint="eastAsia"/>
                <w:sz w:val="16"/>
                <w:szCs w:val="14"/>
              </w:rPr>
              <w:t>有所提高</w:t>
            </w:r>
          </w:p>
        </w:tc>
        <w:tc>
          <w:tcPr>
            <w:tcW w:w="1259" w:type="dxa"/>
            <w:noWrap/>
          </w:tcPr>
          <w:p w:rsidR="00635C3E" w:rsidRPr="00635C3E" w:rsidRDefault="00635C3E" w:rsidP="006229D0">
            <w:pPr>
              <w:rPr>
                <w:sz w:val="16"/>
              </w:rPr>
            </w:pPr>
            <w:r w:rsidRPr="00635C3E">
              <w:rPr>
                <w:rFonts w:hint="eastAsia"/>
                <w:sz w:val="16"/>
              </w:rPr>
              <w:t>对环保产品的采购给予制度性保障</w:t>
            </w:r>
          </w:p>
        </w:tc>
        <w:tc>
          <w:tcPr>
            <w:tcW w:w="719" w:type="dxa"/>
            <w:noWrap/>
            <w:vAlign w:val="center"/>
          </w:tcPr>
          <w:p w:rsidR="00635C3E" w:rsidRPr="00635C3E" w:rsidRDefault="00213ABB" w:rsidP="006229D0">
            <w:pPr>
              <w:spacing w:line="240" w:lineRule="exact"/>
              <w:jc w:val="center"/>
              <w:rPr>
                <w:rFonts w:ascii="Arial"/>
                <w:color w:val="000000" w:themeColor="text1"/>
                <w:sz w:val="16"/>
              </w:rPr>
            </w:pPr>
            <w:r>
              <w:rPr>
                <w:rFonts w:ascii="Arial" w:hint="eastAsia"/>
                <w:color w:val="000000" w:themeColor="text1"/>
                <w:sz w:val="16"/>
              </w:rPr>
              <w:t>5</w:t>
            </w:r>
          </w:p>
        </w:tc>
        <w:tc>
          <w:tcPr>
            <w:tcW w:w="802" w:type="dxa"/>
            <w:noWrap/>
            <w:vAlign w:val="center"/>
          </w:tcPr>
          <w:p w:rsidR="00635C3E" w:rsidRPr="00635C3E" w:rsidRDefault="00213ABB" w:rsidP="006229D0">
            <w:pPr>
              <w:spacing w:line="240" w:lineRule="exact"/>
              <w:jc w:val="center"/>
              <w:rPr>
                <w:rFonts w:ascii="Arial"/>
                <w:color w:val="000000" w:themeColor="text1"/>
                <w:sz w:val="16"/>
              </w:rPr>
            </w:pPr>
            <w:r>
              <w:rPr>
                <w:rFonts w:ascii="Arial" w:hint="eastAsia"/>
                <w:color w:val="000000" w:themeColor="text1"/>
                <w:sz w:val="16"/>
              </w:rPr>
              <w:t>5</w:t>
            </w:r>
          </w:p>
        </w:tc>
        <w:tc>
          <w:tcPr>
            <w:tcW w:w="1275" w:type="dxa"/>
            <w:noWrap/>
            <w:vAlign w:val="center"/>
          </w:tcPr>
          <w:p w:rsidR="00635C3E" w:rsidRPr="00635C3E" w:rsidRDefault="00635C3E">
            <w:pPr>
              <w:spacing w:line="240" w:lineRule="exact"/>
              <w:jc w:val="center"/>
              <w:rPr>
                <w:rFonts w:ascii="Arial"/>
                <w:color w:val="000000" w:themeColor="text1"/>
                <w:sz w:val="16"/>
              </w:rPr>
            </w:pPr>
          </w:p>
        </w:tc>
      </w:tr>
      <w:tr w:rsidR="00635C3E" w:rsidTr="006229D0">
        <w:trPr>
          <w:trHeight w:val="300"/>
        </w:trPr>
        <w:tc>
          <w:tcPr>
            <w:tcW w:w="1084" w:type="dxa"/>
            <w:vMerge/>
            <w:tcBorders>
              <w:top w:val="nil"/>
              <w:bottom w:val="nil"/>
            </w:tcBorders>
            <w:noWrap/>
            <w:textDirection w:val="tbRlV"/>
          </w:tcPr>
          <w:p w:rsidR="00635C3E" w:rsidRDefault="00635C3E">
            <w:pPr>
              <w:rPr>
                <w:rFonts w:ascii="Arial"/>
                <w:color w:val="000000" w:themeColor="text1"/>
              </w:rPr>
            </w:pPr>
          </w:p>
        </w:tc>
        <w:tc>
          <w:tcPr>
            <w:tcW w:w="1043" w:type="dxa"/>
            <w:vMerge/>
            <w:tcBorders>
              <w:top w:val="nil"/>
              <w:bottom w:val="nil"/>
            </w:tcBorders>
            <w:noWrap/>
            <w:vAlign w:val="center"/>
          </w:tcPr>
          <w:p w:rsidR="00635C3E" w:rsidRDefault="00635C3E">
            <w:pPr>
              <w:jc w:val="center"/>
              <w:rPr>
                <w:rFonts w:ascii="Arial"/>
                <w:color w:val="000000" w:themeColor="text1"/>
              </w:rPr>
            </w:pPr>
          </w:p>
        </w:tc>
        <w:tc>
          <w:tcPr>
            <w:tcW w:w="1065" w:type="dxa"/>
            <w:tcBorders>
              <w:bottom w:val="nil"/>
            </w:tcBorders>
            <w:noWrap/>
            <w:vAlign w:val="center"/>
          </w:tcPr>
          <w:p w:rsidR="00635C3E" w:rsidRPr="00635C3E" w:rsidRDefault="00635C3E">
            <w:pPr>
              <w:spacing w:line="203" w:lineRule="auto"/>
              <w:jc w:val="center"/>
              <w:rPr>
                <w:rFonts w:ascii="宋体" w:eastAsia="宋体" w:hAnsi="宋体" w:cs="宋体" w:hint="eastAsia"/>
                <w:color w:val="000000" w:themeColor="text1"/>
                <w:sz w:val="16"/>
                <w:szCs w:val="21"/>
              </w:rPr>
            </w:pPr>
            <w:r w:rsidRPr="00635C3E">
              <w:rPr>
                <w:rFonts w:ascii="宋体" w:eastAsia="宋体" w:hAnsi="宋体" w:cs="宋体"/>
                <w:color w:val="000000" w:themeColor="text1"/>
                <w:spacing w:val="-2"/>
                <w:sz w:val="16"/>
                <w:szCs w:val="21"/>
              </w:rPr>
              <w:t>可持续影</w:t>
            </w:r>
          </w:p>
          <w:p w:rsidR="00635C3E" w:rsidRPr="00635C3E" w:rsidRDefault="00635C3E">
            <w:pPr>
              <w:spacing w:line="220" w:lineRule="auto"/>
              <w:jc w:val="center"/>
              <w:rPr>
                <w:rFonts w:ascii="宋体" w:eastAsia="宋体" w:hAnsi="宋体" w:cs="宋体" w:hint="eastAsia"/>
                <w:color w:val="000000" w:themeColor="text1"/>
                <w:sz w:val="16"/>
                <w:szCs w:val="21"/>
              </w:rPr>
            </w:pPr>
            <w:r w:rsidRPr="00635C3E">
              <w:rPr>
                <w:rFonts w:ascii="宋体" w:eastAsia="宋体" w:hAnsi="宋体" w:cs="宋体"/>
                <w:color w:val="000000" w:themeColor="text1"/>
                <w:spacing w:val="2"/>
                <w:sz w:val="16"/>
                <w:szCs w:val="21"/>
              </w:rPr>
              <w:t>响指标</w:t>
            </w:r>
          </w:p>
        </w:tc>
        <w:tc>
          <w:tcPr>
            <w:tcW w:w="1269" w:type="dxa"/>
            <w:noWrap/>
            <w:vAlign w:val="center"/>
          </w:tcPr>
          <w:p w:rsidR="00635C3E" w:rsidRPr="00635C3E" w:rsidRDefault="00635C3E">
            <w:pPr>
              <w:rPr>
                <w:rFonts w:ascii="宋体" w:eastAsia="宋体" w:hAnsi="宋体" w:cs="宋体" w:hint="eastAsia"/>
                <w:sz w:val="16"/>
                <w:szCs w:val="14"/>
              </w:rPr>
            </w:pPr>
            <w:r w:rsidRPr="00635C3E">
              <w:rPr>
                <w:rFonts w:hint="eastAsia"/>
                <w:sz w:val="16"/>
                <w:szCs w:val="14"/>
              </w:rPr>
              <w:t>确保政府采购平稳开展</w:t>
            </w:r>
          </w:p>
        </w:tc>
        <w:tc>
          <w:tcPr>
            <w:tcW w:w="1319" w:type="dxa"/>
            <w:noWrap/>
            <w:vAlign w:val="center"/>
          </w:tcPr>
          <w:p w:rsidR="00635C3E" w:rsidRPr="00635C3E" w:rsidRDefault="00635C3E" w:rsidP="007300BA">
            <w:pPr>
              <w:jc w:val="center"/>
              <w:rPr>
                <w:rFonts w:ascii="宋体" w:eastAsia="宋体" w:hAnsi="宋体" w:cs="宋体" w:hint="eastAsia"/>
                <w:sz w:val="16"/>
                <w:szCs w:val="14"/>
              </w:rPr>
            </w:pPr>
            <w:r w:rsidRPr="00635C3E">
              <w:rPr>
                <w:rFonts w:hint="eastAsia"/>
                <w:sz w:val="16"/>
                <w:szCs w:val="14"/>
              </w:rPr>
              <w:t>有所加强</w:t>
            </w:r>
          </w:p>
        </w:tc>
        <w:tc>
          <w:tcPr>
            <w:tcW w:w="1259" w:type="dxa"/>
            <w:noWrap/>
          </w:tcPr>
          <w:p w:rsidR="00635C3E" w:rsidRPr="00635C3E" w:rsidRDefault="00635C3E" w:rsidP="006229D0">
            <w:pPr>
              <w:rPr>
                <w:sz w:val="16"/>
              </w:rPr>
            </w:pPr>
            <w:r w:rsidRPr="00635C3E">
              <w:rPr>
                <w:rFonts w:hint="eastAsia"/>
                <w:sz w:val="16"/>
              </w:rPr>
              <w:t>政府采购工作平稳有序开展</w:t>
            </w:r>
          </w:p>
        </w:tc>
        <w:tc>
          <w:tcPr>
            <w:tcW w:w="719" w:type="dxa"/>
            <w:noWrap/>
            <w:vAlign w:val="center"/>
          </w:tcPr>
          <w:p w:rsidR="00635C3E" w:rsidRPr="00635C3E" w:rsidRDefault="00213ABB" w:rsidP="006229D0">
            <w:pPr>
              <w:spacing w:line="240" w:lineRule="exact"/>
              <w:jc w:val="center"/>
              <w:rPr>
                <w:rFonts w:ascii="Arial"/>
                <w:color w:val="000000" w:themeColor="text1"/>
                <w:sz w:val="16"/>
              </w:rPr>
            </w:pPr>
            <w:r>
              <w:rPr>
                <w:rFonts w:ascii="Arial" w:hint="eastAsia"/>
                <w:color w:val="000000" w:themeColor="text1"/>
                <w:sz w:val="16"/>
              </w:rPr>
              <w:t>5</w:t>
            </w:r>
          </w:p>
        </w:tc>
        <w:tc>
          <w:tcPr>
            <w:tcW w:w="802" w:type="dxa"/>
            <w:noWrap/>
            <w:vAlign w:val="center"/>
          </w:tcPr>
          <w:p w:rsidR="00635C3E" w:rsidRPr="00635C3E" w:rsidRDefault="00213ABB" w:rsidP="006229D0">
            <w:pPr>
              <w:spacing w:line="240" w:lineRule="exact"/>
              <w:jc w:val="center"/>
              <w:rPr>
                <w:rFonts w:ascii="Arial"/>
                <w:color w:val="000000" w:themeColor="text1"/>
                <w:sz w:val="16"/>
              </w:rPr>
            </w:pPr>
            <w:r>
              <w:rPr>
                <w:rFonts w:ascii="Arial" w:hint="eastAsia"/>
                <w:color w:val="000000" w:themeColor="text1"/>
                <w:sz w:val="16"/>
              </w:rPr>
              <w:t>5</w:t>
            </w:r>
          </w:p>
        </w:tc>
        <w:tc>
          <w:tcPr>
            <w:tcW w:w="1275" w:type="dxa"/>
            <w:noWrap/>
            <w:vAlign w:val="center"/>
          </w:tcPr>
          <w:p w:rsidR="00635C3E" w:rsidRPr="00635C3E" w:rsidRDefault="00635C3E">
            <w:pPr>
              <w:jc w:val="center"/>
              <w:rPr>
                <w:rFonts w:ascii="Arial"/>
                <w:color w:val="000000" w:themeColor="text1"/>
                <w:sz w:val="16"/>
              </w:rPr>
            </w:pPr>
          </w:p>
        </w:tc>
      </w:tr>
      <w:tr w:rsidR="007300BA" w:rsidTr="00C70297">
        <w:trPr>
          <w:trHeight w:val="319"/>
        </w:trPr>
        <w:tc>
          <w:tcPr>
            <w:tcW w:w="1084" w:type="dxa"/>
            <w:vMerge/>
            <w:tcBorders>
              <w:top w:val="nil"/>
              <w:bottom w:val="nil"/>
            </w:tcBorders>
            <w:noWrap/>
            <w:textDirection w:val="tbRlV"/>
          </w:tcPr>
          <w:p w:rsidR="007300BA" w:rsidRDefault="007300BA">
            <w:pPr>
              <w:rPr>
                <w:rFonts w:ascii="Arial"/>
                <w:color w:val="000000" w:themeColor="text1"/>
              </w:rPr>
            </w:pPr>
          </w:p>
        </w:tc>
        <w:tc>
          <w:tcPr>
            <w:tcW w:w="1043" w:type="dxa"/>
            <w:tcBorders>
              <w:bottom w:val="nil"/>
            </w:tcBorders>
            <w:noWrap/>
            <w:vAlign w:val="center"/>
          </w:tcPr>
          <w:p w:rsidR="007300BA" w:rsidRDefault="007300BA">
            <w:pPr>
              <w:spacing w:line="219"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4"/>
                <w:szCs w:val="21"/>
              </w:rPr>
              <w:t>满意度</w:t>
            </w:r>
          </w:p>
          <w:p w:rsidR="007300BA" w:rsidRDefault="007300BA">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3"/>
                <w:szCs w:val="21"/>
              </w:rPr>
              <w:t>指标</w:t>
            </w:r>
          </w:p>
          <w:p w:rsidR="007300BA" w:rsidRDefault="007300BA">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9"/>
                <w:szCs w:val="21"/>
              </w:rPr>
              <w:t>(10分)</w:t>
            </w:r>
          </w:p>
        </w:tc>
        <w:tc>
          <w:tcPr>
            <w:tcW w:w="1065" w:type="dxa"/>
            <w:tcBorders>
              <w:bottom w:val="nil"/>
            </w:tcBorders>
            <w:noWrap/>
            <w:vAlign w:val="center"/>
          </w:tcPr>
          <w:p w:rsidR="007300BA" w:rsidRDefault="007300BA">
            <w:pPr>
              <w:spacing w:line="202"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2"/>
                <w:szCs w:val="21"/>
              </w:rPr>
              <w:t>服务对象</w:t>
            </w:r>
          </w:p>
          <w:p w:rsidR="007300BA" w:rsidRDefault="007300BA">
            <w:pPr>
              <w:spacing w:line="219"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3"/>
                <w:szCs w:val="21"/>
              </w:rPr>
              <w:t>满意度指</w:t>
            </w:r>
          </w:p>
          <w:p w:rsidR="007300BA" w:rsidRDefault="007300BA">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标</w:t>
            </w:r>
          </w:p>
        </w:tc>
        <w:tc>
          <w:tcPr>
            <w:tcW w:w="1269" w:type="dxa"/>
            <w:noWrap/>
            <w:vAlign w:val="center"/>
          </w:tcPr>
          <w:p w:rsidR="007300BA" w:rsidRPr="007300BA" w:rsidRDefault="007300BA">
            <w:pPr>
              <w:rPr>
                <w:rFonts w:ascii="宋体" w:eastAsia="宋体" w:hAnsi="宋体" w:cs="宋体" w:hint="eastAsia"/>
                <w:sz w:val="18"/>
                <w:szCs w:val="14"/>
              </w:rPr>
            </w:pPr>
            <w:r w:rsidRPr="007300BA">
              <w:rPr>
                <w:rFonts w:hint="eastAsia"/>
                <w:sz w:val="18"/>
                <w:szCs w:val="14"/>
              </w:rPr>
              <w:t>采购服务对象满意度</w:t>
            </w:r>
          </w:p>
        </w:tc>
        <w:tc>
          <w:tcPr>
            <w:tcW w:w="1319" w:type="dxa"/>
            <w:noWrap/>
            <w:vAlign w:val="center"/>
          </w:tcPr>
          <w:p w:rsidR="007300BA" w:rsidRPr="007300BA" w:rsidRDefault="007300BA" w:rsidP="007300BA">
            <w:pPr>
              <w:jc w:val="center"/>
              <w:rPr>
                <w:rFonts w:ascii="宋体" w:eastAsia="宋体" w:hAnsi="宋体" w:cs="宋体" w:hint="eastAsia"/>
                <w:sz w:val="18"/>
                <w:szCs w:val="14"/>
              </w:rPr>
            </w:pPr>
            <w:r w:rsidRPr="007300BA">
              <w:rPr>
                <w:rFonts w:hint="eastAsia"/>
                <w:sz w:val="18"/>
                <w:szCs w:val="14"/>
              </w:rPr>
              <w:t>≥</w:t>
            </w:r>
            <w:r w:rsidRPr="007300BA">
              <w:rPr>
                <w:rFonts w:hint="eastAsia"/>
                <w:sz w:val="18"/>
                <w:szCs w:val="14"/>
              </w:rPr>
              <w:t>90%</w:t>
            </w:r>
          </w:p>
        </w:tc>
        <w:tc>
          <w:tcPr>
            <w:tcW w:w="1259" w:type="dxa"/>
            <w:noWrap/>
            <w:vAlign w:val="center"/>
          </w:tcPr>
          <w:p w:rsidR="007300BA" w:rsidRDefault="007300BA">
            <w:pPr>
              <w:jc w:val="center"/>
              <w:rPr>
                <w:rFonts w:ascii="Arial"/>
                <w:color w:val="000000" w:themeColor="text1"/>
              </w:rPr>
            </w:pPr>
            <w:r>
              <w:rPr>
                <w:rFonts w:ascii="Arial" w:hint="eastAsia"/>
                <w:color w:val="000000" w:themeColor="text1"/>
              </w:rPr>
              <w:t>100%</w:t>
            </w:r>
          </w:p>
        </w:tc>
        <w:tc>
          <w:tcPr>
            <w:tcW w:w="719" w:type="dxa"/>
            <w:noWrap/>
            <w:vAlign w:val="center"/>
          </w:tcPr>
          <w:p w:rsidR="007300BA" w:rsidRDefault="007300BA">
            <w:pPr>
              <w:jc w:val="center"/>
              <w:rPr>
                <w:rFonts w:ascii="Arial"/>
                <w:color w:val="000000" w:themeColor="text1"/>
              </w:rPr>
            </w:pPr>
            <w:r>
              <w:rPr>
                <w:rFonts w:ascii="Arial" w:hint="eastAsia"/>
                <w:color w:val="000000" w:themeColor="text1"/>
              </w:rPr>
              <w:t>10</w:t>
            </w:r>
          </w:p>
        </w:tc>
        <w:tc>
          <w:tcPr>
            <w:tcW w:w="802" w:type="dxa"/>
            <w:noWrap/>
            <w:vAlign w:val="center"/>
          </w:tcPr>
          <w:p w:rsidR="007300BA" w:rsidRDefault="007300BA" w:rsidP="006229D0">
            <w:pPr>
              <w:jc w:val="center"/>
              <w:rPr>
                <w:rFonts w:ascii="Arial"/>
                <w:color w:val="000000" w:themeColor="text1"/>
              </w:rPr>
            </w:pPr>
            <w:r>
              <w:rPr>
                <w:rFonts w:ascii="Arial" w:hint="eastAsia"/>
                <w:color w:val="000000" w:themeColor="text1"/>
              </w:rPr>
              <w:t>10</w:t>
            </w:r>
          </w:p>
        </w:tc>
        <w:tc>
          <w:tcPr>
            <w:tcW w:w="1275" w:type="dxa"/>
            <w:noWrap/>
            <w:vAlign w:val="center"/>
          </w:tcPr>
          <w:p w:rsidR="007300BA" w:rsidRDefault="007300BA">
            <w:pPr>
              <w:jc w:val="center"/>
              <w:rPr>
                <w:rFonts w:ascii="Arial"/>
                <w:color w:val="000000" w:themeColor="text1"/>
              </w:rPr>
            </w:pPr>
          </w:p>
        </w:tc>
      </w:tr>
      <w:tr w:rsidR="007300BA" w:rsidTr="007300BA">
        <w:trPr>
          <w:trHeight w:val="691"/>
        </w:trPr>
        <w:tc>
          <w:tcPr>
            <w:tcW w:w="7039" w:type="dxa"/>
            <w:gridSpan w:val="6"/>
            <w:noWrap/>
            <w:vAlign w:val="center"/>
          </w:tcPr>
          <w:p w:rsidR="007300BA" w:rsidRDefault="007300BA">
            <w:pPr>
              <w:spacing w:line="251" w:lineRule="exact"/>
              <w:ind w:firstLine="3274"/>
              <w:jc w:val="center"/>
              <w:rPr>
                <w:color w:val="000000" w:themeColor="text1"/>
              </w:rPr>
            </w:pPr>
            <w:r>
              <w:rPr>
                <w:noProof/>
                <w:color w:val="000000" w:themeColor="text1"/>
              </w:rPr>
              <w:drawing>
                <wp:inline distT="0" distB="0" distL="114300" distR="114300">
                  <wp:extent cx="297815" cy="158750"/>
                  <wp:effectExtent l="0" t="0" r="6985" b="0"/>
                  <wp:docPr id="2"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a:stretch>
                            <a:fillRect/>
                          </a:stretch>
                        </pic:blipFill>
                        <pic:spPr>
                          <a:xfrm>
                            <a:off x="0" y="0"/>
                            <a:ext cx="297815" cy="158750"/>
                          </a:xfrm>
                          <a:prstGeom prst="rect">
                            <a:avLst/>
                          </a:prstGeom>
                          <a:noFill/>
                          <a:ln>
                            <a:noFill/>
                          </a:ln>
                        </pic:spPr>
                      </pic:pic>
                    </a:graphicData>
                  </a:graphic>
                </wp:inline>
              </w:drawing>
            </w:r>
          </w:p>
        </w:tc>
        <w:tc>
          <w:tcPr>
            <w:tcW w:w="719" w:type="dxa"/>
            <w:noWrap/>
            <w:vAlign w:val="center"/>
          </w:tcPr>
          <w:p w:rsidR="007300BA" w:rsidRDefault="00635C3E">
            <w:pPr>
              <w:spacing w:line="160" w:lineRule="auto"/>
              <w:jc w:val="center"/>
              <w:rPr>
                <w:rFonts w:ascii="宋体" w:eastAsia="宋体" w:hAnsi="宋体" w:cs="宋体" w:hint="eastAsia"/>
                <w:color w:val="000000" w:themeColor="text1"/>
                <w:szCs w:val="21"/>
              </w:rPr>
            </w:pPr>
            <w:r>
              <w:rPr>
                <w:rFonts w:ascii="宋体" w:eastAsia="宋体" w:hAnsi="宋体" w:cs="宋体" w:hint="eastAsia"/>
                <w:color w:val="000000" w:themeColor="text1"/>
                <w:spacing w:val="-6"/>
                <w:szCs w:val="21"/>
              </w:rPr>
              <w:t>100</w:t>
            </w:r>
          </w:p>
        </w:tc>
        <w:tc>
          <w:tcPr>
            <w:tcW w:w="802" w:type="dxa"/>
            <w:noWrap/>
            <w:vAlign w:val="center"/>
          </w:tcPr>
          <w:p w:rsidR="007300BA" w:rsidRDefault="00213ABB" w:rsidP="00371CBD">
            <w:pPr>
              <w:jc w:val="center"/>
              <w:rPr>
                <w:rFonts w:ascii="Arial"/>
                <w:color w:val="000000" w:themeColor="text1"/>
              </w:rPr>
            </w:pPr>
            <w:r>
              <w:rPr>
                <w:rFonts w:ascii="Arial" w:hint="eastAsia"/>
                <w:color w:val="000000" w:themeColor="text1"/>
              </w:rPr>
              <w:t>99.</w:t>
            </w:r>
            <w:r w:rsidR="00371CBD">
              <w:rPr>
                <w:rFonts w:ascii="Arial" w:hint="eastAsia"/>
                <w:color w:val="000000" w:themeColor="text1"/>
              </w:rPr>
              <w:t>57</w:t>
            </w:r>
          </w:p>
        </w:tc>
        <w:tc>
          <w:tcPr>
            <w:tcW w:w="1275" w:type="dxa"/>
            <w:noWrap/>
            <w:vAlign w:val="center"/>
          </w:tcPr>
          <w:p w:rsidR="007300BA" w:rsidRDefault="007300BA">
            <w:pPr>
              <w:jc w:val="center"/>
              <w:rPr>
                <w:rFonts w:ascii="Arial"/>
                <w:color w:val="000000" w:themeColor="text1"/>
              </w:rPr>
            </w:pPr>
          </w:p>
        </w:tc>
      </w:tr>
    </w:tbl>
    <w:p w:rsidR="00004997" w:rsidRDefault="00CE0CD8">
      <w:pPr>
        <w:jc w:val="left"/>
        <w:rPr>
          <w:rFonts w:ascii="仿宋" w:eastAsia="仿宋" w:hAnsi="仿宋" w:cs="仿宋" w:hint="eastAsia"/>
          <w:color w:val="000000" w:themeColor="text1"/>
          <w:spacing w:val="-22"/>
          <w:position w:val="-1"/>
          <w:sz w:val="22"/>
          <w:szCs w:val="22"/>
        </w:rPr>
      </w:pPr>
      <w:r>
        <w:rPr>
          <w:rFonts w:ascii="仿宋" w:eastAsia="仿宋" w:hAnsi="仿宋" w:cs="仿宋"/>
          <w:color w:val="000000" w:themeColor="text1"/>
          <w:spacing w:val="-22"/>
          <w:sz w:val="22"/>
          <w:szCs w:val="22"/>
        </w:rPr>
        <w:t>填表人：</w:t>
      </w:r>
      <w:r w:rsidR="00213ABB">
        <w:rPr>
          <w:rFonts w:ascii="仿宋" w:eastAsia="仿宋" w:hAnsi="仿宋" w:cs="仿宋" w:hint="eastAsia"/>
          <w:color w:val="000000" w:themeColor="text1"/>
          <w:spacing w:val="-22"/>
          <w:sz w:val="22"/>
          <w:szCs w:val="22"/>
        </w:rPr>
        <w:t xml:space="preserve">冯凡               </w:t>
      </w:r>
      <w:r>
        <w:rPr>
          <w:rFonts w:ascii="仿宋" w:eastAsia="仿宋" w:hAnsi="仿宋" w:cs="仿宋"/>
          <w:color w:val="000000" w:themeColor="text1"/>
          <w:spacing w:val="-22"/>
          <w:sz w:val="22"/>
          <w:szCs w:val="22"/>
        </w:rPr>
        <w:t>联系电话：</w:t>
      </w:r>
      <w:r w:rsidR="00213ABB">
        <w:rPr>
          <w:rFonts w:asciiTheme="majorEastAsia" w:eastAsiaTheme="majorEastAsia" w:hAnsiTheme="majorEastAsia" w:cstheme="majorEastAsia" w:hint="eastAsia"/>
          <w:color w:val="000000" w:themeColor="text1"/>
          <w:sz w:val="23"/>
          <w:szCs w:val="23"/>
        </w:rPr>
        <w:t xml:space="preserve">07308393648         </w:t>
      </w:r>
      <w:r>
        <w:rPr>
          <w:rFonts w:ascii="仿宋" w:eastAsia="仿宋" w:hAnsi="仿宋" w:cs="仿宋"/>
          <w:color w:val="000000" w:themeColor="text1"/>
          <w:spacing w:val="-22"/>
          <w:position w:val="-1"/>
          <w:sz w:val="22"/>
          <w:szCs w:val="22"/>
        </w:rPr>
        <w:t>单位负责人签字：</w:t>
      </w:r>
      <w:r w:rsidR="00213ABB">
        <w:rPr>
          <w:rFonts w:ascii="仿宋" w:eastAsia="仿宋" w:hAnsi="仿宋" w:cs="仿宋" w:hint="eastAsia"/>
          <w:color w:val="000000" w:themeColor="text1"/>
          <w:spacing w:val="-22"/>
          <w:position w:val="-1"/>
          <w:sz w:val="22"/>
          <w:szCs w:val="22"/>
        </w:rPr>
        <w:t xml:space="preserve">          </w:t>
      </w:r>
      <w:r>
        <w:rPr>
          <w:rFonts w:ascii="仿宋" w:eastAsia="仿宋" w:hAnsi="仿宋" w:cs="仿宋"/>
          <w:color w:val="000000" w:themeColor="text1"/>
          <w:spacing w:val="-22"/>
          <w:sz w:val="22"/>
          <w:szCs w:val="22"/>
        </w:rPr>
        <w:t>填报日期：</w:t>
      </w:r>
    </w:p>
    <w:p w:rsidR="00004997" w:rsidRDefault="00004997">
      <w:pPr>
        <w:jc w:val="left"/>
        <w:rPr>
          <w:rFonts w:ascii="仿宋" w:eastAsia="仿宋" w:hAnsi="仿宋" w:cs="仿宋" w:hint="eastAsia"/>
          <w:color w:val="000000" w:themeColor="text1"/>
          <w:sz w:val="22"/>
          <w:szCs w:val="22"/>
        </w:rPr>
        <w:sectPr w:rsidR="00004997">
          <w:pgSz w:w="11906" w:h="16838"/>
          <w:pgMar w:top="1134" w:right="1417" w:bottom="1134" w:left="1134" w:header="851" w:footer="992" w:gutter="0"/>
          <w:cols w:space="0"/>
          <w:docGrid w:type="lines" w:linePitch="312"/>
        </w:sectPr>
      </w:pPr>
    </w:p>
    <w:p w:rsidR="00DE22A0" w:rsidRDefault="00DE22A0" w:rsidP="00DE22A0">
      <w:pPr>
        <w:rPr>
          <w:rFonts w:ascii="黑体" w:eastAsia="黑体" w:hAnsi="黑体" w:cs="黑体" w:hint="eastAsia"/>
          <w:color w:val="000000" w:themeColor="text1"/>
          <w:spacing w:val="10"/>
          <w:sz w:val="32"/>
          <w:szCs w:val="32"/>
        </w:rPr>
      </w:pPr>
      <w:r>
        <w:rPr>
          <w:rFonts w:ascii="黑体" w:eastAsia="黑体" w:hAnsi="黑体" w:cs="黑体" w:hint="eastAsia"/>
          <w:color w:val="000000" w:themeColor="text1"/>
          <w:spacing w:val="10"/>
          <w:sz w:val="32"/>
          <w:szCs w:val="32"/>
        </w:rPr>
        <w:lastRenderedPageBreak/>
        <w:t>附件</w:t>
      </w:r>
      <w:r>
        <w:rPr>
          <w:rFonts w:ascii="黑体" w:eastAsia="黑体" w:hAnsi="黑体" w:cs="黑体" w:hint="eastAsia"/>
          <w:color w:val="000000" w:themeColor="text1"/>
          <w:spacing w:val="10"/>
          <w:sz w:val="32"/>
          <w:szCs w:val="32"/>
        </w:rPr>
        <w:t>3</w:t>
      </w:r>
    </w:p>
    <w:p w:rsidR="00DE22A0" w:rsidRDefault="00DE22A0" w:rsidP="00DE22A0">
      <w:pPr>
        <w:spacing w:line="700" w:lineRule="exact"/>
        <w:jc w:val="center"/>
        <w:rPr>
          <w:rFonts w:ascii="方正小标宋简体" w:eastAsia="方正小标宋简体" w:hAnsi="方正小标宋简体" w:cs="方正小标宋简体" w:hint="eastAsia"/>
          <w:color w:val="000000" w:themeColor="text1"/>
          <w:sz w:val="44"/>
          <w:szCs w:val="44"/>
        </w:rPr>
      </w:pPr>
      <w:r>
        <w:rPr>
          <w:rFonts w:ascii="方正小标宋简体" w:eastAsia="方正小标宋简体" w:hAnsi="方正小标宋简体" w:cs="方正小标宋简体" w:hint="eastAsia"/>
          <w:color w:val="000000" w:themeColor="text1"/>
          <w:sz w:val="44"/>
          <w:szCs w:val="44"/>
        </w:rPr>
        <w:t>2023年度项目支出绩效自评表</w:t>
      </w:r>
    </w:p>
    <w:tbl>
      <w:tblPr>
        <w:tblStyle w:val="TableNormal"/>
        <w:tblW w:w="95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5"/>
        <w:gridCol w:w="1080"/>
        <w:gridCol w:w="1080"/>
        <w:gridCol w:w="1229"/>
        <w:gridCol w:w="1131"/>
        <w:gridCol w:w="1140"/>
        <w:gridCol w:w="685"/>
        <w:gridCol w:w="795"/>
        <w:gridCol w:w="1365"/>
      </w:tblGrid>
      <w:tr w:rsidR="00DE22A0" w:rsidTr="00460412">
        <w:trPr>
          <w:trHeight w:val="606"/>
        </w:trPr>
        <w:tc>
          <w:tcPr>
            <w:tcW w:w="1075" w:type="dxa"/>
            <w:noWrap/>
            <w:vAlign w:val="center"/>
          </w:tcPr>
          <w:p w:rsidR="00DE22A0" w:rsidRDefault="00DE22A0" w:rsidP="00460412">
            <w:pPr>
              <w:spacing w:line="226"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项目支出</w:t>
            </w:r>
          </w:p>
          <w:p w:rsidR="00DE22A0" w:rsidRDefault="00DE22A0" w:rsidP="00460412">
            <w:pPr>
              <w:spacing w:line="226"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名称</w:t>
            </w:r>
          </w:p>
        </w:tc>
        <w:tc>
          <w:tcPr>
            <w:tcW w:w="8505" w:type="dxa"/>
            <w:gridSpan w:val="8"/>
            <w:noWrap/>
            <w:vAlign w:val="center"/>
          </w:tcPr>
          <w:p w:rsidR="00DE22A0" w:rsidRDefault="00DE22A0" w:rsidP="00460412">
            <w:pPr>
              <w:jc w:val="center"/>
              <w:rPr>
                <w:rFonts w:ascii="Arial"/>
                <w:color w:val="000000" w:themeColor="text1"/>
                <w:szCs w:val="21"/>
              </w:rPr>
            </w:pPr>
            <w:r w:rsidRPr="00D00EE2">
              <w:rPr>
                <w:rFonts w:ascii="Arial" w:hint="eastAsia"/>
                <w:color w:val="000000" w:themeColor="text1"/>
                <w:szCs w:val="21"/>
              </w:rPr>
              <w:t>岳阳楼区政府采购</w:t>
            </w:r>
            <w:r>
              <w:rPr>
                <w:rFonts w:ascii="Arial" w:hint="eastAsia"/>
                <w:color w:val="000000" w:themeColor="text1"/>
                <w:szCs w:val="21"/>
              </w:rPr>
              <w:t>信息系统运维</w:t>
            </w:r>
          </w:p>
        </w:tc>
      </w:tr>
      <w:tr w:rsidR="00DE22A0" w:rsidTr="00460412">
        <w:trPr>
          <w:trHeight w:val="446"/>
        </w:trPr>
        <w:tc>
          <w:tcPr>
            <w:tcW w:w="1075" w:type="dxa"/>
            <w:noWrap/>
            <w:vAlign w:val="center"/>
          </w:tcPr>
          <w:p w:rsidR="00DE22A0" w:rsidRDefault="00DE22A0" w:rsidP="00460412">
            <w:pPr>
              <w:spacing w:line="202"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主管部门</w:t>
            </w:r>
          </w:p>
        </w:tc>
        <w:tc>
          <w:tcPr>
            <w:tcW w:w="4520" w:type="dxa"/>
            <w:gridSpan w:val="4"/>
            <w:noWrap/>
            <w:vAlign w:val="center"/>
          </w:tcPr>
          <w:p w:rsidR="00DE22A0" w:rsidRDefault="00DE22A0" w:rsidP="00460412">
            <w:pPr>
              <w:jc w:val="center"/>
              <w:rPr>
                <w:rFonts w:ascii="Arial"/>
                <w:color w:val="000000" w:themeColor="text1"/>
                <w:szCs w:val="21"/>
              </w:rPr>
            </w:pPr>
            <w:r w:rsidRPr="00097872">
              <w:rPr>
                <w:rFonts w:ascii="Arial" w:hint="eastAsia"/>
                <w:color w:val="000000" w:themeColor="text1"/>
                <w:szCs w:val="21"/>
              </w:rPr>
              <w:t>岳阳市岳阳楼区</w:t>
            </w:r>
            <w:r>
              <w:rPr>
                <w:rFonts w:ascii="Arial" w:hint="eastAsia"/>
                <w:color w:val="000000" w:themeColor="text1"/>
                <w:szCs w:val="21"/>
              </w:rPr>
              <w:t>财政局</w:t>
            </w:r>
          </w:p>
        </w:tc>
        <w:tc>
          <w:tcPr>
            <w:tcW w:w="1140" w:type="dxa"/>
            <w:noWrap/>
            <w:vAlign w:val="center"/>
          </w:tcPr>
          <w:p w:rsidR="00DE22A0" w:rsidRDefault="00DE22A0" w:rsidP="00460412">
            <w:pPr>
              <w:spacing w:line="201"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实施单位</w:t>
            </w:r>
          </w:p>
        </w:tc>
        <w:tc>
          <w:tcPr>
            <w:tcW w:w="2845" w:type="dxa"/>
            <w:gridSpan w:val="3"/>
            <w:noWrap/>
            <w:vAlign w:val="center"/>
          </w:tcPr>
          <w:p w:rsidR="00DE22A0" w:rsidRDefault="00DE22A0" w:rsidP="00460412">
            <w:pPr>
              <w:jc w:val="center"/>
              <w:rPr>
                <w:rFonts w:ascii="Arial"/>
                <w:color w:val="000000" w:themeColor="text1"/>
                <w:szCs w:val="21"/>
              </w:rPr>
            </w:pPr>
            <w:r w:rsidRPr="00097872">
              <w:rPr>
                <w:rFonts w:ascii="Arial" w:hint="eastAsia"/>
                <w:color w:val="000000" w:themeColor="text1"/>
                <w:szCs w:val="21"/>
              </w:rPr>
              <w:t>岳阳市岳阳楼区政府采购中心</w:t>
            </w:r>
          </w:p>
        </w:tc>
      </w:tr>
      <w:tr w:rsidR="00DE22A0" w:rsidTr="00460412">
        <w:trPr>
          <w:trHeight w:val="501"/>
        </w:trPr>
        <w:tc>
          <w:tcPr>
            <w:tcW w:w="1075" w:type="dxa"/>
            <w:vMerge w:val="restart"/>
            <w:tcBorders>
              <w:bottom w:val="nil"/>
            </w:tcBorders>
            <w:noWrap/>
            <w:vAlign w:val="center"/>
          </w:tcPr>
          <w:p w:rsidR="00DE22A0" w:rsidRDefault="00DE22A0" w:rsidP="00460412">
            <w:pPr>
              <w:spacing w:line="254" w:lineRule="auto"/>
              <w:jc w:val="center"/>
              <w:rPr>
                <w:rFonts w:ascii="Arial"/>
                <w:color w:val="000000" w:themeColor="text1"/>
                <w:szCs w:val="21"/>
              </w:rPr>
            </w:pPr>
          </w:p>
          <w:p w:rsidR="00DE22A0" w:rsidRDefault="00DE22A0" w:rsidP="00460412">
            <w:pPr>
              <w:spacing w:line="255" w:lineRule="auto"/>
              <w:jc w:val="center"/>
              <w:rPr>
                <w:rFonts w:ascii="Arial"/>
                <w:color w:val="000000" w:themeColor="text1"/>
                <w:szCs w:val="21"/>
              </w:rPr>
            </w:pPr>
          </w:p>
          <w:p w:rsidR="00DE22A0" w:rsidRDefault="00DE22A0" w:rsidP="00460412">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项目资金</w:t>
            </w:r>
          </w:p>
          <w:p w:rsidR="00DE22A0" w:rsidRDefault="00DE22A0" w:rsidP="00460412">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(万元)</w:t>
            </w:r>
          </w:p>
        </w:tc>
        <w:tc>
          <w:tcPr>
            <w:tcW w:w="2160" w:type="dxa"/>
            <w:gridSpan w:val="2"/>
            <w:noWrap/>
            <w:vAlign w:val="center"/>
          </w:tcPr>
          <w:p w:rsidR="00DE22A0" w:rsidRDefault="00DE22A0" w:rsidP="00460412">
            <w:pPr>
              <w:spacing w:line="300" w:lineRule="exact"/>
              <w:jc w:val="center"/>
              <w:rPr>
                <w:rFonts w:ascii="Arial"/>
                <w:color w:val="000000" w:themeColor="text1"/>
                <w:szCs w:val="21"/>
              </w:rPr>
            </w:pPr>
          </w:p>
        </w:tc>
        <w:tc>
          <w:tcPr>
            <w:tcW w:w="1229" w:type="dxa"/>
            <w:noWrap/>
            <w:vAlign w:val="center"/>
          </w:tcPr>
          <w:p w:rsidR="00DE22A0" w:rsidRDefault="00DE22A0" w:rsidP="00460412">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年初</w:t>
            </w:r>
          </w:p>
          <w:p w:rsidR="00DE22A0" w:rsidRDefault="00DE22A0" w:rsidP="00460412">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预算数</w:t>
            </w:r>
          </w:p>
        </w:tc>
        <w:tc>
          <w:tcPr>
            <w:tcW w:w="1131" w:type="dxa"/>
            <w:noWrap/>
            <w:vAlign w:val="center"/>
          </w:tcPr>
          <w:p w:rsidR="00DE22A0" w:rsidRDefault="00DE22A0" w:rsidP="00460412">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全年</w:t>
            </w:r>
          </w:p>
          <w:p w:rsidR="00DE22A0" w:rsidRDefault="00DE22A0" w:rsidP="00460412">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预算数</w:t>
            </w:r>
          </w:p>
        </w:tc>
        <w:tc>
          <w:tcPr>
            <w:tcW w:w="1140" w:type="dxa"/>
            <w:noWrap/>
            <w:vAlign w:val="center"/>
          </w:tcPr>
          <w:p w:rsidR="00DE22A0" w:rsidRDefault="00DE22A0" w:rsidP="00460412">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全年</w:t>
            </w:r>
          </w:p>
          <w:p w:rsidR="00DE22A0" w:rsidRDefault="00DE22A0" w:rsidP="00460412">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执行数</w:t>
            </w:r>
          </w:p>
        </w:tc>
        <w:tc>
          <w:tcPr>
            <w:tcW w:w="685" w:type="dxa"/>
            <w:noWrap/>
            <w:vAlign w:val="center"/>
          </w:tcPr>
          <w:p w:rsidR="00DE22A0" w:rsidRDefault="00DE22A0" w:rsidP="00460412">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分值</w:t>
            </w:r>
          </w:p>
        </w:tc>
        <w:tc>
          <w:tcPr>
            <w:tcW w:w="795" w:type="dxa"/>
            <w:noWrap/>
            <w:vAlign w:val="center"/>
          </w:tcPr>
          <w:p w:rsidR="00DE22A0" w:rsidRDefault="00DE22A0" w:rsidP="00460412">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执行率</w:t>
            </w:r>
          </w:p>
        </w:tc>
        <w:tc>
          <w:tcPr>
            <w:tcW w:w="1365" w:type="dxa"/>
            <w:noWrap/>
            <w:vAlign w:val="center"/>
          </w:tcPr>
          <w:p w:rsidR="00DE22A0" w:rsidRDefault="00DE22A0" w:rsidP="00460412">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得分</w:t>
            </w:r>
          </w:p>
        </w:tc>
      </w:tr>
      <w:tr w:rsidR="00DE22A0" w:rsidTr="00460412">
        <w:trPr>
          <w:trHeight w:val="347"/>
        </w:trPr>
        <w:tc>
          <w:tcPr>
            <w:tcW w:w="1075" w:type="dxa"/>
            <w:vMerge/>
            <w:tcBorders>
              <w:top w:val="nil"/>
              <w:bottom w:val="nil"/>
            </w:tcBorders>
            <w:noWrap/>
            <w:vAlign w:val="center"/>
          </w:tcPr>
          <w:p w:rsidR="00DE22A0" w:rsidRDefault="00DE22A0" w:rsidP="00460412">
            <w:pPr>
              <w:jc w:val="center"/>
              <w:rPr>
                <w:rFonts w:ascii="Arial"/>
                <w:color w:val="000000" w:themeColor="text1"/>
                <w:szCs w:val="21"/>
              </w:rPr>
            </w:pPr>
          </w:p>
        </w:tc>
        <w:tc>
          <w:tcPr>
            <w:tcW w:w="2160" w:type="dxa"/>
            <w:gridSpan w:val="2"/>
            <w:noWrap/>
            <w:vAlign w:val="center"/>
          </w:tcPr>
          <w:p w:rsidR="00DE22A0" w:rsidRDefault="00DE22A0" w:rsidP="00460412">
            <w:pPr>
              <w:spacing w:line="201"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年度资金总额</w:t>
            </w:r>
          </w:p>
        </w:tc>
        <w:tc>
          <w:tcPr>
            <w:tcW w:w="1229" w:type="dxa"/>
            <w:noWrap/>
            <w:vAlign w:val="center"/>
          </w:tcPr>
          <w:p w:rsidR="00DE22A0" w:rsidRDefault="00DE22A0" w:rsidP="00460412">
            <w:pPr>
              <w:jc w:val="center"/>
              <w:rPr>
                <w:rFonts w:ascii="Arial"/>
                <w:color w:val="000000" w:themeColor="text1"/>
                <w:szCs w:val="21"/>
              </w:rPr>
            </w:pPr>
            <w:r>
              <w:rPr>
                <w:rFonts w:ascii="Arial" w:hint="eastAsia"/>
                <w:color w:val="000000" w:themeColor="text1"/>
                <w:szCs w:val="21"/>
              </w:rPr>
              <w:t>18</w:t>
            </w:r>
          </w:p>
        </w:tc>
        <w:tc>
          <w:tcPr>
            <w:tcW w:w="1131" w:type="dxa"/>
            <w:noWrap/>
            <w:vAlign w:val="center"/>
          </w:tcPr>
          <w:p w:rsidR="00DE22A0" w:rsidRDefault="00DE22A0" w:rsidP="00460412">
            <w:pPr>
              <w:jc w:val="center"/>
              <w:rPr>
                <w:rFonts w:ascii="Arial"/>
                <w:color w:val="000000" w:themeColor="text1"/>
                <w:szCs w:val="21"/>
              </w:rPr>
            </w:pPr>
            <w:r>
              <w:rPr>
                <w:rFonts w:ascii="Arial" w:hint="eastAsia"/>
                <w:color w:val="000000" w:themeColor="text1"/>
                <w:szCs w:val="21"/>
              </w:rPr>
              <w:t>18</w:t>
            </w:r>
          </w:p>
        </w:tc>
        <w:tc>
          <w:tcPr>
            <w:tcW w:w="1140" w:type="dxa"/>
            <w:noWrap/>
            <w:vAlign w:val="center"/>
          </w:tcPr>
          <w:p w:rsidR="00DE22A0" w:rsidRDefault="00DE22A0" w:rsidP="00460412">
            <w:pPr>
              <w:jc w:val="center"/>
              <w:rPr>
                <w:rFonts w:ascii="Arial"/>
                <w:color w:val="000000" w:themeColor="text1"/>
                <w:szCs w:val="21"/>
              </w:rPr>
            </w:pPr>
            <w:r>
              <w:rPr>
                <w:rFonts w:ascii="Arial" w:hint="eastAsia"/>
                <w:color w:val="000000" w:themeColor="text1"/>
                <w:szCs w:val="21"/>
              </w:rPr>
              <w:t>18</w:t>
            </w:r>
          </w:p>
        </w:tc>
        <w:tc>
          <w:tcPr>
            <w:tcW w:w="685" w:type="dxa"/>
            <w:noWrap/>
            <w:vAlign w:val="center"/>
          </w:tcPr>
          <w:p w:rsidR="00DE22A0" w:rsidRDefault="00DE22A0" w:rsidP="00460412">
            <w:pPr>
              <w:spacing w:line="165" w:lineRule="exact"/>
              <w:jc w:val="center"/>
              <w:rPr>
                <w:rFonts w:ascii="宋体" w:eastAsia="宋体" w:hAnsi="宋体" w:cs="宋体" w:hint="eastAsia"/>
                <w:color w:val="000000" w:themeColor="text1"/>
                <w:szCs w:val="21"/>
              </w:rPr>
            </w:pPr>
            <w:r>
              <w:rPr>
                <w:rFonts w:ascii="宋体" w:eastAsia="宋体" w:hAnsi="宋体" w:cs="宋体" w:hint="eastAsia"/>
                <w:color w:val="000000" w:themeColor="text1"/>
                <w:szCs w:val="21"/>
              </w:rPr>
              <w:t>10</w:t>
            </w:r>
          </w:p>
        </w:tc>
        <w:tc>
          <w:tcPr>
            <w:tcW w:w="795" w:type="dxa"/>
            <w:noWrap/>
            <w:vAlign w:val="center"/>
          </w:tcPr>
          <w:p w:rsidR="00DE22A0" w:rsidRDefault="00DE22A0" w:rsidP="00460412">
            <w:pPr>
              <w:jc w:val="center"/>
              <w:rPr>
                <w:rFonts w:ascii="Arial"/>
                <w:color w:val="000000" w:themeColor="text1"/>
                <w:szCs w:val="21"/>
              </w:rPr>
            </w:pPr>
            <w:r>
              <w:rPr>
                <w:rFonts w:ascii="Arial" w:hint="eastAsia"/>
                <w:color w:val="000000" w:themeColor="text1"/>
                <w:szCs w:val="21"/>
              </w:rPr>
              <w:t>100%</w:t>
            </w:r>
          </w:p>
        </w:tc>
        <w:tc>
          <w:tcPr>
            <w:tcW w:w="1365" w:type="dxa"/>
            <w:noWrap/>
            <w:vAlign w:val="center"/>
          </w:tcPr>
          <w:p w:rsidR="00DE22A0" w:rsidRDefault="00DE22A0" w:rsidP="00460412">
            <w:pPr>
              <w:jc w:val="center"/>
              <w:rPr>
                <w:rFonts w:ascii="Arial"/>
                <w:color w:val="000000" w:themeColor="text1"/>
                <w:szCs w:val="21"/>
              </w:rPr>
            </w:pPr>
            <w:r>
              <w:rPr>
                <w:rFonts w:ascii="Arial" w:hint="eastAsia"/>
                <w:color w:val="000000" w:themeColor="text1"/>
                <w:szCs w:val="21"/>
              </w:rPr>
              <w:t>10</w:t>
            </w:r>
          </w:p>
        </w:tc>
      </w:tr>
      <w:tr w:rsidR="00DE22A0" w:rsidTr="00460412">
        <w:trPr>
          <w:trHeight w:val="347"/>
        </w:trPr>
        <w:tc>
          <w:tcPr>
            <w:tcW w:w="1075" w:type="dxa"/>
            <w:vMerge/>
            <w:tcBorders>
              <w:top w:val="nil"/>
              <w:bottom w:val="nil"/>
            </w:tcBorders>
            <w:noWrap/>
            <w:vAlign w:val="center"/>
          </w:tcPr>
          <w:p w:rsidR="00DE22A0" w:rsidRDefault="00DE22A0" w:rsidP="00460412">
            <w:pPr>
              <w:jc w:val="center"/>
              <w:rPr>
                <w:rFonts w:ascii="Arial"/>
                <w:color w:val="000000" w:themeColor="text1"/>
                <w:szCs w:val="21"/>
              </w:rPr>
            </w:pPr>
          </w:p>
        </w:tc>
        <w:tc>
          <w:tcPr>
            <w:tcW w:w="2160" w:type="dxa"/>
            <w:gridSpan w:val="2"/>
            <w:noWrap/>
            <w:vAlign w:val="center"/>
          </w:tcPr>
          <w:p w:rsidR="00DE22A0" w:rsidRDefault="00DE22A0" w:rsidP="00460412">
            <w:pPr>
              <w:spacing w:line="201"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其中：当年财政拨款</w:t>
            </w:r>
          </w:p>
        </w:tc>
        <w:tc>
          <w:tcPr>
            <w:tcW w:w="1229" w:type="dxa"/>
            <w:noWrap/>
            <w:vAlign w:val="center"/>
          </w:tcPr>
          <w:p w:rsidR="00DE22A0" w:rsidRDefault="00DE22A0" w:rsidP="00460412">
            <w:pPr>
              <w:jc w:val="center"/>
              <w:rPr>
                <w:rFonts w:ascii="Arial"/>
                <w:color w:val="000000" w:themeColor="text1"/>
                <w:szCs w:val="21"/>
              </w:rPr>
            </w:pPr>
            <w:r>
              <w:rPr>
                <w:rFonts w:ascii="Arial" w:hint="eastAsia"/>
                <w:color w:val="000000" w:themeColor="text1"/>
                <w:szCs w:val="21"/>
              </w:rPr>
              <w:t>18</w:t>
            </w:r>
          </w:p>
        </w:tc>
        <w:tc>
          <w:tcPr>
            <w:tcW w:w="1131" w:type="dxa"/>
            <w:noWrap/>
            <w:vAlign w:val="center"/>
          </w:tcPr>
          <w:p w:rsidR="00DE22A0" w:rsidRDefault="00DE22A0" w:rsidP="00460412">
            <w:pPr>
              <w:jc w:val="center"/>
              <w:rPr>
                <w:rFonts w:ascii="Arial"/>
                <w:color w:val="000000" w:themeColor="text1"/>
                <w:szCs w:val="21"/>
              </w:rPr>
            </w:pPr>
            <w:r>
              <w:rPr>
                <w:rFonts w:ascii="Arial" w:hint="eastAsia"/>
                <w:color w:val="000000" w:themeColor="text1"/>
                <w:szCs w:val="21"/>
              </w:rPr>
              <w:t>18</w:t>
            </w:r>
          </w:p>
        </w:tc>
        <w:tc>
          <w:tcPr>
            <w:tcW w:w="1140" w:type="dxa"/>
            <w:noWrap/>
            <w:vAlign w:val="center"/>
          </w:tcPr>
          <w:p w:rsidR="00DE22A0" w:rsidRDefault="00DE22A0" w:rsidP="00460412">
            <w:pPr>
              <w:jc w:val="center"/>
              <w:rPr>
                <w:rFonts w:ascii="Arial"/>
                <w:color w:val="000000" w:themeColor="text1"/>
                <w:szCs w:val="21"/>
              </w:rPr>
            </w:pPr>
            <w:r>
              <w:rPr>
                <w:rFonts w:ascii="Arial" w:hint="eastAsia"/>
                <w:color w:val="000000" w:themeColor="text1"/>
                <w:szCs w:val="21"/>
              </w:rPr>
              <w:t>18</w:t>
            </w:r>
          </w:p>
        </w:tc>
        <w:tc>
          <w:tcPr>
            <w:tcW w:w="685" w:type="dxa"/>
            <w:noWrap/>
            <w:vAlign w:val="center"/>
          </w:tcPr>
          <w:p w:rsidR="00DE22A0" w:rsidRDefault="00DE22A0" w:rsidP="00460412">
            <w:pPr>
              <w:jc w:val="center"/>
              <w:rPr>
                <w:rFonts w:ascii="Arial"/>
                <w:color w:val="000000" w:themeColor="text1"/>
                <w:szCs w:val="21"/>
              </w:rPr>
            </w:pPr>
            <w:r>
              <w:rPr>
                <w:rFonts w:ascii="Arial" w:hint="eastAsia"/>
                <w:color w:val="000000" w:themeColor="text1"/>
                <w:szCs w:val="21"/>
              </w:rPr>
              <w:t>10</w:t>
            </w:r>
          </w:p>
        </w:tc>
        <w:tc>
          <w:tcPr>
            <w:tcW w:w="795" w:type="dxa"/>
            <w:noWrap/>
            <w:vAlign w:val="center"/>
          </w:tcPr>
          <w:p w:rsidR="00DE22A0" w:rsidRDefault="00DE22A0" w:rsidP="00460412">
            <w:pPr>
              <w:jc w:val="center"/>
              <w:rPr>
                <w:rFonts w:ascii="Arial"/>
                <w:color w:val="000000" w:themeColor="text1"/>
                <w:szCs w:val="21"/>
              </w:rPr>
            </w:pPr>
            <w:r>
              <w:rPr>
                <w:rFonts w:ascii="Arial" w:hint="eastAsia"/>
                <w:color w:val="000000" w:themeColor="text1"/>
                <w:szCs w:val="21"/>
              </w:rPr>
              <w:t>100%</w:t>
            </w:r>
          </w:p>
        </w:tc>
        <w:tc>
          <w:tcPr>
            <w:tcW w:w="1365" w:type="dxa"/>
            <w:noWrap/>
            <w:vAlign w:val="center"/>
          </w:tcPr>
          <w:p w:rsidR="00DE22A0" w:rsidRDefault="00DE22A0" w:rsidP="00460412">
            <w:pPr>
              <w:jc w:val="center"/>
              <w:rPr>
                <w:rFonts w:ascii="Arial"/>
                <w:color w:val="000000" w:themeColor="text1"/>
                <w:szCs w:val="21"/>
              </w:rPr>
            </w:pPr>
            <w:r>
              <w:rPr>
                <w:rFonts w:ascii="Arial" w:hint="eastAsia"/>
                <w:color w:val="000000" w:themeColor="text1"/>
                <w:szCs w:val="21"/>
              </w:rPr>
              <w:t>10</w:t>
            </w:r>
          </w:p>
        </w:tc>
      </w:tr>
      <w:tr w:rsidR="00DE22A0" w:rsidTr="00460412">
        <w:trPr>
          <w:trHeight w:val="347"/>
        </w:trPr>
        <w:tc>
          <w:tcPr>
            <w:tcW w:w="1075" w:type="dxa"/>
            <w:vMerge/>
            <w:tcBorders>
              <w:top w:val="nil"/>
              <w:bottom w:val="nil"/>
            </w:tcBorders>
            <w:noWrap/>
            <w:vAlign w:val="center"/>
          </w:tcPr>
          <w:p w:rsidR="00DE22A0" w:rsidRDefault="00DE22A0" w:rsidP="00460412">
            <w:pPr>
              <w:jc w:val="center"/>
              <w:rPr>
                <w:rFonts w:ascii="Arial"/>
                <w:color w:val="000000" w:themeColor="text1"/>
                <w:szCs w:val="21"/>
              </w:rPr>
            </w:pPr>
          </w:p>
        </w:tc>
        <w:tc>
          <w:tcPr>
            <w:tcW w:w="2160" w:type="dxa"/>
            <w:gridSpan w:val="2"/>
            <w:noWrap/>
            <w:vAlign w:val="center"/>
          </w:tcPr>
          <w:p w:rsidR="00DE22A0" w:rsidRDefault="00DE22A0" w:rsidP="00460412">
            <w:pPr>
              <w:spacing w:line="201"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上年结转资金</w:t>
            </w:r>
          </w:p>
        </w:tc>
        <w:tc>
          <w:tcPr>
            <w:tcW w:w="1229" w:type="dxa"/>
            <w:noWrap/>
            <w:vAlign w:val="center"/>
          </w:tcPr>
          <w:p w:rsidR="00DE22A0" w:rsidRDefault="00DE22A0" w:rsidP="00460412">
            <w:pPr>
              <w:jc w:val="center"/>
              <w:rPr>
                <w:rFonts w:ascii="Arial"/>
                <w:color w:val="000000" w:themeColor="text1"/>
                <w:szCs w:val="21"/>
              </w:rPr>
            </w:pPr>
          </w:p>
        </w:tc>
        <w:tc>
          <w:tcPr>
            <w:tcW w:w="1131" w:type="dxa"/>
            <w:noWrap/>
            <w:vAlign w:val="center"/>
          </w:tcPr>
          <w:p w:rsidR="00DE22A0" w:rsidRDefault="00DE22A0" w:rsidP="00460412">
            <w:pPr>
              <w:jc w:val="center"/>
              <w:rPr>
                <w:rFonts w:ascii="Arial"/>
                <w:color w:val="000000" w:themeColor="text1"/>
                <w:szCs w:val="21"/>
              </w:rPr>
            </w:pPr>
          </w:p>
        </w:tc>
        <w:tc>
          <w:tcPr>
            <w:tcW w:w="1140" w:type="dxa"/>
            <w:noWrap/>
            <w:vAlign w:val="center"/>
          </w:tcPr>
          <w:p w:rsidR="00DE22A0" w:rsidRDefault="00DE22A0" w:rsidP="00460412">
            <w:pPr>
              <w:jc w:val="center"/>
              <w:rPr>
                <w:rFonts w:ascii="Arial"/>
                <w:color w:val="000000" w:themeColor="text1"/>
                <w:szCs w:val="21"/>
              </w:rPr>
            </w:pPr>
          </w:p>
        </w:tc>
        <w:tc>
          <w:tcPr>
            <w:tcW w:w="685" w:type="dxa"/>
            <w:noWrap/>
            <w:vAlign w:val="center"/>
          </w:tcPr>
          <w:p w:rsidR="00DE22A0" w:rsidRDefault="00DE22A0" w:rsidP="00460412">
            <w:pPr>
              <w:jc w:val="center"/>
              <w:rPr>
                <w:rFonts w:ascii="Arial"/>
                <w:color w:val="000000" w:themeColor="text1"/>
                <w:szCs w:val="21"/>
              </w:rPr>
            </w:pPr>
          </w:p>
        </w:tc>
        <w:tc>
          <w:tcPr>
            <w:tcW w:w="795" w:type="dxa"/>
            <w:noWrap/>
            <w:vAlign w:val="center"/>
          </w:tcPr>
          <w:p w:rsidR="00DE22A0" w:rsidRDefault="00DE22A0" w:rsidP="00460412">
            <w:pPr>
              <w:jc w:val="center"/>
              <w:rPr>
                <w:rFonts w:ascii="Arial"/>
                <w:color w:val="000000" w:themeColor="text1"/>
                <w:szCs w:val="21"/>
              </w:rPr>
            </w:pPr>
          </w:p>
        </w:tc>
        <w:tc>
          <w:tcPr>
            <w:tcW w:w="1365" w:type="dxa"/>
            <w:noWrap/>
            <w:vAlign w:val="center"/>
          </w:tcPr>
          <w:p w:rsidR="00DE22A0" w:rsidRDefault="00DE22A0" w:rsidP="00460412">
            <w:pPr>
              <w:jc w:val="center"/>
              <w:rPr>
                <w:rFonts w:ascii="Arial"/>
                <w:color w:val="000000" w:themeColor="text1"/>
                <w:szCs w:val="21"/>
              </w:rPr>
            </w:pPr>
          </w:p>
        </w:tc>
      </w:tr>
      <w:tr w:rsidR="00DE22A0" w:rsidTr="00460412">
        <w:trPr>
          <w:trHeight w:val="347"/>
        </w:trPr>
        <w:tc>
          <w:tcPr>
            <w:tcW w:w="1075" w:type="dxa"/>
            <w:vMerge/>
            <w:tcBorders>
              <w:top w:val="nil"/>
            </w:tcBorders>
            <w:noWrap/>
            <w:vAlign w:val="center"/>
          </w:tcPr>
          <w:p w:rsidR="00DE22A0" w:rsidRDefault="00DE22A0" w:rsidP="00460412">
            <w:pPr>
              <w:jc w:val="center"/>
              <w:rPr>
                <w:rFonts w:ascii="Arial"/>
                <w:color w:val="000000" w:themeColor="text1"/>
                <w:szCs w:val="21"/>
              </w:rPr>
            </w:pPr>
          </w:p>
        </w:tc>
        <w:tc>
          <w:tcPr>
            <w:tcW w:w="2160" w:type="dxa"/>
            <w:gridSpan w:val="2"/>
            <w:noWrap/>
            <w:vAlign w:val="center"/>
          </w:tcPr>
          <w:p w:rsidR="00DE22A0" w:rsidRDefault="00DE22A0" w:rsidP="00460412">
            <w:pPr>
              <w:spacing w:line="200"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其他资金</w:t>
            </w:r>
          </w:p>
        </w:tc>
        <w:tc>
          <w:tcPr>
            <w:tcW w:w="1229" w:type="dxa"/>
            <w:noWrap/>
            <w:vAlign w:val="center"/>
          </w:tcPr>
          <w:p w:rsidR="00DE22A0" w:rsidRDefault="00DE22A0" w:rsidP="00460412">
            <w:pPr>
              <w:jc w:val="center"/>
              <w:rPr>
                <w:rFonts w:ascii="Arial"/>
                <w:color w:val="000000" w:themeColor="text1"/>
                <w:szCs w:val="21"/>
              </w:rPr>
            </w:pPr>
          </w:p>
        </w:tc>
        <w:tc>
          <w:tcPr>
            <w:tcW w:w="1131" w:type="dxa"/>
            <w:noWrap/>
            <w:vAlign w:val="center"/>
          </w:tcPr>
          <w:p w:rsidR="00DE22A0" w:rsidRDefault="00DE22A0" w:rsidP="00460412">
            <w:pPr>
              <w:jc w:val="center"/>
              <w:rPr>
                <w:rFonts w:ascii="Arial"/>
                <w:color w:val="000000" w:themeColor="text1"/>
                <w:szCs w:val="21"/>
              </w:rPr>
            </w:pPr>
          </w:p>
        </w:tc>
        <w:tc>
          <w:tcPr>
            <w:tcW w:w="1140" w:type="dxa"/>
            <w:noWrap/>
            <w:vAlign w:val="center"/>
          </w:tcPr>
          <w:p w:rsidR="00DE22A0" w:rsidRDefault="00DE22A0" w:rsidP="00460412">
            <w:pPr>
              <w:jc w:val="center"/>
              <w:rPr>
                <w:rFonts w:ascii="Arial"/>
                <w:color w:val="000000" w:themeColor="text1"/>
                <w:szCs w:val="21"/>
              </w:rPr>
            </w:pPr>
          </w:p>
        </w:tc>
        <w:tc>
          <w:tcPr>
            <w:tcW w:w="685" w:type="dxa"/>
            <w:noWrap/>
            <w:vAlign w:val="center"/>
          </w:tcPr>
          <w:p w:rsidR="00DE22A0" w:rsidRDefault="00DE22A0" w:rsidP="00460412">
            <w:pPr>
              <w:jc w:val="center"/>
              <w:rPr>
                <w:rFonts w:ascii="Arial"/>
                <w:color w:val="000000" w:themeColor="text1"/>
                <w:szCs w:val="21"/>
              </w:rPr>
            </w:pPr>
          </w:p>
        </w:tc>
        <w:tc>
          <w:tcPr>
            <w:tcW w:w="795" w:type="dxa"/>
            <w:noWrap/>
            <w:vAlign w:val="center"/>
          </w:tcPr>
          <w:p w:rsidR="00DE22A0" w:rsidRDefault="00DE22A0" w:rsidP="00460412">
            <w:pPr>
              <w:jc w:val="center"/>
              <w:rPr>
                <w:rFonts w:ascii="Arial"/>
                <w:color w:val="000000" w:themeColor="text1"/>
                <w:szCs w:val="21"/>
              </w:rPr>
            </w:pPr>
          </w:p>
        </w:tc>
        <w:tc>
          <w:tcPr>
            <w:tcW w:w="1365" w:type="dxa"/>
            <w:noWrap/>
            <w:vAlign w:val="center"/>
          </w:tcPr>
          <w:p w:rsidR="00DE22A0" w:rsidRDefault="00DE22A0" w:rsidP="00460412">
            <w:pPr>
              <w:jc w:val="center"/>
              <w:rPr>
                <w:rFonts w:ascii="Arial"/>
                <w:color w:val="000000" w:themeColor="text1"/>
                <w:szCs w:val="21"/>
              </w:rPr>
            </w:pPr>
          </w:p>
        </w:tc>
      </w:tr>
      <w:tr w:rsidR="00DE22A0" w:rsidTr="00460412">
        <w:trPr>
          <w:trHeight w:val="347"/>
        </w:trPr>
        <w:tc>
          <w:tcPr>
            <w:tcW w:w="1075" w:type="dxa"/>
            <w:vMerge w:val="restart"/>
            <w:tcBorders>
              <w:bottom w:val="nil"/>
            </w:tcBorders>
            <w:noWrap/>
            <w:vAlign w:val="center"/>
          </w:tcPr>
          <w:p w:rsidR="00DE22A0" w:rsidRDefault="00DE22A0" w:rsidP="00460412">
            <w:pPr>
              <w:spacing w:line="206" w:lineRule="auto"/>
              <w:ind w:hanging="209"/>
              <w:jc w:val="center"/>
              <w:rPr>
                <w:rFonts w:ascii="宋体" w:eastAsia="宋体" w:hAnsi="宋体" w:cs="宋体" w:hint="eastAsia"/>
                <w:color w:val="000000" w:themeColor="text1"/>
                <w:szCs w:val="21"/>
              </w:rPr>
            </w:pPr>
            <w:r>
              <w:rPr>
                <w:rFonts w:ascii="宋体" w:eastAsia="宋体" w:hAnsi="宋体" w:cs="宋体"/>
                <w:color w:val="000000" w:themeColor="text1"/>
                <w:szCs w:val="21"/>
              </w:rPr>
              <w:t>年度总体</w:t>
            </w:r>
          </w:p>
          <w:p w:rsidR="00DE22A0" w:rsidRDefault="00DE22A0" w:rsidP="00460412">
            <w:pPr>
              <w:spacing w:line="206" w:lineRule="auto"/>
              <w:ind w:hanging="209"/>
              <w:jc w:val="center"/>
              <w:rPr>
                <w:rFonts w:ascii="宋体" w:eastAsia="宋体" w:hAnsi="宋体" w:cs="宋体" w:hint="eastAsia"/>
                <w:color w:val="000000" w:themeColor="text1"/>
                <w:szCs w:val="21"/>
              </w:rPr>
            </w:pPr>
            <w:r>
              <w:rPr>
                <w:rFonts w:ascii="宋体" w:eastAsia="宋体" w:hAnsi="宋体" w:cs="宋体"/>
                <w:color w:val="000000" w:themeColor="text1"/>
                <w:szCs w:val="21"/>
              </w:rPr>
              <w:t>目标</w:t>
            </w:r>
          </w:p>
        </w:tc>
        <w:tc>
          <w:tcPr>
            <w:tcW w:w="4520" w:type="dxa"/>
            <w:gridSpan w:val="4"/>
            <w:noWrap/>
            <w:vAlign w:val="center"/>
          </w:tcPr>
          <w:p w:rsidR="00DE22A0" w:rsidRDefault="00DE22A0" w:rsidP="00460412">
            <w:pPr>
              <w:spacing w:line="200"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预期目标</w:t>
            </w:r>
          </w:p>
        </w:tc>
        <w:tc>
          <w:tcPr>
            <w:tcW w:w="3985" w:type="dxa"/>
            <w:gridSpan w:val="4"/>
            <w:noWrap/>
            <w:vAlign w:val="center"/>
          </w:tcPr>
          <w:p w:rsidR="00DE22A0" w:rsidRDefault="00DE22A0" w:rsidP="00460412">
            <w:pPr>
              <w:spacing w:line="201"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实际完成情况</w:t>
            </w:r>
          </w:p>
        </w:tc>
      </w:tr>
      <w:tr w:rsidR="00DE22A0" w:rsidTr="00460412">
        <w:trPr>
          <w:trHeight w:val="315"/>
        </w:trPr>
        <w:tc>
          <w:tcPr>
            <w:tcW w:w="1075" w:type="dxa"/>
            <w:vMerge/>
            <w:tcBorders>
              <w:top w:val="nil"/>
            </w:tcBorders>
            <w:noWrap/>
            <w:vAlign w:val="center"/>
          </w:tcPr>
          <w:p w:rsidR="00DE22A0" w:rsidRDefault="00DE22A0" w:rsidP="00460412">
            <w:pPr>
              <w:jc w:val="center"/>
              <w:rPr>
                <w:rFonts w:ascii="Arial"/>
                <w:color w:val="000000" w:themeColor="text1"/>
                <w:szCs w:val="21"/>
              </w:rPr>
            </w:pPr>
          </w:p>
        </w:tc>
        <w:tc>
          <w:tcPr>
            <w:tcW w:w="4520" w:type="dxa"/>
            <w:gridSpan w:val="4"/>
            <w:noWrap/>
            <w:vAlign w:val="center"/>
          </w:tcPr>
          <w:p w:rsidR="00DE22A0" w:rsidRDefault="00DE22A0" w:rsidP="00460412">
            <w:pPr>
              <w:spacing w:line="240" w:lineRule="exact"/>
              <w:jc w:val="center"/>
              <w:rPr>
                <w:rFonts w:ascii="Arial"/>
                <w:color w:val="000000" w:themeColor="text1"/>
                <w:szCs w:val="21"/>
              </w:rPr>
            </w:pPr>
            <w:r w:rsidRPr="00D00EE2">
              <w:rPr>
                <w:rFonts w:ascii="Arial" w:hint="eastAsia"/>
                <w:color w:val="000000" w:themeColor="text1"/>
                <w:szCs w:val="21"/>
              </w:rPr>
              <w:t>维护岳阳楼区政府采购电子卖场正常运转，维护采购管理一体化系统正常运转</w:t>
            </w:r>
          </w:p>
        </w:tc>
        <w:tc>
          <w:tcPr>
            <w:tcW w:w="3985" w:type="dxa"/>
            <w:gridSpan w:val="4"/>
            <w:noWrap/>
            <w:vAlign w:val="center"/>
          </w:tcPr>
          <w:p w:rsidR="00DE22A0" w:rsidRDefault="00DE22A0" w:rsidP="00460412">
            <w:pPr>
              <w:spacing w:line="240" w:lineRule="exact"/>
              <w:jc w:val="center"/>
              <w:rPr>
                <w:rFonts w:ascii="Arial"/>
                <w:color w:val="000000" w:themeColor="text1"/>
                <w:szCs w:val="21"/>
              </w:rPr>
            </w:pPr>
            <w:r w:rsidRPr="00D00EE2">
              <w:rPr>
                <w:rFonts w:ascii="Arial" w:hint="eastAsia"/>
                <w:color w:val="000000" w:themeColor="text1"/>
                <w:szCs w:val="21"/>
              </w:rPr>
              <w:t>岳阳楼区政府采购电子卖场运转正常</w:t>
            </w:r>
            <w:r>
              <w:rPr>
                <w:rFonts w:ascii="Arial" w:hint="eastAsia"/>
                <w:color w:val="000000" w:themeColor="text1"/>
                <w:szCs w:val="21"/>
              </w:rPr>
              <w:t>，</w:t>
            </w:r>
            <w:r w:rsidRPr="00D00EE2">
              <w:rPr>
                <w:rFonts w:ascii="Arial" w:hint="eastAsia"/>
                <w:color w:val="000000" w:themeColor="text1"/>
                <w:szCs w:val="21"/>
              </w:rPr>
              <w:t>采购管理一体化系统运转正常</w:t>
            </w:r>
          </w:p>
        </w:tc>
      </w:tr>
      <w:tr w:rsidR="00DE22A0" w:rsidTr="00460412">
        <w:trPr>
          <w:trHeight w:val="573"/>
        </w:trPr>
        <w:tc>
          <w:tcPr>
            <w:tcW w:w="1075" w:type="dxa"/>
            <w:vMerge w:val="restart"/>
            <w:tcBorders>
              <w:bottom w:val="nil"/>
            </w:tcBorders>
            <w:noWrap/>
            <w:textDirection w:val="tbRlV"/>
            <w:vAlign w:val="center"/>
          </w:tcPr>
          <w:p w:rsidR="00DE22A0" w:rsidRDefault="00DE22A0" w:rsidP="00460412">
            <w:pPr>
              <w:spacing w:line="217"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绩效指标</w:t>
            </w:r>
          </w:p>
        </w:tc>
        <w:tc>
          <w:tcPr>
            <w:tcW w:w="1080" w:type="dxa"/>
            <w:noWrap/>
            <w:vAlign w:val="center"/>
          </w:tcPr>
          <w:p w:rsidR="00DE22A0" w:rsidRDefault="00DE22A0" w:rsidP="00460412">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一级指标</w:t>
            </w:r>
          </w:p>
        </w:tc>
        <w:tc>
          <w:tcPr>
            <w:tcW w:w="1080" w:type="dxa"/>
            <w:noWrap/>
            <w:vAlign w:val="center"/>
          </w:tcPr>
          <w:p w:rsidR="00DE22A0" w:rsidRDefault="00DE22A0" w:rsidP="00460412">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二级指标</w:t>
            </w:r>
          </w:p>
        </w:tc>
        <w:tc>
          <w:tcPr>
            <w:tcW w:w="1229" w:type="dxa"/>
            <w:noWrap/>
            <w:vAlign w:val="center"/>
          </w:tcPr>
          <w:p w:rsidR="00DE22A0" w:rsidRDefault="00DE22A0" w:rsidP="00460412">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三级指标</w:t>
            </w:r>
          </w:p>
        </w:tc>
        <w:tc>
          <w:tcPr>
            <w:tcW w:w="1131" w:type="dxa"/>
            <w:noWrap/>
            <w:vAlign w:val="center"/>
          </w:tcPr>
          <w:p w:rsidR="00DE22A0" w:rsidRDefault="00DE22A0" w:rsidP="00460412">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年度</w:t>
            </w:r>
          </w:p>
          <w:p w:rsidR="00DE22A0" w:rsidRDefault="00DE22A0" w:rsidP="00460412">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指标值</w:t>
            </w:r>
          </w:p>
        </w:tc>
        <w:tc>
          <w:tcPr>
            <w:tcW w:w="1140" w:type="dxa"/>
            <w:noWrap/>
            <w:vAlign w:val="center"/>
          </w:tcPr>
          <w:p w:rsidR="00DE22A0" w:rsidRDefault="00DE22A0" w:rsidP="00460412">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实际</w:t>
            </w:r>
          </w:p>
          <w:p w:rsidR="00DE22A0" w:rsidRDefault="00DE22A0" w:rsidP="00460412">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完成值</w:t>
            </w:r>
          </w:p>
        </w:tc>
        <w:tc>
          <w:tcPr>
            <w:tcW w:w="685" w:type="dxa"/>
            <w:noWrap/>
            <w:vAlign w:val="center"/>
          </w:tcPr>
          <w:p w:rsidR="00DE22A0" w:rsidRDefault="00DE22A0" w:rsidP="00460412">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分值</w:t>
            </w:r>
          </w:p>
        </w:tc>
        <w:tc>
          <w:tcPr>
            <w:tcW w:w="795" w:type="dxa"/>
            <w:noWrap/>
            <w:vAlign w:val="center"/>
          </w:tcPr>
          <w:p w:rsidR="00DE22A0" w:rsidRDefault="00DE22A0" w:rsidP="00460412">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得分</w:t>
            </w:r>
          </w:p>
        </w:tc>
        <w:tc>
          <w:tcPr>
            <w:tcW w:w="1365" w:type="dxa"/>
            <w:noWrap/>
            <w:vAlign w:val="center"/>
          </w:tcPr>
          <w:p w:rsidR="00DE22A0" w:rsidRDefault="00DE22A0" w:rsidP="00460412">
            <w:pPr>
              <w:spacing w:line="240" w:lineRule="exact"/>
              <w:ind w:hanging="99"/>
              <w:jc w:val="center"/>
              <w:rPr>
                <w:rFonts w:ascii="宋体" w:eastAsia="宋体" w:hAnsi="宋体" w:cs="宋体" w:hint="eastAsia"/>
                <w:color w:val="000000" w:themeColor="text1"/>
                <w:szCs w:val="21"/>
              </w:rPr>
            </w:pPr>
            <w:r>
              <w:rPr>
                <w:rFonts w:ascii="宋体" w:eastAsia="宋体" w:hAnsi="宋体" w:cs="宋体"/>
                <w:color w:val="000000" w:themeColor="text1"/>
                <w:szCs w:val="21"/>
              </w:rPr>
              <w:t>偏差原因分析 及改进措施</w:t>
            </w:r>
          </w:p>
        </w:tc>
      </w:tr>
      <w:tr w:rsidR="00DE22A0" w:rsidTr="00460412">
        <w:trPr>
          <w:trHeight w:val="727"/>
        </w:trPr>
        <w:tc>
          <w:tcPr>
            <w:tcW w:w="1075" w:type="dxa"/>
            <w:vMerge/>
            <w:tcBorders>
              <w:top w:val="nil"/>
              <w:bottom w:val="nil"/>
            </w:tcBorders>
            <w:noWrap/>
            <w:textDirection w:val="tbRlV"/>
            <w:vAlign w:val="center"/>
          </w:tcPr>
          <w:p w:rsidR="00DE22A0" w:rsidRDefault="00DE22A0" w:rsidP="00460412">
            <w:pPr>
              <w:jc w:val="center"/>
              <w:rPr>
                <w:rFonts w:ascii="Arial"/>
                <w:color w:val="000000" w:themeColor="text1"/>
                <w:szCs w:val="21"/>
              </w:rPr>
            </w:pPr>
          </w:p>
        </w:tc>
        <w:tc>
          <w:tcPr>
            <w:tcW w:w="1080" w:type="dxa"/>
            <w:vMerge w:val="restart"/>
            <w:tcBorders>
              <w:bottom w:val="nil"/>
            </w:tcBorders>
            <w:noWrap/>
            <w:vAlign w:val="center"/>
          </w:tcPr>
          <w:p w:rsidR="00DE22A0" w:rsidRDefault="00DE22A0" w:rsidP="00460412">
            <w:pPr>
              <w:spacing w:line="256" w:lineRule="auto"/>
              <w:jc w:val="center"/>
              <w:rPr>
                <w:rFonts w:ascii="Arial"/>
                <w:color w:val="000000" w:themeColor="text1"/>
                <w:szCs w:val="21"/>
              </w:rPr>
            </w:pPr>
          </w:p>
          <w:p w:rsidR="00DE22A0" w:rsidRDefault="00DE22A0" w:rsidP="00460412">
            <w:pPr>
              <w:spacing w:line="257" w:lineRule="auto"/>
              <w:jc w:val="center"/>
              <w:rPr>
                <w:rFonts w:ascii="Arial"/>
                <w:color w:val="000000" w:themeColor="text1"/>
                <w:szCs w:val="21"/>
              </w:rPr>
            </w:pPr>
          </w:p>
          <w:p w:rsidR="00DE22A0" w:rsidRDefault="00DE22A0" w:rsidP="00460412">
            <w:pPr>
              <w:spacing w:line="257" w:lineRule="auto"/>
              <w:jc w:val="center"/>
              <w:rPr>
                <w:rFonts w:ascii="Arial"/>
                <w:color w:val="000000" w:themeColor="text1"/>
                <w:szCs w:val="21"/>
              </w:rPr>
            </w:pPr>
          </w:p>
          <w:p w:rsidR="00DE22A0" w:rsidRDefault="00DE22A0" w:rsidP="00460412">
            <w:pPr>
              <w:spacing w:line="257" w:lineRule="auto"/>
              <w:jc w:val="center"/>
              <w:rPr>
                <w:rFonts w:ascii="Arial"/>
                <w:color w:val="000000" w:themeColor="text1"/>
                <w:szCs w:val="21"/>
              </w:rPr>
            </w:pPr>
          </w:p>
          <w:p w:rsidR="00DE22A0" w:rsidRDefault="00DE22A0" w:rsidP="00460412">
            <w:pPr>
              <w:spacing w:line="500" w:lineRule="exact"/>
              <w:jc w:val="center"/>
              <w:rPr>
                <w:rFonts w:ascii="宋体" w:eastAsia="宋体" w:hAnsi="宋体" w:cs="宋体" w:hint="eastAsia"/>
                <w:color w:val="000000" w:themeColor="text1"/>
                <w:szCs w:val="21"/>
              </w:rPr>
            </w:pPr>
            <w:r>
              <w:rPr>
                <w:rFonts w:ascii="宋体" w:eastAsia="宋体" w:hAnsi="宋体" w:cs="宋体"/>
                <w:color w:val="000000" w:themeColor="text1"/>
                <w:position w:val="22"/>
                <w:szCs w:val="21"/>
              </w:rPr>
              <w:t>产出指标</w:t>
            </w:r>
          </w:p>
          <w:p w:rsidR="00DE22A0" w:rsidRDefault="00DE22A0" w:rsidP="00460412">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(50分)</w:t>
            </w:r>
          </w:p>
        </w:tc>
        <w:tc>
          <w:tcPr>
            <w:tcW w:w="1080" w:type="dxa"/>
            <w:tcBorders>
              <w:bottom w:val="nil"/>
            </w:tcBorders>
            <w:noWrap/>
            <w:vAlign w:val="center"/>
          </w:tcPr>
          <w:p w:rsidR="00DE22A0" w:rsidRDefault="00DE22A0" w:rsidP="00460412">
            <w:pPr>
              <w:spacing w:line="219"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数量指标</w:t>
            </w:r>
          </w:p>
        </w:tc>
        <w:tc>
          <w:tcPr>
            <w:tcW w:w="1229" w:type="dxa"/>
            <w:noWrap/>
            <w:vAlign w:val="center"/>
          </w:tcPr>
          <w:p w:rsidR="00DE22A0" w:rsidRDefault="00DE22A0" w:rsidP="00460412">
            <w:pPr>
              <w:spacing w:line="219" w:lineRule="exact"/>
              <w:jc w:val="center"/>
              <w:rPr>
                <w:rFonts w:ascii="Arial"/>
                <w:color w:val="000000" w:themeColor="text1"/>
                <w:szCs w:val="21"/>
              </w:rPr>
            </w:pPr>
            <w:r>
              <w:rPr>
                <w:rFonts w:ascii="Arial" w:hint="eastAsia"/>
                <w:color w:val="000000" w:themeColor="text1"/>
                <w:szCs w:val="21"/>
              </w:rPr>
              <w:t>全年系统均能提供正常服务</w:t>
            </w:r>
            <w:r>
              <w:rPr>
                <w:rFonts w:ascii="Arial" w:hint="eastAsia"/>
                <w:color w:val="000000" w:themeColor="text1"/>
                <w:szCs w:val="21"/>
              </w:rPr>
              <w:t xml:space="preserve"> </w:t>
            </w:r>
          </w:p>
        </w:tc>
        <w:tc>
          <w:tcPr>
            <w:tcW w:w="1131" w:type="dxa"/>
            <w:noWrap/>
            <w:vAlign w:val="center"/>
          </w:tcPr>
          <w:p w:rsidR="00DE22A0" w:rsidRPr="00D37036" w:rsidRDefault="00DE22A0" w:rsidP="00460412">
            <w:pPr>
              <w:spacing w:line="219" w:lineRule="exact"/>
              <w:jc w:val="center"/>
              <w:rPr>
                <w:rFonts w:ascii="Arial"/>
                <w:color w:val="000000" w:themeColor="text1"/>
                <w:szCs w:val="21"/>
              </w:rPr>
            </w:pPr>
            <w:r>
              <w:rPr>
                <w:rFonts w:ascii="Arial" w:hint="eastAsia"/>
                <w:color w:val="000000" w:themeColor="text1"/>
                <w:szCs w:val="21"/>
              </w:rPr>
              <w:t>全年</w:t>
            </w:r>
            <w:r>
              <w:rPr>
                <w:rFonts w:ascii="Arial" w:hint="eastAsia"/>
                <w:color w:val="000000" w:themeColor="text1"/>
                <w:szCs w:val="21"/>
              </w:rPr>
              <w:t>365</w:t>
            </w:r>
            <w:r>
              <w:rPr>
                <w:rFonts w:ascii="Arial" w:hint="eastAsia"/>
                <w:color w:val="000000" w:themeColor="text1"/>
                <w:szCs w:val="21"/>
              </w:rPr>
              <w:t>天内系统正常</w:t>
            </w:r>
          </w:p>
        </w:tc>
        <w:tc>
          <w:tcPr>
            <w:tcW w:w="1140" w:type="dxa"/>
            <w:noWrap/>
            <w:vAlign w:val="center"/>
          </w:tcPr>
          <w:p w:rsidR="00DE22A0" w:rsidRDefault="00DE22A0" w:rsidP="00460412">
            <w:pPr>
              <w:spacing w:line="219" w:lineRule="exact"/>
              <w:jc w:val="center"/>
              <w:rPr>
                <w:rFonts w:ascii="Arial"/>
                <w:color w:val="000000" w:themeColor="text1"/>
                <w:szCs w:val="21"/>
              </w:rPr>
            </w:pPr>
            <w:r>
              <w:rPr>
                <w:rFonts w:ascii="Arial" w:hint="eastAsia"/>
                <w:color w:val="000000" w:themeColor="text1"/>
                <w:szCs w:val="21"/>
              </w:rPr>
              <w:t>全年</w:t>
            </w:r>
            <w:r>
              <w:rPr>
                <w:rFonts w:ascii="Arial" w:hint="eastAsia"/>
                <w:color w:val="000000" w:themeColor="text1"/>
                <w:szCs w:val="21"/>
              </w:rPr>
              <w:t>365</w:t>
            </w:r>
            <w:r>
              <w:rPr>
                <w:rFonts w:ascii="Arial" w:hint="eastAsia"/>
                <w:color w:val="000000" w:themeColor="text1"/>
                <w:szCs w:val="21"/>
              </w:rPr>
              <w:t>天内系统正常</w:t>
            </w:r>
          </w:p>
        </w:tc>
        <w:tc>
          <w:tcPr>
            <w:tcW w:w="685" w:type="dxa"/>
            <w:noWrap/>
            <w:vAlign w:val="center"/>
          </w:tcPr>
          <w:p w:rsidR="00DE22A0" w:rsidRDefault="00DE22A0" w:rsidP="00460412">
            <w:pPr>
              <w:spacing w:line="219" w:lineRule="exact"/>
              <w:jc w:val="center"/>
              <w:rPr>
                <w:rFonts w:ascii="Arial"/>
                <w:color w:val="000000" w:themeColor="text1"/>
                <w:szCs w:val="21"/>
              </w:rPr>
            </w:pPr>
            <w:r>
              <w:rPr>
                <w:rFonts w:ascii="Arial" w:hint="eastAsia"/>
                <w:color w:val="000000" w:themeColor="text1"/>
                <w:szCs w:val="21"/>
              </w:rPr>
              <w:t>15</w:t>
            </w:r>
          </w:p>
        </w:tc>
        <w:tc>
          <w:tcPr>
            <w:tcW w:w="795" w:type="dxa"/>
            <w:noWrap/>
            <w:vAlign w:val="center"/>
          </w:tcPr>
          <w:p w:rsidR="00DE22A0" w:rsidRDefault="00DE22A0" w:rsidP="00460412">
            <w:pPr>
              <w:spacing w:line="219" w:lineRule="exact"/>
              <w:jc w:val="center"/>
              <w:rPr>
                <w:rFonts w:ascii="Arial"/>
                <w:color w:val="000000" w:themeColor="text1"/>
                <w:szCs w:val="21"/>
              </w:rPr>
            </w:pPr>
            <w:r>
              <w:rPr>
                <w:rFonts w:ascii="Arial" w:hint="eastAsia"/>
                <w:color w:val="000000" w:themeColor="text1"/>
                <w:szCs w:val="21"/>
              </w:rPr>
              <w:t>15</w:t>
            </w:r>
          </w:p>
        </w:tc>
        <w:tc>
          <w:tcPr>
            <w:tcW w:w="1365" w:type="dxa"/>
            <w:noWrap/>
            <w:vAlign w:val="center"/>
          </w:tcPr>
          <w:p w:rsidR="00DE22A0" w:rsidRDefault="00DE22A0" w:rsidP="00460412">
            <w:pPr>
              <w:spacing w:line="219" w:lineRule="exact"/>
              <w:jc w:val="center"/>
              <w:rPr>
                <w:rFonts w:ascii="Arial"/>
                <w:color w:val="000000" w:themeColor="text1"/>
                <w:szCs w:val="21"/>
              </w:rPr>
            </w:pPr>
          </w:p>
        </w:tc>
      </w:tr>
      <w:tr w:rsidR="00DE22A0" w:rsidTr="00460412">
        <w:trPr>
          <w:trHeight w:val="718"/>
        </w:trPr>
        <w:tc>
          <w:tcPr>
            <w:tcW w:w="1075" w:type="dxa"/>
            <w:vMerge/>
            <w:tcBorders>
              <w:top w:val="nil"/>
              <w:bottom w:val="nil"/>
            </w:tcBorders>
            <w:noWrap/>
            <w:textDirection w:val="tbRlV"/>
            <w:vAlign w:val="center"/>
          </w:tcPr>
          <w:p w:rsidR="00DE22A0" w:rsidRDefault="00DE22A0" w:rsidP="00460412">
            <w:pPr>
              <w:jc w:val="center"/>
              <w:rPr>
                <w:rFonts w:ascii="Arial"/>
                <w:color w:val="000000" w:themeColor="text1"/>
                <w:szCs w:val="21"/>
              </w:rPr>
            </w:pPr>
          </w:p>
        </w:tc>
        <w:tc>
          <w:tcPr>
            <w:tcW w:w="1080" w:type="dxa"/>
            <w:vMerge/>
            <w:tcBorders>
              <w:top w:val="nil"/>
              <w:bottom w:val="nil"/>
            </w:tcBorders>
            <w:noWrap/>
            <w:vAlign w:val="center"/>
          </w:tcPr>
          <w:p w:rsidR="00DE22A0" w:rsidRDefault="00DE22A0" w:rsidP="00460412">
            <w:pPr>
              <w:jc w:val="center"/>
              <w:rPr>
                <w:rFonts w:ascii="Arial"/>
                <w:color w:val="000000" w:themeColor="text1"/>
                <w:szCs w:val="21"/>
              </w:rPr>
            </w:pPr>
          </w:p>
        </w:tc>
        <w:tc>
          <w:tcPr>
            <w:tcW w:w="1080" w:type="dxa"/>
            <w:tcBorders>
              <w:bottom w:val="nil"/>
            </w:tcBorders>
            <w:noWrap/>
            <w:vAlign w:val="center"/>
          </w:tcPr>
          <w:p w:rsidR="00DE22A0" w:rsidRDefault="00DE22A0" w:rsidP="00460412">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质量指标</w:t>
            </w:r>
          </w:p>
        </w:tc>
        <w:tc>
          <w:tcPr>
            <w:tcW w:w="1229" w:type="dxa"/>
            <w:noWrap/>
            <w:vAlign w:val="center"/>
          </w:tcPr>
          <w:p w:rsidR="00DE22A0" w:rsidRDefault="00DE22A0" w:rsidP="00460412">
            <w:pPr>
              <w:spacing w:line="219" w:lineRule="exact"/>
              <w:jc w:val="center"/>
              <w:rPr>
                <w:rFonts w:ascii="Arial"/>
                <w:color w:val="000000" w:themeColor="text1"/>
                <w:szCs w:val="21"/>
              </w:rPr>
            </w:pPr>
            <w:r w:rsidRPr="008D547B">
              <w:rPr>
                <w:rFonts w:ascii="Arial" w:hint="eastAsia"/>
                <w:color w:val="000000" w:themeColor="text1"/>
                <w:szCs w:val="21"/>
              </w:rPr>
              <w:t>政府采购电子卖场与采购管理一体化系统基本指标正常运转</w:t>
            </w:r>
          </w:p>
        </w:tc>
        <w:tc>
          <w:tcPr>
            <w:tcW w:w="1131" w:type="dxa"/>
            <w:noWrap/>
            <w:vAlign w:val="center"/>
          </w:tcPr>
          <w:p w:rsidR="00DE22A0" w:rsidRDefault="00DE22A0" w:rsidP="00460412">
            <w:pPr>
              <w:spacing w:line="219" w:lineRule="exact"/>
              <w:rPr>
                <w:rFonts w:ascii="Arial"/>
                <w:color w:val="000000" w:themeColor="text1"/>
                <w:szCs w:val="21"/>
              </w:rPr>
            </w:pPr>
            <w:r>
              <w:rPr>
                <w:rFonts w:ascii="Arial" w:hint="eastAsia"/>
                <w:color w:val="000000" w:themeColor="text1"/>
                <w:szCs w:val="21"/>
              </w:rPr>
              <w:t>系统运转正常</w:t>
            </w:r>
          </w:p>
        </w:tc>
        <w:tc>
          <w:tcPr>
            <w:tcW w:w="1140" w:type="dxa"/>
            <w:noWrap/>
            <w:vAlign w:val="center"/>
          </w:tcPr>
          <w:p w:rsidR="00DE22A0" w:rsidRDefault="00DE22A0" w:rsidP="00460412">
            <w:pPr>
              <w:spacing w:line="230" w:lineRule="exact"/>
              <w:jc w:val="center"/>
              <w:rPr>
                <w:rFonts w:ascii="Arial"/>
                <w:color w:val="000000" w:themeColor="text1"/>
                <w:szCs w:val="21"/>
              </w:rPr>
            </w:pPr>
            <w:r>
              <w:rPr>
                <w:rFonts w:ascii="Arial" w:hint="eastAsia"/>
                <w:color w:val="000000" w:themeColor="text1"/>
                <w:szCs w:val="21"/>
              </w:rPr>
              <w:t>系统运转正常</w:t>
            </w:r>
          </w:p>
        </w:tc>
        <w:tc>
          <w:tcPr>
            <w:tcW w:w="685" w:type="dxa"/>
            <w:noWrap/>
            <w:vAlign w:val="center"/>
          </w:tcPr>
          <w:p w:rsidR="00DE22A0" w:rsidRDefault="00DE22A0" w:rsidP="00460412">
            <w:pPr>
              <w:spacing w:line="230" w:lineRule="exact"/>
              <w:jc w:val="center"/>
              <w:rPr>
                <w:rFonts w:ascii="Arial"/>
                <w:color w:val="000000" w:themeColor="text1"/>
                <w:szCs w:val="21"/>
              </w:rPr>
            </w:pPr>
            <w:r>
              <w:rPr>
                <w:rFonts w:ascii="Arial" w:hint="eastAsia"/>
                <w:color w:val="000000" w:themeColor="text1"/>
                <w:szCs w:val="21"/>
              </w:rPr>
              <w:t>15</w:t>
            </w:r>
          </w:p>
        </w:tc>
        <w:tc>
          <w:tcPr>
            <w:tcW w:w="795" w:type="dxa"/>
            <w:noWrap/>
            <w:vAlign w:val="center"/>
          </w:tcPr>
          <w:p w:rsidR="00DE22A0" w:rsidRDefault="00DE22A0" w:rsidP="00460412">
            <w:pPr>
              <w:spacing w:line="230" w:lineRule="exact"/>
              <w:jc w:val="center"/>
              <w:rPr>
                <w:rFonts w:ascii="Arial"/>
                <w:color w:val="000000" w:themeColor="text1"/>
                <w:szCs w:val="21"/>
              </w:rPr>
            </w:pPr>
            <w:r>
              <w:rPr>
                <w:rFonts w:ascii="Arial" w:hint="eastAsia"/>
                <w:color w:val="000000" w:themeColor="text1"/>
                <w:szCs w:val="21"/>
              </w:rPr>
              <w:t>15</w:t>
            </w:r>
          </w:p>
        </w:tc>
        <w:tc>
          <w:tcPr>
            <w:tcW w:w="1365" w:type="dxa"/>
            <w:noWrap/>
            <w:vAlign w:val="center"/>
          </w:tcPr>
          <w:p w:rsidR="00DE22A0" w:rsidRDefault="00DE22A0" w:rsidP="00460412">
            <w:pPr>
              <w:spacing w:line="230" w:lineRule="exact"/>
              <w:jc w:val="center"/>
              <w:rPr>
                <w:rFonts w:ascii="Arial"/>
                <w:color w:val="000000" w:themeColor="text1"/>
                <w:szCs w:val="21"/>
              </w:rPr>
            </w:pPr>
          </w:p>
        </w:tc>
      </w:tr>
      <w:tr w:rsidR="00DE22A0" w:rsidTr="00460412">
        <w:trPr>
          <w:trHeight w:val="737"/>
        </w:trPr>
        <w:tc>
          <w:tcPr>
            <w:tcW w:w="1075" w:type="dxa"/>
            <w:vMerge/>
            <w:tcBorders>
              <w:top w:val="nil"/>
              <w:bottom w:val="nil"/>
            </w:tcBorders>
            <w:noWrap/>
            <w:textDirection w:val="tbRlV"/>
            <w:vAlign w:val="center"/>
          </w:tcPr>
          <w:p w:rsidR="00DE22A0" w:rsidRDefault="00DE22A0" w:rsidP="00460412">
            <w:pPr>
              <w:jc w:val="center"/>
              <w:rPr>
                <w:rFonts w:ascii="Arial"/>
                <w:color w:val="000000" w:themeColor="text1"/>
                <w:szCs w:val="21"/>
              </w:rPr>
            </w:pPr>
          </w:p>
        </w:tc>
        <w:tc>
          <w:tcPr>
            <w:tcW w:w="1080" w:type="dxa"/>
            <w:vMerge/>
            <w:tcBorders>
              <w:top w:val="nil"/>
              <w:bottom w:val="nil"/>
            </w:tcBorders>
            <w:noWrap/>
            <w:vAlign w:val="center"/>
          </w:tcPr>
          <w:p w:rsidR="00DE22A0" w:rsidRDefault="00DE22A0" w:rsidP="00460412">
            <w:pPr>
              <w:jc w:val="center"/>
              <w:rPr>
                <w:rFonts w:ascii="Arial"/>
                <w:color w:val="000000" w:themeColor="text1"/>
                <w:szCs w:val="21"/>
              </w:rPr>
            </w:pPr>
          </w:p>
        </w:tc>
        <w:tc>
          <w:tcPr>
            <w:tcW w:w="1080" w:type="dxa"/>
            <w:tcBorders>
              <w:bottom w:val="nil"/>
            </w:tcBorders>
            <w:noWrap/>
            <w:vAlign w:val="center"/>
          </w:tcPr>
          <w:p w:rsidR="00DE22A0" w:rsidRDefault="00DE22A0" w:rsidP="00460412">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时效指标</w:t>
            </w:r>
          </w:p>
        </w:tc>
        <w:tc>
          <w:tcPr>
            <w:tcW w:w="1229" w:type="dxa"/>
            <w:noWrap/>
            <w:vAlign w:val="center"/>
          </w:tcPr>
          <w:p w:rsidR="00DE22A0" w:rsidRDefault="00DE22A0" w:rsidP="00460412">
            <w:pPr>
              <w:spacing w:line="239" w:lineRule="exact"/>
              <w:jc w:val="center"/>
              <w:rPr>
                <w:rFonts w:ascii="Arial"/>
                <w:color w:val="000000" w:themeColor="text1"/>
                <w:szCs w:val="21"/>
              </w:rPr>
            </w:pPr>
            <w:r>
              <w:rPr>
                <w:rFonts w:ascii="Arial" w:hint="eastAsia"/>
                <w:color w:val="000000" w:themeColor="text1"/>
                <w:szCs w:val="21"/>
              </w:rPr>
              <w:t>运维保障服务及时响应处理</w:t>
            </w:r>
          </w:p>
        </w:tc>
        <w:tc>
          <w:tcPr>
            <w:tcW w:w="1131" w:type="dxa"/>
            <w:noWrap/>
            <w:vAlign w:val="center"/>
          </w:tcPr>
          <w:p w:rsidR="00DE22A0" w:rsidRDefault="00DE22A0" w:rsidP="00460412">
            <w:pPr>
              <w:spacing w:line="239" w:lineRule="exact"/>
              <w:jc w:val="center"/>
              <w:rPr>
                <w:rFonts w:ascii="Arial"/>
                <w:color w:val="000000" w:themeColor="text1"/>
                <w:szCs w:val="21"/>
              </w:rPr>
            </w:pPr>
            <w:r>
              <w:rPr>
                <w:rFonts w:ascii="Arial" w:hint="eastAsia"/>
                <w:color w:val="000000" w:themeColor="text1"/>
                <w:szCs w:val="21"/>
              </w:rPr>
              <w:t>运维保障服务在</w:t>
            </w:r>
            <w:r>
              <w:rPr>
                <w:rFonts w:ascii="Arial" w:hint="eastAsia"/>
                <w:color w:val="000000" w:themeColor="text1"/>
                <w:szCs w:val="21"/>
              </w:rPr>
              <w:t>2</w:t>
            </w:r>
            <w:r>
              <w:rPr>
                <w:rFonts w:ascii="Arial" w:hint="eastAsia"/>
                <w:color w:val="000000" w:themeColor="text1"/>
                <w:szCs w:val="21"/>
              </w:rPr>
              <w:t>小时内响应处理</w:t>
            </w:r>
          </w:p>
        </w:tc>
        <w:tc>
          <w:tcPr>
            <w:tcW w:w="1140" w:type="dxa"/>
            <w:noWrap/>
            <w:vAlign w:val="center"/>
          </w:tcPr>
          <w:p w:rsidR="00DE22A0" w:rsidRDefault="00DE22A0" w:rsidP="00460412">
            <w:pPr>
              <w:spacing w:line="239" w:lineRule="exact"/>
              <w:jc w:val="center"/>
              <w:rPr>
                <w:rFonts w:ascii="Arial"/>
                <w:color w:val="000000" w:themeColor="text1"/>
                <w:szCs w:val="21"/>
              </w:rPr>
            </w:pPr>
            <w:r>
              <w:rPr>
                <w:rFonts w:ascii="Arial" w:hint="eastAsia"/>
                <w:color w:val="000000" w:themeColor="text1"/>
                <w:szCs w:val="21"/>
              </w:rPr>
              <w:t>运维保障服务在</w:t>
            </w:r>
            <w:r>
              <w:rPr>
                <w:rFonts w:ascii="Arial" w:hint="eastAsia"/>
                <w:color w:val="000000" w:themeColor="text1"/>
                <w:szCs w:val="21"/>
              </w:rPr>
              <w:t>2</w:t>
            </w:r>
            <w:r>
              <w:rPr>
                <w:rFonts w:ascii="Arial" w:hint="eastAsia"/>
                <w:color w:val="000000" w:themeColor="text1"/>
                <w:szCs w:val="21"/>
              </w:rPr>
              <w:t>小时内响应处理</w:t>
            </w:r>
          </w:p>
        </w:tc>
        <w:tc>
          <w:tcPr>
            <w:tcW w:w="685" w:type="dxa"/>
            <w:noWrap/>
            <w:vAlign w:val="center"/>
          </w:tcPr>
          <w:p w:rsidR="00DE22A0" w:rsidRDefault="00DE22A0" w:rsidP="00460412">
            <w:pPr>
              <w:spacing w:line="239" w:lineRule="exact"/>
              <w:jc w:val="center"/>
              <w:rPr>
                <w:rFonts w:ascii="Arial"/>
                <w:color w:val="000000" w:themeColor="text1"/>
                <w:szCs w:val="21"/>
              </w:rPr>
            </w:pPr>
            <w:r>
              <w:rPr>
                <w:rFonts w:ascii="Arial" w:hint="eastAsia"/>
                <w:color w:val="000000" w:themeColor="text1"/>
                <w:szCs w:val="21"/>
              </w:rPr>
              <w:t>10</w:t>
            </w:r>
          </w:p>
        </w:tc>
        <w:tc>
          <w:tcPr>
            <w:tcW w:w="795" w:type="dxa"/>
            <w:noWrap/>
            <w:vAlign w:val="center"/>
          </w:tcPr>
          <w:p w:rsidR="00DE22A0" w:rsidRDefault="00DE22A0" w:rsidP="00460412">
            <w:pPr>
              <w:spacing w:line="239" w:lineRule="exact"/>
              <w:jc w:val="center"/>
              <w:rPr>
                <w:rFonts w:ascii="Arial"/>
                <w:color w:val="000000" w:themeColor="text1"/>
                <w:szCs w:val="21"/>
              </w:rPr>
            </w:pPr>
            <w:r>
              <w:rPr>
                <w:rFonts w:ascii="Arial" w:hint="eastAsia"/>
                <w:color w:val="000000" w:themeColor="text1"/>
                <w:szCs w:val="21"/>
              </w:rPr>
              <w:t>10</w:t>
            </w:r>
          </w:p>
        </w:tc>
        <w:tc>
          <w:tcPr>
            <w:tcW w:w="1365" w:type="dxa"/>
            <w:noWrap/>
            <w:vAlign w:val="center"/>
          </w:tcPr>
          <w:p w:rsidR="00DE22A0" w:rsidRDefault="00DE22A0" w:rsidP="00460412">
            <w:pPr>
              <w:spacing w:line="239" w:lineRule="exact"/>
              <w:jc w:val="center"/>
              <w:rPr>
                <w:rFonts w:ascii="Arial"/>
                <w:color w:val="000000" w:themeColor="text1"/>
                <w:szCs w:val="21"/>
              </w:rPr>
            </w:pPr>
          </w:p>
        </w:tc>
      </w:tr>
      <w:tr w:rsidR="00DE22A0" w:rsidTr="00460412">
        <w:trPr>
          <w:trHeight w:val="717"/>
        </w:trPr>
        <w:tc>
          <w:tcPr>
            <w:tcW w:w="1075" w:type="dxa"/>
            <w:vMerge/>
            <w:tcBorders>
              <w:top w:val="nil"/>
              <w:bottom w:val="nil"/>
            </w:tcBorders>
            <w:noWrap/>
            <w:textDirection w:val="tbRlV"/>
            <w:vAlign w:val="center"/>
          </w:tcPr>
          <w:p w:rsidR="00DE22A0" w:rsidRDefault="00DE22A0" w:rsidP="00460412">
            <w:pPr>
              <w:jc w:val="center"/>
              <w:rPr>
                <w:rFonts w:ascii="Arial"/>
                <w:color w:val="000000" w:themeColor="text1"/>
                <w:szCs w:val="21"/>
              </w:rPr>
            </w:pPr>
          </w:p>
        </w:tc>
        <w:tc>
          <w:tcPr>
            <w:tcW w:w="1080" w:type="dxa"/>
            <w:vMerge/>
            <w:tcBorders>
              <w:top w:val="nil"/>
              <w:bottom w:val="nil"/>
            </w:tcBorders>
            <w:noWrap/>
            <w:vAlign w:val="center"/>
          </w:tcPr>
          <w:p w:rsidR="00DE22A0" w:rsidRDefault="00DE22A0" w:rsidP="00460412">
            <w:pPr>
              <w:jc w:val="center"/>
              <w:rPr>
                <w:rFonts w:ascii="Arial"/>
                <w:color w:val="000000" w:themeColor="text1"/>
                <w:szCs w:val="21"/>
              </w:rPr>
            </w:pPr>
          </w:p>
        </w:tc>
        <w:tc>
          <w:tcPr>
            <w:tcW w:w="1080" w:type="dxa"/>
            <w:tcBorders>
              <w:bottom w:val="nil"/>
            </w:tcBorders>
            <w:noWrap/>
            <w:vAlign w:val="center"/>
          </w:tcPr>
          <w:p w:rsidR="00DE22A0" w:rsidRDefault="00DE22A0" w:rsidP="00460412">
            <w:pPr>
              <w:spacing w:line="219"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成本指标</w:t>
            </w:r>
          </w:p>
        </w:tc>
        <w:tc>
          <w:tcPr>
            <w:tcW w:w="1229" w:type="dxa"/>
            <w:noWrap/>
            <w:vAlign w:val="center"/>
          </w:tcPr>
          <w:p w:rsidR="00DE22A0" w:rsidRDefault="00DE22A0" w:rsidP="00460412">
            <w:pPr>
              <w:spacing w:line="220" w:lineRule="exact"/>
              <w:jc w:val="center"/>
              <w:rPr>
                <w:rFonts w:ascii="Arial"/>
                <w:color w:val="000000" w:themeColor="text1"/>
                <w:szCs w:val="21"/>
              </w:rPr>
            </w:pPr>
            <w:r w:rsidRPr="00D37036">
              <w:rPr>
                <w:rFonts w:ascii="Arial" w:hint="eastAsia"/>
                <w:color w:val="000000" w:themeColor="text1"/>
                <w:szCs w:val="21"/>
              </w:rPr>
              <w:t>不得突破年初预算指标</w:t>
            </w:r>
          </w:p>
        </w:tc>
        <w:tc>
          <w:tcPr>
            <w:tcW w:w="1131" w:type="dxa"/>
            <w:noWrap/>
            <w:vAlign w:val="center"/>
          </w:tcPr>
          <w:p w:rsidR="00DE22A0" w:rsidRPr="00D37036" w:rsidRDefault="00DE22A0" w:rsidP="00460412">
            <w:pPr>
              <w:jc w:val="center"/>
              <w:rPr>
                <w:rFonts w:ascii="仿宋_GB2312" w:eastAsia="仿宋_GB2312" w:hAnsi="宋体" w:cs="宋体" w:hint="eastAsia"/>
                <w:color w:val="000000"/>
                <w:sz w:val="20"/>
                <w:szCs w:val="20"/>
              </w:rPr>
            </w:pPr>
            <w:r>
              <w:rPr>
                <w:rFonts w:ascii="Arial" w:hint="eastAsia"/>
                <w:color w:val="000000" w:themeColor="text1"/>
                <w:szCs w:val="21"/>
              </w:rPr>
              <w:t>控制在</w:t>
            </w:r>
            <w:r w:rsidRPr="00D37036">
              <w:rPr>
                <w:rFonts w:ascii="Arial" w:hint="eastAsia"/>
                <w:color w:val="000000" w:themeColor="text1"/>
                <w:szCs w:val="21"/>
              </w:rPr>
              <w:t>年初预算指标</w:t>
            </w:r>
            <w:r>
              <w:rPr>
                <w:rFonts w:ascii="Arial" w:hint="eastAsia"/>
                <w:color w:val="000000" w:themeColor="text1"/>
                <w:szCs w:val="21"/>
              </w:rPr>
              <w:t>内</w:t>
            </w:r>
          </w:p>
        </w:tc>
        <w:tc>
          <w:tcPr>
            <w:tcW w:w="1140" w:type="dxa"/>
            <w:noWrap/>
            <w:vAlign w:val="center"/>
          </w:tcPr>
          <w:p w:rsidR="00DE22A0" w:rsidRDefault="00DE22A0" w:rsidP="00460412">
            <w:pPr>
              <w:spacing w:line="220" w:lineRule="exact"/>
              <w:jc w:val="center"/>
              <w:rPr>
                <w:rFonts w:ascii="Arial"/>
                <w:color w:val="000000" w:themeColor="text1"/>
                <w:szCs w:val="21"/>
              </w:rPr>
            </w:pPr>
            <w:r w:rsidRPr="00D37036">
              <w:rPr>
                <w:rFonts w:ascii="Arial" w:hint="eastAsia"/>
                <w:color w:val="000000" w:themeColor="text1"/>
                <w:szCs w:val="21"/>
              </w:rPr>
              <w:t>未突破年初预算</w:t>
            </w:r>
          </w:p>
        </w:tc>
        <w:tc>
          <w:tcPr>
            <w:tcW w:w="685" w:type="dxa"/>
            <w:noWrap/>
            <w:vAlign w:val="center"/>
          </w:tcPr>
          <w:p w:rsidR="00DE22A0" w:rsidRDefault="00DE22A0" w:rsidP="00460412">
            <w:pPr>
              <w:spacing w:line="220" w:lineRule="exact"/>
              <w:jc w:val="center"/>
              <w:rPr>
                <w:rFonts w:ascii="Arial"/>
                <w:color w:val="000000" w:themeColor="text1"/>
                <w:szCs w:val="21"/>
              </w:rPr>
            </w:pPr>
            <w:r>
              <w:rPr>
                <w:rFonts w:ascii="Arial" w:hint="eastAsia"/>
                <w:color w:val="000000" w:themeColor="text1"/>
                <w:szCs w:val="21"/>
              </w:rPr>
              <w:t>10</w:t>
            </w:r>
          </w:p>
        </w:tc>
        <w:tc>
          <w:tcPr>
            <w:tcW w:w="795" w:type="dxa"/>
            <w:noWrap/>
            <w:vAlign w:val="center"/>
          </w:tcPr>
          <w:p w:rsidR="00DE22A0" w:rsidRDefault="00DE22A0" w:rsidP="00460412">
            <w:pPr>
              <w:spacing w:line="220" w:lineRule="exact"/>
              <w:jc w:val="center"/>
              <w:rPr>
                <w:rFonts w:ascii="Arial"/>
                <w:color w:val="000000" w:themeColor="text1"/>
                <w:szCs w:val="21"/>
              </w:rPr>
            </w:pPr>
            <w:r>
              <w:rPr>
                <w:rFonts w:ascii="Arial" w:hint="eastAsia"/>
                <w:color w:val="000000" w:themeColor="text1"/>
                <w:szCs w:val="21"/>
              </w:rPr>
              <w:t>10</w:t>
            </w:r>
          </w:p>
        </w:tc>
        <w:tc>
          <w:tcPr>
            <w:tcW w:w="1365" w:type="dxa"/>
            <w:noWrap/>
            <w:vAlign w:val="center"/>
          </w:tcPr>
          <w:p w:rsidR="00DE22A0" w:rsidRDefault="00DE22A0" w:rsidP="00460412">
            <w:pPr>
              <w:spacing w:line="220" w:lineRule="exact"/>
              <w:jc w:val="center"/>
              <w:rPr>
                <w:rFonts w:ascii="Arial"/>
                <w:color w:val="000000" w:themeColor="text1"/>
                <w:szCs w:val="21"/>
              </w:rPr>
            </w:pPr>
          </w:p>
        </w:tc>
      </w:tr>
      <w:tr w:rsidR="00DE22A0" w:rsidTr="00460412">
        <w:trPr>
          <w:trHeight w:val="745"/>
        </w:trPr>
        <w:tc>
          <w:tcPr>
            <w:tcW w:w="1075" w:type="dxa"/>
            <w:vMerge/>
            <w:tcBorders>
              <w:top w:val="nil"/>
              <w:bottom w:val="nil"/>
            </w:tcBorders>
            <w:noWrap/>
            <w:textDirection w:val="tbRlV"/>
            <w:vAlign w:val="center"/>
          </w:tcPr>
          <w:p w:rsidR="00DE22A0" w:rsidRDefault="00DE22A0" w:rsidP="00460412">
            <w:pPr>
              <w:jc w:val="center"/>
              <w:rPr>
                <w:rFonts w:ascii="Arial"/>
                <w:color w:val="000000" w:themeColor="text1"/>
                <w:szCs w:val="21"/>
              </w:rPr>
            </w:pPr>
          </w:p>
        </w:tc>
        <w:tc>
          <w:tcPr>
            <w:tcW w:w="1080" w:type="dxa"/>
            <w:vMerge w:val="restart"/>
            <w:tcBorders>
              <w:bottom w:val="nil"/>
            </w:tcBorders>
            <w:noWrap/>
            <w:vAlign w:val="center"/>
          </w:tcPr>
          <w:p w:rsidR="00DE22A0" w:rsidRDefault="00DE22A0" w:rsidP="00460412">
            <w:pPr>
              <w:spacing w:line="300" w:lineRule="auto"/>
              <w:jc w:val="center"/>
              <w:rPr>
                <w:rFonts w:ascii="Arial"/>
                <w:color w:val="000000" w:themeColor="text1"/>
                <w:szCs w:val="21"/>
              </w:rPr>
            </w:pPr>
          </w:p>
          <w:p w:rsidR="00DE22A0" w:rsidRDefault="00DE22A0" w:rsidP="00460412">
            <w:pPr>
              <w:spacing w:line="301" w:lineRule="auto"/>
              <w:jc w:val="center"/>
              <w:rPr>
                <w:rFonts w:ascii="Arial"/>
                <w:color w:val="000000" w:themeColor="text1"/>
                <w:szCs w:val="21"/>
              </w:rPr>
            </w:pPr>
          </w:p>
          <w:p w:rsidR="00DE22A0" w:rsidRDefault="00DE22A0" w:rsidP="00460412">
            <w:pPr>
              <w:spacing w:line="301" w:lineRule="auto"/>
              <w:jc w:val="center"/>
              <w:rPr>
                <w:rFonts w:ascii="Arial"/>
                <w:color w:val="000000" w:themeColor="text1"/>
                <w:szCs w:val="21"/>
              </w:rPr>
            </w:pPr>
          </w:p>
          <w:p w:rsidR="00DE22A0" w:rsidRDefault="00DE22A0" w:rsidP="00460412">
            <w:pPr>
              <w:spacing w:line="490" w:lineRule="exact"/>
              <w:jc w:val="center"/>
              <w:rPr>
                <w:rFonts w:ascii="宋体" w:eastAsia="宋体" w:hAnsi="宋体" w:cs="宋体" w:hint="eastAsia"/>
                <w:color w:val="000000" w:themeColor="text1"/>
                <w:szCs w:val="21"/>
              </w:rPr>
            </w:pPr>
            <w:r>
              <w:rPr>
                <w:rFonts w:ascii="宋体" w:eastAsia="宋体" w:hAnsi="宋体" w:cs="宋体"/>
                <w:color w:val="000000" w:themeColor="text1"/>
                <w:position w:val="21"/>
                <w:szCs w:val="21"/>
              </w:rPr>
              <w:t>效益指标</w:t>
            </w:r>
          </w:p>
          <w:p w:rsidR="00DE22A0" w:rsidRDefault="00DE22A0" w:rsidP="00460412">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(30分)</w:t>
            </w:r>
          </w:p>
        </w:tc>
        <w:tc>
          <w:tcPr>
            <w:tcW w:w="1080" w:type="dxa"/>
            <w:tcBorders>
              <w:bottom w:val="nil"/>
            </w:tcBorders>
            <w:noWrap/>
            <w:vAlign w:val="center"/>
          </w:tcPr>
          <w:p w:rsidR="00DE22A0" w:rsidRDefault="00DE22A0" w:rsidP="00460412">
            <w:pPr>
              <w:spacing w:line="280" w:lineRule="exact"/>
              <w:jc w:val="center"/>
              <w:rPr>
                <w:rFonts w:ascii="宋体" w:eastAsia="宋体" w:hAnsi="宋体" w:cs="宋体" w:hint="eastAsia"/>
                <w:color w:val="000000" w:themeColor="text1"/>
                <w:szCs w:val="21"/>
              </w:rPr>
            </w:pPr>
            <w:r>
              <w:rPr>
                <w:rFonts w:ascii="宋体" w:eastAsia="宋体" w:hAnsi="宋体" w:cs="宋体"/>
                <w:color w:val="000000" w:themeColor="text1"/>
                <w:position w:val="4"/>
                <w:szCs w:val="21"/>
              </w:rPr>
              <w:t>经济效</w:t>
            </w:r>
          </w:p>
          <w:p w:rsidR="00DE22A0" w:rsidRDefault="00DE22A0" w:rsidP="00460412">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益指标</w:t>
            </w:r>
          </w:p>
        </w:tc>
        <w:tc>
          <w:tcPr>
            <w:tcW w:w="1229" w:type="dxa"/>
            <w:noWrap/>
            <w:vAlign w:val="center"/>
          </w:tcPr>
          <w:p w:rsidR="00DE22A0" w:rsidRDefault="00DE22A0" w:rsidP="00460412">
            <w:pPr>
              <w:spacing w:line="239" w:lineRule="exact"/>
              <w:jc w:val="center"/>
              <w:rPr>
                <w:rFonts w:ascii="Arial"/>
                <w:color w:val="000000" w:themeColor="text1"/>
                <w:szCs w:val="21"/>
              </w:rPr>
            </w:pPr>
          </w:p>
        </w:tc>
        <w:tc>
          <w:tcPr>
            <w:tcW w:w="1131" w:type="dxa"/>
            <w:noWrap/>
            <w:vAlign w:val="center"/>
          </w:tcPr>
          <w:p w:rsidR="00DE22A0" w:rsidRDefault="00DE22A0" w:rsidP="00460412">
            <w:pPr>
              <w:spacing w:line="239" w:lineRule="exact"/>
              <w:jc w:val="center"/>
              <w:rPr>
                <w:rFonts w:ascii="Arial"/>
                <w:color w:val="000000" w:themeColor="text1"/>
                <w:szCs w:val="21"/>
              </w:rPr>
            </w:pPr>
          </w:p>
        </w:tc>
        <w:tc>
          <w:tcPr>
            <w:tcW w:w="1140" w:type="dxa"/>
            <w:noWrap/>
            <w:vAlign w:val="center"/>
          </w:tcPr>
          <w:p w:rsidR="00DE22A0" w:rsidRDefault="00DE22A0" w:rsidP="00460412">
            <w:pPr>
              <w:spacing w:line="239" w:lineRule="exact"/>
              <w:jc w:val="center"/>
              <w:rPr>
                <w:rFonts w:ascii="Arial"/>
                <w:color w:val="000000" w:themeColor="text1"/>
                <w:szCs w:val="21"/>
              </w:rPr>
            </w:pPr>
          </w:p>
        </w:tc>
        <w:tc>
          <w:tcPr>
            <w:tcW w:w="685" w:type="dxa"/>
            <w:noWrap/>
            <w:vAlign w:val="center"/>
          </w:tcPr>
          <w:p w:rsidR="00DE22A0" w:rsidRDefault="00DE22A0" w:rsidP="00460412">
            <w:pPr>
              <w:spacing w:line="239" w:lineRule="exact"/>
              <w:jc w:val="center"/>
              <w:rPr>
                <w:rFonts w:ascii="Arial"/>
                <w:color w:val="000000" w:themeColor="text1"/>
                <w:szCs w:val="21"/>
              </w:rPr>
            </w:pPr>
          </w:p>
        </w:tc>
        <w:tc>
          <w:tcPr>
            <w:tcW w:w="795" w:type="dxa"/>
            <w:noWrap/>
            <w:vAlign w:val="center"/>
          </w:tcPr>
          <w:p w:rsidR="00DE22A0" w:rsidRDefault="00DE22A0" w:rsidP="00460412">
            <w:pPr>
              <w:spacing w:line="239" w:lineRule="exact"/>
              <w:jc w:val="center"/>
              <w:rPr>
                <w:rFonts w:ascii="Arial"/>
                <w:color w:val="000000" w:themeColor="text1"/>
                <w:szCs w:val="21"/>
              </w:rPr>
            </w:pPr>
          </w:p>
        </w:tc>
        <w:tc>
          <w:tcPr>
            <w:tcW w:w="1365" w:type="dxa"/>
            <w:noWrap/>
            <w:vAlign w:val="center"/>
          </w:tcPr>
          <w:p w:rsidR="00DE22A0" w:rsidRDefault="00DE22A0" w:rsidP="00460412">
            <w:pPr>
              <w:spacing w:line="239" w:lineRule="exact"/>
              <w:jc w:val="center"/>
              <w:rPr>
                <w:rFonts w:ascii="Arial"/>
                <w:color w:val="000000" w:themeColor="text1"/>
                <w:szCs w:val="21"/>
              </w:rPr>
            </w:pPr>
          </w:p>
        </w:tc>
      </w:tr>
      <w:tr w:rsidR="00DE22A0" w:rsidTr="00460412">
        <w:trPr>
          <w:trHeight w:val="766"/>
        </w:trPr>
        <w:tc>
          <w:tcPr>
            <w:tcW w:w="1075" w:type="dxa"/>
            <w:vMerge/>
            <w:tcBorders>
              <w:top w:val="nil"/>
              <w:bottom w:val="nil"/>
            </w:tcBorders>
            <w:noWrap/>
            <w:textDirection w:val="tbRlV"/>
            <w:vAlign w:val="center"/>
          </w:tcPr>
          <w:p w:rsidR="00DE22A0" w:rsidRDefault="00DE22A0" w:rsidP="00460412">
            <w:pPr>
              <w:jc w:val="center"/>
              <w:rPr>
                <w:rFonts w:ascii="Arial"/>
                <w:color w:val="000000" w:themeColor="text1"/>
                <w:szCs w:val="21"/>
              </w:rPr>
            </w:pPr>
          </w:p>
        </w:tc>
        <w:tc>
          <w:tcPr>
            <w:tcW w:w="1080" w:type="dxa"/>
            <w:vMerge/>
            <w:tcBorders>
              <w:top w:val="nil"/>
              <w:bottom w:val="nil"/>
            </w:tcBorders>
            <w:noWrap/>
            <w:vAlign w:val="center"/>
          </w:tcPr>
          <w:p w:rsidR="00DE22A0" w:rsidRDefault="00DE22A0" w:rsidP="00460412">
            <w:pPr>
              <w:jc w:val="center"/>
              <w:rPr>
                <w:rFonts w:ascii="Arial"/>
                <w:color w:val="000000" w:themeColor="text1"/>
                <w:szCs w:val="21"/>
              </w:rPr>
            </w:pPr>
          </w:p>
        </w:tc>
        <w:tc>
          <w:tcPr>
            <w:tcW w:w="1080" w:type="dxa"/>
            <w:tcBorders>
              <w:bottom w:val="nil"/>
            </w:tcBorders>
            <w:noWrap/>
            <w:vAlign w:val="center"/>
          </w:tcPr>
          <w:p w:rsidR="00DE22A0" w:rsidRDefault="00DE22A0" w:rsidP="00460412">
            <w:pPr>
              <w:spacing w:line="221"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社会效</w:t>
            </w:r>
          </w:p>
          <w:p w:rsidR="00DE22A0" w:rsidRDefault="00DE22A0" w:rsidP="00460412">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益指标</w:t>
            </w:r>
          </w:p>
        </w:tc>
        <w:tc>
          <w:tcPr>
            <w:tcW w:w="1229" w:type="dxa"/>
            <w:noWrap/>
            <w:vAlign w:val="center"/>
          </w:tcPr>
          <w:p w:rsidR="00DE22A0" w:rsidRDefault="00DE22A0" w:rsidP="00460412">
            <w:pPr>
              <w:spacing w:line="230" w:lineRule="exact"/>
              <w:jc w:val="center"/>
              <w:rPr>
                <w:rFonts w:ascii="Arial"/>
                <w:color w:val="000000" w:themeColor="text1"/>
                <w:szCs w:val="21"/>
              </w:rPr>
            </w:pPr>
            <w:r w:rsidRPr="008D547B">
              <w:rPr>
                <w:rFonts w:ascii="Arial" w:hint="eastAsia"/>
                <w:color w:val="000000" w:themeColor="text1"/>
                <w:szCs w:val="21"/>
              </w:rPr>
              <w:t>系统正常运转</w:t>
            </w:r>
            <w:r>
              <w:rPr>
                <w:rFonts w:ascii="Arial" w:hint="eastAsia"/>
                <w:color w:val="000000" w:themeColor="text1"/>
                <w:szCs w:val="21"/>
              </w:rPr>
              <w:t>，保障政府采购高效有序开展</w:t>
            </w:r>
          </w:p>
        </w:tc>
        <w:tc>
          <w:tcPr>
            <w:tcW w:w="1131" w:type="dxa"/>
            <w:noWrap/>
            <w:vAlign w:val="center"/>
          </w:tcPr>
          <w:p w:rsidR="00DE22A0" w:rsidRPr="00213ABB" w:rsidRDefault="00DE22A0" w:rsidP="00460412">
            <w:pPr>
              <w:spacing w:line="230" w:lineRule="exact"/>
              <w:jc w:val="center"/>
              <w:rPr>
                <w:rFonts w:ascii="Arial"/>
                <w:color w:val="000000" w:themeColor="text1"/>
                <w:szCs w:val="21"/>
              </w:rPr>
            </w:pPr>
            <w:r>
              <w:rPr>
                <w:rFonts w:ascii="Arial" w:hint="eastAsia"/>
                <w:color w:val="000000" w:themeColor="text1"/>
                <w:szCs w:val="21"/>
              </w:rPr>
              <w:t>政府采购高效有序开展</w:t>
            </w:r>
          </w:p>
        </w:tc>
        <w:tc>
          <w:tcPr>
            <w:tcW w:w="1140" w:type="dxa"/>
            <w:noWrap/>
            <w:vAlign w:val="center"/>
          </w:tcPr>
          <w:p w:rsidR="00DE22A0" w:rsidRDefault="00DE22A0" w:rsidP="00460412">
            <w:pPr>
              <w:spacing w:line="230" w:lineRule="exact"/>
              <w:jc w:val="center"/>
              <w:rPr>
                <w:rFonts w:ascii="Arial"/>
                <w:color w:val="000000" w:themeColor="text1"/>
                <w:szCs w:val="21"/>
              </w:rPr>
            </w:pPr>
            <w:r>
              <w:rPr>
                <w:rFonts w:ascii="Arial" w:hint="eastAsia"/>
                <w:color w:val="000000" w:themeColor="text1"/>
                <w:szCs w:val="21"/>
              </w:rPr>
              <w:t>2023</w:t>
            </w:r>
            <w:r>
              <w:rPr>
                <w:rFonts w:ascii="Arial" w:hint="eastAsia"/>
                <w:color w:val="000000" w:themeColor="text1"/>
                <w:szCs w:val="21"/>
              </w:rPr>
              <w:t>年政府采购工作高效有序</w:t>
            </w:r>
          </w:p>
        </w:tc>
        <w:tc>
          <w:tcPr>
            <w:tcW w:w="685" w:type="dxa"/>
            <w:noWrap/>
            <w:vAlign w:val="center"/>
          </w:tcPr>
          <w:p w:rsidR="00DE22A0" w:rsidRDefault="00DE22A0" w:rsidP="00460412">
            <w:pPr>
              <w:spacing w:line="230" w:lineRule="exact"/>
              <w:jc w:val="center"/>
              <w:rPr>
                <w:rFonts w:ascii="Arial"/>
                <w:color w:val="000000" w:themeColor="text1"/>
                <w:szCs w:val="21"/>
              </w:rPr>
            </w:pPr>
            <w:r>
              <w:rPr>
                <w:rFonts w:ascii="Arial" w:hint="eastAsia"/>
                <w:color w:val="000000" w:themeColor="text1"/>
                <w:szCs w:val="21"/>
              </w:rPr>
              <w:t>15</w:t>
            </w:r>
          </w:p>
        </w:tc>
        <w:tc>
          <w:tcPr>
            <w:tcW w:w="795" w:type="dxa"/>
            <w:noWrap/>
            <w:vAlign w:val="center"/>
          </w:tcPr>
          <w:p w:rsidR="00DE22A0" w:rsidRDefault="00DE22A0" w:rsidP="00460412">
            <w:pPr>
              <w:spacing w:line="230" w:lineRule="exact"/>
              <w:jc w:val="center"/>
              <w:rPr>
                <w:rFonts w:ascii="Arial"/>
                <w:color w:val="000000" w:themeColor="text1"/>
                <w:szCs w:val="21"/>
              </w:rPr>
            </w:pPr>
            <w:r>
              <w:rPr>
                <w:rFonts w:ascii="Arial" w:hint="eastAsia"/>
                <w:color w:val="000000" w:themeColor="text1"/>
                <w:szCs w:val="21"/>
              </w:rPr>
              <w:t>15</w:t>
            </w:r>
          </w:p>
        </w:tc>
        <w:tc>
          <w:tcPr>
            <w:tcW w:w="1365" w:type="dxa"/>
            <w:noWrap/>
            <w:vAlign w:val="center"/>
          </w:tcPr>
          <w:p w:rsidR="00DE22A0" w:rsidRDefault="00DE22A0" w:rsidP="00460412">
            <w:pPr>
              <w:spacing w:line="230" w:lineRule="exact"/>
              <w:jc w:val="center"/>
              <w:rPr>
                <w:rFonts w:ascii="Arial"/>
                <w:color w:val="000000" w:themeColor="text1"/>
                <w:szCs w:val="21"/>
              </w:rPr>
            </w:pPr>
          </w:p>
        </w:tc>
      </w:tr>
      <w:tr w:rsidR="00DE22A0" w:rsidTr="00460412">
        <w:trPr>
          <w:trHeight w:val="769"/>
        </w:trPr>
        <w:tc>
          <w:tcPr>
            <w:tcW w:w="1075" w:type="dxa"/>
            <w:vMerge/>
            <w:tcBorders>
              <w:top w:val="nil"/>
              <w:bottom w:val="nil"/>
            </w:tcBorders>
            <w:noWrap/>
            <w:textDirection w:val="tbRlV"/>
            <w:vAlign w:val="center"/>
          </w:tcPr>
          <w:p w:rsidR="00DE22A0" w:rsidRDefault="00DE22A0" w:rsidP="00460412">
            <w:pPr>
              <w:jc w:val="center"/>
              <w:rPr>
                <w:rFonts w:ascii="Arial"/>
                <w:color w:val="000000" w:themeColor="text1"/>
                <w:szCs w:val="21"/>
              </w:rPr>
            </w:pPr>
          </w:p>
        </w:tc>
        <w:tc>
          <w:tcPr>
            <w:tcW w:w="1080" w:type="dxa"/>
            <w:vMerge/>
            <w:tcBorders>
              <w:top w:val="nil"/>
              <w:bottom w:val="nil"/>
            </w:tcBorders>
            <w:noWrap/>
            <w:vAlign w:val="center"/>
          </w:tcPr>
          <w:p w:rsidR="00DE22A0" w:rsidRDefault="00DE22A0" w:rsidP="00460412">
            <w:pPr>
              <w:jc w:val="center"/>
              <w:rPr>
                <w:rFonts w:ascii="Arial"/>
                <w:color w:val="000000" w:themeColor="text1"/>
                <w:szCs w:val="21"/>
              </w:rPr>
            </w:pPr>
          </w:p>
        </w:tc>
        <w:tc>
          <w:tcPr>
            <w:tcW w:w="1080" w:type="dxa"/>
            <w:tcBorders>
              <w:bottom w:val="nil"/>
            </w:tcBorders>
            <w:noWrap/>
            <w:vAlign w:val="center"/>
          </w:tcPr>
          <w:p w:rsidR="00DE22A0" w:rsidRDefault="00DE22A0" w:rsidP="00460412">
            <w:pPr>
              <w:spacing w:line="237"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生态效</w:t>
            </w:r>
          </w:p>
          <w:p w:rsidR="00DE22A0" w:rsidRDefault="00DE22A0" w:rsidP="00460412">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益指标</w:t>
            </w:r>
          </w:p>
        </w:tc>
        <w:tc>
          <w:tcPr>
            <w:tcW w:w="1229" w:type="dxa"/>
            <w:noWrap/>
            <w:vAlign w:val="center"/>
          </w:tcPr>
          <w:p w:rsidR="00DE22A0" w:rsidRDefault="00DE22A0" w:rsidP="00460412">
            <w:pPr>
              <w:spacing w:line="230" w:lineRule="exact"/>
              <w:jc w:val="center"/>
              <w:rPr>
                <w:rFonts w:ascii="Arial"/>
                <w:color w:val="000000" w:themeColor="text1"/>
                <w:szCs w:val="21"/>
              </w:rPr>
            </w:pPr>
            <w:r>
              <w:rPr>
                <w:rFonts w:ascii="Arial" w:hint="eastAsia"/>
                <w:color w:val="000000" w:themeColor="text1"/>
                <w:szCs w:val="21"/>
              </w:rPr>
              <w:t>政府采购工作流程无纸化电子化</w:t>
            </w:r>
          </w:p>
        </w:tc>
        <w:tc>
          <w:tcPr>
            <w:tcW w:w="1131" w:type="dxa"/>
            <w:noWrap/>
            <w:vAlign w:val="center"/>
          </w:tcPr>
          <w:p w:rsidR="00DE22A0" w:rsidRDefault="00DE22A0" w:rsidP="00460412">
            <w:pPr>
              <w:spacing w:line="230" w:lineRule="exact"/>
              <w:jc w:val="center"/>
              <w:rPr>
                <w:rFonts w:ascii="Arial"/>
                <w:color w:val="000000" w:themeColor="text1"/>
                <w:szCs w:val="21"/>
              </w:rPr>
            </w:pPr>
            <w:r>
              <w:rPr>
                <w:rFonts w:ascii="Arial" w:hint="eastAsia"/>
                <w:color w:val="000000" w:themeColor="text1"/>
                <w:szCs w:val="21"/>
              </w:rPr>
              <w:t>政府采购工作全流程实现无纸化电子化办理</w:t>
            </w:r>
          </w:p>
        </w:tc>
        <w:tc>
          <w:tcPr>
            <w:tcW w:w="1140" w:type="dxa"/>
            <w:noWrap/>
            <w:vAlign w:val="center"/>
          </w:tcPr>
          <w:p w:rsidR="00DE22A0" w:rsidRPr="00213ABB" w:rsidRDefault="00DE22A0" w:rsidP="00460412">
            <w:pPr>
              <w:spacing w:line="230" w:lineRule="exact"/>
              <w:jc w:val="center"/>
              <w:rPr>
                <w:rFonts w:ascii="Arial"/>
                <w:color w:val="000000" w:themeColor="text1"/>
                <w:szCs w:val="21"/>
              </w:rPr>
            </w:pPr>
            <w:r>
              <w:rPr>
                <w:rFonts w:ascii="Arial" w:hint="eastAsia"/>
                <w:color w:val="000000" w:themeColor="text1"/>
                <w:szCs w:val="21"/>
              </w:rPr>
              <w:t>政府采购工作全流程实现无纸化电子化</w:t>
            </w:r>
          </w:p>
        </w:tc>
        <w:tc>
          <w:tcPr>
            <w:tcW w:w="685" w:type="dxa"/>
            <w:noWrap/>
            <w:vAlign w:val="center"/>
          </w:tcPr>
          <w:p w:rsidR="00DE22A0" w:rsidRDefault="00DE22A0" w:rsidP="00460412">
            <w:pPr>
              <w:spacing w:line="230" w:lineRule="exact"/>
              <w:jc w:val="center"/>
              <w:rPr>
                <w:rFonts w:ascii="Arial"/>
                <w:color w:val="000000" w:themeColor="text1"/>
                <w:szCs w:val="21"/>
              </w:rPr>
            </w:pPr>
            <w:r>
              <w:rPr>
                <w:rFonts w:ascii="Arial" w:hint="eastAsia"/>
                <w:color w:val="000000" w:themeColor="text1"/>
                <w:szCs w:val="21"/>
              </w:rPr>
              <w:t>15</w:t>
            </w:r>
          </w:p>
        </w:tc>
        <w:tc>
          <w:tcPr>
            <w:tcW w:w="795" w:type="dxa"/>
            <w:noWrap/>
            <w:vAlign w:val="center"/>
          </w:tcPr>
          <w:p w:rsidR="00DE22A0" w:rsidRDefault="00DE22A0" w:rsidP="00460412">
            <w:pPr>
              <w:spacing w:line="230" w:lineRule="exact"/>
              <w:jc w:val="center"/>
              <w:rPr>
                <w:rFonts w:ascii="Arial"/>
                <w:color w:val="000000" w:themeColor="text1"/>
                <w:szCs w:val="21"/>
              </w:rPr>
            </w:pPr>
            <w:r>
              <w:rPr>
                <w:rFonts w:ascii="Arial" w:hint="eastAsia"/>
                <w:color w:val="000000" w:themeColor="text1"/>
                <w:szCs w:val="21"/>
              </w:rPr>
              <w:t>15</w:t>
            </w:r>
          </w:p>
        </w:tc>
        <w:tc>
          <w:tcPr>
            <w:tcW w:w="1365" w:type="dxa"/>
            <w:noWrap/>
            <w:vAlign w:val="center"/>
          </w:tcPr>
          <w:p w:rsidR="00DE22A0" w:rsidRDefault="00DE22A0" w:rsidP="00460412">
            <w:pPr>
              <w:spacing w:line="230" w:lineRule="exact"/>
              <w:jc w:val="center"/>
              <w:rPr>
                <w:rFonts w:ascii="Arial"/>
                <w:color w:val="000000" w:themeColor="text1"/>
                <w:szCs w:val="21"/>
              </w:rPr>
            </w:pPr>
          </w:p>
        </w:tc>
      </w:tr>
      <w:tr w:rsidR="00DE22A0" w:rsidTr="00460412">
        <w:trPr>
          <w:trHeight w:val="788"/>
        </w:trPr>
        <w:tc>
          <w:tcPr>
            <w:tcW w:w="1075" w:type="dxa"/>
            <w:vMerge/>
            <w:tcBorders>
              <w:top w:val="nil"/>
              <w:bottom w:val="nil"/>
            </w:tcBorders>
            <w:noWrap/>
            <w:textDirection w:val="tbRlV"/>
            <w:vAlign w:val="center"/>
          </w:tcPr>
          <w:p w:rsidR="00DE22A0" w:rsidRDefault="00DE22A0" w:rsidP="00460412">
            <w:pPr>
              <w:jc w:val="center"/>
              <w:rPr>
                <w:rFonts w:ascii="Arial"/>
                <w:color w:val="000000" w:themeColor="text1"/>
                <w:szCs w:val="21"/>
              </w:rPr>
            </w:pPr>
          </w:p>
        </w:tc>
        <w:tc>
          <w:tcPr>
            <w:tcW w:w="1080" w:type="dxa"/>
            <w:vMerge/>
            <w:tcBorders>
              <w:top w:val="nil"/>
              <w:bottom w:val="nil"/>
            </w:tcBorders>
            <w:noWrap/>
            <w:vAlign w:val="center"/>
          </w:tcPr>
          <w:p w:rsidR="00DE22A0" w:rsidRDefault="00DE22A0" w:rsidP="00460412">
            <w:pPr>
              <w:jc w:val="center"/>
              <w:rPr>
                <w:rFonts w:ascii="Arial"/>
                <w:color w:val="000000" w:themeColor="text1"/>
                <w:szCs w:val="21"/>
              </w:rPr>
            </w:pPr>
          </w:p>
        </w:tc>
        <w:tc>
          <w:tcPr>
            <w:tcW w:w="1080" w:type="dxa"/>
            <w:tcBorders>
              <w:bottom w:val="nil"/>
            </w:tcBorders>
            <w:noWrap/>
            <w:vAlign w:val="center"/>
          </w:tcPr>
          <w:p w:rsidR="00DE22A0" w:rsidRDefault="00DE22A0" w:rsidP="00460412">
            <w:pPr>
              <w:spacing w:line="216" w:lineRule="auto"/>
              <w:ind w:hanging="99"/>
              <w:jc w:val="center"/>
              <w:rPr>
                <w:rFonts w:ascii="宋体" w:eastAsia="宋体" w:hAnsi="宋体" w:cs="宋体" w:hint="eastAsia"/>
                <w:color w:val="000000" w:themeColor="text1"/>
                <w:szCs w:val="21"/>
              </w:rPr>
            </w:pPr>
            <w:r>
              <w:rPr>
                <w:rFonts w:ascii="宋体" w:eastAsia="宋体" w:hAnsi="宋体" w:cs="宋体"/>
                <w:color w:val="000000" w:themeColor="text1"/>
                <w:szCs w:val="21"/>
              </w:rPr>
              <w:t>可持续</w:t>
            </w:r>
          </w:p>
          <w:p w:rsidR="00DE22A0" w:rsidRDefault="00DE22A0" w:rsidP="00460412">
            <w:pPr>
              <w:spacing w:line="216" w:lineRule="auto"/>
              <w:ind w:hanging="99"/>
              <w:jc w:val="center"/>
              <w:rPr>
                <w:rFonts w:ascii="宋体" w:eastAsia="宋体" w:hAnsi="宋体" w:cs="宋体" w:hint="eastAsia"/>
                <w:color w:val="000000" w:themeColor="text1"/>
                <w:szCs w:val="21"/>
              </w:rPr>
            </w:pPr>
            <w:r>
              <w:rPr>
                <w:rFonts w:ascii="宋体" w:eastAsia="宋体" w:hAnsi="宋体" w:cs="宋体"/>
                <w:color w:val="000000" w:themeColor="text1"/>
                <w:szCs w:val="21"/>
              </w:rPr>
              <w:t>影响指标</w:t>
            </w:r>
          </w:p>
        </w:tc>
        <w:tc>
          <w:tcPr>
            <w:tcW w:w="1229" w:type="dxa"/>
            <w:noWrap/>
            <w:vAlign w:val="center"/>
          </w:tcPr>
          <w:p w:rsidR="00DE22A0" w:rsidRDefault="00DE22A0" w:rsidP="00460412">
            <w:pPr>
              <w:spacing w:line="230" w:lineRule="exact"/>
              <w:jc w:val="center"/>
              <w:rPr>
                <w:rFonts w:ascii="Arial"/>
                <w:color w:val="000000" w:themeColor="text1"/>
                <w:szCs w:val="21"/>
              </w:rPr>
            </w:pPr>
          </w:p>
        </w:tc>
        <w:tc>
          <w:tcPr>
            <w:tcW w:w="1131" w:type="dxa"/>
            <w:noWrap/>
            <w:vAlign w:val="center"/>
          </w:tcPr>
          <w:p w:rsidR="00DE22A0" w:rsidRDefault="00DE22A0" w:rsidP="00460412">
            <w:pPr>
              <w:spacing w:line="230" w:lineRule="exact"/>
              <w:jc w:val="center"/>
              <w:rPr>
                <w:rFonts w:ascii="Arial"/>
                <w:color w:val="000000" w:themeColor="text1"/>
                <w:szCs w:val="21"/>
              </w:rPr>
            </w:pPr>
          </w:p>
        </w:tc>
        <w:tc>
          <w:tcPr>
            <w:tcW w:w="1140" w:type="dxa"/>
            <w:noWrap/>
            <w:vAlign w:val="center"/>
          </w:tcPr>
          <w:p w:rsidR="00DE22A0" w:rsidRDefault="00DE22A0" w:rsidP="00460412">
            <w:pPr>
              <w:spacing w:line="230" w:lineRule="exact"/>
              <w:jc w:val="center"/>
              <w:rPr>
                <w:rFonts w:ascii="Arial"/>
                <w:color w:val="000000" w:themeColor="text1"/>
                <w:szCs w:val="21"/>
              </w:rPr>
            </w:pPr>
          </w:p>
        </w:tc>
        <w:tc>
          <w:tcPr>
            <w:tcW w:w="685" w:type="dxa"/>
            <w:noWrap/>
            <w:vAlign w:val="center"/>
          </w:tcPr>
          <w:p w:rsidR="00DE22A0" w:rsidRDefault="00DE22A0" w:rsidP="00460412">
            <w:pPr>
              <w:spacing w:line="230" w:lineRule="exact"/>
              <w:jc w:val="center"/>
              <w:rPr>
                <w:rFonts w:ascii="Arial"/>
                <w:color w:val="000000" w:themeColor="text1"/>
                <w:szCs w:val="21"/>
              </w:rPr>
            </w:pPr>
          </w:p>
        </w:tc>
        <w:tc>
          <w:tcPr>
            <w:tcW w:w="795" w:type="dxa"/>
            <w:noWrap/>
            <w:vAlign w:val="center"/>
          </w:tcPr>
          <w:p w:rsidR="00DE22A0" w:rsidRDefault="00DE22A0" w:rsidP="00460412">
            <w:pPr>
              <w:spacing w:line="230" w:lineRule="exact"/>
              <w:jc w:val="center"/>
              <w:rPr>
                <w:rFonts w:ascii="Arial"/>
                <w:color w:val="000000" w:themeColor="text1"/>
                <w:szCs w:val="21"/>
              </w:rPr>
            </w:pPr>
          </w:p>
        </w:tc>
        <w:tc>
          <w:tcPr>
            <w:tcW w:w="1365" w:type="dxa"/>
            <w:noWrap/>
            <w:vAlign w:val="center"/>
          </w:tcPr>
          <w:p w:rsidR="00DE22A0" w:rsidRDefault="00DE22A0" w:rsidP="00460412">
            <w:pPr>
              <w:spacing w:line="230" w:lineRule="exact"/>
              <w:jc w:val="center"/>
              <w:rPr>
                <w:rFonts w:ascii="Arial"/>
                <w:color w:val="000000" w:themeColor="text1"/>
                <w:szCs w:val="21"/>
              </w:rPr>
            </w:pPr>
          </w:p>
        </w:tc>
      </w:tr>
      <w:tr w:rsidR="00DE22A0" w:rsidTr="00460412">
        <w:trPr>
          <w:trHeight w:val="840"/>
        </w:trPr>
        <w:tc>
          <w:tcPr>
            <w:tcW w:w="1075" w:type="dxa"/>
            <w:vMerge/>
            <w:tcBorders>
              <w:top w:val="nil"/>
              <w:bottom w:val="nil"/>
            </w:tcBorders>
            <w:noWrap/>
            <w:textDirection w:val="tbRlV"/>
            <w:vAlign w:val="center"/>
          </w:tcPr>
          <w:p w:rsidR="00DE22A0" w:rsidRDefault="00DE22A0" w:rsidP="00460412">
            <w:pPr>
              <w:jc w:val="center"/>
              <w:rPr>
                <w:rFonts w:ascii="Arial"/>
                <w:color w:val="000000" w:themeColor="text1"/>
                <w:szCs w:val="21"/>
              </w:rPr>
            </w:pPr>
          </w:p>
        </w:tc>
        <w:tc>
          <w:tcPr>
            <w:tcW w:w="1080" w:type="dxa"/>
            <w:tcBorders>
              <w:bottom w:val="nil"/>
            </w:tcBorders>
            <w:noWrap/>
            <w:vAlign w:val="center"/>
          </w:tcPr>
          <w:p w:rsidR="00DE22A0" w:rsidRDefault="00DE22A0" w:rsidP="00460412">
            <w:pPr>
              <w:spacing w:line="28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满意度</w:t>
            </w:r>
          </w:p>
          <w:p w:rsidR="00DE22A0" w:rsidRDefault="00DE22A0" w:rsidP="00460412">
            <w:pPr>
              <w:spacing w:line="28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指标</w:t>
            </w:r>
          </w:p>
          <w:p w:rsidR="00DE22A0" w:rsidRDefault="00DE22A0" w:rsidP="00460412">
            <w:pPr>
              <w:spacing w:line="28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(10分)</w:t>
            </w:r>
          </w:p>
        </w:tc>
        <w:tc>
          <w:tcPr>
            <w:tcW w:w="1080" w:type="dxa"/>
            <w:tcBorders>
              <w:bottom w:val="nil"/>
            </w:tcBorders>
            <w:noWrap/>
            <w:vAlign w:val="center"/>
          </w:tcPr>
          <w:p w:rsidR="00DE22A0" w:rsidRDefault="00DE22A0" w:rsidP="00460412">
            <w:pPr>
              <w:spacing w:line="28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服务对象</w:t>
            </w:r>
          </w:p>
          <w:p w:rsidR="00DE22A0" w:rsidRDefault="00DE22A0" w:rsidP="00460412">
            <w:pPr>
              <w:spacing w:line="28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满意度</w:t>
            </w:r>
          </w:p>
          <w:p w:rsidR="00DE22A0" w:rsidRDefault="00DE22A0" w:rsidP="00460412">
            <w:pPr>
              <w:spacing w:line="28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指标</w:t>
            </w:r>
          </w:p>
        </w:tc>
        <w:tc>
          <w:tcPr>
            <w:tcW w:w="1229" w:type="dxa"/>
            <w:noWrap/>
            <w:vAlign w:val="center"/>
          </w:tcPr>
          <w:p w:rsidR="00DE22A0" w:rsidRDefault="00DE22A0" w:rsidP="00460412">
            <w:pPr>
              <w:spacing w:line="240" w:lineRule="exact"/>
              <w:jc w:val="center"/>
              <w:rPr>
                <w:rFonts w:ascii="Arial"/>
                <w:color w:val="000000" w:themeColor="text1"/>
                <w:szCs w:val="21"/>
              </w:rPr>
            </w:pPr>
            <w:r w:rsidRPr="00D37036">
              <w:rPr>
                <w:rFonts w:ascii="Arial" w:hint="eastAsia"/>
                <w:color w:val="000000" w:themeColor="text1"/>
                <w:szCs w:val="21"/>
              </w:rPr>
              <w:t>政府采购电子卖场与采购管理一体化系统的用户满意</w:t>
            </w:r>
          </w:p>
        </w:tc>
        <w:tc>
          <w:tcPr>
            <w:tcW w:w="1131" w:type="dxa"/>
            <w:noWrap/>
            <w:vAlign w:val="center"/>
          </w:tcPr>
          <w:p w:rsidR="00DE22A0" w:rsidRDefault="00DE22A0" w:rsidP="00460412">
            <w:pPr>
              <w:spacing w:line="240" w:lineRule="exact"/>
              <w:jc w:val="center"/>
              <w:rPr>
                <w:rFonts w:ascii="Arial"/>
                <w:color w:val="000000" w:themeColor="text1"/>
                <w:szCs w:val="21"/>
              </w:rPr>
            </w:pPr>
            <w:r>
              <w:rPr>
                <w:rFonts w:ascii="Arial" w:hint="eastAsia"/>
                <w:color w:val="000000" w:themeColor="text1"/>
                <w:szCs w:val="21"/>
              </w:rPr>
              <w:t>信息系统用户全满意</w:t>
            </w:r>
          </w:p>
        </w:tc>
        <w:tc>
          <w:tcPr>
            <w:tcW w:w="1140" w:type="dxa"/>
            <w:noWrap/>
            <w:vAlign w:val="center"/>
          </w:tcPr>
          <w:p w:rsidR="00DE22A0" w:rsidRDefault="00DE22A0" w:rsidP="00460412">
            <w:pPr>
              <w:spacing w:line="240" w:lineRule="exact"/>
              <w:jc w:val="center"/>
              <w:rPr>
                <w:rFonts w:ascii="Arial"/>
                <w:color w:val="000000" w:themeColor="text1"/>
                <w:szCs w:val="21"/>
              </w:rPr>
            </w:pPr>
            <w:r>
              <w:rPr>
                <w:rFonts w:ascii="Arial" w:hint="eastAsia"/>
                <w:color w:val="000000" w:themeColor="text1"/>
                <w:szCs w:val="21"/>
              </w:rPr>
              <w:t>信息系统用户全满意</w:t>
            </w:r>
            <w:r>
              <w:rPr>
                <w:rFonts w:ascii="Arial" w:hint="eastAsia"/>
                <w:color w:val="000000" w:themeColor="text1"/>
                <w:szCs w:val="21"/>
              </w:rPr>
              <w:t>,</w:t>
            </w:r>
            <w:r>
              <w:rPr>
                <w:rFonts w:ascii="Arial" w:hint="eastAsia"/>
                <w:color w:val="000000" w:themeColor="text1"/>
                <w:szCs w:val="21"/>
              </w:rPr>
              <w:t>未出现投诉</w:t>
            </w:r>
          </w:p>
        </w:tc>
        <w:tc>
          <w:tcPr>
            <w:tcW w:w="685" w:type="dxa"/>
            <w:noWrap/>
            <w:vAlign w:val="center"/>
          </w:tcPr>
          <w:p w:rsidR="00DE22A0" w:rsidRDefault="00DE22A0" w:rsidP="00460412">
            <w:pPr>
              <w:spacing w:line="240" w:lineRule="exact"/>
              <w:jc w:val="center"/>
              <w:rPr>
                <w:rFonts w:ascii="Arial"/>
                <w:color w:val="000000" w:themeColor="text1"/>
                <w:szCs w:val="21"/>
              </w:rPr>
            </w:pPr>
            <w:r>
              <w:rPr>
                <w:rFonts w:ascii="Arial" w:hint="eastAsia"/>
                <w:color w:val="000000" w:themeColor="text1"/>
                <w:szCs w:val="21"/>
              </w:rPr>
              <w:t>10</w:t>
            </w:r>
          </w:p>
        </w:tc>
        <w:tc>
          <w:tcPr>
            <w:tcW w:w="795" w:type="dxa"/>
            <w:noWrap/>
            <w:vAlign w:val="center"/>
          </w:tcPr>
          <w:p w:rsidR="00DE22A0" w:rsidRPr="00D37036" w:rsidRDefault="00DE22A0" w:rsidP="00460412">
            <w:pPr>
              <w:spacing w:line="240" w:lineRule="exact"/>
              <w:jc w:val="center"/>
              <w:rPr>
                <w:rFonts w:ascii="Arial"/>
                <w:color w:val="000000" w:themeColor="text1"/>
                <w:szCs w:val="21"/>
              </w:rPr>
            </w:pPr>
            <w:r>
              <w:rPr>
                <w:rFonts w:ascii="Arial" w:hint="eastAsia"/>
                <w:color w:val="000000" w:themeColor="text1"/>
                <w:szCs w:val="21"/>
              </w:rPr>
              <w:t>10</w:t>
            </w:r>
          </w:p>
        </w:tc>
        <w:tc>
          <w:tcPr>
            <w:tcW w:w="1365" w:type="dxa"/>
            <w:noWrap/>
            <w:vAlign w:val="center"/>
          </w:tcPr>
          <w:p w:rsidR="00DE22A0" w:rsidRDefault="00DE22A0" w:rsidP="00460412">
            <w:pPr>
              <w:spacing w:line="240" w:lineRule="exact"/>
              <w:jc w:val="center"/>
              <w:rPr>
                <w:rFonts w:ascii="Arial"/>
                <w:color w:val="000000" w:themeColor="text1"/>
                <w:szCs w:val="21"/>
              </w:rPr>
            </w:pPr>
          </w:p>
        </w:tc>
      </w:tr>
      <w:tr w:rsidR="00DE22A0" w:rsidTr="00460412">
        <w:trPr>
          <w:trHeight w:val="414"/>
        </w:trPr>
        <w:tc>
          <w:tcPr>
            <w:tcW w:w="6735" w:type="dxa"/>
            <w:gridSpan w:val="6"/>
            <w:noWrap/>
            <w:vAlign w:val="center"/>
          </w:tcPr>
          <w:p w:rsidR="00DE22A0" w:rsidRDefault="00DE22A0" w:rsidP="00460412">
            <w:pPr>
              <w:spacing w:line="260" w:lineRule="exact"/>
              <w:ind w:firstLine="3145"/>
              <w:jc w:val="center"/>
              <w:rPr>
                <w:color w:val="000000" w:themeColor="text1"/>
                <w:szCs w:val="21"/>
              </w:rPr>
            </w:pPr>
            <w:r>
              <w:rPr>
                <w:rFonts w:hint="eastAsia"/>
                <w:color w:val="000000" w:themeColor="text1"/>
                <w:szCs w:val="21"/>
              </w:rPr>
              <w:lastRenderedPageBreak/>
              <w:t>总分</w:t>
            </w:r>
          </w:p>
        </w:tc>
        <w:tc>
          <w:tcPr>
            <w:tcW w:w="685" w:type="dxa"/>
            <w:noWrap/>
            <w:vAlign w:val="center"/>
          </w:tcPr>
          <w:p w:rsidR="00DE22A0" w:rsidRDefault="00DE22A0" w:rsidP="00460412">
            <w:pPr>
              <w:spacing w:line="161"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100</w:t>
            </w:r>
          </w:p>
        </w:tc>
        <w:tc>
          <w:tcPr>
            <w:tcW w:w="795" w:type="dxa"/>
            <w:noWrap/>
            <w:vAlign w:val="center"/>
          </w:tcPr>
          <w:p w:rsidR="00DE22A0" w:rsidRDefault="00DE22A0" w:rsidP="00460412">
            <w:pPr>
              <w:jc w:val="center"/>
              <w:rPr>
                <w:rFonts w:ascii="Arial"/>
                <w:color w:val="000000" w:themeColor="text1"/>
                <w:szCs w:val="21"/>
              </w:rPr>
            </w:pPr>
            <w:r>
              <w:rPr>
                <w:rFonts w:ascii="Arial" w:hint="eastAsia"/>
                <w:color w:val="000000" w:themeColor="text1"/>
                <w:szCs w:val="21"/>
              </w:rPr>
              <w:t>100</w:t>
            </w:r>
          </w:p>
        </w:tc>
        <w:tc>
          <w:tcPr>
            <w:tcW w:w="1365" w:type="dxa"/>
            <w:noWrap/>
            <w:vAlign w:val="center"/>
          </w:tcPr>
          <w:p w:rsidR="00DE22A0" w:rsidRDefault="00DE22A0" w:rsidP="00460412">
            <w:pPr>
              <w:jc w:val="center"/>
              <w:rPr>
                <w:rFonts w:ascii="Arial"/>
                <w:color w:val="000000" w:themeColor="text1"/>
                <w:szCs w:val="21"/>
              </w:rPr>
            </w:pPr>
          </w:p>
        </w:tc>
      </w:tr>
    </w:tbl>
    <w:p w:rsidR="00DE22A0" w:rsidRDefault="00DE22A0" w:rsidP="00DE22A0">
      <w:pPr>
        <w:spacing w:line="252" w:lineRule="auto"/>
        <w:rPr>
          <w:rFonts w:ascii="Arial"/>
          <w:color w:val="000000" w:themeColor="text1"/>
        </w:rPr>
      </w:pPr>
    </w:p>
    <w:p w:rsidR="00DE22A0" w:rsidRDefault="00DE22A0" w:rsidP="00DE22A0">
      <w:pPr>
        <w:spacing w:before="75" w:line="230" w:lineRule="auto"/>
        <w:rPr>
          <w:rFonts w:ascii="仿宋_GB2312" w:eastAsia="仿宋_GB2312" w:hAnsi="仿宋_GB2312" w:cs="仿宋_GB2312" w:hint="eastAsia"/>
          <w:color w:val="000000" w:themeColor="text1"/>
          <w:sz w:val="32"/>
          <w:szCs w:val="32"/>
        </w:rPr>
        <w:sectPr w:rsidR="00DE22A0" w:rsidSect="00DE22A0">
          <w:pgSz w:w="11906" w:h="16838"/>
          <w:pgMar w:top="1417" w:right="1417" w:bottom="1417" w:left="1417" w:header="851" w:footer="992" w:gutter="0"/>
          <w:cols w:space="0"/>
          <w:docGrid w:type="lines" w:linePitch="312"/>
        </w:sectPr>
      </w:pPr>
      <w:r>
        <w:rPr>
          <w:rFonts w:ascii="仿宋" w:eastAsia="仿宋" w:hAnsi="仿宋" w:cs="仿宋"/>
          <w:color w:val="000000" w:themeColor="text1"/>
          <w:spacing w:val="-26"/>
          <w:sz w:val="23"/>
          <w:szCs w:val="23"/>
        </w:rPr>
        <w:t>填表人：</w:t>
      </w:r>
      <w:r>
        <w:rPr>
          <w:rFonts w:ascii="仿宋" w:eastAsia="仿宋" w:hAnsi="仿宋" w:cs="仿宋" w:hint="eastAsia"/>
          <w:color w:val="000000" w:themeColor="text1"/>
          <w:spacing w:val="-26"/>
          <w:sz w:val="23"/>
          <w:szCs w:val="23"/>
        </w:rPr>
        <w:t xml:space="preserve">冯凡                  </w:t>
      </w:r>
      <w:r>
        <w:rPr>
          <w:rFonts w:ascii="仿宋" w:eastAsia="仿宋" w:hAnsi="仿宋" w:cs="仿宋"/>
          <w:color w:val="000000" w:themeColor="text1"/>
          <w:spacing w:val="-26"/>
          <w:sz w:val="23"/>
          <w:szCs w:val="23"/>
        </w:rPr>
        <w:t>联系电话：</w:t>
      </w:r>
      <w:r>
        <w:rPr>
          <w:rFonts w:asciiTheme="majorEastAsia" w:eastAsiaTheme="majorEastAsia" w:hAnsiTheme="majorEastAsia" w:cstheme="majorEastAsia" w:hint="eastAsia"/>
          <w:color w:val="000000" w:themeColor="text1"/>
          <w:sz w:val="23"/>
          <w:szCs w:val="23"/>
        </w:rPr>
        <w:t xml:space="preserve">07308393648      </w:t>
      </w:r>
      <w:r>
        <w:rPr>
          <w:rFonts w:ascii="仿宋" w:eastAsia="仿宋" w:hAnsi="仿宋" w:cs="仿宋"/>
          <w:color w:val="000000" w:themeColor="text1"/>
          <w:spacing w:val="-26"/>
          <w:sz w:val="23"/>
          <w:szCs w:val="23"/>
        </w:rPr>
        <w:t>单位负责人签字：</w:t>
      </w:r>
      <w:r>
        <w:rPr>
          <w:rFonts w:ascii="仿宋" w:eastAsia="仿宋" w:hAnsi="仿宋" w:cs="仿宋" w:hint="eastAsia"/>
          <w:color w:val="000000" w:themeColor="text1"/>
          <w:spacing w:val="-26"/>
          <w:sz w:val="23"/>
          <w:szCs w:val="23"/>
        </w:rPr>
        <w:t xml:space="preserve">        </w:t>
      </w:r>
      <w:r>
        <w:rPr>
          <w:rFonts w:ascii="仿宋" w:eastAsia="仿宋" w:hAnsi="仿宋" w:cs="仿宋"/>
          <w:color w:val="000000" w:themeColor="text1"/>
          <w:spacing w:val="-26"/>
          <w:sz w:val="23"/>
          <w:szCs w:val="23"/>
        </w:rPr>
        <w:t>填报日期：</w:t>
      </w:r>
    </w:p>
    <w:p w:rsidR="00004997" w:rsidRDefault="00CE0CD8">
      <w:pPr>
        <w:rPr>
          <w:rFonts w:ascii="黑体" w:eastAsia="黑体" w:hAnsi="黑体" w:cs="黑体" w:hint="eastAsia"/>
          <w:color w:val="000000" w:themeColor="text1"/>
          <w:spacing w:val="10"/>
          <w:sz w:val="32"/>
          <w:szCs w:val="32"/>
        </w:rPr>
      </w:pPr>
      <w:r>
        <w:rPr>
          <w:rFonts w:ascii="黑体" w:eastAsia="黑体" w:hAnsi="黑体" w:cs="黑体"/>
          <w:color w:val="000000" w:themeColor="text1"/>
          <w:spacing w:val="10"/>
          <w:sz w:val="32"/>
          <w:szCs w:val="32"/>
        </w:rPr>
        <w:lastRenderedPageBreak/>
        <w:t>附件</w:t>
      </w:r>
      <w:r w:rsidR="00DE22A0">
        <w:rPr>
          <w:rFonts w:ascii="黑体" w:eastAsia="黑体" w:hAnsi="黑体" w:cs="黑体" w:hint="eastAsia"/>
          <w:color w:val="000000" w:themeColor="text1"/>
          <w:spacing w:val="10"/>
          <w:sz w:val="32"/>
          <w:szCs w:val="32"/>
        </w:rPr>
        <w:t>4</w:t>
      </w:r>
    </w:p>
    <w:p w:rsidR="00004997" w:rsidRDefault="00004997">
      <w:pPr>
        <w:spacing w:line="700" w:lineRule="exact"/>
        <w:jc w:val="center"/>
        <w:rPr>
          <w:rFonts w:ascii="方正小标宋简体" w:eastAsia="方正小标宋简体" w:hAnsi="方正小标宋简体" w:cs="方正小标宋简体" w:hint="eastAsia"/>
          <w:color w:val="000000" w:themeColor="text1"/>
          <w:spacing w:val="2"/>
          <w:sz w:val="42"/>
          <w:szCs w:val="42"/>
        </w:rPr>
      </w:pPr>
    </w:p>
    <w:p w:rsidR="0063684E" w:rsidRDefault="00CE0CD8">
      <w:pPr>
        <w:spacing w:line="700" w:lineRule="exact"/>
        <w:jc w:val="center"/>
        <w:rPr>
          <w:rFonts w:ascii="方正小标宋简体" w:eastAsia="方正小标宋简体" w:hAnsi="方正小标宋简体" w:cs="方正小标宋简体" w:hint="eastAsia"/>
          <w:color w:val="000000" w:themeColor="text1"/>
          <w:spacing w:val="2"/>
          <w:sz w:val="44"/>
          <w:szCs w:val="44"/>
        </w:rPr>
      </w:pPr>
      <w:r>
        <w:rPr>
          <w:rFonts w:ascii="方正小标宋简体" w:eastAsia="方正小标宋简体" w:hAnsi="方正小标宋简体" w:cs="方正小标宋简体"/>
          <w:color w:val="000000" w:themeColor="text1"/>
          <w:spacing w:val="2"/>
          <w:sz w:val="44"/>
          <w:szCs w:val="44"/>
        </w:rPr>
        <w:t>202</w:t>
      </w:r>
      <w:r w:rsidR="004A2B86">
        <w:rPr>
          <w:rFonts w:ascii="方正小标宋简体" w:eastAsia="方正小标宋简体" w:hAnsi="方正小标宋简体" w:cs="方正小标宋简体" w:hint="eastAsia"/>
          <w:color w:val="000000" w:themeColor="text1"/>
          <w:spacing w:val="2"/>
          <w:sz w:val="44"/>
          <w:szCs w:val="44"/>
        </w:rPr>
        <w:t>3</w:t>
      </w:r>
      <w:r>
        <w:rPr>
          <w:rFonts w:ascii="方正小标宋简体" w:eastAsia="方正小标宋简体" w:hAnsi="方正小标宋简体" w:cs="方正小标宋简体"/>
          <w:color w:val="000000" w:themeColor="text1"/>
          <w:spacing w:val="2"/>
          <w:sz w:val="44"/>
          <w:szCs w:val="44"/>
        </w:rPr>
        <w:t>年度</w:t>
      </w:r>
      <w:r w:rsidR="0063684E">
        <w:rPr>
          <w:rFonts w:ascii="方正小标宋简体" w:eastAsia="方正小标宋简体" w:hAnsi="方正小标宋简体" w:cs="方正小标宋简体" w:hint="eastAsia"/>
          <w:color w:val="000000" w:themeColor="text1"/>
          <w:spacing w:val="2"/>
          <w:sz w:val="44"/>
          <w:szCs w:val="44"/>
        </w:rPr>
        <w:t>岳阳市岳阳楼区政府采购中心</w:t>
      </w:r>
    </w:p>
    <w:p w:rsidR="00004997" w:rsidRDefault="00CE0CD8" w:rsidP="0063684E">
      <w:pPr>
        <w:spacing w:line="700" w:lineRule="exact"/>
        <w:jc w:val="center"/>
        <w:rPr>
          <w:rFonts w:ascii="方正小标宋简体" w:eastAsia="方正小标宋简体" w:hAnsi="方正小标宋简体" w:cs="方正小标宋简体" w:hint="eastAsia"/>
          <w:color w:val="000000" w:themeColor="text1"/>
          <w:spacing w:val="2"/>
          <w:sz w:val="44"/>
          <w:szCs w:val="44"/>
        </w:rPr>
      </w:pPr>
      <w:r>
        <w:rPr>
          <w:rFonts w:ascii="方正小标宋简体" w:eastAsia="方正小标宋简体" w:hAnsi="方正小标宋简体" w:cs="方正小标宋简体"/>
          <w:color w:val="000000" w:themeColor="text1"/>
          <w:spacing w:val="2"/>
          <w:sz w:val="44"/>
          <w:szCs w:val="44"/>
        </w:rPr>
        <w:t>整体支出绩效自评报告</w:t>
      </w:r>
    </w:p>
    <w:p w:rsidR="00004997" w:rsidRDefault="00004997">
      <w:pPr>
        <w:jc w:val="left"/>
        <w:rPr>
          <w:rFonts w:ascii="仿宋" w:eastAsia="仿宋" w:hAnsi="仿宋" w:cs="仿宋" w:hint="eastAsia"/>
          <w:color w:val="000000" w:themeColor="text1"/>
          <w:sz w:val="22"/>
          <w:szCs w:val="22"/>
        </w:rPr>
      </w:pPr>
    </w:p>
    <w:p w:rsidR="00004997" w:rsidRDefault="00004997">
      <w:pPr>
        <w:jc w:val="left"/>
        <w:rPr>
          <w:rFonts w:ascii="仿宋" w:eastAsia="仿宋" w:hAnsi="仿宋" w:cs="仿宋" w:hint="eastAsia"/>
          <w:color w:val="000000" w:themeColor="text1"/>
          <w:sz w:val="22"/>
          <w:szCs w:val="22"/>
        </w:rPr>
      </w:pPr>
    </w:p>
    <w:p w:rsidR="00004997" w:rsidRDefault="00004997">
      <w:pPr>
        <w:jc w:val="left"/>
        <w:rPr>
          <w:rFonts w:ascii="仿宋" w:eastAsia="仿宋" w:hAnsi="仿宋" w:cs="仿宋" w:hint="eastAsia"/>
          <w:color w:val="000000" w:themeColor="text1"/>
          <w:sz w:val="22"/>
          <w:szCs w:val="22"/>
        </w:rPr>
      </w:pPr>
    </w:p>
    <w:p w:rsidR="00004997" w:rsidRDefault="00004997">
      <w:pPr>
        <w:jc w:val="left"/>
        <w:rPr>
          <w:rFonts w:ascii="仿宋" w:eastAsia="仿宋" w:hAnsi="仿宋" w:cs="仿宋" w:hint="eastAsia"/>
          <w:color w:val="000000" w:themeColor="text1"/>
          <w:sz w:val="22"/>
          <w:szCs w:val="22"/>
        </w:rPr>
      </w:pPr>
    </w:p>
    <w:p w:rsidR="00004997" w:rsidRDefault="00004997">
      <w:pPr>
        <w:jc w:val="left"/>
        <w:rPr>
          <w:rFonts w:ascii="仿宋" w:eastAsia="仿宋" w:hAnsi="仿宋" w:cs="仿宋" w:hint="eastAsia"/>
          <w:color w:val="000000" w:themeColor="text1"/>
          <w:sz w:val="22"/>
          <w:szCs w:val="22"/>
        </w:rPr>
      </w:pPr>
    </w:p>
    <w:p w:rsidR="00004997" w:rsidRDefault="00004997">
      <w:pPr>
        <w:jc w:val="left"/>
        <w:rPr>
          <w:rFonts w:ascii="仿宋" w:eastAsia="仿宋" w:hAnsi="仿宋" w:cs="仿宋" w:hint="eastAsia"/>
          <w:color w:val="000000" w:themeColor="text1"/>
          <w:sz w:val="22"/>
          <w:szCs w:val="22"/>
        </w:rPr>
      </w:pPr>
    </w:p>
    <w:p w:rsidR="00004997" w:rsidRDefault="00004997">
      <w:pPr>
        <w:jc w:val="left"/>
        <w:rPr>
          <w:rFonts w:ascii="仿宋" w:eastAsia="仿宋" w:hAnsi="仿宋" w:cs="仿宋" w:hint="eastAsia"/>
          <w:color w:val="000000" w:themeColor="text1"/>
          <w:sz w:val="22"/>
          <w:szCs w:val="22"/>
        </w:rPr>
      </w:pPr>
    </w:p>
    <w:p w:rsidR="00004997" w:rsidRDefault="00004997">
      <w:pPr>
        <w:jc w:val="left"/>
        <w:rPr>
          <w:rFonts w:ascii="仿宋" w:eastAsia="仿宋" w:hAnsi="仿宋" w:cs="仿宋" w:hint="eastAsia"/>
          <w:color w:val="000000" w:themeColor="text1"/>
          <w:sz w:val="22"/>
          <w:szCs w:val="22"/>
        </w:rPr>
      </w:pPr>
    </w:p>
    <w:p w:rsidR="00004997" w:rsidRDefault="00004997">
      <w:pPr>
        <w:jc w:val="left"/>
        <w:rPr>
          <w:rFonts w:ascii="仿宋" w:eastAsia="仿宋" w:hAnsi="仿宋" w:cs="仿宋" w:hint="eastAsia"/>
          <w:color w:val="000000" w:themeColor="text1"/>
          <w:sz w:val="22"/>
          <w:szCs w:val="22"/>
        </w:rPr>
      </w:pPr>
    </w:p>
    <w:p w:rsidR="00004997" w:rsidRDefault="00004997">
      <w:pPr>
        <w:jc w:val="left"/>
        <w:rPr>
          <w:rFonts w:ascii="仿宋" w:eastAsia="仿宋" w:hAnsi="仿宋" w:cs="仿宋" w:hint="eastAsia"/>
          <w:color w:val="000000" w:themeColor="text1"/>
          <w:sz w:val="22"/>
          <w:szCs w:val="22"/>
        </w:rPr>
      </w:pPr>
    </w:p>
    <w:p w:rsidR="00004997" w:rsidRDefault="00004997">
      <w:pPr>
        <w:jc w:val="left"/>
        <w:rPr>
          <w:rFonts w:ascii="仿宋" w:eastAsia="仿宋" w:hAnsi="仿宋" w:cs="仿宋" w:hint="eastAsia"/>
          <w:color w:val="000000" w:themeColor="text1"/>
          <w:sz w:val="22"/>
          <w:szCs w:val="22"/>
        </w:rPr>
      </w:pPr>
    </w:p>
    <w:p w:rsidR="00004997" w:rsidRDefault="00004997">
      <w:pPr>
        <w:jc w:val="left"/>
        <w:rPr>
          <w:rFonts w:ascii="仿宋" w:eastAsia="仿宋" w:hAnsi="仿宋" w:cs="仿宋" w:hint="eastAsia"/>
          <w:color w:val="000000" w:themeColor="text1"/>
          <w:sz w:val="22"/>
          <w:szCs w:val="22"/>
        </w:rPr>
      </w:pPr>
    </w:p>
    <w:p w:rsidR="00004997" w:rsidRDefault="00004997">
      <w:pPr>
        <w:jc w:val="left"/>
        <w:rPr>
          <w:rFonts w:ascii="仿宋" w:eastAsia="仿宋" w:hAnsi="仿宋" w:cs="仿宋" w:hint="eastAsia"/>
          <w:color w:val="000000" w:themeColor="text1"/>
          <w:sz w:val="22"/>
          <w:szCs w:val="22"/>
        </w:rPr>
      </w:pPr>
    </w:p>
    <w:p w:rsidR="00004997" w:rsidRDefault="00004997">
      <w:pPr>
        <w:jc w:val="left"/>
        <w:rPr>
          <w:rFonts w:ascii="仿宋" w:eastAsia="仿宋" w:hAnsi="仿宋" w:cs="仿宋" w:hint="eastAsia"/>
          <w:color w:val="000000" w:themeColor="text1"/>
          <w:sz w:val="22"/>
          <w:szCs w:val="22"/>
        </w:rPr>
      </w:pPr>
    </w:p>
    <w:p w:rsidR="00004997" w:rsidRDefault="00004997">
      <w:pPr>
        <w:jc w:val="left"/>
        <w:rPr>
          <w:rFonts w:ascii="仿宋" w:eastAsia="仿宋" w:hAnsi="仿宋" w:cs="仿宋" w:hint="eastAsia"/>
          <w:color w:val="000000" w:themeColor="text1"/>
          <w:sz w:val="22"/>
          <w:szCs w:val="22"/>
        </w:rPr>
      </w:pPr>
    </w:p>
    <w:p w:rsidR="00004997" w:rsidRDefault="00004997">
      <w:pPr>
        <w:jc w:val="left"/>
        <w:rPr>
          <w:rFonts w:ascii="仿宋" w:eastAsia="仿宋" w:hAnsi="仿宋" w:cs="仿宋" w:hint="eastAsia"/>
          <w:color w:val="000000" w:themeColor="text1"/>
          <w:sz w:val="22"/>
          <w:szCs w:val="22"/>
        </w:rPr>
      </w:pPr>
    </w:p>
    <w:p w:rsidR="00004997" w:rsidRDefault="00004997">
      <w:pPr>
        <w:jc w:val="left"/>
        <w:rPr>
          <w:rFonts w:ascii="仿宋" w:eastAsia="仿宋" w:hAnsi="仿宋" w:cs="仿宋" w:hint="eastAsia"/>
          <w:color w:val="000000" w:themeColor="text1"/>
          <w:sz w:val="22"/>
          <w:szCs w:val="22"/>
        </w:rPr>
      </w:pPr>
    </w:p>
    <w:p w:rsidR="00004997" w:rsidRDefault="00004997">
      <w:pPr>
        <w:jc w:val="left"/>
        <w:rPr>
          <w:rFonts w:ascii="仿宋" w:eastAsia="仿宋" w:hAnsi="仿宋" w:cs="仿宋" w:hint="eastAsia"/>
          <w:color w:val="000000" w:themeColor="text1"/>
          <w:sz w:val="22"/>
          <w:szCs w:val="22"/>
        </w:rPr>
      </w:pPr>
    </w:p>
    <w:p w:rsidR="00004997" w:rsidRDefault="00004997">
      <w:pPr>
        <w:jc w:val="left"/>
        <w:rPr>
          <w:rFonts w:ascii="仿宋" w:eastAsia="仿宋" w:hAnsi="仿宋" w:cs="仿宋" w:hint="eastAsia"/>
          <w:color w:val="000000" w:themeColor="text1"/>
          <w:sz w:val="22"/>
          <w:szCs w:val="22"/>
        </w:rPr>
      </w:pPr>
    </w:p>
    <w:p w:rsidR="00004997" w:rsidRDefault="00004997">
      <w:pPr>
        <w:jc w:val="left"/>
        <w:rPr>
          <w:rFonts w:ascii="仿宋" w:eastAsia="仿宋" w:hAnsi="仿宋" w:cs="仿宋" w:hint="eastAsia"/>
          <w:color w:val="000000" w:themeColor="text1"/>
          <w:sz w:val="22"/>
          <w:szCs w:val="22"/>
        </w:rPr>
      </w:pPr>
    </w:p>
    <w:p w:rsidR="00004997" w:rsidRDefault="00004997">
      <w:pPr>
        <w:jc w:val="left"/>
        <w:rPr>
          <w:rFonts w:ascii="仿宋" w:eastAsia="仿宋" w:hAnsi="仿宋" w:cs="仿宋" w:hint="eastAsia"/>
          <w:color w:val="000000" w:themeColor="text1"/>
          <w:sz w:val="22"/>
          <w:szCs w:val="22"/>
        </w:rPr>
      </w:pPr>
    </w:p>
    <w:p w:rsidR="00004997" w:rsidRDefault="00004997">
      <w:pPr>
        <w:jc w:val="left"/>
        <w:rPr>
          <w:rFonts w:ascii="仿宋" w:eastAsia="仿宋" w:hAnsi="仿宋" w:cs="仿宋" w:hint="eastAsia"/>
          <w:color w:val="000000" w:themeColor="text1"/>
          <w:sz w:val="22"/>
          <w:szCs w:val="22"/>
        </w:rPr>
      </w:pPr>
    </w:p>
    <w:p w:rsidR="00004997" w:rsidRDefault="00004997">
      <w:pPr>
        <w:jc w:val="left"/>
        <w:rPr>
          <w:rFonts w:ascii="仿宋" w:eastAsia="仿宋" w:hAnsi="仿宋" w:cs="仿宋" w:hint="eastAsia"/>
          <w:color w:val="000000" w:themeColor="text1"/>
          <w:sz w:val="22"/>
          <w:szCs w:val="22"/>
        </w:rPr>
      </w:pPr>
    </w:p>
    <w:p w:rsidR="00004997" w:rsidRDefault="00004997">
      <w:pPr>
        <w:jc w:val="left"/>
        <w:rPr>
          <w:rFonts w:ascii="仿宋" w:eastAsia="仿宋" w:hAnsi="仿宋" w:cs="仿宋" w:hint="eastAsia"/>
          <w:color w:val="000000" w:themeColor="text1"/>
          <w:sz w:val="22"/>
          <w:szCs w:val="22"/>
        </w:rPr>
      </w:pPr>
    </w:p>
    <w:p w:rsidR="00004997" w:rsidRDefault="00004997">
      <w:pPr>
        <w:jc w:val="left"/>
        <w:rPr>
          <w:rFonts w:ascii="仿宋" w:eastAsia="仿宋" w:hAnsi="仿宋" w:cs="仿宋" w:hint="eastAsia"/>
          <w:color w:val="000000" w:themeColor="text1"/>
          <w:sz w:val="22"/>
          <w:szCs w:val="22"/>
        </w:rPr>
      </w:pPr>
    </w:p>
    <w:p w:rsidR="00004997" w:rsidRDefault="00004997">
      <w:pPr>
        <w:jc w:val="left"/>
        <w:rPr>
          <w:rFonts w:ascii="仿宋" w:eastAsia="仿宋" w:hAnsi="仿宋" w:cs="仿宋" w:hint="eastAsia"/>
          <w:color w:val="000000" w:themeColor="text1"/>
          <w:sz w:val="22"/>
          <w:szCs w:val="22"/>
        </w:rPr>
      </w:pPr>
    </w:p>
    <w:p w:rsidR="00004997" w:rsidRDefault="00CE0CD8">
      <w:pPr>
        <w:jc w:val="center"/>
        <w:rPr>
          <w:rFonts w:ascii="楷体_GB2312" w:eastAsia="楷体_GB2312" w:hAnsi="楷体_GB2312" w:cs="楷体_GB2312" w:hint="eastAsia"/>
          <w:color w:val="000000" w:themeColor="text1"/>
          <w:sz w:val="36"/>
          <w:szCs w:val="36"/>
        </w:rPr>
      </w:pPr>
      <w:r>
        <w:rPr>
          <w:rFonts w:ascii="楷体_GB2312" w:eastAsia="楷体_GB2312" w:hAnsi="楷体_GB2312" w:cs="楷体_GB2312" w:hint="eastAsia"/>
          <w:color w:val="000000" w:themeColor="text1"/>
          <w:sz w:val="36"/>
          <w:szCs w:val="36"/>
        </w:rPr>
        <w:t>部门(单位)名称：   ( 盖 章 )</w:t>
      </w:r>
    </w:p>
    <w:p w:rsidR="00004997" w:rsidRDefault="00CE0CD8">
      <w:pPr>
        <w:jc w:val="center"/>
        <w:rPr>
          <w:rFonts w:ascii="楷体_GB2312" w:eastAsia="楷体_GB2312" w:hAnsi="楷体_GB2312" w:cs="楷体_GB2312" w:hint="eastAsia"/>
          <w:color w:val="000000" w:themeColor="text1"/>
          <w:sz w:val="36"/>
          <w:szCs w:val="36"/>
        </w:rPr>
      </w:pPr>
      <w:r>
        <w:rPr>
          <w:rFonts w:ascii="楷体_GB2312" w:eastAsia="楷体_GB2312" w:hAnsi="楷体_GB2312" w:cs="楷体_GB2312" w:hint="eastAsia"/>
          <w:color w:val="000000" w:themeColor="text1"/>
          <w:sz w:val="36"/>
          <w:szCs w:val="36"/>
        </w:rPr>
        <w:t>年  月  日</w:t>
      </w:r>
    </w:p>
    <w:p w:rsidR="00004997" w:rsidRDefault="00004997">
      <w:pPr>
        <w:jc w:val="left"/>
        <w:rPr>
          <w:rFonts w:ascii="仿宋" w:eastAsia="仿宋" w:hAnsi="仿宋" w:cs="仿宋" w:hint="eastAsia"/>
          <w:color w:val="000000" w:themeColor="text1"/>
          <w:sz w:val="22"/>
          <w:szCs w:val="22"/>
        </w:rPr>
      </w:pPr>
    </w:p>
    <w:p w:rsidR="00004997" w:rsidRDefault="00004997">
      <w:pPr>
        <w:jc w:val="left"/>
        <w:rPr>
          <w:rFonts w:ascii="仿宋" w:eastAsia="仿宋" w:hAnsi="仿宋" w:cs="仿宋" w:hint="eastAsia"/>
          <w:color w:val="000000" w:themeColor="text1"/>
          <w:sz w:val="22"/>
          <w:szCs w:val="22"/>
        </w:rPr>
      </w:pPr>
    </w:p>
    <w:p w:rsidR="00004997" w:rsidRDefault="00004997">
      <w:pPr>
        <w:jc w:val="left"/>
        <w:rPr>
          <w:rFonts w:ascii="仿宋" w:eastAsia="仿宋" w:hAnsi="仿宋" w:cs="仿宋" w:hint="eastAsia"/>
          <w:color w:val="000000" w:themeColor="text1"/>
          <w:sz w:val="22"/>
          <w:szCs w:val="22"/>
        </w:rPr>
      </w:pPr>
    </w:p>
    <w:p w:rsidR="00004997" w:rsidRDefault="00004997">
      <w:pPr>
        <w:jc w:val="left"/>
        <w:rPr>
          <w:rFonts w:ascii="仿宋" w:eastAsia="仿宋" w:hAnsi="仿宋" w:cs="仿宋" w:hint="eastAsia"/>
          <w:color w:val="000000" w:themeColor="text1"/>
          <w:sz w:val="22"/>
          <w:szCs w:val="22"/>
        </w:rPr>
      </w:pPr>
    </w:p>
    <w:p w:rsidR="00004997" w:rsidRDefault="00CE0CD8">
      <w:pPr>
        <w:spacing w:line="700" w:lineRule="exact"/>
        <w:jc w:val="center"/>
        <w:rPr>
          <w:rFonts w:ascii="方正小标宋简体" w:eastAsia="方正小标宋简体" w:hAnsi="方正小标宋简体" w:cs="方正小标宋简体" w:hint="eastAsia"/>
          <w:color w:val="000000" w:themeColor="text1"/>
          <w:sz w:val="44"/>
          <w:szCs w:val="44"/>
        </w:rPr>
      </w:pPr>
      <w:r>
        <w:rPr>
          <w:rFonts w:ascii="方正小标宋简体" w:eastAsia="方正小标宋简体" w:hAnsi="方正小标宋简体" w:cs="方正小标宋简体" w:hint="eastAsia"/>
          <w:color w:val="000000" w:themeColor="text1"/>
          <w:sz w:val="44"/>
          <w:szCs w:val="44"/>
        </w:rPr>
        <w:lastRenderedPageBreak/>
        <w:t>202</w:t>
      </w:r>
      <w:r w:rsidR="00635C3E">
        <w:rPr>
          <w:rFonts w:ascii="方正小标宋简体" w:eastAsia="方正小标宋简体" w:hAnsi="方正小标宋简体" w:cs="方正小标宋简体" w:hint="eastAsia"/>
          <w:color w:val="000000" w:themeColor="text1"/>
          <w:sz w:val="44"/>
          <w:szCs w:val="44"/>
        </w:rPr>
        <w:t>3</w:t>
      </w:r>
      <w:r>
        <w:rPr>
          <w:rFonts w:ascii="方正小标宋简体" w:eastAsia="方正小标宋简体" w:hAnsi="方正小标宋简体" w:cs="方正小标宋简体" w:hint="eastAsia"/>
          <w:color w:val="000000" w:themeColor="text1"/>
          <w:sz w:val="44"/>
          <w:szCs w:val="44"/>
        </w:rPr>
        <w:t>年度</w:t>
      </w:r>
      <w:r w:rsidR="0063684E">
        <w:rPr>
          <w:rFonts w:ascii="方正小标宋简体" w:eastAsia="方正小标宋简体" w:hAnsi="方正小标宋简体" w:cs="方正小标宋简体" w:hint="eastAsia"/>
          <w:color w:val="000000" w:themeColor="text1"/>
          <w:spacing w:val="2"/>
          <w:sz w:val="44"/>
          <w:szCs w:val="44"/>
        </w:rPr>
        <w:t>岳阳市岳阳楼区政府采购中心</w:t>
      </w:r>
    </w:p>
    <w:p w:rsidR="00004997" w:rsidRDefault="00CE0CD8">
      <w:pPr>
        <w:spacing w:line="700" w:lineRule="exact"/>
        <w:jc w:val="center"/>
        <w:rPr>
          <w:rFonts w:ascii="方正小标宋简体" w:eastAsia="方正小标宋简体" w:hAnsi="方正小标宋简体" w:cs="方正小标宋简体" w:hint="eastAsia"/>
          <w:color w:val="000000" w:themeColor="text1"/>
          <w:sz w:val="44"/>
          <w:szCs w:val="44"/>
        </w:rPr>
      </w:pPr>
      <w:r>
        <w:rPr>
          <w:rFonts w:ascii="方正小标宋简体" w:eastAsia="方正小标宋简体" w:hAnsi="方正小标宋简体" w:cs="方正小标宋简体" w:hint="eastAsia"/>
          <w:color w:val="000000" w:themeColor="text1"/>
          <w:sz w:val="44"/>
          <w:szCs w:val="44"/>
        </w:rPr>
        <w:t>单位整体支出绩效自评报告</w:t>
      </w:r>
    </w:p>
    <w:p w:rsidR="00004997" w:rsidRDefault="00004997">
      <w:pPr>
        <w:jc w:val="left"/>
        <w:rPr>
          <w:rFonts w:ascii="仿宋" w:eastAsia="仿宋" w:hAnsi="仿宋" w:cs="仿宋" w:hint="eastAsia"/>
          <w:color w:val="000000" w:themeColor="text1"/>
          <w:sz w:val="22"/>
          <w:szCs w:val="22"/>
        </w:rPr>
      </w:pPr>
    </w:p>
    <w:p w:rsidR="00004997" w:rsidRDefault="00004997">
      <w:pPr>
        <w:jc w:val="left"/>
        <w:rPr>
          <w:rFonts w:ascii="仿宋" w:eastAsia="仿宋" w:hAnsi="仿宋" w:cs="仿宋" w:hint="eastAsia"/>
          <w:color w:val="000000" w:themeColor="text1"/>
          <w:sz w:val="22"/>
          <w:szCs w:val="22"/>
        </w:rPr>
      </w:pPr>
    </w:p>
    <w:p w:rsidR="004A2B86" w:rsidRDefault="004A2B86" w:rsidP="004A2B86">
      <w:pPr>
        <w:ind w:firstLineChars="200" w:firstLine="640"/>
        <w:jc w:val="left"/>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一、单位基本情况</w:t>
      </w:r>
    </w:p>
    <w:p w:rsidR="004A2B86" w:rsidRDefault="004A2B86" w:rsidP="004A2B86">
      <w:pPr>
        <w:ind w:firstLineChars="200" w:firstLine="640"/>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（一）政府采购中心基本情况</w:t>
      </w:r>
    </w:p>
    <w:p w:rsidR="004A2B86" w:rsidRDefault="004A2B86" w:rsidP="004A2B86">
      <w:pPr>
        <w:ind w:firstLineChars="200" w:firstLine="640"/>
        <w:rPr>
          <w:rFonts w:ascii="仿宋_GB2312" w:eastAsia="仿宋_GB2312" w:hAnsi="仿宋_GB2312" w:cs="仿宋_GB2312" w:hint="eastAsia"/>
          <w:bCs/>
          <w:sz w:val="32"/>
          <w:szCs w:val="32"/>
        </w:rPr>
      </w:pPr>
      <w:r>
        <w:rPr>
          <w:rFonts w:ascii="仿宋_GB2312" w:eastAsia="仿宋_GB2312" w:hint="eastAsia"/>
          <w:sz w:val="32"/>
          <w:szCs w:val="32"/>
        </w:rPr>
        <w:t>岳阳楼区</w:t>
      </w:r>
      <w:r w:rsidRPr="002951A2">
        <w:rPr>
          <w:rFonts w:ascii="仿宋_GB2312" w:eastAsia="仿宋_GB2312" w:hint="eastAsia"/>
          <w:sz w:val="32"/>
          <w:szCs w:val="32"/>
        </w:rPr>
        <w:t>政府采购中心</w:t>
      </w:r>
      <w:r>
        <w:rPr>
          <w:rFonts w:ascii="仿宋_GB2312" w:eastAsia="仿宋_GB2312" w:hint="eastAsia"/>
          <w:sz w:val="32"/>
          <w:szCs w:val="32"/>
        </w:rPr>
        <w:t>负责拟订全区政府采购管理制度，并组织实施；</w:t>
      </w:r>
      <w:r>
        <w:rPr>
          <w:rFonts w:ascii="仿宋" w:eastAsia="仿宋" w:hAnsi="仿宋" w:cs="仿宋_GB2312" w:hint="eastAsia"/>
          <w:kern w:val="0"/>
          <w:sz w:val="32"/>
          <w:szCs w:val="32"/>
        </w:rPr>
        <w:t>负责编报政府采购信息统计报表，分析全区政府采购信息；负责对全区政府采购工作进行监管和投诉处理。</w:t>
      </w:r>
    </w:p>
    <w:p w:rsidR="004A2B86" w:rsidRDefault="004A2B86" w:rsidP="004A2B86">
      <w:pPr>
        <w:ind w:firstLineChars="200" w:firstLine="640"/>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（二）部门（单位）整体支出规模、使用方向和主要内容、涉及范围等</w:t>
      </w:r>
    </w:p>
    <w:p w:rsidR="004A2B86" w:rsidRPr="002951A2" w:rsidRDefault="004A2B86" w:rsidP="004A2B86">
      <w:pPr>
        <w:ind w:firstLineChars="200" w:firstLine="640"/>
        <w:jc w:val="left"/>
        <w:rPr>
          <w:rFonts w:ascii="黑体" w:eastAsia="黑体" w:hAnsi="黑体" w:cs="黑体" w:hint="eastAsia"/>
          <w:color w:val="000000" w:themeColor="text1"/>
          <w:sz w:val="32"/>
          <w:szCs w:val="32"/>
        </w:rPr>
      </w:pPr>
      <w:r>
        <w:rPr>
          <w:rFonts w:ascii="仿宋_GB2312" w:eastAsia="仿宋_GB2312" w:hAnsi="楷体" w:cs="楷体" w:hint="eastAsia"/>
          <w:color w:val="000000"/>
          <w:kern w:val="0"/>
          <w:sz w:val="32"/>
          <w:szCs w:val="32"/>
        </w:rPr>
        <w:t>2023年全年支出 93万元，主要用于:1.人员基本工资、津补贴、绩效工资、奖金的发放，基本社保保障缴费；2.机构正常运转公务费支出。</w:t>
      </w:r>
    </w:p>
    <w:p w:rsidR="004A2B86" w:rsidRDefault="004A2B86" w:rsidP="004A2B86">
      <w:pPr>
        <w:ind w:firstLineChars="200" w:firstLine="640"/>
        <w:jc w:val="left"/>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二、一般公共预算支出情况</w:t>
      </w:r>
    </w:p>
    <w:p w:rsidR="004A2B86" w:rsidRDefault="004A2B86" w:rsidP="004A2B86">
      <w:pPr>
        <w:ind w:firstLineChars="200" w:firstLine="640"/>
        <w:jc w:val="left"/>
        <w:rPr>
          <w:rFonts w:ascii="楷体_GB2312" w:eastAsia="楷体_GB2312" w:hAnsi="楷体_GB2312" w:cs="楷体_GB2312" w:hint="eastAsia"/>
          <w:b/>
          <w:bCs/>
          <w:color w:val="000000" w:themeColor="text1"/>
          <w:sz w:val="32"/>
          <w:szCs w:val="32"/>
        </w:rPr>
      </w:pPr>
      <w:r>
        <w:rPr>
          <w:rFonts w:ascii="楷体_GB2312" w:eastAsia="楷体_GB2312" w:hAnsi="楷体_GB2312" w:cs="楷体_GB2312" w:hint="eastAsia"/>
          <w:b/>
          <w:bCs/>
          <w:color w:val="000000" w:themeColor="text1"/>
          <w:sz w:val="32"/>
          <w:szCs w:val="32"/>
        </w:rPr>
        <w:t>(一)基本支出情况</w:t>
      </w:r>
    </w:p>
    <w:p w:rsidR="004A2B86" w:rsidRDefault="004A2B86" w:rsidP="004A2B86">
      <w:pPr>
        <w:ind w:firstLineChars="200" w:firstLine="640"/>
        <w:jc w:val="left"/>
        <w:rPr>
          <w:rFonts w:ascii="楷体_GB2312" w:eastAsia="楷体_GB2312" w:hAnsi="楷体_GB2312" w:cs="楷体_GB2312" w:hint="eastAsia"/>
          <w:b/>
          <w:bCs/>
          <w:color w:val="000000" w:themeColor="text1"/>
          <w:sz w:val="32"/>
          <w:szCs w:val="32"/>
        </w:rPr>
      </w:pPr>
      <w:r>
        <w:rPr>
          <w:rFonts w:ascii="仿宋_GB2312" w:eastAsia="仿宋_GB2312" w:hAnsi="楷体" w:cs="楷体" w:hint="eastAsia"/>
          <w:kern w:val="0"/>
          <w:sz w:val="32"/>
          <w:szCs w:val="32"/>
        </w:rPr>
        <w:t xml:space="preserve">2023年用于单位正常运转及人员经费 </w:t>
      </w:r>
      <w:r>
        <w:rPr>
          <w:rFonts w:ascii="仿宋_GB2312" w:eastAsia="仿宋_GB2312" w:hAnsi="楷体" w:cs="楷体" w:hint="eastAsia"/>
          <w:color w:val="000000"/>
          <w:kern w:val="0"/>
          <w:sz w:val="32"/>
          <w:szCs w:val="32"/>
        </w:rPr>
        <w:t>70.5</w:t>
      </w:r>
      <w:r>
        <w:rPr>
          <w:rFonts w:ascii="仿宋_GB2312" w:eastAsia="仿宋_GB2312" w:hAnsi="楷体" w:cs="楷体" w:hint="eastAsia"/>
          <w:kern w:val="0"/>
          <w:sz w:val="32"/>
          <w:szCs w:val="32"/>
        </w:rPr>
        <w:t>万元，其中1.人员基本工资、津补贴、绩效工资、奖金的及社会保障缴费63.3万元；2.机构正常运转公用支出7.2万元；无三公经费支出。单位属岳阳楼区财政局二级机构，固定资产纳入楼区财政局统一管理。</w:t>
      </w:r>
    </w:p>
    <w:p w:rsidR="004A2B86" w:rsidRDefault="004A2B86" w:rsidP="004A2B86">
      <w:pPr>
        <w:ind w:firstLineChars="200" w:firstLine="640"/>
        <w:jc w:val="left"/>
        <w:rPr>
          <w:rFonts w:ascii="楷体_GB2312" w:eastAsia="楷体_GB2312" w:hAnsi="楷体_GB2312" w:cs="楷体_GB2312" w:hint="eastAsia"/>
          <w:b/>
          <w:bCs/>
          <w:color w:val="000000" w:themeColor="text1"/>
          <w:sz w:val="32"/>
          <w:szCs w:val="32"/>
        </w:rPr>
      </w:pPr>
      <w:r>
        <w:rPr>
          <w:rFonts w:ascii="楷体_GB2312" w:eastAsia="楷体_GB2312" w:hAnsi="楷体_GB2312" w:cs="楷体_GB2312" w:hint="eastAsia"/>
          <w:b/>
          <w:bCs/>
          <w:color w:val="000000" w:themeColor="text1"/>
          <w:sz w:val="32"/>
          <w:szCs w:val="32"/>
        </w:rPr>
        <w:t>(二)项目支出情况</w:t>
      </w:r>
    </w:p>
    <w:p w:rsidR="004A2B86" w:rsidRDefault="004A2B86" w:rsidP="004A2B86">
      <w:pPr>
        <w:ind w:firstLineChars="200" w:firstLine="640"/>
        <w:jc w:val="left"/>
        <w:rPr>
          <w:rFonts w:ascii="楷体_GB2312" w:eastAsia="楷体_GB2312" w:hAnsi="楷体_GB2312" w:cs="楷体_GB2312" w:hint="eastAsia"/>
          <w:b/>
          <w:bCs/>
          <w:color w:val="000000" w:themeColor="text1"/>
          <w:sz w:val="32"/>
          <w:szCs w:val="32"/>
        </w:rPr>
      </w:pPr>
      <w:r>
        <w:rPr>
          <w:rFonts w:ascii="仿宋_GB2312" w:eastAsia="仿宋_GB2312" w:hAnsi="楷体" w:cs="楷体" w:hint="eastAsia"/>
          <w:kern w:val="0"/>
          <w:sz w:val="32"/>
          <w:szCs w:val="32"/>
        </w:rPr>
        <w:lastRenderedPageBreak/>
        <w:t>2023年本单位无项目支出。</w:t>
      </w:r>
    </w:p>
    <w:p w:rsidR="004A2B86" w:rsidRDefault="004A2B86" w:rsidP="004A2B86">
      <w:pPr>
        <w:ind w:firstLineChars="200" w:firstLine="640"/>
        <w:jc w:val="left"/>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三、政府性基金预算支出情况</w:t>
      </w:r>
    </w:p>
    <w:p w:rsidR="004A2B86" w:rsidRDefault="004A2B86" w:rsidP="004A2B86">
      <w:pPr>
        <w:ind w:firstLineChars="200" w:firstLine="640"/>
        <w:jc w:val="left"/>
        <w:rPr>
          <w:rFonts w:ascii="黑体" w:eastAsia="黑体" w:hAnsi="黑体" w:cs="黑体" w:hint="eastAsia"/>
          <w:color w:val="000000" w:themeColor="text1"/>
          <w:sz w:val="32"/>
          <w:szCs w:val="32"/>
        </w:rPr>
      </w:pPr>
      <w:r>
        <w:rPr>
          <w:rFonts w:ascii="仿宋_GB2312" w:eastAsia="仿宋_GB2312" w:hAnsi="楷体" w:cs="楷体" w:hint="eastAsia"/>
          <w:kern w:val="0"/>
          <w:sz w:val="32"/>
          <w:szCs w:val="32"/>
        </w:rPr>
        <w:t>2023年我单位无政府性基金预算支出。</w:t>
      </w:r>
    </w:p>
    <w:p w:rsidR="004A2B86" w:rsidRDefault="004A2B86" w:rsidP="004A2B86">
      <w:pPr>
        <w:ind w:firstLineChars="200" w:firstLine="640"/>
        <w:jc w:val="left"/>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四、国有资本经营预算支出情况</w:t>
      </w:r>
    </w:p>
    <w:p w:rsidR="004A2B86" w:rsidRDefault="004A2B86" w:rsidP="004A2B86">
      <w:pPr>
        <w:ind w:firstLineChars="200" w:firstLine="640"/>
        <w:jc w:val="left"/>
        <w:rPr>
          <w:rFonts w:ascii="黑体" w:eastAsia="黑体" w:hAnsi="黑体" w:cs="黑体" w:hint="eastAsia"/>
          <w:color w:val="000000" w:themeColor="text1"/>
          <w:sz w:val="32"/>
          <w:szCs w:val="32"/>
        </w:rPr>
      </w:pPr>
      <w:r>
        <w:rPr>
          <w:rFonts w:ascii="仿宋_GB2312" w:eastAsia="仿宋_GB2312" w:hAnsi="楷体" w:cs="楷体" w:hint="eastAsia"/>
          <w:kern w:val="0"/>
          <w:sz w:val="32"/>
          <w:szCs w:val="32"/>
        </w:rPr>
        <w:t>2023年我单位无国有资本经营预算支出。</w:t>
      </w:r>
    </w:p>
    <w:p w:rsidR="004A2B86" w:rsidRDefault="004A2B86" w:rsidP="004A2B86">
      <w:pPr>
        <w:ind w:firstLineChars="200" w:firstLine="640"/>
        <w:jc w:val="left"/>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五、社会保险基金预算支出情况</w:t>
      </w:r>
    </w:p>
    <w:p w:rsidR="004A2B86" w:rsidRDefault="004A2B86" w:rsidP="004A2B86">
      <w:pPr>
        <w:ind w:firstLineChars="200" w:firstLine="640"/>
        <w:jc w:val="left"/>
        <w:rPr>
          <w:rFonts w:ascii="黑体" w:eastAsia="黑体" w:hAnsi="黑体" w:cs="黑体" w:hint="eastAsia"/>
          <w:color w:val="000000" w:themeColor="text1"/>
          <w:sz w:val="32"/>
          <w:szCs w:val="32"/>
        </w:rPr>
      </w:pPr>
      <w:r>
        <w:rPr>
          <w:rFonts w:ascii="仿宋_GB2312" w:eastAsia="仿宋_GB2312" w:hAnsi="楷体" w:cs="楷体" w:hint="eastAsia"/>
          <w:kern w:val="0"/>
          <w:sz w:val="32"/>
          <w:szCs w:val="32"/>
        </w:rPr>
        <w:t>2023年我单位无社会保险基金预算支出。</w:t>
      </w:r>
    </w:p>
    <w:p w:rsidR="004A2B86" w:rsidRDefault="004A2B86" w:rsidP="004A2B86">
      <w:pPr>
        <w:ind w:firstLineChars="200" w:firstLine="640"/>
        <w:jc w:val="left"/>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六、部门整体支出绩效情况</w:t>
      </w:r>
    </w:p>
    <w:p w:rsidR="004A2B86" w:rsidRDefault="004A2B86" w:rsidP="004A2B86">
      <w:pPr>
        <w:ind w:firstLineChars="200" w:firstLine="640"/>
        <w:jc w:val="left"/>
        <w:rPr>
          <w:rFonts w:ascii="仿宋_GB2312" w:eastAsia="仿宋_GB2312" w:hAnsi="仿宋_GB2312" w:cs="仿宋_GB2312" w:hint="eastAsia"/>
          <w:color w:val="000000" w:themeColor="text1"/>
          <w:sz w:val="32"/>
          <w:szCs w:val="32"/>
        </w:rPr>
      </w:pPr>
      <w:r>
        <w:rPr>
          <w:rFonts w:ascii="仿宋_GB2312" w:eastAsia="仿宋_GB2312" w:hAnsi="楷体" w:cs="楷体" w:hint="eastAsia"/>
          <w:color w:val="000000"/>
          <w:kern w:val="0"/>
          <w:sz w:val="32"/>
          <w:szCs w:val="32"/>
        </w:rPr>
        <w:t>2023年我中心</w:t>
      </w:r>
      <w:r>
        <w:rPr>
          <w:rFonts w:ascii="仿宋_GB2312" w:eastAsia="仿宋_GB2312" w:hint="eastAsia"/>
          <w:bCs/>
          <w:sz w:val="32"/>
          <w:szCs w:val="32"/>
        </w:rPr>
        <w:t>在区财政局的指导下，结合我中心的实际，</w:t>
      </w:r>
      <w:r>
        <w:rPr>
          <w:rFonts w:ascii="仿宋_GB2312" w:eastAsia="仿宋_GB2312" w:hAnsi="楷体" w:cs="楷体" w:hint="eastAsia"/>
          <w:color w:val="000000"/>
          <w:kern w:val="0"/>
          <w:sz w:val="32"/>
          <w:szCs w:val="32"/>
        </w:rPr>
        <w:t>整体支出按照年初预算安排按进度合理使用，各类资金及时拨付，根据部门整体支出绩效评价标准，</w:t>
      </w:r>
      <w:r>
        <w:rPr>
          <w:rFonts w:ascii="仿宋_GB2312" w:eastAsia="仿宋_GB2312" w:hint="eastAsia"/>
          <w:bCs/>
          <w:sz w:val="32"/>
          <w:szCs w:val="32"/>
        </w:rPr>
        <w:t>成立了部门整体支出绩效评价工作领导小组，从收入、支出、资产管理、预算调整、三公经费控制等方面进行了考评，评定 100 分，属于优秀等次，整体支出遵照预算执行，符合相关法律法规的规定。</w:t>
      </w:r>
    </w:p>
    <w:p w:rsidR="004A2B86" w:rsidRDefault="004A2B86" w:rsidP="004A2B86">
      <w:pPr>
        <w:ind w:firstLineChars="200" w:firstLine="640"/>
        <w:jc w:val="left"/>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七、存在的问题及原因分析</w:t>
      </w:r>
    </w:p>
    <w:p w:rsidR="004A2B86" w:rsidRDefault="004A2B86" w:rsidP="004A2B86">
      <w:pPr>
        <w:ind w:firstLineChars="200" w:firstLine="640"/>
        <w:jc w:val="left"/>
        <w:rPr>
          <w:rFonts w:ascii="仿宋_GB2312" w:eastAsia="仿宋_GB2312" w:hAnsi="仿宋_GB2312" w:cs="仿宋_GB2312" w:hint="eastAsia"/>
          <w:color w:val="000000" w:themeColor="text1"/>
          <w:sz w:val="32"/>
          <w:szCs w:val="32"/>
        </w:rPr>
      </w:pPr>
      <w:r>
        <w:rPr>
          <w:rFonts w:ascii="仿宋_GB2312" w:eastAsia="仿宋_GB2312" w:hAnsi="楷体" w:cs="楷体" w:hint="eastAsia"/>
          <w:color w:val="000000"/>
          <w:kern w:val="0"/>
          <w:sz w:val="32"/>
          <w:szCs w:val="32"/>
        </w:rPr>
        <w:t>虽然财政资金使用规范，但也还存在可用财力偏小，不能满足日益增长的财政支出及社会发展需要，资金支出的绩效评价还有待加强等问题，需要我们在今后的工作中不断改进和完善，进一步加强绩效管理，提高财政资金的使用效益。</w:t>
      </w:r>
    </w:p>
    <w:p w:rsidR="004A2B86" w:rsidRDefault="004A2B86" w:rsidP="004A2B86">
      <w:pPr>
        <w:ind w:firstLineChars="200" w:firstLine="640"/>
        <w:jc w:val="left"/>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八、下一步改进措施</w:t>
      </w:r>
    </w:p>
    <w:p w:rsidR="004A2B86" w:rsidRDefault="004A2B86" w:rsidP="004A2B86">
      <w:pPr>
        <w:ind w:firstLineChars="200" w:firstLine="640"/>
        <w:rPr>
          <w:rFonts w:ascii="仿宋_GB2312" w:eastAsia="仿宋_GB2312" w:hAnsi="楷体" w:cs="楷体" w:hint="eastAsia"/>
          <w:bCs/>
          <w:sz w:val="32"/>
          <w:szCs w:val="32"/>
        </w:rPr>
      </w:pPr>
      <w:r>
        <w:rPr>
          <w:rFonts w:ascii="仿宋_GB2312" w:eastAsia="仿宋_GB2312" w:hAnsi="楷体" w:cs="楷体" w:hint="eastAsia"/>
          <w:color w:val="000000"/>
          <w:kern w:val="0"/>
          <w:sz w:val="32"/>
          <w:szCs w:val="32"/>
        </w:rPr>
        <w:t>1、加强财务管理，严格财务审核。</w:t>
      </w:r>
      <w:r>
        <w:rPr>
          <w:rFonts w:ascii="仿宋_GB2312" w:eastAsia="仿宋_GB2312" w:hAnsi="楷体" w:cs="楷体" w:hint="eastAsia"/>
          <w:bCs/>
          <w:sz w:val="32"/>
          <w:szCs w:val="32"/>
        </w:rPr>
        <w:t>在以后的工作中将更</w:t>
      </w:r>
      <w:r>
        <w:rPr>
          <w:rFonts w:ascii="仿宋_GB2312" w:eastAsia="仿宋_GB2312" w:hAnsi="楷体" w:cs="楷体" w:hint="eastAsia"/>
          <w:bCs/>
          <w:sz w:val="32"/>
          <w:szCs w:val="32"/>
        </w:rPr>
        <w:lastRenderedPageBreak/>
        <w:t>加规范各项专项资金的使用程序，搞好专项资金的事前、事中、事后的监督，把各项专项资金用好用实，使各项专项资金达到最好的使用效益；提高业务能力和综合素质，认真学习新政府会计制度，严格把关财务报账程序。</w:t>
      </w:r>
    </w:p>
    <w:p w:rsidR="004A2B86" w:rsidRDefault="004A2B86" w:rsidP="004A2B86">
      <w:pPr>
        <w:ind w:firstLineChars="200" w:firstLine="640"/>
        <w:jc w:val="left"/>
        <w:rPr>
          <w:rFonts w:ascii="黑体" w:eastAsia="黑体" w:hAnsi="黑体" w:cs="黑体" w:hint="eastAsia"/>
          <w:color w:val="000000" w:themeColor="text1"/>
          <w:sz w:val="32"/>
          <w:szCs w:val="32"/>
        </w:rPr>
      </w:pPr>
      <w:r>
        <w:rPr>
          <w:rFonts w:ascii="仿宋_GB2312" w:eastAsia="仿宋_GB2312" w:hAnsi="楷体" w:cs="楷体" w:hint="eastAsia"/>
          <w:color w:val="000000"/>
          <w:kern w:val="0"/>
          <w:sz w:val="32"/>
          <w:szCs w:val="32"/>
        </w:rPr>
        <w:t>2、加强财务管理，严格财务审核。在以后的工作中将更加规范各项专项资金的使用程序，搞好专项资金的事前、事中、事后的监督，把各项专项资金用好用实，使各项专项资金达到最好的使用效益；提高业务能力和综合素质，认真学习新政府会计制度，严格把关财务报账程序。</w:t>
      </w:r>
    </w:p>
    <w:p w:rsidR="004A2B86" w:rsidRDefault="004A2B86" w:rsidP="004A2B86">
      <w:pPr>
        <w:ind w:firstLineChars="200" w:firstLine="640"/>
        <w:jc w:val="left"/>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九、部门整体支出绩效自评结果拟应用和公开情况</w:t>
      </w:r>
    </w:p>
    <w:p w:rsidR="004A2B86" w:rsidRDefault="004A2B86" w:rsidP="004A2B86">
      <w:pPr>
        <w:ind w:firstLineChars="200" w:firstLine="640"/>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我们将按照整体支出绩效评价结果提高资金使用效益，我们将及时在政府门户网站上公开部门整体支出绩效评价目标和绩效评价结果。</w:t>
      </w:r>
    </w:p>
    <w:p w:rsidR="004A2B86" w:rsidRDefault="004A2B86" w:rsidP="004A2B86">
      <w:pPr>
        <w:ind w:firstLineChars="200" w:firstLine="640"/>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报告需要以下附件：</w:t>
      </w:r>
    </w:p>
    <w:p w:rsidR="004A2B86" w:rsidRDefault="004A2B86" w:rsidP="004A2B86">
      <w:pPr>
        <w:ind w:firstLineChars="200" w:firstLine="640"/>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1、部门整体支出绩效评价基础数据表</w:t>
      </w:r>
    </w:p>
    <w:p w:rsidR="004A2B86" w:rsidRDefault="004A2B86" w:rsidP="004A2B86">
      <w:pPr>
        <w:ind w:firstLineChars="200" w:firstLine="640"/>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2、部门整体支出绩效自评表</w:t>
      </w:r>
    </w:p>
    <w:p w:rsidR="004A2B86" w:rsidRDefault="004A2B86" w:rsidP="004A2B86">
      <w:pPr>
        <w:ind w:firstLineChars="200" w:firstLine="640"/>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3、项目支出绩效自评表(一个一级项目支出一张表)</w:t>
      </w:r>
    </w:p>
    <w:p w:rsidR="004A2B86" w:rsidRDefault="004A2B86" w:rsidP="004A2B86">
      <w:pPr>
        <w:ind w:firstLineChars="200" w:firstLine="640"/>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4、政府性基金预算支出情况表</w:t>
      </w:r>
    </w:p>
    <w:p w:rsidR="004A2B86" w:rsidRDefault="004A2B86" w:rsidP="004A2B86">
      <w:pPr>
        <w:ind w:firstLineChars="200" w:firstLine="640"/>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5、国有资本经营预算支出情况表</w:t>
      </w:r>
    </w:p>
    <w:p w:rsidR="004A2B86" w:rsidRDefault="004A2B86" w:rsidP="004A2B86">
      <w:pPr>
        <w:ind w:firstLineChars="200" w:firstLine="640"/>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6、社会保险基金预算支出情况表</w:t>
      </w:r>
    </w:p>
    <w:p w:rsidR="004A2B86" w:rsidRDefault="004A2B86" w:rsidP="004A2B86">
      <w:pPr>
        <w:ind w:firstLineChars="200" w:firstLine="640"/>
        <w:jc w:val="left"/>
        <w:rPr>
          <w:rFonts w:ascii="仿宋_GB2312" w:eastAsia="仿宋_GB2312" w:hAnsi="仿宋_GB2312" w:cs="仿宋_GB2312" w:hint="eastAsia"/>
          <w:color w:val="000000" w:themeColor="text1"/>
          <w:sz w:val="32"/>
          <w:szCs w:val="32"/>
        </w:rPr>
      </w:pPr>
    </w:p>
    <w:p w:rsidR="00004997" w:rsidRDefault="00004997">
      <w:pPr>
        <w:spacing w:before="169" w:line="776" w:lineRule="exact"/>
        <w:ind w:left="372"/>
        <w:rPr>
          <w:rFonts w:ascii="宋体" w:eastAsia="宋体" w:hAnsi="宋体" w:cs="宋体" w:hint="eastAsia"/>
          <w:b/>
          <w:bCs/>
          <w:color w:val="000000" w:themeColor="text1"/>
          <w:spacing w:val="19"/>
          <w:position w:val="17"/>
          <w:sz w:val="36"/>
          <w:szCs w:val="36"/>
        </w:rPr>
        <w:sectPr w:rsidR="00004997">
          <w:pgSz w:w="11906" w:h="16838"/>
          <w:pgMar w:top="1701" w:right="1701" w:bottom="1701" w:left="1701" w:header="851" w:footer="992" w:gutter="0"/>
          <w:cols w:space="0"/>
          <w:docGrid w:type="lines" w:linePitch="312"/>
        </w:sectPr>
      </w:pPr>
    </w:p>
    <w:p w:rsidR="00004997" w:rsidRPr="00E74235" w:rsidRDefault="00004997" w:rsidP="00E74235">
      <w:pPr>
        <w:rPr>
          <w:rFonts w:ascii="仿宋_GB2312" w:eastAsia="仿宋_GB2312" w:hAnsi="仿宋_GB2312" w:cs="仿宋_GB2312" w:hint="eastAsia"/>
          <w:color w:val="000000" w:themeColor="text1"/>
          <w:sz w:val="32"/>
          <w:szCs w:val="32"/>
        </w:rPr>
      </w:pPr>
    </w:p>
    <w:sectPr w:rsidR="00004997" w:rsidRPr="00E74235" w:rsidSect="00004997">
      <w:pgSz w:w="11906" w:h="16838"/>
      <w:pgMar w:top="1701" w:right="1701" w:bottom="1701" w:left="1701"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5968" w:rsidRDefault="00225968" w:rsidP="00004997">
      <w:r>
        <w:separator/>
      </w:r>
    </w:p>
  </w:endnote>
  <w:endnote w:type="continuationSeparator" w:id="0">
    <w:p w:rsidR="00225968" w:rsidRDefault="00225968" w:rsidP="00004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9D0" w:rsidRDefault="00000000">
    <w:pPr>
      <w:spacing w:line="14" w:lineRule="auto"/>
      <w:rPr>
        <w:rFonts w:ascii="Arial"/>
        <w:sz w:val="2"/>
      </w:rPr>
    </w:pPr>
    <w:r>
      <w:rPr>
        <w:sz w:val="2"/>
      </w:rPr>
      <w:pict>
        <v:shapetype id="_x0000_t202" coordsize="21600,21600" o:spt="202" path="m,l,21600r21600,l21600,xe">
          <v:stroke joinstyle="miter"/>
          <v:path gradientshapeok="t" o:connecttype="rect"/>
        </v:shapetype>
        <v:shape id="_x0000_s1026" type="#_x0000_t202" style="position:absolute;left:0;text-align:left;margin-left:809.6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filled="f" stroked="f" strokeweight=".5pt">
          <v:textbox style="mso-fit-shape-to-text:t" inset="0,0,0,0">
            <w:txbxContent>
              <w:p w:rsidR="006229D0" w:rsidRDefault="006229D0">
                <w:pPr>
                  <w:pStyle w:val="a3"/>
                </w:pPr>
                <w:r>
                  <w:rPr>
                    <w:rFonts w:asciiTheme="majorEastAsia" w:eastAsiaTheme="majorEastAsia" w:hAnsiTheme="majorEastAsia" w:cstheme="majorEastAsia" w:hint="eastAsia"/>
                    <w:sz w:val="28"/>
                    <w:szCs w:val="28"/>
                  </w:rPr>
                  <w:t xml:space="preserve">— </w:t>
                </w:r>
                <w:r w:rsidR="00B433E5">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sidR="00B433E5">
                  <w:rPr>
                    <w:rFonts w:asciiTheme="majorEastAsia" w:eastAsiaTheme="majorEastAsia" w:hAnsiTheme="majorEastAsia" w:cstheme="majorEastAsia" w:hint="eastAsia"/>
                    <w:sz w:val="28"/>
                    <w:szCs w:val="28"/>
                  </w:rPr>
                  <w:fldChar w:fldCharType="separate"/>
                </w:r>
                <w:r w:rsidR="00371CBD">
                  <w:rPr>
                    <w:rFonts w:asciiTheme="majorEastAsia" w:eastAsiaTheme="majorEastAsia" w:hAnsiTheme="majorEastAsia" w:cstheme="majorEastAsia"/>
                    <w:noProof/>
                    <w:sz w:val="28"/>
                    <w:szCs w:val="28"/>
                  </w:rPr>
                  <w:t>2</w:t>
                </w:r>
                <w:r w:rsidR="00B433E5">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5968" w:rsidRDefault="00225968" w:rsidP="00004997">
      <w:r>
        <w:separator/>
      </w:r>
    </w:p>
  </w:footnote>
  <w:footnote w:type="continuationSeparator" w:id="0">
    <w:p w:rsidR="00225968" w:rsidRDefault="00225968" w:rsidP="000049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zEwMTA1MGQwODRiOGQxNjMwMjBjZmI4YTFjYjQzOGEifQ=="/>
  </w:docVars>
  <w:rsids>
    <w:rsidRoot w:val="53FC3987"/>
    <w:rsid w:val="00004997"/>
    <w:rsid w:val="000836C9"/>
    <w:rsid w:val="00097872"/>
    <w:rsid w:val="000A3765"/>
    <w:rsid w:val="00132B9F"/>
    <w:rsid w:val="001D7282"/>
    <w:rsid w:val="00213ABB"/>
    <w:rsid w:val="002247ED"/>
    <w:rsid w:val="00225968"/>
    <w:rsid w:val="002951A2"/>
    <w:rsid w:val="00342BB7"/>
    <w:rsid w:val="00371CBD"/>
    <w:rsid w:val="0039081D"/>
    <w:rsid w:val="0039562A"/>
    <w:rsid w:val="003B4344"/>
    <w:rsid w:val="004250EF"/>
    <w:rsid w:val="004A2B86"/>
    <w:rsid w:val="004F1C00"/>
    <w:rsid w:val="00520FF8"/>
    <w:rsid w:val="00591739"/>
    <w:rsid w:val="005E6ECB"/>
    <w:rsid w:val="006229D0"/>
    <w:rsid w:val="00635C3E"/>
    <w:rsid w:val="0063684E"/>
    <w:rsid w:val="0069311D"/>
    <w:rsid w:val="006D00EE"/>
    <w:rsid w:val="00710282"/>
    <w:rsid w:val="007300BA"/>
    <w:rsid w:val="00744EA1"/>
    <w:rsid w:val="007D5DE2"/>
    <w:rsid w:val="00831939"/>
    <w:rsid w:val="00850FB1"/>
    <w:rsid w:val="00855F05"/>
    <w:rsid w:val="008B0C5B"/>
    <w:rsid w:val="008D05FF"/>
    <w:rsid w:val="008D547B"/>
    <w:rsid w:val="009419CA"/>
    <w:rsid w:val="00955854"/>
    <w:rsid w:val="009803F9"/>
    <w:rsid w:val="009C7330"/>
    <w:rsid w:val="00A00FBB"/>
    <w:rsid w:val="00AE5017"/>
    <w:rsid w:val="00B433E5"/>
    <w:rsid w:val="00BF0721"/>
    <w:rsid w:val="00C03795"/>
    <w:rsid w:val="00C70297"/>
    <w:rsid w:val="00CE0CD8"/>
    <w:rsid w:val="00CE3756"/>
    <w:rsid w:val="00D00EE2"/>
    <w:rsid w:val="00D27A74"/>
    <w:rsid w:val="00D37036"/>
    <w:rsid w:val="00D55C21"/>
    <w:rsid w:val="00DE22A0"/>
    <w:rsid w:val="00E53BE6"/>
    <w:rsid w:val="00E61678"/>
    <w:rsid w:val="00E62673"/>
    <w:rsid w:val="00E74235"/>
    <w:rsid w:val="00E831C8"/>
    <w:rsid w:val="00EF287A"/>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B5D99"/>
    <w:rsid w:val="02F61D91"/>
    <w:rsid w:val="02FC4679"/>
    <w:rsid w:val="02FE5E0A"/>
    <w:rsid w:val="0347190C"/>
    <w:rsid w:val="034760CE"/>
    <w:rsid w:val="03487959"/>
    <w:rsid w:val="03505BE1"/>
    <w:rsid w:val="036D41A2"/>
    <w:rsid w:val="037F229C"/>
    <w:rsid w:val="03911277"/>
    <w:rsid w:val="039A540B"/>
    <w:rsid w:val="03BD010E"/>
    <w:rsid w:val="03E2685C"/>
    <w:rsid w:val="03E66326"/>
    <w:rsid w:val="03FF6E0F"/>
    <w:rsid w:val="0404259A"/>
    <w:rsid w:val="04051601"/>
    <w:rsid w:val="04150B3B"/>
    <w:rsid w:val="04327F62"/>
    <w:rsid w:val="04344800"/>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4037EF"/>
    <w:rsid w:val="054E7FFF"/>
    <w:rsid w:val="05621117"/>
    <w:rsid w:val="058C5045"/>
    <w:rsid w:val="059C7C89"/>
    <w:rsid w:val="05A50C70"/>
    <w:rsid w:val="05B525CA"/>
    <w:rsid w:val="05C4448F"/>
    <w:rsid w:val="05E616EC"/>
    <w:rsid w:val="06146BAF"/>
    <w:rsid w:val="06286BB6"/>
    <w:rsid w:val="06405E9C"/>
    <w:rsid w:val="064D5380"/>
    <w:rsid w:val="064E0F6B"/>
    <w:rsid w:val="06617309"/>
    <w:rsid w:val="06650E6A"/>
    <w:rsid w:val="06854A05"/>
    <w:rsid w:val="068B5259"/>
    <w:rsid w:val="06986D10"/>
    <w:rsid w:val="06A14716"/>
    <w:rsid w:val="06C90184"/>
    <w:rsid w:val="06C9437B"/>
    <w:rsid w:val="06ED564C"/>
    <w:rsid w:val="06F22A7B"/>
    <w:rsid w:val="07023424"/>
    <w:rsid w:val="07043735"/>
    <w:rsid w:val="0725074E"/>
    <w:rsid w:val="07313C60"/>
    <w:rsid w:val="07331F0A"/>
    <w:rsid w:val="076971BD"/>
    <w:rsid w:val="076D43AE"/>
    <w:rsid w:val="077323CA"/>
    <w:rsid w:val="0775145F"/>
    <w:rsid w:val="07967DE0"/>
    <w:rsid w:val="07970994"/>
    <w:rsid w:val="07B913B4"/>
    <w:rsid w:val="07BA1C6A"/>
    <w:rsid w:val="07BD44A3"/>
    <w:rsid w:val="07CE6155"/>
    <w:rsid w:val="07E11DA2"/>
    <w:rsid w:val="07E40515"/>
    <w:rsid w:val="07EE6091"/>
    <w:rsid w:val="08017E70"/>
    <w:rsid w:val="0805190B"/>
    <w:rsid w:val="082A5F7E"/>
    <w:rsid w:val="08391F38"/>
    <w:rsid w:val="083A18D9"/>
    <w:rsid w:val="0848472A"/>
    <w:rsid w:val="084D20E7"/>
    <w:rsid w:val="08674899"/>
    <w:rsid w:val="08754155"/>
    <w:rsid w:val="087B77E7"/>
    <w:rsid w:val="087D3D34"/>
    <w:rsid w:val="0889236C"/>
    <w:rsid w:val="088E051E"/>
    <w:rsid w:val="08935A7B"/>
    <w:rsid w:val="08A91E6C"/>
    <w:rsid w:val="08BA1B19"/>
    <w:rsid w:val="08D059DD"/>
    <w:rsid w:val="08DC08E7"/>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D8005F"/>
    <w:rsid w:val="0A002E0D"/>
    <w:rsid w:val="0A140987"/>
    <w:rsid w:val="0A241A5C"/>
    <w:rsid w:val="0A2E3566"/>
    <w:rsid w:val="0A393280"/>
    <w:rsid w:val="0A5F2F6C"/>
    <w:rsid w:val="0A670B4E"/>
    <w:rsid w:val="0A851E03"/>
    <w:rsid w:val="0A985A6F"/>
    <w:rsid w:val="0AA808AF"/>
    <w:rsid w:val="0ABD142C"/>
    <w:rsid w:val="0AC644AE"/>
    <w:rsid w:val="0ACB61B4"/>
    <w:rsid w:val="0ACD4157"/>
    <w:rsid w:val="0AE964B0"/>
    <w:rsid w:val="0B163034"/>
    <w:rsid w:val="0B1F5B6D"/>
    <w:rsid w:val="0B2F4AF7"/>
    <w:rsid w:val="0B3312B6"/>
    <w:rsid w:val="0B4064B3"/>
    <w:rsid w:val="0B6E529C"/>
    <w:rsid w:val="0B701D27"/>
    <w:rsid w:val="0B7245CE"/>
    <w:rsid w:val="0B943886"/>
    <w:rsid w:val="0B9C3CD1"/>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B7DF9"/>
    <w:rsid w:val="0C6E2A56"/>
    <w:rsid w:val="0C7A708D"/>
    <w:rsid w:val="0CCA7495"/>
    <w:rsid w:val="0CD16BA2"/>
    <w:rsid w:val="0CD745A0"/>
    <w:rsid w:val="0CDE4E30"/>
    <w:rsid w:val="0D012A51"/>
    <w:rsid w:val="0D094F84"/>
    <w:rsid w:val="0D280615"/>
    <w:rsid w:val="0D2C07EB"/>
    <w:rsid w:val="0D2F57DE"/>
    <w:rsid w:val="0D353632"/>
    <w:rsid w:val="0D392C4E"/>
    <w:rsid w:val="0D482FA9"/>
    <w:rsid w:val="0D4A4299"/>
    <w:rsid w:val="0D5F1E28"/>
    <w:rsid w:val="0D671080"/>
    <w:rsid w:val="0D783B34"/>
    <w:rsid w:val="0D81754C"/>
    <w:rsid w:val="0DBE6AB7"/>
    <w:rsid w:val="0DBF116A"/>
    <w:rsid w:val="0DC00E38"/>
    <w:rsid w:val="0DC8400B"/>
    <w:rsid w:val="0DD34552"/>
    <w:rsid w:val="0DE03EAA"/>
    <w:rsid w:val="0DE12394"/>
    <w:rsid w:val="0DF36262"/>
    <w:rsid w:val="0E1E619E"/>
    <w:rsid w:val="0E267F81"/>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FE4287"/>
    <w:rsid w:val="0F0D525E"/>
    <w:rsid w:val="0F2A2A37"/>
    <w:rsid w:val="0F2E6C95"/>
    <w:rsid w:val="0F4675CA"/>
    <w:rsid w:val="0F471A79"/>
    <w:rsid w:val="0F500384"/>
    <w:rsid w:val="0F5B4015"/>
    <w:rsid w:val="0F6071C8"/>
    <w:rsid w:val="0F7B0394"/>
    <w:rsid w:val="0FA00CB6"/>
    <w:rsid w:val="0FA434D3"/>
    <w:rsid w:val="0FB471F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8449FF"/>
    <w:rsid w:val="108B34B0"/>
    <w:rsid w:val="109E2943"/>
    <w:rsid w:val="10C8346E"/>
    <w:rsid w:val="10FE6AB1"/>
    <w:rsid w:val="1112624E"/>
    <w:rsid w:val="11153798"/>
    <w:rsid w:val="11297158"/>
    <w:rsid w:val="114B2C9B"/>
    <w:rsid w:val="115D78BB"/>
    <w:rsid w:val="116001E2"/>
    <w:rsid w:val="11793618"/>
    <w:rsid w:val="11813452"/>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95227"/>
    <w:rsid w:val="12E33197"/>
    <w:rsid w:val="12EE1C9C"/>
    <w:rsid w:val="12F863E6"/>
    <w:rsid w:val="13094CA6"/>
    <w:rsid w:val="132156D8"/>
    <w:rsid w:val="132911E2"/>
    <w:rsid w:val="133868AE"/>
    <w:rsid w:val="135133AE"/>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710CBF"/>
    <w:rsid w:val="14791934"/>
    <w:rsid w:val="147D213D"/>
    <w:rsid w:val="14A04833"/>
    <w:rsid w:val="14B12779"/>
    <w:rsid w:val="14B37576"/>
    <w:rsid w:val="14F4219E"/>
    <w:rsid w:val="150135C1"/>
    <w:rsid w:val="151C632A"/>
    <w:rsid w:val="152E4EB1"/>
    <w:rsid w:val="153E3566"/>
    <w:rsid w:val="154034C3"/>
    <w:rsid w:val="156B6CDB"/>
    <w:rsid w:val="15726626"/>
    <w:rsid w:val="15820278"/>
    <w:rsid w:val="15914EE6"/>
    <w:rsid w:val="15A42FA4"/>
    <w:rsid w:val="15A6418F"/>
    <w:rsid w:val="15AA091B"/>
    <w:rsid w:val="15BC6BD3"/>
    <w:rsid w:val="15CF095E"/>
    <w:rsid w:val="15DA784E"/>
    <w:rsid w:val="15DB017B"/>
    <w:rsid w:val="15E6370B"/>
    <w:rsid w:val="15E835FB"/>
    <w:rsid w:val="15E84717"/>
    <w:rsid w:val="160F0091"/>
    <w:rsid w:val="16144614"/>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B85018"/>
    <w:rsid w:val="17E339CC"/>
    <w:rsid w:val="17F33C57"/>
    <w:rsid w:val="181D4FAC"/>
    <w:rsid w:val="182B38C1"/>
    <w:rsid w:val="18351597"/>
    <w:rsid w:val="18353961"/>
    <w:rsid w:val="18474510"/>
    <w:rsid w:val="184F1D16"/>
    <w:rsid w:val="1852374B"/>
    <w:rsid w:val="185629F1"/>
    <w:rsid w:val="18685D91"/>
    <w:rsid w:val="188F0DAB"/>
    <w:rsid w:val="18905464"/>
    <w:rsid w:val="18910B5C"/>
    <w:rsid w:val="18A62960"/>
    <w:rsid w:val="18BD3DC4"/>
    <w:rsid w:val="18C149F3"/>
    <w:rsid w:val="18D233DB"/>
    <w:rsid w:val="18DC433F"/>
    <w:rsid w:val="18DD0C18"/>
    <w:rsid w:val="18DE4BF6"/>
    <w:rsid w:val="18EC1CA5"/>
    <w:rsid w:val="18F23C9D"/>
    <w:rsid w:val="18F554AB"/>
    <w:rsid w:val="18FE49D5"/>
    <w:rsid w:val="190F3527"/>
    <w:rsid w:val="19100497"/>
    <w:rsid w:val="19183CAC"/>
    <w:rsid w:val="193964B7"/>
    <w:rsid w:val="19521C94"/>
    <w:rsid w:val="195657BB"/>
    <w:rsid w:val="196B19EB"/>
    <w:rsid w:val="19717C66"/>
    <w:rsid w:val="198E7C2B"/>
    <w:rsid w:val="199945D5"/>
    <w:rsid w:val="199B5065"/>
    <w:rsid w:val="19D37D58"/>
    <w:rsid w:val="19DD0438"/>
    <w:rsid w:val="1A0A04E6"/>
    <w:rsid w:val="1A187AC0"/>
    <w:rsid w:val="1A213466"/>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912AB"/>
    <w:rsid w:val="1BC74329"/>
    <w:rsid w:val="1BC90A36"/>
    <w:rsid w:val="1BD0347B"/>
    <w:rsid w:val="1BD40AF3"/>
    <w:rsid w:val="1BD802A4"/>
    <w:rsid w:val="1BDF236A"/>
    <w:rsid w:val="1C0435DD"/>
    <w:rsid w:val="1C044A22"/>
    <w:rsid w:val="1C0500B1"/>
    <w:rsid w:val="1C165874"/>
    <w:rsid w:val="1C1D4C3D"/>
    <w:rsid w:val="1C212C7F"/>
    <w:rsid w:val="1C4C28F3"/>
    <w:rsid w:val="1C71314E"/>
    <w:rsid w:val="1C82672C"/>
    <w:rsid w:val="1C89138D"/>
    <w:rsid w:val="1C8E76D2"/>
    <w:rsid w:val="1C937172"/>
    <w:rsid w:val="1C975C4B"/>
    <w:rsid w:val="1CA27BB1"/>
    <w:rsid w:val="1CAF7DCF"/>
    <w:rsid w:val="1CB07D7A"/>
    <w:rsid w:val="1CDA4D56"/>
    <w:rsid w:val="1CF810AC"/>
    <w:rsid w:val="1D0B3755"/>
    <w:rsid w:val="1D124C24"/>
    <w:rsid w:val="1D2C6C65"/>
    <w:rsid w:val="1D402518"/>
    <w:rsid w:val="1D4E7169"/>
    <w:rsid w:val="1D554265"/>
    <w:rsid w:val="1D69344A"/>
    <w:rsid w:val="1D6B31E8"/>
    <w:rsid w:val="1D6B7F83"/>
    <w:rsid w:val="1D776C3D"/>
    <w:rsid w:val="1D95321A"/>
    <w:rsid w:val="1DB85E5C"/>
    <w:rsid w:val="1DC46662"/>
    <w:rsid w:val="1DCA5E3A"/>
    <w:rsid w:val="1DCF5405"/>
    <w:rsid w:val="1DD75183"/>
    <w:rsid w:val="1DDE2626"/>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A39EA"/>
    <w:rsid w:val="1F00206F"/>
    <w:rsid w:val="1F0177DA"/>
    <w:rsid w:val="1F18467A"/>
    <w:rsid w:val="1F232A42"/>
    <w:rsid w:val="1F2645A8"/>
    <w:rsid w:val="1F4B71B8"/>
    <w:rsid w:val="1F4C39A9"/>
    <w:rsid w:val="1F5665AD"/>
    <w:rsid w:val="1F692382"/>
    <w:rsid w:val="1F8815CD"/>
    <w:rsid w:val="1F8D1995"/>
    <w:rsid w:val="1F935BDD"/>
    <w:rsid w:val="1F9730E6"/>
    <w:rsid w:val="1FDE0273"/>
    <w:rsid w:val="1FEF73C9"/>
    <w:rsid w:val="20020491"/>
    <w:rsid w:val="203C7C11"/>
    <w:rsid w:val="20421AEB"/>
    <w:rsid w:val="20471AED"/>
    <w:rsid w:val="20487E48"/>
    <w:rsid w:val="20666EBF"/>
    <w:rsid w:val="206F239E"/>
    <w:rsid w:val="2086258B"/>
    <w:rsid w:val="20A45C99"/>
    <w:rsid w:val="20AD18F5"/>
    <w:rsid w:val="20B77D0F"/>
    <w:rsid w:val="20BB288C"/>
    <w:rsid w:val="20D06EB4"/>
    <w:rsid w:val="20E40557"/>
    <w:rsid w:val="20EF04D3"/>
    <w:rsid w:val="210C69CF"/>
    <w:rsid w:val="21107C1A"/>
    <w:rsid w:val="213018E1"/>
    <w:rsid w:val="21392BC1"/>
    <w:rsid w:val="21431802"/>
    <w:rsid w:val="21463D2C"/>
    <w:rsid w:val="2151198F"/>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B0895"/>
    <w:rsid w:val="231527D7"/>
    <w:rsid w:val="23185AD8"/>
    <w:rsid w:val="23336451"/>
    <w:rsid w:val="23474320"/>
    <w:rsid w:val="23492735"/>
    <w:rsid w:val="235B5F37"/>
    <w:rsid w:val="235C3EA6"/>
    <w:rsid w:val="23604810"/>
    <w:rsid w:val="237A7609"/>
    <w:rsid w:val="23BE4330"/>
    <w:rsid w:val="23BF0A62"/>
    <w:rsid w:val="23C263BB"/>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6609A5"/>
    <w:rsid w:val="25781237"/>
    <w:rsid w:val="257A6914"/>
    <w:rsid w:val="2588530F"/>
    <w:rsid w:val="25963C8A"/>
    <w:rsid w:val="25AB3731"/>
    <w:rsid w:val="25B464A2"/>
    <w:rsid w:val="25BA0209"/>
    <w:rsid w:val="25BB4BF0"/>
    <w:rsid w:val="25E62DA9"/>
    <w:rsid w:val="25F465E7"/>
    <w:rsid w:val="25F6641C"/>
    <w:rsid w:val="25F74FA1"/>
    <w:rsid w:val="25FC3091"/>
    <w:rsid w:val="25FD11FA"/>
    <w:rsid w:val="25FF3210"/>
    <w:rsid w:val="2611098A"/>
    <w:rsid w:val="264221C6"/>
    <w:rsid w:val="265D3370"/>
    <w:rsid w:val="26666555"/>
    <w:rsid w:val="268B7C99"/>
    <w:rsid w:val="268C4A4A"/>
    <w:rsid w:val="269A7501"/>
    <w:rsid w:val="26A3584F"/>
    <w:rsid w:val="26A66B0A"/>
    <w:rsid w:val="26A73989"/>
    <w:rsid w:val="26A86D42"/>
    <w:rsid w:val="26C30557"/>
    <w:rsid w:val="26CB2EBC"/>
    <w:rsid w:val="26CB4B73"/>
    <w:rsid w:val="26E34A7B"/>
    <w:rsid w:val="26E9756C"/>
    <w:rsid w:val="26FA4570"/>
    <w:rsid w:val="27217FF0"/>
    <w:rsid w:val="27242893"/>
    <w:rsid w:val="273612F4"/>
    <w:rsid w:val="27445146"/>
    <w:rsid w:val="277602F5"/>
    <w:rsid w:val="278038CA"/>
    <w:rsid w:val="27C33BB0"/>
    <w:rsid w:val="27C55F98"/>
    <w:rsid w:val="27CC0CD0"/>
    <w:rsid w:val="27D071BC"/>
    <w:rsid w:val="27D4538F"/>
    <w:rsid w:val="27DE15AE"/>
    <w:rsid w:val="27E03A2F"/>
    <w:rsid w:val="280D297A"/>
    <w:rsid w:val="28276A98"/>
    <w:rsid w:val="285710C8"/>
    <w:rsid w:val="285C4BAF"/>
    <w:rsid w:val="285D0F42"/>
    <w:rsid w:val="28703320"/>
    <w:rsid w:val="289539A5"/>
    <w:rsid w:val="289F019A"/>
    <w:rsid w:val="28CC6ED5"/>
    <w:rsid w:val="28F010D9"/>
    <w:rsid w:val="28F05C88"/>
    <w:rsid w:val="29082E70"/>
    <w:rsid w:val="291343EF"/>
    <w:rsid w:val="29166F16"/>
    <w:rsid w:val="294D5371"/>
    <w:rsid w:val="295A5964"/>
    <w:rsid w:val="29626133"/>
    <w:rsid w:val="29702C6A"/>
    <w:rsid w:val="298756CC"/>
    <w:rsid w:val="29A81FA5"/>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7A07C0"/>
    <w:rsid w:val="2AB17620"/>
    <w:rsid w:val="2AB30FEA"/>
    <w:rsid w:val="2AB657B1"/>
    <w:rsid w:val="2AE07913"/>
    <w:rsid w:val="2AEA3FC0"/>
    <w:rsid w:val="2AEA4AC4"/>
    <w:rsid w:val="2B0E64B5"/>
    <w:rsid w:val="2B166BF6"/>
    <w:rsid w:val="2B2B0DE1"/>
    <w:rsid w:val="2B3E1E16"/>
    <w:rsid w:val="2B5D0E3B"/>
    <w:rsid w:val="2B5E2134"/>
    <w:rsid w:val="2B6F3EEE"/>
    <w:rsid w:val="2B70774D"/>
    <w:rsid w:val="2B7D446F"/>
    <w:rsid w:val="2B8D4A3E"/>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F756B7"/>
    <w:rsid w:val="2CF9252D"/>
    <w:rsid w:val="2CF97782"/>
    <w:rsid w:val="2D107154"/>
    <w:rsid w:val="2D143281"/>
    <w:rsid w:val="2D1C79F8"/>
    <w:rsid w:val="2D324177"/>
    <w:rsid w:val="2D5A7835"/>
    <w:rsid w:val="2D6578A0"/>
    <w:rsid w:val="2D7343C9"/>
    <w:rsid w:val="2DE44256"/>
    <w:rsid w:val="2DE557EB"/>
    <w:rsid w:val="2E0E6D42"/>
    <w:rsid w:val="2E0F4249"/>
    <w:rsid w:val="2E2F0A58"/>
    <w:rsid w:val="2E447583"/>
    <w:rsid w:val="2E4B4467"/>
    <w:rsid w:val="2E5520B9"/>
    <w:rsid w:val="2E63548C"/>
    <w:rsid w:val="2E640C1C"/>
    <w:rsid w:val="2E6B523D"/>
    <w:rsid w:val="2E7A08F9"/>
    <w:rsid w:val="2E7B33BD"/>
    <w:rsid w:val="2E836803"/>
    <w:rsid w:val="2E96363C"/>
    <w:rsid w:val="2EB86707"/>
    <w:rsid w:val="2EC92184"/>
    <w:rsid w:val="2ECD27F6"/>
    <w:rsid w:val="2F0E1C14"/>
    <w:rsid w:val="2F366FC1"/>
    <w:rsid w:val="2F5034C7"/>
    <w:rsid w:val="2F866106"/>
    <w:rsid w:val="2FA3249D"/>
    <w:rsid w:val="2FC05B92"/>
    <w:rsid w:val="2FDE3BE4"/>
    <w:rsid w:val="2FEC1413"/>
    <w:rsid w:val="2FEF5C51"/>
    <w:rsid w:val="301F1E0F"/>
    <w:rsid w:val="302E6295"/>
    <w:rsid w:val="303329F0"/>
    <w:rsid w:val="303818E5"/>
    <w:rsid w:val="303F1851"/>
    <w:rsid w:val="303F79AD"/>
    <w:rsid w:val="30492212"/>
    <w:rsid w:val="304C3A2B"/>
    <w:rsid w:val="30596318"/>
    <w:rsid w:val="306F339C"/>
    <w:rsid w:val="30762710"/>
    <w:rsid w:val="30814CF1"/>
    <w:rsid w:val="308E4163"/>
    <w:rsid w:val="30C20BA4"/>
    <w:rsid w:val="30C478ED"/>
    <w:rsid w:val="30EC01FB"/>
    <w:rsid w:val="30F54D00"/>
    <w:rsid w:val="31026564"/>
    <w:rsid w:val="310A5122"/>
    <w:rsid w:val="312107CD"/>
    <w:rsid w:val="31210CA8"/>
    <w:rsid w:val="31215285"/>
    <w:rsid w:val="312D0344"/>
    <w:rsid w:val="31346C1B"/>
    <w:rsid w:val="314A407E"/>
    <w:rsid w:val="317038BB"/>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643522"/>
    <w:rsid w:val="326470BA"/>
    <w:rsid w:val="32744A8B"/>
    <w:rsid w:val="32753DA5"/>
    <w:rsid w:val="32886DB3"/>
    <w:rsid w:val="32895C45"/>
    <w:rsid w:val="32A43D99"/>
    <w:rsid w:val="32B141E0"/>
    <w:rsid w:val="32B44D2D"/>
    <w:rsid w:val="32C90A49"/>
    <w:rsid w:val="32FA2D7F"/>
    <w:rsid w:val="32FC6C4E"/>
    <w:rsid w:val="33085CC5"/>
    <w:rsid w:val="33262CBA"/>
    <w:rsid w:val="332B323C"/>
    <w:rsid w:val="332E3189"/>
    <w:rsid w:val="335B62EC"/>
    <w:rsid w:val="335E79BA"/>
    <w:rsid w:val="3360061D"/>
    <w:rsid w:val="336549AB"/>
    <w:rsid w:val="33782709"/>
    <w:rsid w:val="3392025F"/>
    <w:rsid w:val="33A8285D"/>
    <w:rsid w:val="33AC1E29"/>
    <w:rsid w:val="33B17041"/>
    <w:rsid w:val="33B202F3"/>
    <w:rsid w:val="33B20F64"/>
    <w:rsid w:val="33EE53FA"/>
    <w:rsid w:val="33FD7485"/>
    <w:rsid w:val="34012F1B"/>
    <w:rsid w:val="34467089"/>
    <w:rsid w:val="34523AB5"/>
    <w:rsid w:val="346B4B47"/>
    <w:rsid w:val="346E4F77"/>
    <w:rsid w:val="34762AAC"/>
    <w:rsid w:val="348402A8"/>
    <w:rsid w:val="34B510BB"/>
    <w:rsid w:val="34BB2714"/>
    <w:rsid w:val="34C25EF7"/>
    <w:rsid w:val="34D20F28"/>
    <w:rsid w:val="34E22DC0"/>
    <w:rsid w:val="350233D4"/>
    <w:rsid w:val="35195F01"/>
    <w:rsid w:val="35313A72"/>
    <w:rsid w:val="35493C91"/>
    <w:rsid w:val="355C0228"/>
    <w:rsid w:val="357800DF"/>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7104DEB"/>
    <w:rsid w:val="372D0977"/>
    <w:rsid w:val="37337382"/>
    <w:rsid w:val="374D5647"/>
    <w:rsid w:val="374F42A7"/>
    <w:rsid w:val="37506DBE"/>
    <w:rsid w:val="3759338C"/>
    <w:rsid w:val="37654002"/>
    <w:rsid w:val="378E3E66"/>
    <w:rsid w:val="37C244FC"/>
    <w:rsid w:val="37D95C79"/>
    <w:rsid w:val="37E81F7B"/>
    <w:rsid w:val="38026A1B"/>
    <w:rsid w:val="38197832"/>
    <w:rsid w:val="383903C6"/>
    <w:rsid w:val="383C423B"/>
    <w:rsid w:val="38415136"/>
    <w:rsid w:val="386C1D38"/>
    <w:rsid w:val="387A25A5"/>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B7002"/>
    <w:rsid w:val="396C2A15"/>
    <w:rsid w:val="39AC01F9"/>
    <w:rsid w:val="39B73BAC"/>
    <w:rsid w:val="39B7517F"/>
    <w:rsid w:val="39BA3B51"/>
    <w:rsid w:val="39C20795"/>
    <w:rsid w:val="39E90E2B"/>
    <w:rsid w:val="39E94D86"/>
    <w:rsid w:val="39F1638E"/>
    <w:rsid w:val="3A001C79"/>
    <w:rsid w:val="3A1513BA"/>
    <w:rsid w:val="3A2E618D"/>
    <w:rsid w:val="3A4109A1"/>
    <w:rsid w:val="3A742C8C"/>
    <w:rsid w:val="3A7B2702"/>
    <w:rsid w:val="3A896EEE"/>
    <w:rsid w:val="3AAA2893"/>
    <w:rsid w:val="3ABB15C7"/>
    <w:rsid w:val="3AD8279E"/>
    <w:rsid w:val="3AE73EDB"/>
    <w:rsid w:val="3B08641D"/>
    <w:rsid w:val="3B1C7A19"/>
    <w:rsid w:val="3B2B5582"/>
    <w:rsid w:val="3B4234D4"/>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4D3B02"/>
    <w:rsid w:val="3C5B1D89"/>
    <w:rsid w:val="3C85498F"/>
    <w:rsid w:val="3C8946A5"/>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519AD"/>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2534F3"/>
    <w:rsid w:val="3F3A1B65"/>
    <w:rsid w:val="3F3A5EB9"/>
    <w:rsid w:val="3F522210"/>
    <w:rsid w:val="3F544AF6"/>
    <w:rsid w:val="3F5C361D"/>
    <w:rsid w:val="3F5E64F5"/>
    <w:rsid w:val="3F656E2C"/>
    <w:rsid w:val="3F6D5029"/>
    <w:rsid w:val="3F92376D"/>
    <w:rsid w:val="3F9C1CD6"/>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3C11C7"/>
    <w:rsid w:val="41447F0E"/>
    <w:rsid w:val="414733E0"/>
    <w:rsid w:val="41566753"/>
    <w:rsid w:val="416A21FA"/>
    <w:rsid w:val="416B09D7"/>
    <w:rsid w:val="417D1E08"/>
    <w:rsid w:val="417D5552"/>
    <w:rsid w:val="4188208C"/>
    <w:rsid w:val="419B51EE"/>
    <w:rsid w:val="41B11897"/>
    <w:rsid w:val="41C57D35"/>
    <w:rsid w:val="41F34606"/>
    <w:rsid w:val="4200399D"/>
    <w:rsid w:val="420E20BD"/>
    <w:rsid w:val="421647B9"/>
    <w:rsid w:val="42263E3B"/>
    <w:rsid w:val="422C70F1"/>
    <w:rsid w:val="423C6CFA"/>
    <w:rsid w:val="42442693"/>
    <w:rsid w:val="428D1B97"/>
    <w:rsid w:val="42B608A5"/>
    <w:rsid w:val="42BC6C8F"/>
    <w:rsid w:val="42C5446D"/>
    <w:rsid w:val="42E94337"/>
    <w:rsid w:val="43031943"/>
    <w:rsid w:val="431327F1"/>
    <w:rsid w:val="43182DB2"/>
    <w:rsid w:val="4368794F"/>
    <w:rsid w:val="436D0FB5"/>
    <w:rsid w:val="437518D1"/>
    <w:rsid w:val="438D1E49"/>
    <w:rsid w:val="43B23B98"/>
    <w:rsid w:val="43C80076"/>
    <w:rsid w:val="43D8550E"/>
    <w:rsid w:val="43DC0C7D"/>
    <w:rsid w:val="43EA69D8"/>
    <w:rsid w:val="44356D2F"/>
    <w:rsid w:val="44390E25"/>
    <w:rsid w:val="44433468"/>
    <w:rsid w:val="44437F9F"/>
    <w:rsid w:val="444F5C68"/>
    <w:rsid w:val="44613E6E"/>
    <w:rsid w:val="446A5324"/>
    <w:rsid w:val="447E7804"/>
    <w:rsid w:val="44943661"/>
    <w:rsid w:val="44A05C5C"/>
    <w:rsid w:val="44AC7417"/>
    <w:rsid w:val="44B16853"/>
    <w:rsid w:val="450D5FAD"/>
    <w:rsid w:val="45172F07"/>
    <w:rsid w:val="451D5184"/>
    <w:rsid w:val="452F3716"/>
    <w:rsid w:val="453C65FD"/>
    <w:rsid w:val="454B256E"/>
    <w:rsid w:val="455D76E4"/>
    <w:rsid w:val="45646F33"/>
    <w:rsid w:val="45671007"/>
    <w:rsid w:val="456C331B"/>
    <w:rsid w:val="45A26739"/>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595C"/>
    <w:rsid w:val="47600773"/>
    <w:rsid w:val="47661F26"/>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2F10F4"/>
    <w:rsid w:val="48606A0B"/>
    <w:rsid w:val="486D78BB"/>
    <w:rsid w:val="48915636"/>
    <w:rsid w:val="48985F31"/>
    <w:rsid w:val="48AC6E35"/>
    <w:rsid w:val="48BD43A0"/>
    <w:rsid w:val="48C96968"/>
    <w:rsid w:val="48F84416"/>
    <w:rsid w:val="490874C4"/>
    <w:rsid w:val="491A6A98"/>
    <w:rsid w:val="491D4AAF"/>
    <w:rsid w:val="4926292B"/>
    <w:rsid w:val="49371235"/>
    <w:rsid w:val="494324F6"/>
    <w:rsid w:val="49455D20"/>
    <w:rsid w:val="497B341F"/>
    <w:rsid w:val="49B415EE"/>
    <w:rsid w:val="49B63FD6"/>
    <w:rsid w:val="49BF4D00"/>
    <w:rsid w:val="49D1562B"/>
    <w:rsid w:val="49DE1EF5"/>
    <w:rsid w:val="49E579C4"/>
    <w:rsid w:val="49EA2381"/>
    <w:rsid w:val="49F43753"/>
    <w:rsid w:val="49F54A10"/>
    <w:rsid w:val="49F94CE9"/>
    <w:rsid w:val="49FE0E45"/>
    <w:rsid w:val="4A040938"/>
    <w:rsid w:val="4A11169A"/>
    <w:rsid w:val="4A212635"/>
    <w:rsid w:val="4A2175B6"/>
    <w:rsid w:val="4A4260CB"/>
    <w:rsid w:val="4A611E1A"/>
    <w:rsid w:val="4A7055A6"/>
    <w:rsid w:val="4A9C47ED"/>
    <w:rsid w:val="4AA71D5E"/>
    <w:rsid w:val="4AAA6CA9"/>
    <w:rsid w:val="4AE008D2"/>
    <w:rsid w:val="4B0B3617"/>
    <w:rsid w:val="4B2815DF"/>
    <w:rsid w:val="4B473F5E"/>
    <w:rsid w:val="4B49191E"/>
    <w:rsid w:val="4B507FB2"/>
    <w:rsid w:val="4B647620"/>
    <w:rsid w:val="4B695935"/>
    <w:rsid w:val="4B7A55E6"/>
    <w:rsid w:val="4B82653E"/>
    <w:rsid w:val="4B894031"/>
    <w:rsid w:val="4B8C1A83"/>
    <w:rsid w:val="4B946154"/>
    <w:rsid w:val="4BB12731"/>
    <w:rsid w:val="4BE10A59"/>
    <w:rsid w:val="4BE123D1"/>
    <w:rsid w:val="4C0A534C"/>
    <w:rsid w:val="4C0F01F9"/>
    <w:rsid w:val="4C270B31"/>
    <w:rsid w:val="4C3202E6"/>
    <w:rsid w:val="4C6370A1"/>
    <w:rsid w:val="4C736886"/>
    <w:rsid w:val="4C7F7CEF"/>
    <w:rsid w:val="4C821AA7"/>
    <w:rsid w:val="4CA43125"/>
    <w:rsid w:val="4CAC2A11"/>
    <w:rsid w:val="4CB01CB9"/>
    <w:rsid w:val="4CCD33EA"/>
    <w:rsid w:val="4CCF426B"/>
    <w:rsid w:val="4CFE069C"/>
    <w:rsid w:val="4D033F9C"/>
    <w:rsid w:val="4D055E23"/>
    <w:rsid w:val="4D2433AC"/>
    <w:rsid w:val="4D4A4A28"/>
    <w:rsid w:val="4D5D7D7F"/>
    <w:rsid w:val="4D625C01"/>
    <w:rsid w:val="4D8F350E"/>
    <w:rsid w:val="4D924E46"/>
    <w:rsid w:val="4D9877E4"/>
    <w:rsid w:val="4DBD22E7"/>
    <w:rsid w:val="4DC73507"/>
    <w:rsid w:val="4DDA6A5F"/>
    <w:rsid w:val="4DDB7205"/>
    <w:rsid w:val="4DDF772B"/>
    <w:rsid w:val="4DEB15AD"/>
    <w:rsid w:val="4DF87443"/>
    <w:rsid w:val="4E370600"/>
    <w:rsid w:val="4E435024"/>
    <w:rsid w:val="4E4E7E80"/>
    <w:rsid w:val="4E534A5B"/>
    <w:rsid w:val="4E5C5562"/>
    <w:rsid w:val="4E5F69A8"/>
    <w:rsid w:val="4E655726"/>
    <w:rsid w:val="4E754A02"/>
    <w:rsid w:val="4E95725E"/>
    <w:rsid w:val="4E9A6CF9"/>
    <w:rsid w:val="4EA65FD0"/>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FE4A87"/>
    <w:rsid w:val="500344EA"/>
    <w:rsid w:val="500B7B4C"/>
    <w:rsid w:val="503C3296"/>
    <w:rsid w:val="504B0F0D"/>
    <w:rsid w:val="5052768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F2A7F"/>
    <w:rsid w:val="512746EF"/>
    <w:rsid w:val="51283E4C"/>
    <w:rsid w:val="51291D35"/>
    <w:rsid w:val="512B3A7F"/>
    <w:rsid w:val="51414399"/>
    <w:rsid w:val="515D5FD6"/>
    <w:rsid w:val="516A7012"/>
    <w:rsid w:val="51721A38"/>
    <w:rsid w:val="517D016D"/>
    <w:rsid w:val="51A45867"/>
    <w:rsid w:val="51AD7250"/>
    <w:rsid w:val="51CF1465"/>
    <w:rsid w:val="51D1247D"/>
    <w:rsid w:val="51EC4955"/>
    <w:rsid w:val="51F067B7"/>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7A28DC"/>
    <w:rsid w:val="54827775"/>
    <w:rsid w:val="54AC5134"/>
    <w:rsid w:val="54DE6078"/>
    <w:rsid w:val="54E86EBD"/>
    <w:rsid w:val="54F2526E"/>
    <w:rsid w:val="55075D9B"/>
    <w:rsid w:val="55184BBF"/>
    <w:rsid w:val="551874CA"/>
    <w:rsid w:val="551E6A56"/>
    <w:rsid w:val="552006D3"/>
    <w:rsid w:val="55301CB3"/>
    <w:rsid w:val="55327054"/>
    <w:rsid w:val="553A26BA"/>
    <w:rsid w:val="5556054C"/>
    <w:rsid w:val="55862A42"/>
    <w:rsid w:val="55990578"/>
    <w:rsid w:val="55A56891"/>
    <w:rsid w:val="55AC66CB"/>
    <w:rsid w:val="55C33131"/>
    <w:rsid w:val="55CD7903"/>
    <w:rsid w:val="55E172A0"/>
    <w:rsid w:val="55E24605"/>
    <w:rsid w:val="55F81C60"/>
    <w:rsid w:val="55FA0F14"/>
    <w:rsid w:val="56097F90"/>
    <w:rsid w:val="56133E90"/>
    <w:rsid w:val="56474D43"/>
    <w:rsid w:val="564C1D1D"/>
    <w:rsid w:val="565F1E2E"/>
    <w:rsid w:val="56670F45"/>
    <w:rsid w:val="566F1BE2"/>
    <w:rsid w:val="567B004B"/>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F37C6"/>
    <w:rsid w:val="5736629C"/>
    <w:rsid w:val="57540996"/>
    <w:rsid w:val="57802A35"/>
    <w:rsid w:val="578C3658"/>
    <w:rsid w:val="57B66918"/>
    <w:rsid w:val="57BD6FCE"/>
    <w:rsid w:val="57D214D2"/>
    <w:rsid w:val="57DA1A42"/>
    <w:rsid w:val="58002D08"/>
    <w:rsid w:val="58057728"/>
    <w:rsid w:val="581D1F94"/>
    <w:rsid w:val="582872BA"/>
    <w:rsid w:val="5829318A"/>
    <w:rsid w:val="582D7EE9"/>
    <w:rsid w:val="583343BB"/>
    <w:rsid w:val="583439B3"/>
    <w:rsid w:val="583B5787"/>
    <w:rsid w:val="586759C7"/>
    <w:rsid w:val="58C07CA9"/>
    <w:rsid w:val="58DE5A38"/>
    <w:rsid w:val="58FA7B16"/>
    <w:rsid w:val="58FB22A6"/>
    <w:rsid w:val="59003437"/>
    <w:rsid w:val="59182EE7"/>
    <w:rsid w:val="5921212C"/>
    <w:rsid w:val="59395687"/>
    <w:rsid w:val="596F472F"/>
    <w:rsid w:val="5974345D"/>
    <w:rsid w:val="597534AA"/>
    <w:rsid w:val="59951C91"/>
    <w:rsid w:val="59982867"/>
    <w:rsid w:val="59A11ED6"/>
    <w:rsid w:val="59AB0DFC"/>
    <w:rsid w:val="59C1557F"/>
    <w:rsid w:val="59C8615E"/>
    <w:rsid w:val="59E771C2"/>
    <w:rsid w:val="59E84659"/>
    <w:rsid w:val="59FF2575"/>
    <w:rsid w:val="5A344FB0"/>
    <w:rsid w:val="5A360707"/>
    <w:rsid w:val="5A482568"/>
    <w:rsid w:val="5A5755C9"/>
    <w:rsid w:val="5A5A13C0"/>
    <w:rsid w:val="5A772EA3"/>
    <w:rsid w:val="5A7D29E6"/>
    <w:rsid w:val="5A821401"/>
    <w:rsid w:val="5A8A2B4B"/>
    <w:rsid w:val="5A9F5080"/>
    <w:rsid w:val="5AAB6618"/>
    <w:rsid w:val="5AC52E1B"/>
    <w:rsid w:val="5AE91049"/>
    <w:rsid w:val="5AEF582B"/>
    <w:rsid w:val="5B0B5334"/>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4E1E1E"/>
    <w:rsid w:val="5C4F343B"/>
    <w:rsid w:val="5C6A79EB"/>
    <w:rsid w:val="5C912690"/>
    <w:rsid w:val="5C970365"/>
    <w:rsid w:val="5C9F632F"/>
    <w:rsid w:val="5CCB04A2"/>
    <w:rsid w:val="5CCD7E04"/>
    <w:rsid w:val="5CD51F6A"/>
    <w:rsid w:val="5CD6026B"/>
    <w:rsid w:val="5CE319F6"/>
    <w:rsid w:val="5CE42846"/>
    <w:rsid w:val="5CE9406B"/>
    <w:rsid w:val="5D0656E1"/>
    <w:rsid w:val="5D566DF5"/>
    <w:rsid w:val="5D5736EC"/>
    <w:rsid w:val="5D592213"/>
    <w:rsid w:val="5D7067ED"/>
    <w:rsid w:val="5D77660D"/>
    <w:rsid w:val="5D7A7C97"/>
    <w:rsid w:val="5D8A240A"/>
    <w:rsid w:val="5D8A4019"/>
    <w:rsid w:val="5D9907FA"/>
    <w:rsid w:val="5DCD4FAD"/>
    <w:rsid w:val="5DD45E20"/>
    <w:rsid w:val="5DD77F01"/>
    <w:rsid w:val="5DF376B4"/>
    <w:rsid w:val="5DF974C4"/>
    <w:rsid w:val="5E150E16"/>
    <w:rsid w:val="5E156702"/>
    <w:rsid w:val="5E2C3CE8"/>
    <w:rsid w:val="5E480DBB"/>
    <w:rsid w:val="5E532C32"/>
    <w:rsid w:val="5E6B78B9"/>
    <w:rsid w:val="5E72530D"/>
    <w:rsid w:val="5E7B3471"/>
    <w:rsid w:val="5E811840"/>
    <w:rsid w:val="5EAC620C"/>
    <w:rsid w:val="5EB56E43"/>
    <w:rsid w:val="5EDB6E5E"/>
    <w:rsid w:val="5F050603"/>
    <w:rsid w:val="5F0F5BF5"/>
    <w:rsid w:val="5F1070E5"/>
    <w:rsid w:val="5F137093"/>
    <w:rsid w:val="5F475DFB"/>
    <w:rsid w:val="5F4A6912"/>
    <w:rsid w:val="5FA342D5"/>
    <w:rsid w:val="5FA40581"/>
    <w:rsid w:val="5FBF418B"/>
    <w:rsid w:val="5FC03F1C"/>
    <w:rsid w:val="5FC128D4"/>
    <w:rsid w:val="5FC577B3"/>
    <w:rsid w:val="5FFB751D"/>
    <w:rsid w:val="5FFC1DCE"/>
    <w:rsid w:val="602423C7"/>
    <w:rsid w:val="603F2394"/>
    <w:rsid w:val="604407B5"/>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AE05DB"/>
    <w:rsid w:val="62B60A29"/>
    <w:rsid w:val="62BA5EE7"/>
    <w:rsid w:val="62F04E93"/>
    <w:rsid w:val="62F14EED"/>
    <w:rsid w:val="62FF3767"/>
    <w:rsid w:val="63074094"/>
    <w:rsid w:val="63256E52"/>
    <w:rsid w:val="6337684E"/>
    <w:rsid w:val="63403C73"/>
    <w:rsid w:val="6351410B"/>
    <w:rsid w:val="635D4427"/>
    <w:rsid w:val="635F082F"/>
    <w:rsid w:val="63710CD7"/>
    <w:rsid w:val="639A0C81"/>
    <w:rsid w:val="63A00543"/>
    <w:rsid w:val="63BE2991"/>
    <w:rsid w:val="63D672A4"/>
    <w:rsid w:val="63E900E8"/>
    <w:rsid w:val="63F105D2"/>
    <w:rsid w:val="64003000"/>
    <w:rsid w:val="64020FD8"/>
    <w:rsid w:val="640B49C1"/>
    <w:rsid w:val="64156CD8"/>
    <w:rsid w:val="64413D22"/>
    <w:rsid w:val="64470699"/>
    <w:rsid w:val="644B6CD5"/>
    <w:rsid w:val="646253D3"/>
    <w:rsid w:val="64627D01"/>
    <w:rsid w:val="6473435B"/>
    <w:rsid w:val="64864D44"/>
    <w:rsid w:val="64A01013"/>
    <w:rsid w:val="64C76164"/>
    <w:rsid w:val="64D3186F"/>
    <w:rsid w:val="64EF2266"/>
    <w:rsid w:val="64F33559"/>
    <w:rsid w:val="64FD2EEA"/>
    <w:rsid w:val="64FF1ABC"/>
    <w:rsid w:val="650E3520"/>
    <w:rsid w:val="654069DE"/>
    <w:rsid w:val="65413B3E"/>
    <w:rsid w:val="654B3E81"/>
    <w:rsid w:val="655555A6"/>
    <w:rsid w:val="655F14F0"/>
    <w:rsid w:val="65660277"/>
    <w:rsid w:val="656E6D13"/>
    <w:rsid w:val="65990AED"/>
    <w:rsid w:val="65A63707"/>
    <w:rsid w:val="65A80F59"/>
    <w:rsid w:val="65AA319F"/>
    <w:rsid w:val="65AC5539"/>
    <w:rsid w:val="65BB595A"/>
    <w:rsid w:val="65F22562"/>
    <w:rsid w:val="65F65692"/>
    <w:rsid w:val="660C7338"/>
    <w:rsid w:val="66407FD5"/>
    <w:rsid w:val="665346CA"/>
    <w:rsid w:val="6661498D"/>
    <w:rsid w:val="666B3926"/>
    <w:rsid w:val="668C5B9C"/>
    <w:rsid w:val="66A421AD"/>
    <w:rsid w:val="66C77BCC"/>
    <w:rsid w:val="66CF58C8"/>
    <w:rsid w:val="66D00FF0"/>
    <w:rsid w:val="66E50A5C"/>
    <w:rsid w:val="66E5305A"/>
    <w:rsid w:val="66FA0A76"/>
    <w:rsid w:val="670314C2"/>
    <w:rsid w:val="670A28DD"/>
    <w:rsid w:val="671F2137"/>
    <w:rsid w:val="67256725"/>
    <w:rsid w:val="672C3BD3"/>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D249D"/>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C5EBD"/>
    <w:rsid w:val="69122538"/>
    <w:rsid w:val="69194FE8"/>
    <w:rsid w:val="691F4315"/>
    <w:rsid w:val="69544350"/>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77087"/>
    <w:rsid w:val="6A820574"/>
    <w:rsid w:val="6A99048F"/>
    <w:rsid w:val="6AA077DB"/>
    <w:rsid w:val="6AA47C92"/>
    <w:rsid w:val="6AB909BB"/>
    <w:rsid w:val="6ABA0C51"/>
    <w:rsid w:val="6ABD020C"/>
    <w:rsid w:val="6ADD6D64"/>
    <w:rsid w:val="6B0F06C2"/>
    <w:rsid w:val="6B2B6878"/>
    <w:rsid w:val="6B633F4F"/>
    <w:rsid w:val="6B70680D"/>
    <w:rsid w:val="6B816F14"/>
    <w:rsid w:val="6B8A298B"/>
    <w:rsid w:val="6B8A779B"/>
    <w:rsid w:val="6BAD6C20"/>
    <w:rsid w:val="6BB456BB"/>
    <w:rsid w:val="6BB62A44"/>
    <w:rsid w:val="6BD81D0A"/>
    <w:rsid w:val="6BE052CE"/>
    <w:rsid w:val="6BF2692A"/>
    <w:rsid w:val="6BF358A4"/>
    <w:rsid w:val="6C051F4E"/>
    <w:rsid w:val="6C096C12"/>
    <w:rsid w:val="6C1A5960"/>
    <w:rsid w:val="6C417EB8"/>
    <w:rsid w:val="6C613F45"/>
    <w:rsid w:val="6C756221"/>
    <w:rsid w:val="6C7B08BB"/>
    <w:rsid w:val="6C816AF9"/>
    <w:rsid w:val="6C846694"/>
    <w:rsid w:val="6CA841D2"/>
    <w:rsid w:val="6CB10385"/>
    <w:rsid w:val="6CDF0F3A"/>
    <w:rsid w:val="6CE47854"/>
    <w:rsid w:val="6D0D25B8"/>
    <w:rsid w:val="6D490A6B"/>
    <w:rsid w:val="6D582A6D"/>
    <w:rsid w:val="6D604FD1"/>
    <w:rsid w:val="6D635FBA"/>
    <w:rsid w:val="6D6534EB"/>
    <w:rsid w:val="6D6C0EA8"/>
    <w:rsid w:val="6D732F9C"/>
    <w:rsid w:val="6D9239A2"/>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70BA2"/>
    <w:rsid w:val="6EDB7671"/>
    <w:rsid w:val="6EF77260"/>
    <w:rsid w:val="6F2302E3"/>
    <w:rsid w:val="6F314C13"/>
    <w:rsid w:val="6F382FA6"/>
    <w:rsid w:val="6F391F60"/>
    <w:rsid w:val="6F694006"/>
    <w:rsid w:val="6F6C5490"/>
    <w:rsid w:val="6F761900"/>
    <w:rsid w:val="6FA71AD5"/>
    <w:rsid w:val="6FAF2607"/>
    <w:rsid w:val="6FD47D24"/>
    <w:rsid w:val="6FE17D06"/>
    <w:rsid w:val="6FF536DD"/>
    <w:rsid w:val="6FFD71B3"/>
    <w:rsid w:val="700D2412"/>
    <w:rsid w:val="70112883"/>
    <w:rsid w:val="70243856"/>
    <w:rsid w:val="703F2471"/>
    <w:rsid w:val="704B4131"/>
    <w:rsid w:val="70531ED5"/>
    <w:rsid w:val="705A528C"/>
    <w:rsid w:val="7068062C"/>
    <w:rsid w:val="707F47B3"/>
    <w:rsid w:val="70954F53"/>
    <w:rsid w:val="70A94A40"/>
    <w:rsid w:val="70D80F32"/>
    <w:rsid w:val="70D97C76"/>
    <w:rsid w:val="70F76E40"/>
    <w:rsid w:val="711337D0"/>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202163F"/>
    <w:rsid w:val="723B04C8"/>
    <w:rsid w:val="724E6817"/>
    <w:rsid w:val="72600D68"/>
    <w:rsid w:val="72604620"/>
    <w:rsid w:val="726B02C1"/>
    <w:rsid w:val="726D2C67"/>
    <w:rsid w:val="729A0F74"/>
    <w:rsid w:val="72F03574"/>
    <w:rsid w:val="72F77CB6"/>
    <w:rsid w:val="731438BD"/>
    <w:rsid w:val="733155C8"/>
    <w:rsid w:val="73422D3C"/>
    <w:rsid w:val="73625723"/>
    <w:rsid w:val="737007D9"/>
    <w:rsid w:val="738B5B50"/>
    <w:rsid w:val="73AA53A0"/>
    <w:rsid w:val="73B04F6B"/>
    <w:rsid w:val="73D20D1A"/>
    <w:rsid w:val="73E168D2"/>
    <w:rsid w:val="73E873C4"/>
    <w:rsid w:val="73F07AA4"/>
    <w:rsid w:val="74010DBC"/>
    <w:rsid w:val="74054701"/>
    <w:rsid w:val="740D2C3F"/>
    <w:rsid w:val="74135925"/>
    <w:rsid w:val="742827DB"/>
    <w:rsid w:val="742D6CA9"/>
    <w:rsid w:val="742E58A2"/>
    <w:rsid w:val="74525628"/>
    <w:rsid w:val="745F06BF"/>
    <w:rsid w:val="746C713B"/>
    <w:rsid w:val="748D2368"/>
    <w:rsid w:val="749217E0"/>
    <w:rsid w:val="74B22D8C"/>
    <w:rsid w:val="74C26B38"/>
    <w:rsid w:val="74C55FC1"/>
    <w:rsid w:val="74CC7EC1"/>
    <w:rsid w:val="74DA7552"/>
    <w:rsid w:val="74E41FDD"/>
    <w:rsid w:val="74EF6361"/>
    <w:rsid w:val="74F347DF"/>
    <w:rsid w:val="74FA7FE6"/>
    <w:rsid w:val="74FD4A9B"/>
    <w:rsid w:val="751D43A6"/>
    <w:rsid w:val="75453AE1"/>
    <w:rsid w:val="75573AC9"/>
    <w:rsid w:val="75595449"/>
    <w:rsid w:val="758B283A"/>
    <w:rsid w:val="75BD313A"/>
    <w:rsid w:val="75BF6D3D"/>
    <w:rsid w:val="75DC1EF4"/>
    <w:rsid w:val="75E50837"/>
    <w:rsid w:val="75EF5520"/>
    <w:rsid w:val="75F63713"/>
    <w:rsid w:val="76143A54"/>
    <w:rsid w:val="7637074A"/>
    <w:rsid w:val="763B63B0"/>
    <w:rsid w:val="764772A3"/>
    <w:rsid w:val="767B7960"/>
    <w:rsid w:val="769A6195"/>
    <w:rsid w:val="76A44430"/>
    <w:rsid w:val="76A71FBB"/>
    <w:rsid w:val="76AA5D81"/>
    <w:rsid w:val="76AB50DC"/>
    <w:rsid w:val="76BB3C83"/>
    <w:rsid w:val="76C80EC7"/>
    <w:rsid w:val="76F73D47"/>
    <w:rsid w:val="77006E1F"/>
    <w:rsid w:val="77032A24"/>
    <w:rsid w:val="771670C1"/>
    <w:rsid w:val="772C16E9"/>
    <w:rsid w:val="77683E14"/>
    <w:rsid w:val="77734EA5"/>
    <w:rsid w:val="77A06542"/>
    <w:rsid w:val="77A922C9"/>
    <w:rsid w:val="77AC049C"/>
    <w:rsid w:val="77B23714"/>
    <w:rsid w:val="77BB772D"/>
    <w:rsid w:val="77D43FD2"/>
    <w:rsid w:val="77FA155A"/>
    <w:rsid w:val="781137AD"/>
    <w:rsid w:val="781D13FA"/>
    <w:rsid w:val="782817E9"/>
    <w:rsid w:val="78555C26"/>
    <w:rsid w:val="78640057"/>
    <w:rsid w:val="78810787"/>
    <w:rsid w:val="78826969"/>
    <w:rsid w:val="788E3AAC"/>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8464A1"/>
    <w:rsid w:val="7C9D2D7B"/>
    <w:rsid w:val="7CA26867"/>
    <w:rsid w:val="7CB43A8E"/>
    <w:rsid w:val="7CC106AB"/>
    <w:rsid w:val="7CDF4250"/>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4B691E"/>
    <w:rsid w:val="7E616C7B"/>
    <w:rsid w:val="7E733A70"/>
    <w:rsid w:val="7E8A0780"/>
    <w:rsid w:val="7EA574A2"/>
    <w:rsid w:val="7EBB0DC0"/>
    <w:rsid w:val="7EC42E15"/>
    <w:rsid w:val="7EC50C54"/>
    <w:rsid w:val="7ED11A3C"/>
    <w:rsid w:val="7ED91C72"/>
    <w:rsid w:val="7EEB5BB3"/>
    <w:rsid w:val="7F1568D7"/>
    <w:rsid w:val="7F2E0D24"/>
    <w:rsid w:val="7F312E91"/>
    <w:rsid w:val="7F33645C"/>
    <w:rsid w:val="7F4E4DC2"/>
    <w:rsid w:val="7F66205C"/>
    <w:rsid w:val="7FA8327A"/>
    <w:rsid w:val="7FB32EED"/>
    <w:rsid w:val="7FB6358D"/>
    <w:rsid w:val="7FE076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49024"/>
  <w15:docId w15:val="{6AE0B32B-75FC-42E1-A182-022A38364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49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004997"/>
    <w:pPr>
      <w:tabs>
        <w:tab w:val="center" w:pos="4153"/>
        <w:tab w:val="right" w:pos="8306"/>
      </w:tabs>
      <w:snapToGrid w:val="0"/>
      <w:jc w:val="left"/>
    </w:pPr>
    <w:rPr>
      <w:sz w:val="18"/>
    </w:rPr>
  </w:style>
  <w:style w:type="paragraph" w:styleId="a4">
    <w:name w:val="header"/>
    <w:basedOn w:val="a"/>
    <w:qFormat/>
    <w:rsid w:val="0000499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rsid w:val="000049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004997"/>
    <w:tblPr>
      <w:tblCellMar>
        <w:top w:w="0" w:type="dxa"/>
        <w:left w:w="0" w:type="dxa"/>
        <w:bottom w:w="0" w:type="dxa"/>
        <w:right w:w="0" w:type="dxa"/>
      </w:tblCellMar>
    </w:tblPr>
  </w:style>
  <w:style w:type="paragraph" w:styleId="a6">
    <w:name w:val="Balloon Text"/>
    <w:basedOn w:val="a"/>
    <w:link w:val="a7"/>
    <w:rsid w:val="0039562A"/>
    <w:rPr>
      <w:sz w:val="18"/>
      <w:szCs w:val="18"/>
    </w:rPr>
  </w:style>
  <w:style w:type="character" w:customStyle="1" w:styleId="a7">
    <w:name w:val="批注框文本 字符"/>
    <w:basedOn w:val="a0"/>
    <w:link w:val="a6"/>
    <w:rsid w:val="0039562A"/>
    <w:rPr>
      <w:kern w:val="2"/>
      <w:sz w:val="18"/>
      <w:szCs w:val="18"/>
    </w:rPr>
  </w:style>
  <w:style w:type="paragraph" w:styleId="a8">
    <w:name w:val="List Paragraph"/>
    <w:basedOn w:val="a"/>
    <w:uiPriority w:val="99"/>
    <w:unhideWhenUsed/>
    <w:rsid w:val="002951A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730285">
      <w:bodyDiv w:val="1"/>
      <w:marLeft w:val="0"/>
      <w:marRight w:val="0"/>
      <w:marTop w:val="0"/>
      <w:marBottom w:val="0"/>
      <w:divBdr>
        <w:top w:val="none" w:sz="0" w:space="0" w:color="auto"/>
        <w:left w:val="none" w:sz="0" w:space="0" w:color="auto"/>
        <w:bottom w:val="none" w:sz="0" w:space="0" w:color="auto"/>
        <w:right w:val="none" w:sz="0" w:space="0" w:color="auto"/>
      </w:divBdr>
    </w:div>
    <w:div w:id="1360425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0018EF6F-7815-4481-A33D-EE265833252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1124</TotalTime>
  <Pages>9</Pages>
  <Words>583</Words>
  <Characters>3324</Characters>
  <Application>Microsoft Office Word</Application>
  <DocSecurity>0</DocSecurity>
  <Lines>27</Lines>
  <Paragraphs>7</Paragraphs>
  <ScaleCrop>false</ScaleCrop>
  <Company>Microsoft</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新一天</dc:creator>
  <cp:lastModifiedBy>鹏 奉</cp:lastModifiedBy>
  <cp:revision>14</cp:revision>
  <cp:lastPrinted>2024-07-08T09:10:00Z</cp:lastPrinted>
  <dcterms:created xsi:type="dcterms:W3CDTF">2023-12-05T07:43:00Z</dcterms:created>
  <dcterms:modified xsi:type="dcterms:W3CDTF">2025-07-01T14:48:00Z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50306CC149C84F98BF850919EA3E5AFB_13</vt:lpwstr>
  </property>
</Properties>
</file>