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5D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2B58B64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B79FB41">
      <w:pPr>
        <w:spacing w:line="115" w:lineRule="exact"/>
        <w:rPr>
          <w:color w:val="000000"/>
        </w:rPr>
      </w:pPr>
    </w:p>
    <w:tbl>
      <w:tblPr>
        <w:tblStyle w:val="15"/>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A533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noWrap w:val="0"/>
            <w:vAlign w:val="center"/>
          </w:tcPr>
          <w:p w14:paraId="62F36570">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18AC67A">
            <w:pPr>
              <w:spacing w:before="103" w:line="219" w:lineRule="auto"/>
              <w:jc w:val="center"/>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中共岳阳市岳阳楼区委员会政法委员会</w:t>
            </w:r>
          </w:p>
        </w:tc>
      </w:tr>
      <w:tr w14:paraId="76E15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FB4274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74CD6474">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F4777B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364D8C6A">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731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4952F15">
            <w:pPr>
              <w:jc w:val="left"/>
              <w:rPr>
                <w:rFonts w:hint="eastAsia" w:ascii="宋体" w:hAnsi="宋体" w:eastAsia="宋体" w:cs="宋体"/>
                <w:color w:val="000000"/>
                <w:sz w:val="24"/>
                <w:szCs w:val="24"/>
              </w:rPr>
            </w:pPr>
          </w:p>
        </w:tc>
        <w:tc>
          <w:tcPr>
            <w:tcW w:w="1815" w:type="dxa"/>
            <w:gridSpan w:val="2"/>
            <w:noWrap w:val="0"/>
            <w:vAlign w:val="top"/>
          </w:tcPr>
          <w:p w14:paraId="4F4641D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325" w:type="dxa"/>
            <w:gridSpan w:val="2"/>
            <w:noWrap w:val="0"/>
            <w:vAlign w:val="top"/>
          </w:tcPr>
          <w:p w14:paraId="26C9D1D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1679" w:type="dxa"/>
            <w:gridSpan w:val="2"/>
            <w:noWrap w:val="0"/>
            <w:vAlign w:val="top"/>
          </w:tcPr>
          <w:p w14:paraId="5AA3504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91.30%</w:t>
            </w:r>
          </w:p>
        </w:tc>
      </w:tr>
      <w:tr w14:paraId="4B7B6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24FEBB4">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4BDDDB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7E34103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4B1C6A8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29C18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44432C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121B990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0.31</w:t>
            </w:r>
          </w:p>
        </w:tc>
        <w:tc>
          <w:tcPr>
            <w:tcW w:w="2325" w:type="dxa"/>
            <w:gridSpan w:val="2"/>
            <w:noWrap w:val="0"/>
            <w:vAlign w:val="center"/>
          </w:tcPr>
          <w:p w14:paraId="15A78B4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6.00</w:t>
            </w:r>
          </w:p>
        </w:tc>
        <w:tc>
          <w:tcPr>
            <w:tcW w:w="1679" w:type="dxa"/>
            <w:gridSpan w:val="2"/>
            <w:noWrap w:val="0"/>
            <w:vAlign w:val="center"/>
          </w:tcPr>
          <w:p w14:paraId="7081430D">
            <w:pPr>
              <w:jc w:val="cente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1.18</w:t>
            </w:r>
          </w:p>
        </w:tc>
      </w:tr>
      <w:tr w14:paraId="43CA4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8CDC608">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26F6DA31">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592225CF">
            <w:pPr>
              <w:jc w:val="center"/>
              <w:rPr>
                <w:rFonts w:hint="eastAsia" w:ascii="宋体" w:hAnsi="宋体" w:eastAsia="宋体" w:cs="宋体"/>
                <w:color w:val="000000"/>
                <w:sz w:val="21"/>
              </w:rPr>
            </w:pPr>
          </w:p>
        </w:tc>
        <w:tc>
          <w:tcPr>
            <w:tcW w:w="1679" w:type="dxa"/>
            <w:gridSpan w:val="2"/>
            <w:noWrap w:val="0"/>
            <w:vAlign w:val="center"/>
          </w:tcPr>
          <w:p w14:paraId="215F1F3C">
            <w:pPr>
              <w:jc w:val="center"/>
              <w:rPr>
                <w:rFonts w:hint="eastAsia" w:ascii="宋体" w:hAnsi="宋体" w:eastAsia="宋体" w:cs="宋体"/>
                <w:color w:val="000000"/>
                <w:sz w:val="21"/>
              </w:rPr>
            </w:pPr>
          </w:p>
        </w:tc>
      </w:tr>
      <w:tr w14:paraId="2515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B59011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33F52E28">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229A27B5">
            <w:pPr>
              <w:jc w:val="center"/>
              <w:rPr>
                <w:rFonts w:hint="eastAsia" w:ascii="宋体" w:hAnsi="宋体" w:eastAsia="宋体" w:cs="宋体"/>
                <w:color w:val="000000"/>
                <w:sz w:val="21"/>
              </w:rPr>
            </w:pPr>
          </w:p>
        </w:tc>
        <w:tc>
          <w:tcPr>
            <w:tcW w:w="1679" w:type="dxa"/>
            <w:gridSpan w:val="2"/>
            <w:noWrap w:val="0"/>
            <w:vAlign w:val="center"/>
          </w:tcPr>
          <w:p w14:paraId="43F9144C">
            <w:pPr>
              <w:jc w:val="center"/>
              <w:rPr>
                <w:rFonts w:hint="eastAsia" w:ascii="宋体" w:hAnsi="宋体" w:eastAsia="宋体" w:cs="宋体"/>
                <w:color w:val="000000"/>
                <w:sz w:val="21"/>
              </w:rPr>
            </w:pPr>
          </w:p>
        </w:tc>
      </w:tr>
      <w:tr w14:paraId="1D3DA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772BB6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0360B34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23A9DFE8">
            <w:pPr>
              <w:jc w:val="center"/>
              <w:rPr>
                <w:rFonts w:hint="eastAsia" w:ascii="宋体" w:hAnsi="宋体" w:eastAsia="宋体" w:cs="宋体"/>
                <w:color w:val="000000"/>
                <w:sz w:val="21"/>
              </w:rPr>
            </w:pPr>
          </w:p>
        </w:tc>
        <w:tc>
          <w:tcPr>
            <w:tcW w:w="1679" w:type="dxa"/>
            <w:gridSpan w:val="2"/>
            <w:noWrap w:val="0"/>
            <w:vAlign w:val="center"/>
          </w:tcPr>
          <w:p w14:paraId="79DB9B9A">
            <w:pPr>
              <w:jc w:val="center"/>
              <w:rPr>
                <w:rFonts w:hint="eastAsia" w:ascii="宋体" w:hAnsi="宋体" w:eastAsia="宋体" w:cs="宋体"/>
                <w:color w:val="000000"/>
                <w:sz w:val="21"/>
              </w:rPr>
            </w:pPr>
          </w:p>
        </w:tc>
      </w:tr>
      <w:tr w14:paraId="71DF9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BC9B1E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48A0410B">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2B8B0AB6">
            <w:pPr>
              <w:jc w:val="center"/>
              <w:rPr>
                <w:rFonts w:hint="eastAsia" w:ascii="宋体" w:hAnsi="宋体" w:eastAsia="宋体" w:cs="宋体"/>
                <w:color w:val="000000"/>
                <w:sz w:val="21"/>
              </w:rPr>
            </w:pPr>
          </w:p>
        </w:tc>
        <w:tc>
          <w:tcPr>
            <w:tcW w:w="1679" w:type="dxa"/>
            <w:gridSpan w:val="2"/>
            <w:noWrap w:val="0"/>
            <w:vAlign w:val="center"/>
          </w:tcPr>
          <w:p w14:paraId="0C056639">
            <w:pPr>
              <w:jc w:val="center"/>
              <w:rPr>
                <w:rFonts w:hint="eastAsia" w:ascii="宋体" w:hAnsi="宋体" w:eastAsia="宋体" w:cs="宋体"/>
                <w:color w:val="000000"/>
                <w:sz w:val="21"/>
              </w:rPr>
            </w:pPr>
          </w:p>
        </w:tc>
      </w:tr>
      <w:tr w14:paraId="4BF5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9FB3AE5">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357593FE">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0.31</w:t>
            </w:r>
          </w:p>
        </w:tc>
        <w:tc>
          <w:tcPr>
            <w:tcW w:w="2325" w:type="dxa"/>
            <w:gridSpan w:val="2"/>
            <w:noWrap w:val="0"/>
            <w:vAlign w:val="center"/>
          </w:tcPr>
          <w:p w14:paraId="776E1D48">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6.00</w:t>
            </w:r>
          </w:p>
        </w:tc>
        <w:tc>
          <w:tcPr>
            <w:tcW w:w="1679" w:type="dxa"/>
            <w:gridSpan w:val="2"/>
            <w:noWrap w:val="0"/>
            <w:vAlign w:val="center"/>
          </w:tcPr>
          <w:p w14:paraId="379376E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1.18</w:t>
            </w:r>
          </w:p>
        </w:tc>
      </w:tr>
      <w:tr w14:paraId="21D7C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3B53E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2E2588C9">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646.1</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2</w:t>
            </w:r>
          </w:p>
        </w:tc>
        <w:tc>
          <w:tcPr>
            <w:tcW w:w="2325" w:type="dxa"/>
            <w:gridSpan w:val="2"/>
            <w:noWrap w:val="0"/>
            <w:vAlign w:val="center"/>
          </w:tcPr>
          <w:p w14:paraId="2254983D">
            <w:pPr>
              <w:jc w:val="center"/>
              <w:rPr>
                <w:rFonts w:hint="eastAsia" w:ascii="宋体" w:hAnsi="宋体" w:eastAsia="宋体" w:cs="宋体"/>
                <w:color w:val="000000"/>
                <w:sz w:val="21"/>
              </w:rPr>
            </w:pPr>
            <w:r>
              <w:rPr>
                <w:rFonts w:hint="eastAsia" w:ascii="宋体" w:hAnsi="宋体" w:eastAsia="宋体" w:cs="宋体"/>
                <w:color w:val="000000"/>
                <w:sz w:val="21"/>
              </w:rPr>
              <w:t>355.00</w:t>
            </w:r>
          </w:p>
        </w:tc>
        <w:tc>
          <w:tcPr>
            <w:tcW w:w="1679" w:type="dxa"/>
            <w:gridSpan w:val="2"/>
            <w:noWrap w:val="0"/>
            <w:vAlign w:val="center"/>
          </w:tcPr>
          <w:p w14:paraId="42AE28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511.63</w:t>
            </w:r>
          </w:p>
        </w:tc>
      </w:tr>
      <w:tr w14:paraId="532D7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B55B00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2EB07FF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434.12</w:t>
            </w:r>
          </w:p>
        </w:tc>
        <w:tc>
          <w:tcPr>
            <w:tcW w:w="2325" w:type="dxa"/>
            <w:gridSpan w:val="2"/>
            <w:noWrap w:val="0"/>
            <w:vAlign w:val="center"/>
          </w:tcPr>
          <w:p w14:paraId="16D2AC67">
            <w:pPr>
              <w:jc w:val="center"/>
              <w:rPr>
                <w:rFonts w:hint="eastAsia" w:ascii="宋体" w:hAnsi="宋体" w:eastAsia="宋体" w:cs="宋体"/>
                <w:color w:val="000000"/>
                <w:sz w:val="21"/>
              </w:rPr>
            </w:pPr>
            <w:r>
              <w:rPr>
                <w:rFonts w:hint="eastAsia" w:ascii="宋体" w:hAnsi="宋体" w:eastAsia="宋体" w:cs="宋体"/>
                <w:color w:val="000000"/>
                <w:sz w:val="21"/>
              </w:rPr>
              <w:t>355.00</w:t>
            </w:r>
          </w:p>
        </w:tc>
        <w:tc>
          <w:tcPr>
            <w:tcW w:w="1679" w:type="dxa"/>
            <w:gridSpan w:val="2"/>
            <w:noWrap w:val="0"/>
            <w:vAlign w:val="center"/>
          </w:tcPr>
          <w:p w14:paraId="5E2112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511.63</w:t>
            </w:r>
          </w:p>
        </w:tc>
      </w:tr>
      <w:tr w14:paraId="66B4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99E927C">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557F3532">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212.00</w:t>
            </w:r>
          </w:p>
        </w:tc>
        <w:tc>
          <w:tcPr>
            <w:tcW w:w="2325" w:type="dxa"/>
            <w:gridSpan w:val="2"/>
            <w:noWrap w:val="0"/>
            <w:vAlign w:val="center"/>
          </w:tcPr>
          <w:p w14:paraId="74291DAB">
            <w:pPr>
              <w:jc w:val="center"/>
              <w:rPr>
                <w:rFonts w:hint="eastAsia" w:ascii="宋体" w:hAnsi="宋体" w:eastAsia="宋体" w:cs="宋体"/>
                <w:color w:val="000000"/>
                <w:sz w:val="21"/>
              </w:rPr>
            </w:pPr>
          </w:p>
        </w:tc>
        <w:tc>
          <w:tcPr>
            <w:tcW w:w="1679" w:type="dxa"/>
            <w:gridSpan w:val="2"/>
            <w:noWrap w:val="0"/>
            <w:vAlign w:val="center"/>
          </w:tcPr>
          <w:p w14:paraId="0A093B44">
            <w:pPr>
              <w:jc w:val="center"/>
              <w:rPr>
                <w:rFonts w:hint="eastAsia" w:ascii="宋体" w:hAnsi="宋体" w:eastAsia="宋体" w:cs="宋体"/>
                <w:color w:val="000000"/>
                <w:sz w:val="21"/>
              </w:rPr>
            </w:pPr>
          </w:p>
        </w:tc>
      </w:tr>
      <w:tr w14:paraId="13ABE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0BBA3FB">
            <w:pPr>
              <w:spacing w:before="143" w:line="209" w:lineRule="auto"/>
              <w:ind w:left="384"/>
              <w:jc w:val="left"/>
              <w:rPr>
                <w:rFonts w:hint="eastAsia" w:ascii="宋体" w:hAnsi="宋体" w:eastAsia="宋体" w:cs="宋体"/>
                <w:color w:val="000000"/>
                <w:spacing w:val="1"/>
                <w:sz w:val="24"/>
                <w:szCs w:val="24"/>
              </w:rPr>
            </w:pPr>
            <w:r>
              <w:rPr>
                <w:rFonts w:hint="eastAsia" w:ascii="宋体" w:hAnsi="宋体" w:eastAsia="宋体" w:cs="宋体"/>
                <w:color w:val="000000"/>
                <w:spacing w:val="1"/>
                <w:sz w:val="24"/>
                <w:szCs w:val="24"/>
              </w:rPr>
              <w:t>3、</w:t>
            </w:r>
            <w:r>
              <w:rPr>
                <w:rFonts w:hint="eastAsia" w:ascii="宋体" w:hAnsi="宋体" w:eastAsia="宋体" w:cs="宋体"/>
                <w:color w:val="000000"/>
                <w:spacing w:val="1"/>
                <w:sz w:val="24"/>
                <w:szCs w:val="24"/>
                <w:lang w:eastAsia="zh-CN"/>
              </w:rPr>
              <w:t>区</w:t>
            </w:r>
            <w:r>
              <w:rPr>
                <w:rFonts w:hint="eastAsia" w:ascii="宋体" w:hAnsi="宋体" w:eastAsia="宋体" w:cs="宋体"/>
                <w:color w:val="000000"/>
                <w:spacing w:val="1"/>
                <w:sz w:val="24"/>
                <w:szCs w:val="24"/>
              </w:rPr>
              <w:t>级专项资金(一个专项一行)</w:t>
            </w:r>
          </w:p>
        </w:tc>
        <w:tc>
          <w:tcPr>
            <w:tcW w:w="1815" w:type="dxa"/>
            <w:gridSpan w:val="2"/>
            <w:noWrap w:val="0"/>
            <w:vAlign w:val="center"/>
          </w:tcPr>
          <w:p w14:paraId="13DB658B">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548F3838">
            <w:pPr>
              <w:jc w:val="center"/>
              <w:rPr>
                <w:rFonts w:hint="eastAsia" w:ascii="宋体" w:hAnsi="宋体" w:eastAsia="宋体" w:cs="宋体"/>
                <w:color w:val="000000"/>
                <w:sz w:val="21"/>
              </w:rPr>
            </w:pPr>
          </w:p>
        </w:tc>
        <w:tc>
          <w:tcPr>
            <w:tcW w:w="1679" w:type="dxa"/>
            <w:gridSpan w:val="2"/>
            <w:noWrap w:val="0"/>
            <w:vAlign w:val="center"/>
          </w:tcPr>
          <w:p w14:paraId="4C1D8787">
            <w:pPr>
              <w:jc w:val="center"/>
              <w:rPr>
                <w:rFonts w:hint="eastAsia" w:ascii="宋体" w:hAnsi="宋体" w:eastAsia="宋体" w:cs="宋体"/>
                <w:color w:val="000000"/>
                <w:sz w:val="21"/>
              </w:rPr>
            </w:pPr>
          </w:p>
        </w:tc>
      </w:tr>
      <w:tr w14:paraId="14C9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BE375F4">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4、上级转移支付</w:t>
            </w:r>
            <w:r>
              <w:rPr>
                <w:rFonts w:hint="eastAsia" w:ascii="宋体" w:hAnsi="宋体" w:eastAsia="宋体" w:cs="宋体"/>
                <w:color w:val="000000"/>
                <w:spacing w:val="1"/>
                <w:sz w:val="24"/>
                <w:szCs w:val="24"/>
              </w:rPr>
              <w:t>(一个专项一行</w:t>
            </w:r>
            <w:r>
              <w:rPr>
                <w:rFonts w:hint="eastAsia" w:ascii="宋体" w:hAnsi="宋体" w:eastAsia="宋体" w:cs="宋体"/>
                <w:color w:val="000000"/>
                <w:spacing w:val="1"/>
                <w:sz w:val="24"/>
                <w:szCs w:val="24"/>
                <w:lang w:eastAsia="zh-CN"/>
              </w:rPr>
              <w:t>）</w:t>
            </w:r>
          </w:p>
        </w:tc>
        <w:tc>
          <w:tcPr>
            <w:tcW w:w="1815" w:type="dxa"/>
            <w:gridSpan w:val="2"/>
            <w:noWrap w:val="0"/>
            <w:vAlign w:val="center"/>
          </w:tcPr>
          <w:p w14:paraId="1B0554DE">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7029C91B">
            <w:pPr>
              <w:jc w:val="center"/>
              <w:rPr>
                <w:rFonts w:hint="eastAsia" w:ascii="宋体" w:hAnsi="宋体" w:eastAsia="宋体" w:cs="宋体"/>
                <w:color w:val="000000"/>
                <w:sz w:val="21"/>
              </w:rPr>
            </w:pPr>
          </w:p>
        </w:tc>
        <w:tc>
          <w:tcPr>
            <w:tcW w:w="1679" w:type="dxa"/>
            <w:gridSpan w:val="2"/>
            <w:noWrap w:val="0"/>
            <w:vAlign w:val="center"/>
          </w:tcPr>
          <w:p w14:paraId="62584BC3">
            <w:pPr>
              <w:jc w:val="center"/>
              <w:rPr>
                <w:rFonts w:hint="eastAsia" w:ascii="宋体" w:hAnsi="宋体" w:eastAsia="宋体" w:cs="宋体"/>
                <w:color w:val="000000"/>
                <w:sz w:val="21"/>
              </w:rPr>
            </w:pPr>
          </w:p>
        </w:tc>
      </w:tr>
      <w:tr w14:paraId="1C165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0ED3E03">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104CA676">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676.07</w:t>
            </w:r>
          </w:p>
        </w:tc>
        <w:tc>
          <w:tcPr>
            <w:tcW w:w="2325" w:type="dxa"/>
            <w:gridSpan w:val="2"/>
            <w:noWrap w:val="0"/>
            <w:vAlign w:val="center"/>
          </w:tcPr>
          <w:p w14:paraId="5B554E9F">
            <w:pPr>
              <w:jc w:val="center"/>
              <w:rPr>
                <w:rFonts w:hint="eastAsia" w:ascii="宋体" w:hAnsi="宋体" w:eastAsia="宋体" w:cs="宋体"/>
                <w:color w:val="000000"/>
                <w:sz w:val="21"/>
              </w:rPr>
            </w:pPr>
            <w:r>
              <w:rPr>
                <w:rFonts w:hint="eastAsia" w:ascii="宋体" w:hAnsi="宋体" w:eastAsia="宋体" w:cs="宋体"/>
                <w:color w:val="000000"/>
                <w:sz w:val="21"/>
              </w:rPr>
              <w:t>46.20</w:t>
            </w:r>
          </w:p>
        </w:tc>
        <w:tc>
          <w:tcPr>
            <w:tcW w:w="1679" w:type="dxa"/>
            <w:gridSpan w:val="2"/>
            <w:noWrap w:val="0"/>
            <w:vAlign w:val="center"/>
          </w:tcPr>
          <w:p w14:paraId="332921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60.08</w:t>
            </w:r>
          </w:p>
        </w:tc>
      </w:tr>
      <w:tr w14:paraId="6951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843BFF">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6FDA4A9E">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630.16</w:t>
            </w:r>
          </w:p>
        </w:tc>
        <w:tc>
          <w:tcPr>
            <w:tcW w:w="2325" w:type="dxa"/>
            <w:gridSpan w:val="2"/>
            <w:noWrap w:val="0"/>
            <w:vAlign w:val="center"/>
          </w:tcPr>
          <w:p w14:paraId="2959029A">
            <w:pPr>
              <w:jc w:val="center"/>
              <w:rPr>
                <w:rFonts w:hint="eastAsia" w:ascii="宋体" w:hAnsi="宋体" w:eastAsia="宋体" w:cs="宋体"/>
                <w:color w:val="000000"/>
                <w:sz w:val="21"/>
              </w:rPr>
            </w:pPr>
            <w:r>
              <w:rPr>
                <w:rFonts w:hint="eastAsia" w:ascii="宋体" w:hAnsi="宋体" w:eastAsia="宋体" w:cs="宋体"/>
                <w:color w:val="000000"/>
                <w:sz w:val="21"/>
              </w:rPr>
              <w:t>25.00</w:t>
            </w:r>
          </w:p>
        </w:tc>
        <w:tc>
          <w:tcPr>
            <w:tcW w:w="1679" w:type="dxa"/>
            <w:gridSpan w:val="2"/>
            <w:noWrap w:val="0"/>
            <w:vAlign w:val="center"/>
          </w:tcPr>
          <w:p w14:paraId="12D824A2">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58.58</w:t>
            </w:r>
          </w:p>
        </w:tc>
      </w:tr>
      <w:tr w14:paraId="7A1C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48231C9">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6477FFE8">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45.78</w:t>
            </w:r>
          </w:p>
        </w:tc>
        <w:tc>
          <w:tcPr>
            <w:tcW w:w="2325" w:type="dxa"/>
            <w:gridSpan w:val="2"/>
            <w:noWrap w:val="0"/>
            <w:vAlign w:val="center"/>
          </w:tcPr>
          <w:p w14:paraId="1768082F">
            <w:pPr>
              <w:jc w:val="center"/>
              <w:rPr>
                <w:rFonts w:hint="eastAsia" w:ascii="宋体" w:hAnsi="宋体" w:eastAsia="宋体" w:cs="宋体"/>
                <w:color w:val="000000"/>
                <w:sz w:val="21"/>
              </w:rPr>
            </w:pPr>
          </w:p>
        </w:tc>
        <w:tc>
          <w:tcPr>
            <w:tcW w:w="1679" w:type="dxa"/>
            <w:gridSpan w:val="2"/>
            <w:noWrap w:val="0"/>
            <w:vAlign w:val="center"/>
          </w:tcPr>
          <w:p w14:paraId="71F5C2F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0.21</w:t>
            </w:r>
          </w:p>
        </w:tc>
      </w:tr>
      <w:tr w14:paraId="22E4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4D7FF5C">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5E30584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0.13</w:t>
            </w:r>
          </w:p>
        </w:tc>
        <w:tc>
          <w:tcPr>
            <w:tcW w:w="2325" w:type="dxa"/>
            <w:gridSpan w:val="2"/>
            <w:noWrap w:val="0"/>
            <w:vAlign w:val="center"/>
          </w:tcPr>
          <w:p w14:paraId="7E95FA18">
            <w:pPr>
              <w:jc w:val="center"/>
              <w:rPr>
                <w:rFonts w:hint="eastAsia" w:ascii="宋体" w:hAnsi="宋体" w:eastAsia="宋体" w:cs="宋体"/>
                <w:color w:val="000000"/>
                <w:sz w:val="21"/>
              </w:rPr>
            </w:pPr>
          </w:p>
        </w:tc>
        <w:tc>
          <w:tcPr>
            <w:tcW w:w="1679" w:type="dxa"/>
            <w:gridSpan w:val="2"/>
            <w:noWrap w:val="0"/>
            <w:vAlign w:val="center"/>
          </w:tcPr>
          <w:p w14:paraId="17547FD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0.41</w:t>
            </w:r>
          </w:p>
        </w:tc>
      </w:tr>
      <w:tr w14:paraId="7BD26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674679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67D1951D">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174.48</w:t>
            </w:r>
          </w:p>
        </w:tc>
        <w:tc>
          <w:tcPr>
            <w:tcW w:w="2325" w:type="dxa"/>
            <w:gridSpan w:val="2"/>
            <w:noWrap w:val="0"/>
            <w:vAlign w:val="center"/>
          </w:tcPr>
          <w:p w14:paraId="4DAADE42">
            <w:pPr>
              <w:jc w:val="center"/>
              <w:rPr>
                <w:rFonts w:hint="eastAsia" w:ascii="宋体" w:hAnsi="宋体" w:eastAsia="宋体" w:cs="宋体"/>
                <w:color w:val="000000"/>
                <w:sz w:val="21"/>
              </w:rPr>
            </w:pPr>
            <w:r>
              <w:rPr>
                <w:rFonts w:hint="eastAsia" w:ascii="宋体" w:hAnsi="宋体" w:eastAsia="宋体" w:cs="宋体"/>
                <w:color w:val="000000"/>
                <w:sz w:val="21"/>
              </w:rPr>
              <w:t>258.49</w:t>
            </w:r>
          </w:p>
        </w:tc>
        <w:tc>
          <w:tcPr>
            <w:tcW w:w="1679" w:type="dxa"/>
            <w:gridSpan w:val="2"/>
            <w:noWrap w:val="0"/>
            <w:vAlign w:val="center"/>
          </w:tcPr>
          <w:p w14:paraId="1657B9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455.02</w:t>
            </w:r>
          </w:p>
        </w:tc>
      </w:tr>
      <w:tr w14:paraId="26034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5D54A05">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215D4EEE">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center"/>
          </w:tcPr>
          <w:p w14:paraId="0A51AA4D">
            <w:pPr>
              <w:jc w:val="center"/>
              <w:rPr>
                <w:rFonts w:hint="eastAsia" w:ascii="宋体" w:hAnsi="宋体" w:eastAsia="宋体" w:cs="宋体"/>
                <w:color w:val="000000"/>
                <w:sz w:val="21"/>
              </w:rPr>
            </w:pPr>
            <w:r>
              <w:rPr>
                <w:rFonts w:hint="eastAsia" w:ascii="宋体" w:hAnsi="宋体" w:eastAsia="宋体" w:cs="宋体"/>
                <w:color w:val="000000"/>
                <w:sz w:val="21"/>
              </w:rPr>
              <w:t>30.38</w:t>
            </w:r>
          </w:p>
        </w:tc>
        <w:tc>
          <w:tcPr>
            <w:tcW w:w="1679" w:type="dxa"/>
            <w:gridSpan w:val="2"/>
            <w:noWrap w:val="0"/>
            <w:vAlign w:val="center"/>
          </w:tcPr>
          <w:p w14:paraId="73B9EE4F">
            <w:pPr>
              <w:jc w:val="center"/>
              <w:rPr>
                <w:rFonts w:hint="eastAsia" w:ascii="宋体" w:hAnsi="宋体" w:eastAsia="宋体" w:cs="宋体"/>
                <w:color w:val="000000"/>
                <w:sz w:val="21"/>
              </w:rPr>
            </w:pPr>
          </w:p>
        </w:tc>
      </w:tr>
      <w:tr w14:paraId="31EC5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5D18730">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66BCC341">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490A994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3B124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6D307E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43BAD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90B58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4C68292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705F5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B32617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10C9C40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8118FF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A8C356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56AFF5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7040F3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63F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CB6AA40">
            <w:pPr>
              <w:jc w:val="left"/>
              <w:rPr>
                <w:rFonts w:hint="eastAsia" w:ascii="宋体" w:hAnsi="宋体" w:eastAsia="宋体" w:cs="宋体"/>
                <w:color w:val="000000"/>
                <w:sz w:val="24"/>
                <w:szCs w:val="24"/>
              </w:rPr>
            </w:pPr>
          </w:p>
        </w:tc>
        <w:tc>
          <w:tcPr>
            <w:tcW w:w="825" w:type="dxa"/>
            <w:noWrap w:val="0"/>
            <w:vAlign w:val="top"/>
          </w:tcPr>
          <w:p w14:paraId="32A950D3">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567A37C1">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14:paraId="7140E36A">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14:paraId="5B9C28A6">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14:paraId="1F906CCA">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14:paraId="7C7E2E9E">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14:paraId="157B1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841B99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781E6F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E688BC7">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D46F0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04F200FB">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7F60E689">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50114AC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02F20489">
      <w:pPr>
        <w:spacing w:line="132" w:lineRule="exact"/>
      </w:pPr>
    </w:p>
    <w:tbl>
      <w:tblPr>
        <w:tblStyle w:val="15"/>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6289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3F972E4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23A1525E">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中共岳阳市岳阳楼区委员会政法委员会</w:t>
            </w:r>
          </w:p>
        </w:tc>
      </w:tr>
      <w:tr w14:paraId="6D1CF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86CA9F6">
            <w:pPr>
              <w:pStyle w:val="16"/>
              <w:spacing w:line="467" w:lineRule="auto"/>
              <w:rPr>
                <w:rFonts w:hint="eastAsia" w:ascii="宋体" w:hAnsi="宋体" w:eastAsia="宋体" w:cs="宋体"/>
              </w:rPr>
            </w:pPr>
          </w:p>
          <w:p w14:paraId="5F78B46E">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520F824F">
            <w:pPr>
              <w:pStyle w:val="16"/>
              <w:spacing w:line="235" w:lineRule="exact"/>
              <w:rPr>
                <w:rFonts w:hint="eastAsia" w:ascii="宋体" w:hAnsi="宋体" w:eastAsia="宋体" w:cs="宋体"/>
                <w:sz w:val="20"/>
              </w:rPr>
            </w:pPr>
          </w:p>
        </w:tc>
        <w:tc>
          <w:tcPr>
            <w:tcW w:w="1269" w:type="dxa"/>
            <w:noWrap w:val="0"/>
            <w:vAlign w:val="top"/>
          </w:tcPr>
          <w:p w14:paraId="1CDAFBD4">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CFB19F9">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499B72EB">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4F1B418F">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6AD59C2">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7872040">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293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8D1175F">
            <w:pPr>
              <w:pStyle w:val="16"/>
              <w:rPr>
                <w:rFonts w:hint="eastAsia" w:ascii="宋体" w:hAnsi="宋体" w:eastAsia="宋体" w:cs="宋体"/>
              </w:rPr>
            </w:pPr>
          </w:p>
        </w:tc>
        <w:tc>
          <w:tcPr>
            <w:tcW w:w="2113" w:type="dxa"/>
            <w:gridSpan w:val="2"/>
            <w:noWrap w:val="0"/>
            <w:vAlign w:val="top"/>
          </w:tcPr>
          <w:p w14:paraId="3337297B">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115CB35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ascii="宋体" w:hAnsi="宋体" w:eastAsia="宋体" w:cs="宋体"/>
                <w:b w:val="0"/>
                <w:bCs w:val="0"/>
                <w:i w:val="0"/>
                <w:iCs w:val="0"/>
                <w:color w:val="000000"/>
                <w:kern w:val="0"/>
                <w:sz w:val="18"/>
                <w:szCs w:val="18"/>
                <w:u w:val="none"/>
                <w:lang w:val="en-US" w:eastAsia="zh-CN" w:bidi="ar"/>
              </w:rPr>
              <w:t>771.13</w:t>
            </w:r>
          </w:p>
        </w:tc>
        <w:tc>
          <w:tcPr>
            <w:tcW w:w="1310" w:type="dxa"/>
            <w:noWrap w:val="0"/>
            <w:vAlign w:val="center"/>
          </w:tcPr>
          <w:p w14:paraId="535918F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958.14</w:t>
            </w:r>
          </w:p>
        </w:tc>
        <w:tc>
          <w:tcPr>
            <w:tcW w:w="1268" w:type="dxa"/>
            <w:noWrap w:val="0"/>
            <w:vAlign w:val="center"/>
          </w:tcPr>
          <w:p w14:paraId="2850E6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958.14</w:t>
            </w:r>
          </w:p>
        </w:tc>
        <w:tc>
          <w:tcPr>
            <w:tcW w:w="716" w:type="dxa"/>
            <w:noWrap w:val="0"/>
            <w:vAlign w:val="top"/>
          </w:tcPr>
          <w:p w14:paraId="18E04AC5">
            <w:pPr>
              <w:pStyle w:val="16"/>
              <w:spacing w:before="54" w:line="194" w:lineRule="auto"/>
              <w:ind w:left="270"/>
              <w:jc w:val="both"/>
              <w:rPr>
                <w:rFonts w:hint="eastAsia" w:ascii="宋体" w:hAnsi="宋体" w:eastAsia="宋体" w:cs="宋体"/>
                <w:b w:val="0"/>
                <w:bCs w:val="0"/>
                <w:sz w:val="18"/>
                <w:szCs w:val="18"/>
              </w:rPr>
            </w:pPr>
            <w:r>
              <w:rPr>
                <w:rFonts w:hint="eastAsia" w:ascii="宋体" w:hAnsi="宋体" w:eastAsia="宋体" w:cs="宋体"/>
                <w:b w:val="0"/>
                <w:bCs w:val="0"/>
                <w:spacing w:val="-10"/>
                <w:sz w:val="18"/>
                <w:szCs w:val="18"/>
              </w:rPr>
              <w:t>10</w:t>
            </w:r>
          </w:p>
        </w:tc>
        <w:tc>
          <w:tcPr>
            <w:tcW w:w="873" w:type="dxa"/>
            <w:noWrap w:val="0"/>
            <w:vAlign w:val="top"/>
          </w:tcPr>
          <w:p w14:paraId="7F2C4E8B">
            <w:pPr>
              <w:pStyle w:val="16"/>
              <w:spacing w:line="235"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100%</w:t>
            </w:r>
          </w:p>
        </w:tc>
        <w:tc>
          <w:tcPr>
            <w:tcW w:w="1450" w:type="dxa"/>
            <w:noWrap w:val="0"/>
            <w:vAlign w:val="top"/>
          </w:tcPr>
          <w:p w14:paraId="6FAB9878">
            <w:pPr>
              <w:pStyle w:val="16"/>
              <w:spacing w:line="235" w:lineRule="exact"/>
              <w:jc w:val="center"/>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10</w:t>
            </w:r>
          </w:p>
        </w:tc>
      </w:tr>
      <w:tr w14:paraId="0B7EA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B64053E">
            <w:pPr>
              <w:pStyle w:val="16"/>
              <w:rPr>
                <w:rFonts w:hint="eastAsia" w:ascii="宋体" w:hAnsi="宋体" w:eastAsia="宋体" w:cs="宋体"/>
              </w:rPr>
            </w:pPr>
          </w:p>
        </w:tc>
        <w:tc>
          <w:tcPr>
            <w:tcW w:w="4692" w:type="dxa"/>
            <w:gridSpan w:val="4"/>
            <w:noWrap w:val="0"/>
            <w:vAlign w:val="top"/>
          </w:tcPr>
          <w:p w14:paraId="7CFB992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126BC829">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BD5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EE22D32">
            <w:pPr>
              <w:pStyle w:val="16"/>
              <w:rPr>
                <w:rFonts w:hint="eastAsia" w:ascii="宋体" w:hAnsi="宋体" w:eastAsia="宋体" w:cs="宋体"/>
              </w:rPr>
            </w:pPr>
          </w:p>
        </w:tc>
        <w:tc>
          <w:tcPr>
            <w:tcW w:w="4692" w:type="dxa"/>
            <w:gridSpan w:val="4"/>
            <w:noWrap w:val="0"/>
            <w:vAlign w:val="top"/>
          </w:tcPr>
          <w:p w14:paraId="635D4FE1">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957.77</w:t>
            </w:r>
          </w:p>
        </w:tc>
        <w:tc>
          <w:tcPr>
            <w:tcW w:w="4307" w:type="dxa"/>
            <w:gridSpan w:val="4"/>
            <w:noWrap w:val="0"/>
            <w:vAlign w:val="top"/>
          </w:tcPr>
          <w:p w14:paraId="3503038B">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446.51</w:t>
            </w:r>
          </w:p>
        </w:tc>
      </w:tr>
      <w:tr w14:paraId="4DC7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F7EF209">
            <w:pPr>
              <w:pStyle w:val="16"/>
              <w:rPr>
                <w:rFonts w:hint="eastAsia" w:ascii="宋体" w:hAnsi="宋体" w:eastAsia="宋体" w:cs="宋体"/>
              </w:rPr>
            </w:pPr>
          </w:p>
        </w:tc>
        <w:tc>
          <w:tcPr>
            <w:tcW w:w="4692" w:type="dxa"/>
            <w:gridSpan w:val="4"/>
            <w:noWrap w:val="0"/>
            <w:vAlign w:val="top"/>
          </w:tcPr>
          <w:p w14:paraId="352DCDA1">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789F52D1">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511.63</w:t>
            </w:r>
          </w:p>
        </w:tc>
      </w:tr>
      <w:tr w14:paraId="52FB3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B110506">
            <w:pPr>
              <w:pStyle w:val="16"/>
              <w:rPr>
                <w:rFonts w:hint="eastAsia" w:ascii="宋体" w:hAnsi="宋体" w:eastAsia="宋体" w:cs="宋体"/>
              </w:rPr>
            </w:pPr>
          </w:p>
        </w:tc>
        <w:tc>
          <w:tcPr>
            <w:tcW w:w="4692" w:type="dxa"/>
            <w:gridSpan w:val="4"/>
            <w:noWrap w:val="0"/>
            <w:vAlign w:val="top"/>
          </w:tcPr>
          <w:p w14:paraId="316E04CE">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19C0AF59">
            <w:pPr>
              <w:pStyle w:val="16"/>
              <w:spacing w:line="235" w:lineRule="exact"/>
              <w:rPr>
                <w:rFonts w:hint="eastAsia" w:ascii="宋体" w:hAnsi="宋体" w:eastAsia="宋体" w:cs="宋体"/>
                <w:sz w:val="20"/>
              </w:rPr>
            </w:pPr>
          </w:p>
        </w:tc>
      </w:tr>
      <w:tr w14:paraId="27DB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24A5A400">
            <w:pPr>
              <w:pStyle w:val="16"/>
              <w:rPr>
                <w:rFonts w:hint="eastAsia" w:ascii="宋体" w:hAnsi="宋体" w:eastAsia="宋体" w:cs="宋体"/>
              </w:rPr>
            </w:pPr>
          </w:p>
        </w:tc>
        <w:tc>
          <w:tcPr>
            <w:tcW w:w="4692" w:type="dxa"/>
            <w:gridSpan w:val="4"/>
            <w:noWrap w:val="0"/>
            <w:vAlign w:val="top"/>
          </w:tcPr>
          <w:p w14:paraId="0BECA10F">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0.37</w:t>
            </w:r>
          </w:p>
        </w:tc>
        <w:tc>
          <w:tcPr>
            <w:tcW w:w="4307" w:type="dxa"/>
            <w:gridSpan w:val="4"/>
            <w:noWrap w:val="0"/>
            <w:vAlign w:val="top"/>
          </w:tcPr>
          <w:p w14:paraId="43EAA05C">
            <w:pPr>
              <w:pStyle w:val="16"/>
              <w:spacing w:line="235" w:lineRule="exact"/>
              <w:rPr>
                <w:rFonts w:hint="eastAsia" w:ascii="宋体" w:hAnsi="宋体" w:eastAsia="宋体" w:cs="宋体"/>
                <w:sz w:val="20"/>
              </w:rPr>
            </w:pPr>
          </w:p>
        </w:tc>
      </w:tr>
      <w:tr w14:paraId="3DA0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63144CF">
            <w:pPr>
              <w:pStyle w:val="16"/>
              <w:spacing w:line="242" w:lineRule="auto"/>
              <w:rPr>
                <w:rFonts w:hint="eastAsia" w:ascii="宋体" w:hAnsi="宋体" w:eastAsia="宋体" w:cs="宋体"/>
              </w:rPr>
            </w:pPr>
          </w:p>
          <w:p w14:paraId="552782C3">
            <w:pPr>
              <w:pStyle w:val="16"/>
              <w:spacing w:line="243" w:lineRule="auto"/>
              <w:rPr>
                <w:rFonts w:hint="eastAsia" w:ascii="宋体" w:hAnsi="宋体" w:eastAsia="宋体" w:cs="宋体"/>
              </w:rPr>
            </w:pPr>
          </w:p>
          <w:p w14:paraId="3E142803">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F28EA7B">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24596E68">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CC72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141CCAB8">
            <w:pPr>
              <w:pStyle w:val="16"/>
              <w:rPr>
                <w:rFonts w:hint="eastAsia" w:ascii="宋体" w:hAnsi="宋体" w:eastAsia="宋体" w:cs="宋体"/>
              </w:rPr>
            </w:pPr>
          </w:p>
        </w:tc>
        <w:tc>
          <w:tcPr>
            <w:tcW w:w="4692" w:type="dxa"/>
            <w:gridSpan w:val="4"/>
            <w:noWrap w:val="0"/>
            <w:vAlign w:val="top"/>
          </w:tcPr>
          <w:p w14:paraId="36DCA28B">
            <w:pPr>
              <w:pStyle w:val="16"/>
              <w:numPr>
                <w:ilvl w:val="0"/>
                <w:numId w:val="0"/>
              </w:numPr>
              <w:rPr>
                <w:rFonts w:hint="eastAsia" w:ascii="宋体" w:hAnsi="宋体" w:eastAsia="宋体" w:cs="宋体"/>
              </w:rPr>
            </w:pPr>
            <w:r>
              <w:rPr>
                <w:rFonts w:hint="eastAsia" w:ascii="宋体" w:hAnsi="宋体" w:eastAsia="宋体" w:cs="宋体"/>
                <w:kern w:val="2"/>
                <w:sz w:val="21"/>
                <w:szCs w:val="21"/>
                <w:lang w:val="en-US" w:eastAsia="zh-CN" w:bidi="ar-SA"/>
              </w:rPr>
              <w:t>目标</w:t>
            </w:r>
            <w:r>
              <w:rPr>
                <w:rFonts w:hint="eastAsia" w:ascii="宋体" w:hAnsi="宋体" w:eastAsia="宋体" w:cs="宋体"/>
                <w:kern w:val="2"/>
                <w:sz w:val="21"/>
                <w:szCs w:val="21"/>
                <w:lang w:val="en-US" w:eastAsia="en-US" w:bidi="ar-SA"/>
              </w:rPr>
              <w:t>一、</w:t>
            </w:r>
            <w:r>
              <w:rPr>
                <w:rFonts w:hint="eastAsia" w:ascii="宋体" w:hAnsi="宋体" w:eastAsia="宋体" w:cs="宋体"/>
              </w:rPr>
              <w:t>推进平安楼区、法治楼区建设；</w:t>
            </w:r>
          </w:p>
          <w:p w14:paraId="243711BA">
            <w:pPr>
              <w:pStyle w:val="16"/>
              <w:numPr>
                <w:ilvl w:val="0"/>
                <w:numId w:val="0"/>
              </w:numPr>
              <w:rPr>
                <w:rFonts w:hint="eastAsia" w:ascii="宋体" w:hAnsi="宋体" w:eastAsia="宋体" w:cs="宋体"/>
              </w:rPr>
            </w:pPr>
            <w:r>
              <w:rPr>
                <w:rFonts w:hint="eastAsia" w:ascii="宋体" w:hAnsi="宋体" w:eastAsia="宋体" w:cs="宋体"/>
                <w:kern w:val="2"/>
                <w:sz w:val="21"/>
                <w:szCs w:val="21"/>
                <w:lang w:val="en-US" w:eastAsia="zh-CN" w:bidi="ar-SA"/>
              </w:rPr>
              <w:t>目标</w:t>
            </w:r>
            <w:r>
              <w:rPr>
                <w:rFonts w:hint="eastAsia" w:ascii="宋体" w:hAnsi="宋体" w:eastAsia="宋体" w:cs="宋体"/>
                <w:kern w:val="2"/>
                <w:sz w:val="21"/>
                <w:szCs w:val="21"/>
                <w:lang w:val="en-US" w:eastAsia="en-US" w:bidi="ar-SA"/>
              </w:rPr>
              <w:t>二、</w:t>
            </w:r>
            <w:r>
              <w:rPr>
                <w:rFonts w:hint="eastAsia" w:ascii="宋体" w:hAnsi="宋体" w:eastAsia="宋体" w:cs="宋体"/>
              </w:rPr>
              <w:t>加强队伍建设，深化智能化建设；</w:t>
            </w:r>
          </w:p>
          <w:p w14:paraId="40247C87">
            <w:pPr>
              <w:pStyle w:val="16"/>
              <w:numPr>
                <w:ilvl w:val="0"/>
                <w:numId w:val="0"/>
              </w:numPr>
              <w:rPr>
                <w:rFonts w:hint="eastAsia" w:ascii="宋体" w:hAnsi="宋体" w:eastAsia="宋体" w:cs="宋体"/>
              </w:rPr>
            </w:pPr>
            <w:r>
              <w:rPr>
                <w:rFonts w:hint="eastAsia" w:ascii="宋体" w:hAnsi="宋体" w:eastAsia="宋体" w:cs="宋体"/>
                <w:kern w:val="2"/>
                <w:sz w:val="21"/>
                <w:szCs w:val="21"/>
                <w:lang w:val="en-US" w:eastAsia="zh-CN" w:bidi="ar-SA"/>
              </w:rPr>
              <w:t>目标</w:t>
            </w:r>
            <w:r>
              <w:rPr>
                <w:rFonts w:hint="eastAsia" w:ascii="宋体" w:hAnsi="宋体" w:eastAsia="宋体" w:cs="宋体"/>
                <w:kern w:val="2"/>
                <w:sz w:val="21"/>
                <w:szCs w:val="21"/>
                <w:lang w:val="en-US" w:eastAsia="en-US" w:bidi="ar-SA"/>
              </w:rPr>
              <w:t>三、</w:t>
            </w:r>
            <w:r>
              <w:rPr>
                <w:rFonts w:hint="eastAsia" w:ascii="宋体" w:hAnsi="宋体" w:eastAsia="宋体" w:cs="宋体"/>
              </w:rPr>
              <w:t>维护国家政治安全，确保社会大局稳定，促进社会公平正义，保障人民安居乐业。</w:t>
            </w:r>
          </w:p>
        </w:tc>
        <w:tc>
          <w:tcPr>
            <w:tcW w:w="4307" w:type="dxa"/>
            <w:gridSpan w:val="4"/>
            <w:noWrap w:val="0"/>
            <w:vAlign w:val="top"/>
          </w:tcPr>
          <w:p w14:paraId="3191E1C0">
            <w:pPr>
              <w:pStyle w:val="16"/>
              <w:numPr>
                <w:ilvl w:val="0"/>
                <w:numId w:val="1"/>
              </w:numPr>
              <w:rPr>
                <w:rFonts w:hint="eastAsia" w:ascii="宋体" w:hAnsi="宋体" w:eastAsia="宋体" w:cs="宋体"/>
                <w:lang w:val="en-US" w:eastAsia="zh-CN"/>
              </w:rPr>
            </w:pPr>
            <w:r>
              <w:rPr>
                <w:rFonts w:hint="eastAsia" w:ascii="宋体" w:hAnsi="宋体" w:eastAsia="宋体" w:cs="宋体"/>
                <w:lang w:val="en-US" w:eastAsia="zh-CN"/>
              </w:rPr>
              <w:t>开展社会稳定风险评估19项，报送风险评估报告12篇；编发网络舆情专报、动态6期。</w:t>
            </w:r>
          </w:p>
          <w:p w14:paraId="6BA76A70">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圆满完成“七·一”、“八·一”、中秋、国庆和第三届中非经贸博览会、成都大运会、杭州亚运会、北京“一带一路”峰会等重大节点、重要活动的安保维稳任务。</w:t>
            </w:r>
          </w:p>
          <w:p w14:paraId="023E64C5">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治安环境持续净化。</w:t>
            </w:r>
            <w:r>
              <w:rPr>
                <w:rFonts w:hint="eastAsia" w:ascii="宋体" w:hAnsi="宋体" w:eastAsia="宋体" w:cs="宋体"/>
                <w:lang w:val="en-US" w:eastAsia="zh-CN"/>
              </w:rPr>
              <w:t>常</w:t>
            </w:r>
            <w:r>
              <w:rPr>
                <w:rFonts w:hint="default" w:ascii="宋体" w:hAnsi="宋体" w:eastAsia="宋体" w:cs="宋体"/>
                <w:lang w:val="en-US" w:eastAsia="zh-CN"/>
              </w:rPr>
              <w:t>态开展义务巡逻走访，中心城区盗抢骗、黄赌毒等显性犯罪明显减少。</w:t>
            </w:r>
          </w:p>
          <w:p w14:paraId="2D2ED0D6">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扫黑除恶、“净风3号”行动、“利剑护蕾”、禁毒和反诈等专项行动强力推进。</w:t>
            </w:r>
          </w:p>
          <w:p w14:paraId="2F706675">
            <w:pPr>
              <w:pStyle w:val="16"/>
              <w:numPr>
                <w:ilvl w:val="0"/>
                <w:numId w:val="1"/>
              </w:numPr>
              <w:rPr>
                <w:rFonts w:hint="default" w:ascii="宋体" w:hAnsi="宋体" w:eastAsia="宋体" w:cs="宋体"/>
                <w:lang w:val="en-US" w:eastAsia="zh-CN"/>
              </w:rPr>
            </w:pPr>
            <w:r>
              <w:rPr>
                <w:rFonts w:hint="default" w:ascii="宋体" w:hAnsi="宋体" w:eastAsia="宋体" w:cs="宋体"/>
                <w:lang w:val="en-US" w:eastAsia="zh-CN"/>
              </w:rPr>
              <w:t>坚持以革命化、正规化、专业化为方向，深入推进政法队伍建设，努力锻造一支党和人民信得过、靠得住、能放心的新时代政法铁军。</w:t>
            </w:r>
          </w:p>
        </w:tc>
      </w:tr>
      <w:tr w14:paraId="0FE0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434E7875">
            <w:pPr>
              <w:pStyle w:val="16"/>
              <w:spacing w:line="364" w:lineRule="auto"/>
              <w:rPr>
                <w:rFonts w:hint="eastAsia" w:ascii="宋体" w:hAnsi="宋体" w:eastAsia="宋体" w:cs="宋体"/>
              </w:rPr>
            </w:pPr>
          </w:p>
          <w:p w14:paraId="49EEAC3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3885A109">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04E48AD5">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14:paraId="4E9F35B0">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14:paraId="17C9864A">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1C16BE48">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1D0C9DF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FFD32CE">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501A3DA6">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3161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5B869BF1">
            <w:pPr>
              <w:pStyle w:val="16"/>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3BFED41">
            <w:pPr>
              <w:pStyle w:val="16"/>
              <w:spacing w:line="272" w:lineRule="auto"/>
              <w:rPr>
                <w:rFonts w:hint="eastAsia" w:ascii="宋体" w:hAnsi="宋体" w:eastAsia="宋体" w:cs="宋体"/>
              </w:rPr>
            </w:pPr>
          </w:p>
          <w:p w14:paraId="0290C65B">
            <w:pPr>
              <w:pStyle w:val="16"/>
              <w:spacing w:line="272" w:lineRule="auto"/>
              <w:rPr>
                <w:rFonts w:hint="eastAsia" w:ascii="宋体" w:hAnsi="宋体" w:eastAsia="宋体" w:cs="宋体"/>
              </w:rPr>
            </w:pPr>
          </w:p>
          <w:p w14:paraId="4B490BD3">
            <w:pPr>
              <w:pStyle w:val="16"/>
              <w:spacing w:line="272" w:lineRule="auto"/>
              <w:rPr>
                <w:rFonts w:hint="eastAsia" w:ascii="宋体" w:hAnsi="宋体" w:eastAsia="宋体" w:cs="宋体"/>
              </w:rPr>
            </w:pPr>
          </w:p>
          <w:p w14:paraId="0A7DDD43">
            <w:pPr>
              <w:pStyle w:val="16"/>
              <w:spacing w:line="273" w:lineRule="auto"/>
              <w:rPr>
                <w:rFonts w:hint="eastAsia" w:ascii="宋体" w:hAnsi="宋体" w:eastAsia="宋体" w:cs="宋体"/>
              </w:rPr>
            </w:pPr>
          </w:p>
          <w:p w14:paraId="2D986364">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16ED304">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right w:val="single" w:color="auto" w:sz="4" w:space="0"/>
            </w:tcBorders>
            <w:noWrap w:val="0"/>
            <w:vAlign w:val="center"/>
          </w:tcPr>
          <w:p w14:paraId="26719A0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6700BC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每半年对所有单位进行一次公众安全感测评</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BF1C00C">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w:t>
            </w:r>
          </w:p>
        </w:tc>
        <w:tc>
          <w:tcPr>
            <w:tcW w:w="1268" w:type="dxa"/>
            <w:tcBorders>
              <w:left w:val="single" w:color="auto" w:sz="4" w:space="0"/>
            </w:tcBorders>
            <w:noWrap w:val="0"/>
            <w:vAlign w:val="center"/>
          </w:tcPr>
          <w:p w14:paraId="2E83F5C1">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16" w:type="dxa"/>
            <w:noWrap w:val="0"/>
            <w:vAlign w:val="center"/>
          </w:tcPr>
          <w:p w14:paraId="579FAE0E">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noWrap w:val="0"/>
            <w:vAlign w:val="center"/>
          </w:tcPr>
          <w:p w14:paraId="0D4A432D">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50" w:type="dxa"/>
            <w:noWrap w:val="0"/>
            <w:vAlign w:val="top"/>
          </w:tcPr>
          <w:p w14:paraId="44480875">
            <w:pPr>
              <w:pStyle w:val="16"/>
              <w:spacing w:line="235" w:lineRule="exact"/>
              <w:jc w:val="center"/>
              <w:rPr>
                <w:rFonts w:hint="eastAsia" w:ascii="宋体" w:hAnsi="宋体" w:eastAsia="宋体" w:cs="宋体"/>
                <w:sz w:val="18"/>
                <w:szCs w:val="18"/>
              </w:rPr>
            </w:pPr>
          </w:p>
        </w:tc>
      </w:tr>
      <w:tr w14:paraId="69C24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2144AC2">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4645830E">
            <w:pPr>
              <w:spacing w:line="261" w:lineRule="exact"/>
              <w:ind w:left="252"/>
              <w:rPr>
                <w:rFonts w:hint="eastAsia" w:ascii="宋体" w:hAnsi="宋体" w:eastAsia="宋体" w:cs="宋体"/>
                <w:spacing w:val="1"/>
                <w:position w:val="2"/>
                <w:sz w:val="19"/>
                <w:szCs w:val="19"/>
              </w:rPr>
            </w:pPr>
          </w:p>
        </w:tc>
        <w:tc>
          <w:tcPr>
            <w:tcW w:w="1034" w:type="dxa"/>
            <w:vMerge w:val="continue"/>
            <w:tcBorders>
              <w:left w:val="single" w:color="auto" w:sz="4" w:space="0"/>
              <w:bottom w:val="single" w:color="auto" w:sz="4" w:space="0"/>
              <w:right w:val="single" w:color="auto" w:sz="4" w:space="0"/>
            </w:tcBorders>
            <w:noWrap w:val="0"/>
            <w:vAlign w:val="center"/>
          </w:tcPr>
          <w:p w14:paraId="50719D0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6"/>
                <w:sz w:val="19"/>
                <w:szCs w:val="19"/>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4BBD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治安巡逻督查完成次数</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BE28403">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4次</w:t>
            </w:r>
          </w:p>
        </w:tc>
        <w:tc>
          <w:tcPr>
            <w:tcW w:w="1268" w:type="dxa"/>
            <w:tcBorders>
              <w:left w:val="single" w:color="auto" w:sz="4" w:space="0"/>
            </w:tcBorders>
            <w:noWrap w:val="0"/>
            <w:vAlign w:val="center"/>
          </w:tcPr>
          <w:p w14:paraId="344CB09A">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6次</w:t>
            </w:r>
          </w:p>
        </w:tc>
        <w:tc>
          <w:tcPr>
            <w:tcW w:w="716" w:type="dxa"/>
            <w:noWrap w:val="0"/>
            <w:vAlign w:val="center"/>
          </w:tcPr>
          <w:p w14:paraId="633476F3">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noWrap w:val="0"/>
            <w:vAlign w:val="center"/>
          </w:tcPr>
          <w:p w14:paraId="2C974616">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50" w:type="dxa"/>
            <w:noWrap w:val="0"/>
            <w:vAlign w:val="top"/>
          </w:tcPr>
          <w:p w14:paraId="6ACA0419">
            <w:pPr>
              <w:pStyle w:val="16"/>
              <w:spacing w:line="235" w:lineRule="exact"/>
              <w:jc w:val="center"/>
              <w:rPr>
                <w:rFonts w:hint="eastAsia" w:ascii="宋体" w:hAnsi="宋体" w:eastAsia="宋体" w:cs="宋体"/>
                <w:sz w:val="18"/>
                <w:szCs w:val="18"/>
              </w:rPr>
            </w:pPr>
          </w:p>
        </w:tc>
      </w:tr>
      <w:tr w14:paraId="1ED0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4EFCFD91">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E0636EF">
            <w:pPr>
              <w:pStyle w:val="16"/>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E65E25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2E2CA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不发生重大群体性事件、重大恶性刑事案件完成率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044F13C">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68" w:type="dxa"/>
            <w:tcBorders>
              <w:left w:val="single" w:color="auto" w:sz="4" w:space="0"/>
            </w:tcBorders>
            <w:noWrap w:val="0"/>
            <w:vAlign w:val="center"/>
          </w:tcPr>
          <w:p w14:paraId="25BD8217">
            <w:pPr>
              <w:pStyle w:val="16"/>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16" w:type="dxa"/>
            <w:noWrap w:val="0"/>
            <w:vAlign w:val="center"/>
          </w:tcPr>
          <w:p w14:paraId="73059666">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6E966FC6">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271BF87F">
            <w:pPr>
              <w:pStyle w:val="16"/>
              <w:spacing w:line="235" w:lineRule="exact"/>
              <w:jc w:val="center"/>
              <w:rPr>
                <w:rFonts w:hint="eastAsia" w:ascii="宋体" w:hAnsi="宋体" w:eastAsia="宋体" w:cs="宋体"/>
                <w:sz w:val="18"/>
                <w:szCs w:val="18"/>
              </w:rPr>
            </w:pPr>
          </w:p>
        </w:tc>
      </w:tr>
      <w:tr w14:paraId="4CD0E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B095CAE">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780CB04">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7471FF8">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D49A7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妥善处理矛盾纠纷</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B705551">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≥95%</w:t>
            </w:r>
          </w:p>
        </w:tc>
        <w:tc>
          <w:tcPr>
            <w:tcW w:w="1268" w:type="dxa"/>
            <w:tcBorders>
              <w:left w:val="single" w:color="auto" w:sz="4" w:space="0"/>
            </w:tcBorders>
            <w:noWrap w:val="0"/>
            <w:vAlign w:val="center"/>
          </w:tcPr>
          <w:p w14:paraId="68C35C6A">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95%</w:t>
            </w:r>
          </w:p>
        </w:tc>
        <w:tc>
          <w:tcPr>
            <w:tcW w:w="716" w:type="dxa"/>
            <w:noWrap w:val="0"/>
            <w:vAlign w:val="center"/>
          </w:tcPr>
          <w:p w14:paraId="1691DD53">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03EB81BA">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5C27E11E">
            <w:pPr>
              <w:pStyle w:val="16"/>
              <w:spacing w:line="235" w:lineRule="exact"/>
              <w:jc w:val="center"/>
              <w:rPr>
                <w:rFonts w:hint="eastAsia" w:ascii="宋体" w:hAnsi="宋体" w:eastAsia="宋体" w:cs="宋体"/>
                <w:sz w:val="18"/>
                <w:szCs w:val="18"/>
              </w:rPr>
            </w:pPr>
          </w:p>
        </w:tc>
      </w:tr>
      <w:tr w14:paraId="02ABE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6C48291">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ABD60B3">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C626EDE">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7024119">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治安巡逻督查完成率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878C24B">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sz w:val="18"/>
                <w:szCs w:val="18"/>
                <w:lang w:val="en-US" w:eastAsia="zh-CN"/>
              </w:rPr>
              <w:t>≥</w:t>
            </w:r>
            <w:r>
              <w:rPr>
                <w:rFonts w:hint="eastAsia" w:ascii="宋体" w:hAnsi="宋体" w:eastAsia="宋体" w:cs="宋体"/>
                <w:color w:val="000000" w:themeColor="text1"/>
                <w:spacing w:val="-6"/>
                <w:sz w:val="18"/>
                <w:szCs w:val="18"/>
                <w:lang w:val="en-US" w:eastAsia="zh-CN"/>
                <w14:textFill>
                  <w14:solidFill>
                    <w14:schemeClr w14:val="tx1"/>
                  </w14:solidFill>
                </w14:textFill>
              </w:rPr>
              <w:t>95%</w:t>
            </w:r>
          </w:p>
        </w:tc>
        <w:tc>
          <w:tcPr>
            <w:tcW w:w="1268" w:type="dxa"/>
            <w:tcBorders>
              <w:left w:val="single" w:color="auto" w:sz="4" w:space="0"/>
            </w:tcBorders>
            <w:noWrap w:val="0"/>
            <w:vAlign w:val="center"/>
          </w:tcPr>
          <w:p w14:paraId="76C2183E">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96%</w:t>
            </w:r>
          </w:p>
        </w:tc>
        <w:tc>
          <w:tcPr>
            <w:tcW w:w="716" w:type="dxa"/>
            <w:noWrap w:val="0"/>
            <w:vAlign w:val="center"/>
          </w:tcPr>
          <w:p w14:paraId="59FAF825">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300F191C">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19652703">
            <w:pPr>
              <w:pStyle w:val="16"/>
              <w:spacing w:line="235" w:lineRule="exact"/>
              <w:jc w:val="center"/>
              <w:rPr>
                <w:rFonts w:hint="eastAsia" w:ascii="宋体" w:hAnsi="宋体" w:eastAsia="宋体" w:cs="宋体"/>
                <w:sz w:val="18"/>
                <w:szCs w:val="18"/>
              </w:rPr>
            </w:pPr>
          </w:p>
        </w:tc>
      </w:tr>
      <w:tr w14:paraId="6D728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F227CA5">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4169694">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F246A1C">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B1C082">
            <w:pPr>
              <w:spacing w:line="240" w:lineRule="exact"/>
              <w:jc w:val="center"/>
              <w:rPr>
                <w:rFonts w:hint="eastAsia" w:ascii="宋体" w:hAnsi="宋体" w:eastAsia="宋体" w:cs="宋体"/>
                <w:sz w:val="18"/>
                <w:szCs w:val="18"/>
              </w:rPr>
            </w:pPr>
            <w:r>
              <w:rPr>
                <w:rFonts w:hint="eastAsia" w:ascii="Arial"/>
                <w:color w:val="000000" w:themeColor="text1"/>
                <w:sz w:val="18"/>
                <w:szCs w:val="18"/>
                <w14:textFill>
                  <w14:solidFill>
                    <w14:schemeClr w14:val="tx1"/>
                  </w14:solidFill>
                </w14:textFill>
              </w:rPr>
              <w:t>扫黑除恶工作</w:t>
            </w:r>
            <w:r>
              <w:rPr>
                <w:rFonts w:hint="eastAsia" w:ascii="Arial"/>
                <w:color w:val="000000" w:themeColor="text1"/>
                <w:sz w:val="18"/>
                <w:szCs w:val="18"/>
                <w:lang w:eastAsia="zh-CN"/>
                <w14:textFill>
                  <w14:solidFill>
                    <w14:schemeClr w14:val="tx1"/>
                  </w14:solidFill>
                </w14:textFill>
              </w:rPr>
              <w:t>完成率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F89F917">
            <w:pPr>
              <w:spacing w:line="160" w:lineRule="auto"/>
              <w:jc w:val="center"/>
              <w:rPr>
                <w:rFonts w:hint="eastAsia" w:ascii="宋体" w:hAnsi="宋体" w:eastAsia="宋体" w:cs="宋体"/>
                <w:sz w:val="18"/>
                <w:szCs w:val="18"/>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1268" w:type="dxa"/>
            <w:tcBorders>
              <w:left w:val="single" w:color="auto" w:sz="4" w:space="0"/>
            </w:tcBorders>
            <w:noWrap w:val="0"/>
            <w:vAlign w:val="center"/>
          </w:tcPr>
          <w:p w14:paraId="263909E1">
            <w:pPr>
              <w:spacing w:line="160" w:lineRule="auto"/>
              <w:jc w:val="center"/>
              <w:rPr>
                <w:rFonts w:hint="eastAsia" w:ascii="宋体" w:hAnsi="宋体" w:eastAsia="宋体" w:cs="宋体"/>
                <w:sz w:val="18"/>
                <w:szCs w:val="18"/>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716" w:type="dxa"/>
            <w:noWrap w:val="0"/>
            <w:vAlign w:val="center"/>
          </w:tcPr>
          <w:p w14:paraId="111EE63F">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27BBDC49">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301E08D5">
            <w:pPr>
              <w:pStyle w:val="16"/>
              <w:spacing w:line="235" w:lineRule="exact"/>
              <w:jc w:val="center"/>
              <w:rPr>
                <w:rFonts w:hint="eastAsia" w:ascii="宋体" w:hAnsi="宋体" w:eastAsia="宋体" w:cs="宋体"/>
                <w:sz w:val="18"/>
                <w:szCs w:val="18"/>
              </w:rPr>
            </w:pPr>
          </w:p>
        </w:tc>
      </w:tr>
      <w:tr w14:paraId="7B92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3A41A0D">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52DD2C2">
            <w:pPr>
              <w:pStyle w:val="16"/>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0B2C8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F8360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及时妥善处理突发性事件</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C78BF28">
            <w:pPr>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及时</w:t>
            </w:r>
          </w:p>
        </w:tc>
        <w:tc>
          <w:tcPr>
            <w:tcW w:w="1268" w:type="dxa"/>
            <w:tcBorders>
              <w:left w:val="single" w:color="auto" w:sz="4" w:space="0"/>
            </w:tcBorders>
            <w:noWrap w:val="0"/>
            <w:vAlign w:val="center"/>
          </w:tcPr>
          <w:p w14:paraId="1CE1072C">
            <w:pPr>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及时</w:t>
            </w:r>
          </w:p>
        </w:tc>
        <w:tc>
          <w:tcPr>
            <w:tcW w:w="716" w:type="dxa"/>
            <w:noWrap w:val="0"/>
            <w:vAlign w:val="center"/>
          </w:tcPr>
          <w:p w14:paraId="40DBBA8F">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54971A2B">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6FFC7810">
            <w:pPr>
              <w:pStyle w:val="16"/>
              <w:spacing w:line="235" w:lineRule="exact"/>
              <w:jc w:val="center"/>
              <w:rPr>
                <w:rFonts w:hint="eastAsia" w:ascii="宋体" w:hAnsi="宋体" w:eastAsia="宋体" w:cs="宋体"/>
                <w:sz w:val="18"/>
                <w:szCs w:val="18"/>
              </w:rPr>
            </w:pPr>
          </w:p>
        </w:tc>
      </w:tr>
      <w:tr w14:paraId="002B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B4D462B">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41391B6">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B296AD6">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1BC3647">
            <w:pPr>
              <w:spacing w:line="239"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ascii="Arial"/>
                <w:color w:val="000000" w:themeColor="text1"/>
                <w:sz w:val="18"/>
                <w:szCs w:val="18"/>
                <w14:textFill>
                  <w14:solidFill>
                    <w14:schemeClr w14:val="tx1"/>
                  </w14:solidFill>
                </w14:textFill>
              </w:rPr>
              <w:t>上下半年进行民调</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F6474C3">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1268" w:type="dxa"/>
            <w:tcBorders>
              <w:left w:val="single" w:color="auto" w:sz="4" w:space="0"/>
            </w:tcBorders>
            <w:noWrap w:val="0"/>
            <w:vAlign w:val="center"/>
          </w:tcPr>
          <w:p w14:paraId="3D723831">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716" w:type="dxa"/>
            <w:noWrap w:val="0"/>
            <w:vAlign w:val="center"/>
          </w:tcPr>
          <w:p w14:paraId="094585FA">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13D8C782">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31980EA3">
            <w:pPr>
              <w:pStyle w:val="16"/>
              <w:spacing w:line="235" w:lineRule="exact"/>
              <w:jc w:val="center"/>
              <w:rPr>
                <w:rFonts w:hint="eastAsia" w:ascii="宋体" w:hAnsi="宋体" w:eastAsia="宋体" w:cs="宋体"/>
                <w:sz w:val="18"/>
                <w:szCs w:val="18"/>
              </w:rPr>
            </w:pPr>
          </w:p>
        </w:tc>
      </w:tr>
      <w:tr w14:paraId="3372A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955387F">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A14F45">
            <w:pPr>
              <w:pStyle w:val="16"/>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EC15308">
            <w:pPr>
              <w:pStyle w:val="16"/>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EA5A7E3">
            <w:pPr>
              <w:spacing w:line="240" w:lineRule="exact"/>
              <w:jc w:val="center"/>
              <w:rPr>
                <w:rFonts w:hint="eastAsia" w:ascii="宋体" w:hAnsi="宋体" w:eastAsia="宋体" w:cs="宋体"/>
                <w:sz w:val="18"/>
                <w:szCs w:val="18"/>
              </w:rPr>
            </w:pPr>
            <w:r>
              <w:rPr>
                <w:rFonts w:hint="eastAsia" w:ascii="Arial"/>
                <w:color w:val="000000" w:themeColor="text1"/>
                <w:sz w:val="18"/>
                <w:szCs w:val="18"/>
                <w:lang w:eastAsia="zh-CN"/>
                <w14:textFill>
                  <w14:solidFill>
                    <w14:schemeClr w14:val="tx1"/>
                  </w14:solidFill>
                </w14:textFill>
              </w:rPr>
              <w:t>项目完成时间</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CFDFC80">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1268" w:type="dxa"/>
            <w:tcBorders>
              <w:left w:val="single" w:color="auto" w:sz="4" w:space="0"/>
            </w:tcBorders>
            <w:noWrap w:val="0"/>
            <w:vAlign w:val="center"/>
          </w:tcPr>
          <w:p w14:paraId="0FD5DB2C">
            <w:pPr>
              <w:pStyle w:val="16"/>
              <w:spacing w:line="235"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2023年</w:t>
            </w:r>
          </w:p>
        </w:tc>
        <w:tc>
          <w:tcPr>
            <w:tcW w:w="716" w:type="dxa"/>
            <w:noWrap w:val="0"/>
            <w:vAlign w:val="center"/>
          </w:tcPr>
          <w:p w14:paraId="1A1A7620">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873" w:type="dxa"/>
            <w:noWrap w:val="0"/>
            <w:vAlign w:val="center"/>
          </w:tcPr>
          <w:p w14:paraId="2D82CDC2">
            <w:pPr>
              <w:pStyle w:val="16"/>
              <w:spacing w:line="235"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1450" w:type="dxa"/>
            <w:noWrap w:val="0"/>
            <w:vAlign w:val="top"/>
          </w:tcPr>
          <w:p w14:paraId="4D36B375">
            <w:pPr>
              <w:pStyle w:val="16"/>
              <w:spacing w:line="235" w:lineRule="exact"/>
              <w:jc w:val="center"/>
              <w:rPr>
                <w:rFonts w:hint="eastAsia" w:ascii="宋体" w:hAnsi="宋体" w:eastAsia="宋体" w:cs="宋体"/>
                <w:sz w:val="18"/>
                <w:szCs w:val="18"/>
              </w:rPr>
            </w:pPr>
          </w:p>
        </w:tc>
      </w:tr>
      <w:tr w14:paraId="10DD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457D85A">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FFBE722">
            <w:pPr>
              <w:pStyle w:val="16"/>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501626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8EA12F">
            <w:pPr>
              <w:pStyle w:val="16"/>
              <w:spacing w:line="235"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将预算控制在范围内</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A9FF65E">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268" w:type="dxa"/>
            <w:tcBorders>
              <w:left w:val="single" w:color="auto" w:sz="4" w:space="0"/>
            </w:tcBorders>
            <w:noWrap w:val="0"/>
            <w:vAlign w:val="center"/>
          </w:tcPr>
          <w:p w14:paraId="71CF424D">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716" w:type="dxa"/>
            <w:noWrap w:val="0"/>
            <w:vAlign w:val="center"/>
          </w:tcPr>
          <w:p w14:paraId="1CD824F1">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873" w:type="dxa"/>
            <w:noWrap w:val="0"/>
            <w:vAlign w:val="center"/>
          </w:tcPr>
          <w:p w14:paraId="0E22BB57">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450" w:type="dxa"/>
            <w:noWrap w:val="0"/>
            <w:vAlign w:val="top"/>
          </w:tcPr>
          <w:p w14:paraId="674A0A03">
            <w:pPr>
              <w:pStyle w:val="16"/>
              <w:spacing w:line="235" w:lineRule="exact"/>
              <w:jc w:val="center"/>
              <w:rPr>
                <w:rFonts w:hint="eastAsia" w:ascii="宋体" w:hAnsi="宋体" w:eastAsia="宋体" w:cs="宋体"/>
                <w:sz w:val="18"/>
                <w:szCs w:val="18"/>
              </w:rPr>
            </w:pPr>
          </w:p>
        </w:tc>
      </w:tr>
      <w:tr w14:paraId="207C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1B78686">
            <w:pPr>
              <w:pStyle w:val="16"/>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B880366">
            <w:pPr>
              <w:pStyle w:val="16"/>
              <w:spacing w:line="256" w:lineRule="auto"/>
              <w:rPr>
                <w:rFonts w:hint="eastAsia" w:ascii="宋体" w:hAnsi="宋体" w:eastAsia="宋体" w:cs="宋体"/>
              </w:rPr>
            </w:pPr>
          </w:p>
          <w:p w14:paraId="47B444B6">
            <w:pPr>
              <w:pStyle w:val="16"/>
              <w:spacing w:line="256" w:lineRule="auto"/>
              <w:rPr>
                <w:rFonts w:hint="eastAsia" w:ascii="宋体" w:hAnsi="宋体" w:eastAsia="宋体" w:cs="宋体"/>
              </w:rPr>
            </w:pPr>
          </w:p>
          <w:p w14:paraId="2EE34F85">
            <w:pPr>
              <w:pStyle w:val="16"/>
              <w:spacing w:line="256" w:lineRule="auto"/>
              <w:rPr>
                <w:rFonts w:hint="eastAsia" w:ascii="宋体" w:hAnsi="宋体" w:eastAsia="宋体" w:cs="宋体"/>
              </w:rPr>
            </w:pPr>
          </w:p>
          <w:p w14:paraId="0F62607C">
            <w:pPr>
              <w:pStyle w:val="16"/>
              <w:spacing w:line="256" w:lineRule="auto"/>
              <w:rPr>
                <w:rFonts w:hint="eastAsia" w:ascii="宋体" w:hAnsi="宋体" w:eastAsia="宋体" w:cs="宋体"/>
              </w:rPr>
            </w:pPr>
          </w:p>
          <w:p w14:paraId="0D7ECA79">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F3BECDF">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EFBAD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14:paraId="03D5A58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3AE03E">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反向促进经济发展</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C0962CC">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1268" w:type="dxa"/>
            <w:tcBorders>
              <w:left w:val="single" w:color="auto" w:sz="4" w:space="0"/>
            </w:tcBorders>
            <w:noWrap w:val="0"/>
            <w:vAlign w:val="center"/>
          </w:tcPr>
          <w:p w14:paraId="27C71370">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716" w:type="dxa"/>
            <w:noWrap w:val="0"/>
            <w:vAlign w:val="center"/>
          </w:tcPr>
          <w:p w14:paraId="32B3B50B">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873" w:type="dxa"/>
            <w:noWrap w:val="0"/>
            <w:vAlign w:val="center"/>
          </w:tcPr>
          <w:p w14:paraId="31BA29A2">
            <w:pPr>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450" w:type="dxa"/>
            <w:noWrap w:val="0"/>
            <w:vAlign w:val="top"/>
          </w:tcPr>
          <w:p w14:paraId="01C6C42E">
            <w:pPr>
              <w:pStyle w:val="16"/>
              <w:spacing w:line="235" w:lineRule="exact"/>
              <w:jc w:val="center"/>
              <w:rPr>
                <w:rFonts w:hint="eastAsia" w:ascii="宋体" w:hAnsi="宋体" w:eastAsia="宋体" w:cs="宋体"/>
                <w:sz w:val="18"/>
                <w:szCs w:val="18"/>
              </w:rPr>
            </w:pPr>
          </w:p>
        </w:tc>
      </w:tr>
      <w:tr w14:paraId="05EC3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73799BC">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4C755E3">
            <w:pPr>
              <w:pStyle w:val="16"/>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EC19A6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040629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49351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提升群众的安全</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08AF5AD">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有提升</w:t>
            </w:r>
          </w:p>
        </w:tc>
        <w:tc>
          <w:tcPr>
            <w:tcW w:w="1268" w:type="dxa"/>
            <w:tcBorders>
              <w:left w:val="single" w:color="auto" w:sz="4" w:space="0"/>
            </w:tcBorders>
            <w:noWrap w:val="0"/>
            <w:vAlign w:val="center"/>
          </w:tcPr>
          <w:p w14:paraId="645D656F">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有提升</w:t>
            </w:r>
          </w:p>
        </w:tc>
        <w:tc>
          <w:tcPr>
            <w:tcW w:w="716" w:type="dxa"/>
            <w:noWrap w:val="0"/>
            <w:vAlign w:val="center"/>
          </w:tcPr>
          <w:p w14:paraId="548520FD">
            <w:pPr>
              <w:pStyle w:val="16"/>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73" w:type="dxa"/>
            <w:noWrap w:val="0"/>
            <w:vAlign w:val="center"/>
          </w:tcPr>
          <w:p w14:paraId="3E9B81AE">
            <w:pPr>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50" w:type="dxa"/>
            <w:noWrap w:val="0"/>
            <w:vAlign w:val="top"/>
          </w:tcPr>
          <w:p w14:paraId="62B63B54">
            <w:pPr>
              <w:pStyle w:val="16"/>
              <w:spacing w:line="235" w:lineRule="exact"/>
              <w:jc w:val="center"/>
              <w:rPr>
                <w:rFonts w:hint="eastAsia" w:ascii="宋体" w:hAnsi="宋体" w:eastAsia="宋体" w:cs="宋体"/>
                <w:sz w:val="18"/>
                <w:szCs w:val="18"/>
              </w:rPr>
            </w:pPr>
          </w:p>
        </w:tc>
      </w:tr>
      <w:tr w14:paraId="577CF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1C73721">
            <w:pPr>
              <w:pStyle w:val="16"/>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0202E6">
            <w:pPr>
              <w:pStyle w:val="16"/>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EAF3B9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DAD7E8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33F5A8A">
            <w:pPr>
              <w:pStyle w:val="16"/>
              <w:spacing w:line="235" w:lineRule="exact"/>
              <w:jc w:val="center"/>
              <w:rPr>
                <w:rFonts w:hint="eastAsia" w:ascii="宋体" w:hAnsi="宋体" w:eastAsia="宋体" w:cs="宋体"/>
                <w:sz w:val="18"/>
                <w:szCs w:val="18"/>
              </w:rPr>
            </w:pP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180D387">
            <w:pPr>
              <w:pStyle w:val="16"/>
              <w:spacing w:line="235" w:lineRule="exact"/>
              <w:jc w:val="center"/>
              <w:rPr>
                <w:rFonts w:hint="eastAsia" w:ascii="宋体" w:hAnsi="宋体" w:eastAsia="宋体" w:cs="宋体"/>
                <w:sz w:val="18"/>
                <w:szCs w:val="18"/>
              </w:rPr>
            </w:pPr>
          </w:p>
        </w:tc>
        <w:tc>
          <w:tcPr>
            <w:tcW w:w="1268" w:type="dxa"/>
            <w:tcBorders>
              <w:left w:val="single" w:color="auto" w:sz="4" w:space="0"/>
            </w:tcBorders>
            <w:noWrap w:val="0"/>
            <w:vAlign w:val="center"/>
          </w:tcPr>
          <w:p w14:paraId="48509881">
            <w:pPr>
              <w:pStyle w:val="16"/>
              <w:spacing w:line="235" w:lineRule="exact"/>
              <w:jc w:val="center"/>
              <w:rPr>
                <w:rFonts w:hint="eastAsia" w:ascii="宋体" w:hAnsi="宋体" w:eastAsia="宋体" w:cs="宋体"/>
                <w:sz w:val="18"/>
                <w:szCs w:val="18"/>
              </w:rPr>
            </w:pPr>
          </w:p>
        </w:tc>
        <w:tc>
          <w:tcPr>
            <w:tcW w:w="716" w:type="dxa"/>
            <w:noWrap w:val="0"/>
            <w:vAlign w:val="center"/>
          </w:tcPr>
          <w:p w14:paraId="01FAB52E">
            <w:pPr>
              <w:pStyle w:val="16"/>
              <w:spacing w:line="235" w:lineRule="exact"/>
              <w:jc w:val="center"/>
              <w:rPr>
                <w:rFonts w:hint="eastAsia" w:ascii="宋体" w:hAnsi="宋体" w:eastAsia="宋体" w:cs="宋体"/>
                <w:sz w:val="18"/>
                <w:szCs w:val="18"/>
              </w:rPr>
            </w:pPr>
          </w:p>
        </w:tc>
        <w:tc>
          <w:tcPr>
            <w:tcW w:w="873" w:type="dxa"/>
            <w:noWrap w:val="0"/>
            <w:vAlign w:val="center"/>
          </w:tcPr>
          <w:p w14:paraId="5429D92C">
            <w:pPr>
              <w:pStyle w:val="16"/>
              <w:spacing w:line="235" w:lineRule="exact"/>
              <w:jc w:val="center"/>
              <w:rPr>
                <w:rFonts w:hint="eastAsia" w:ascii="宋体" w:hAnsi="宋体" w:eastAsia="宋体" w:cs="宋体"/>
                <w:sz w:val="18"/>
                <w:szCs w:val="18"/>
              </w:rPr>
            </w:pPr>
          </w:p>
        </w:tc>
        <w:tc>
          <w:tcPr>
            <w:tcW w:w="1450" w:type="dxa"/>
            <w:noWrap w:val="0"/>
            <w:vAlign w:val="top"/>
          </w:tcPr>
          <w:p w14:paraId="7FB72EBE">
            <w:pPr>
              <w:pStyle w:val="16"/>
              <w:spacing w:line="235" w:lineRule="exact"/>
              <w:jc w:val="center"/>
              <w:rPr>
                <w:rFonts w:hint="eastAsia" w:ascii="宋体" w:hAnsi="宋体" w:eastAsia="宋体" w:cs="宋体"/>
                <w:sz w:val="18"/>
                <w:szCs w:val="18"/>
              </w:rPr>
            </w:pPr>
          </w:p>
        </w:tc>
      </w:tr>
      <w:tr w14:paraId="36AA4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14:paraId="4C49B7DA">
            <w:pPr>
              <w:pStyle w:val="16"/>
              <w:rPr>
                <w:rFonts w:hint="eastAsia" w:ascii="宋体" w:hAnsi="宋体" w:eastAsia="宋体" w:cs="宋体"/>
              </w:rPr>
            </w:pPr>
          </w:p>
        </w:tc>
        <w:tc>
          <w:tcPr>
            <w:tcW w:w="1079" w:type="dxa"/>
            <w:vMerge w:val="continue"/>
            <w:tcBorders>
              <w:top w:val="single" w:color="auto" w:sz="4" w:space="0"/>
              <w:left w:val="single" w:color="auto" w:sz="4" w:space="0"/>
              <w:bottom w:val="nil"/>
            </w:tcBorders>
            <w:noWrap w:val="0"/>
            <w:vAlign w:val="top"/>
          </w:tcPr>
          <w:p w14:paraId="717A32B5">
            <w:pPr>
              <w:pStyle w:val="16"/>
              <w:rPr>
                <w:rFonts w:hint="eastAsia" w:ascii="宋体" w:hAnsi="宋体" w:eastAsia="宋体" w:cs="宋体"/>
              </w:rPr>
            </w:pPr>
          </w:p>
        </w:tc>
        <w:tc>
          <w:tcPr>
            <w:tcW w:w="1034" w:type="dxa"/>
            <w:vMerge w:val="restart"/>
            <w:tcBorders>
              <w:top w:val="single" w:color="auto" w:sz="4" w:space="0"/>
              <w:bottom w:val="nil"/>
            </w:tcBorders>
            <w:noWrap w:val="0"/>
            <w:vAlign w:val="top"/>
          </w:tcPr>
          <w:p w14:paraId="6398D5FF">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tcBorders>
            <w:noWrap w:val="0"/>
            <w:vAlign w:val="center"/>
          </w:tcPr>
          <w:p w14:paraId="26C04F5C">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1310" w:type="dxa"/>
            <w:tcBorders>
              <w:top w:val="single" w:color="auto" w:sz="4" w:space="0"/>
            </w:tcBorders>
            <w:noWrap w:val="0"/>
            <w:vAlign w:val="center"/>
          </w:tcPr>
          <w:p w14:paraId="283FEF68">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健全</w:t>
            </w:r>
          </w:p>
        </w:tc>
        <w:tc>
          <w:tcPr>
            <w:tcW w:w="1268" w:type="dxa"/>
            <w:noWrap w:val="0"/>
            <w:vAlign w:val="center"/>
          </w:tcPr>
          <w:p w14:paraId="41F696F4">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716" w:type="dxa"/>
            <w:noWrap w:val="0"/>
            <w:vAlign w:val="center"/>
          </w:tcPr>
          <w:p w14:paraId="6CB75562">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873" w:type="dxa"/>
            <w:noWrap w:val="0"/>
            <w:vAlign w:val="center"/>
          </w:tcPr>
          <w:p w14:paraId="1EAD83FA">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450" w:type="dxa"/>
            <w:noWrap w:val="0"/>
            <w:vAlign w:val="top"/>
          </w:tcPr>
          <w:p w14:paraId="760B9575">
            <w:pPr>
              <w:pStyle w:val="16"/>
              <w:jc w:val="center"/>
              <w:rPr>
                <w:rFonts w:hint="eastAsia" w:ascii="宋体" w:hAnsi="宋体" w:eastAsia="宋体" w:cs="宋体"/>
                <w:sz w:val="18"/>
                <w:szCs w:val="18"/>
              </w:rPr>
            </w:pPr>
          </w:p>
        </w:tc>
      </w:tr>
      <w:tr w14:paraId="01EE3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512CD203">
            <w:pPr>
              <w:pStyle w:val="16"/>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447784B5">
            <w:pPr>
              <w:pStyle w:val="16"/>
              <w:rPr>
                <w:rFonts w:hint="eastAsia" w:ascii="宋体" w:hAnsi="宋体" w:eastAsia="宋体" w:cs="宋体"/>
              </w:rPr>
            </w:pPr>
          </w:p>
        </w:tc>
        <w:tc>
          <w:tcPr>
            <w:tcW w:w="1034" w:type="dxa"/>
            <w:vMerge w:val="continue"/>
            <w:tcBorders>
              <w:top w:val="nil"/>
              <w:bottom w:val="single" w:color="auto" w:sz="4" w:space="0"/>
            </w:tcBorders>
            <w:noWrap w:val="0"/>
            <w:vAlign w:val="top"/>
          </w:tcPr>
          <w:p w14:paraId="713103D6">
            <w:pPr>
              <w:pStyle w:val="16"/>
              <w:rPr>
                <w:rFonts w:hint="eastAsia" w:ascii="宋体" w:hAnsi="宋体" w:eastAsia="宋体" w:cs="宋体"/>
              </w:rPr>
            </w:pPr>
          </w:p>
        </w:tc>
        <w:tc>
          <w:tcPr>
            <w:tcW w:w="1269" w:type="dxa"/>
            <w:tcBorders>
              <w:bottom w:val="single" w:color="auto" w:sz="4" w:space="0"/>
            </w:tcBorders>
            <w:noWrap w:val="0"/>
            <w:vAlign w:val="center"/>
          </w:tcPr>
          <w:p w14:paraId="474128E9">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ascii="Arial"/>
                <w:color w:val="000000" w:themeColor="text1"/>
                <w:sz w:val="18"/>
                <w:szCs w:val="18"/>
                <w14:textFill>
                  <w14:solidFill>
                    <w14:schemeClr w14:val="tx1"/>
                  </w14:solidFill>
                </w14:textFill>
              </w:rPr>
              <w:t>发案率下降</w:t>
            </w:r>
          </w:p>
        </w:tc>
        <w:tc>
          <w:tcPr>
            <w:tcW w:w="1310" w:type="dxa"/>
            <w:tcBorders>
              <w:bottom w:val="single" w:color="auto" w:sz="4" w:space="0"/>
            </w:tcBorders>
            <w:noWrap w:val="0"/>
            <w:vAlign w:val="center"/>
          </w:tcPr>
          <w:p w14:paraId="0A85E867">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1268" w:type="dxa"/>
            <w:noWrap w:val="0"/>
            <w:vAlign w:val="center"/>
          </w:tcPr>
          <w:p w14:paraId="3984B468">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716" w:type="dxa"/>
            <w:noWrap w:val="0"/>
            <w:vAlign w:val="center"/>
          </w:tcPr>
          <w:p w14:paraId="7CE83272">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873" w:type="dxa"/>
            <w:noWrap w:val="0"/>
            <w:vAlign w:val="center"/>
          </w:tcPr>
          <w:p w14:paraId="0BC48FED">
            <w:pPr>
              <w:jc w:val="center"/>
              <w:rPr>
                <w:rFonts w:hint="eastAsia" w:ascii="宋体" w:hAnsi="宋体" w:eastAsia="宋体" w:cs="宋体"/>
                <w:sz w:val="18"/>
                <w:szCs w:val="18"/>
              </w:rPr>
            </w:pPr>
            <w:r>
              <w:rPr>
                <w:rFonts w:hint="eastAsia" w:ascii="宋体" w:hAnsi="宋体" w:eastAsia="宋体" w:cs="宋体"/>
                <w:sz w:val="18"/>
                <w:szCs w:val="18"/>
                <w:lang w:val="en-US" w:eastAsia="zh-CN"/>
              </w:rPr>
              <w:t>7</w:t>
            </w:r>
          </w:p>
        </w:tc>
        <w:tc>
          <w:tcPr>
            <w:tcW w:w="1450" w:type="dxa"/>
            <w:noWrap w:val="0"/>
            <w:vAlign w:val="top"/>
          </w:tcPr>
          <w:p w14:paraId="2B103FCE">
            <w:pPr>
              <w:pStyle w:val="16"/>
              <w:jc w:val="center"/>
              <w:rPr>
                <w:rFonts w:hint="eastAsia" w:ascii="宋体" w:hAnsi="宋体" w:eastAsia="宋体" w:cs="宋体"/>
                <w:sz w:val="18"/>
                <w:szCs w:val="18"/>
              </w:rPr>
            </w:pPr>
          </w:p>
        </w:tc>
      </w:tr>
      <w:tr w14:paraId="0E60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single" w:color="auto" w:sz="4" w:space="0"/>
              <w:right w:val="single" w:color="auto" w:sz="4" w:space="0"/>
            </w:tcBorders>
            <w:noWrap w:val="0"/>
            <w:textDirection w:val="tbRlV"/>
            <w:vAlign w:val="top"/>
          </w:tcPr>
          <w:p w14:paraId="332FF4DF">
            <w:pPr>
              <w:pStyle w:val="16"/>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21791383">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2F1E53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0CD6960">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585FAF51">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494559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9BF094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BF066B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居民群众安全感</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602DE1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268" w:type="dxa"/>
            <w:tcBorders>
              <w:left w:val="single" w:color="auto" w:sz="4" w:space="0"/>
              <w:bottom w:val="single" w:color="auto" w:sz="4" w:space="0"/>
            </w:tcBorders>
            <w:noWrap w:val="0"/>
            <w:vAlign w:val="center"/>
          </w:tcPr>
          <w:p w14:paraId="718B87A8">
            <w:pPr>
              <w:pStyle w:val="16"/>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大部分人满意</w:t>
            </w:r>
          </w:p>
        </w:tc>
        <w:tc>
          <w:tcPr>
            <w:tcW w:w="716" w:type="dxa"/>
            <w:noWrap w:val="0"/>
            <w:vAlign w:val="center"/>
          </w:tcPr>
          <w:p w14:paraId="20723920">
            <w:pPr>
              <w:pStyle w:val="16"/>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center"/>
          </w:tcPr>
          <w:p w14:paraId="0AA69F39">
            <w:pPr>
              <w:pStyle w:val="16"/>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50" w:type="dxa"/>
            <w:noWrap w:val="0"/>
            <w:vAlign w:val="top"/>
          </w:tcPr>
          <w:p w14:paraId="7414DE4A">
            <w:pPr>
              <w:pStyle w:val="16"/>
              <w:jc w:val="center"/>
              <w:rPr>
                <w:rFonts w:hint="eastAsia" w:ascii="宋体" w:hAnsi="宋体" w:eastAsia="宋体" w:cs="宋体"/>
                <w:sz w:val="18"/>
                <w:szCs w:val="18"/>
              </w:rPr>
            </w:pPr>
          </w:p>
        </w:tc>
      </w:tr>
      <w:tr w14:paraId="6CD2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39EFFF0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noWrap w:val="0"/>
            <w:vAlign w:val="top"/>
          </w:tcPr>
          <w:p w14:paraId="2BD3716E">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343EA6B9">
            <w:pPr>
              <w:pStyle w:val="16"/>
              <w:jc w:val="center"/>
              <w:rPr>
                <w:rFonts w:hint="default" w:ascii="宋体" w:hAnsi="宋体" w:eastAsia="宋体" w:cs="宋体"/>
                <w:lang w:val="en-US" w:eastAsia="zh-CN"/>
              </w:rPr>
            </w:pPr>
            <w:r>
              <w:rPr>
                <w:rFonts w:hint="eastAsia" w:ascii="宋体" w:hAnsi="宋体" w:eastAsia="宋体" w:cs="宋体"/>
                <w:spacing w:val="-4"/>
                <w:sz w:val="19"/>
                <w:szCs w:val="19"/>
              </w:rPr>
              <w:t>100</w:t>
            </w:r>
          </w:p>
        </w:tc>
        <w:tc>
          <w:tcPr>
            <w:tcW w:w="1450" w:type="dxa"/>
            <w:noWrap w:val="0"/>
            <w:vAlign w:val="top"/>
          </w:tcPr>
          <w:p w14:paraId="05F38949">
            <w:pPr>
              <w:pStyle w:val="16"/>
              <w:rPr>
                <w:rFonts w:hint="eastAsia" w:ascii="宋体" w:hAnsi="宋体" w:eastAsia="宋体" w:cs="宋体"/>
              </w:rPr>
            </w:pPr>
          </w:p>
        </w:tc>
      </w:tr>
    </w:tbl>
    <w:p w14:paraId="78ECBA6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50BDCB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8A9C556">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C0A78E6">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976817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5"/>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41D8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19A30A9">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C8251F2">
            <w:pPr>
              <w:pStyle w:val="16"/>
              <w:rPr>
                <w:rFonts w:hint="eastAsia" w:ascii="宋体" w:hAnsi="宋体" w:eastAsia="宋体" w:cs="宋体"/>
              </w:rPr>
            </w:pPr>
            <w:r>
              <w:rPr>
                <w:rFonts w:hint="eastAsia" w:ascii="宋体" w:hAnsi="宋体" w:eastAsia="宋体" w:cs="宋体"/>
              </w:rPr>
              <w:t>业务工作经费</w:t>
            </w:r>
          </w:p>
        </w:tc>
      </w:tr>
      <w:tr w14:paraId="552D4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96E1DBC">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47D37B1">
            <w:pPr>
              <w:pStyle w:val="16"/>
              <w:rPr>
                <w:rFonts w:hint="eastAsia" w:ascii="宋体" w:hAnsi="宋体" w:eastAsia="宋体" w:cs="宋体"/>
              </w:rPr>
            </w:pPr>
            <w:r>
              <w:rPr>
                <w:rFonts w:hint="eastAsia"/>
              </w:rPr>
              <w:t>中共岳阳市岳阳楼区委员会</w:t>
            </w:r>
          </w:p>
        </w:tc>
        <w:tc>
          <w:tcPr>
            <w:tcW w:w="1281" w:type="dxa"/>
            <w:noWrap w:val="0"/>
            <w:vAlign w:val="top"/>
          </w:tcPr>
          <w:p w14:paraId="78436C9C">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center"/>
          </w:tcPr>
          <w:p w14:paraId="5AB23F48">
            <w:pPr>
              <w:keepNext w:val="0"/>
              <w:keepLines w:val="0"/>
              <w:widowControl/>
              <w:suppressLineNumbers w:val="0"/>
              <w:jc w:val="left"/>
              <w:textAlignment w:val="center"/>
              <w:rPr>
                <w:rFonts w:hint="eastAsia" w:ascii="微软雅黑" w:hAnsi="微软雅黑" w:eastAsia="微软雅黑" w:cs="微软雅黑"/>
                <w:i w:val="0"/>
                <w:iCs w:val="0"/>
                <w:color w:val="000000"/>
                <w:kern w:val="2"/>
                <w:sz w:val="22"/>
                <w:szCs w:val="22"/>
                <w:u w:val="none"/>
                <w:lang w:val="en-US" w:eastAsia="zh-CN" w:bidi="ar-SA"/>
              </w:rPr>
            </w:pPr>
            <w:r>
              <w:rPr>
                <w:rFonts w:hint="eastAsia"/>
              </w:rPr>
              <w:t>中共岳阳市岳阳楼区委员会政法委员会</w:t>
            </w:r>
          </w:p>
        </w:tc>
      </w:tr>
      <w:tr w14:paraId="30522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A56899C">
            <w:pPr>
              <w:spacing w:before="61" w:line="241" w:lineRule="auto"/>
              <w:ind w:right="141"/>
              <w:jc w:val="both"/>
              <w:rPr>
                <w:rFonts w:hint="eastAsia" w:ascii="宋体" w:hAnsi="宋体" w:cs="宋体"/>
                <w:sz w:val="19"/>
                <w:szCs w:val="19"/>
                <w:lang w:eastAsia="zh-CN"/>
              </w:rPr>
            </w:pPr>
          </w:p>
          <w:p w14:paraId="0F47C97D">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4662D63">
            <w:pPr>
              <w:pStyle w:val="16"/>
              <w:rPr>
                <w:rFonts w:hint="eastAsia" w:ascii="宋体" w:hAnsi="宋体" w:eastAsia="宋体" w:cs="宋体"/>
              </w:rPr>
            </w:pPr>
          </w:p>
        </w:tc>
        <w:tc>
          <w:tcPr>
            <w:tcW w:w="1244" w:type="dxa"/>
            <w:noWrap w:val="0"/>
            <w:vAlign w:val="top"/>
          </w:tcPr>
          <w:p w14:paraId="1C3BAE5D">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1F007BD3">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3FD1791D">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661FCE46">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B799E59">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11D2E9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83CA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87A518F">
            <w:pPr>
              <w:pStyle w:val="16"/>
              <w:rPr>
                <w:rFonts w:hint="eastAsia" w:ascii="宋体" w:hAnsi="宋体" w:eastAsia="宋体" w:cs="宋体"/>
              </w:rPr>
            </w:pPr>
          </w:p>
        </w:tc>
        <w:tc>
          <w:tcPr>
            <w:tcW w:w="2034" w:type="dxa"/>
            <w:gridSpan w:val="2"/>
            <w:noWrap w:val="0"/>
            <w:vAlign w:val="top"/>
          </w:tcPr>
          <w:p w14:paraId="4854C894">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116F9171">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355.00</w:t>
            </w:r>
          </w:p>
        </w:tc>
        <w:tc>
          <w:tcPr>
            <w:tcW w:w="1244" w:type="dxa"/>
            <w:noWrap w:val="0"/>
            <w:vAlign w:val="center"/>
          </w:tcPr>
          <w:p w14:paraId="2C7509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511.63</w:t>
            </w:r>
          </w:p>
        </w:tc>
        <w:tc>
          <w:tcPr>
            <w:tcW w:w="1281" w:type="dxa"/>
            <w:noWrap w:val="0"/>
            <w:vAlign w:val="center"/>
          </w:tcPr>
          <w:p w14:paraId="0AF31F60">
            <w:pPr>
              <w:pStyle w:val="16"/>
              <w:jc w:val="center"/>
              <w:rPr>
                <w:rFonts w:hint="eastAsia" w:ascii="宋体" w:hAnsi="宋体" w:eastAsia="宋体" w:cs="宋体"/>
                <w:sz w:val="21"/>
                <w:szCs w:val="21"/>
              </w:rPr>
            </w:pPr>
            <w:r>
              <w:rPr>
                <w:rFonts w:hint="eastAsia" w:ascii="宋体" w:hAnsi="宋体" w:eastAsia="宋体" w:cs="宋体"/>
                <w:i w:val="0"/>
                <w:iCs w:val="0"/>
                <w:color w:val="000000"/>
                <w:kern w:val="2"/>
                <w:sz w:val="21"/>
                <w:szCs w:val="21"/>
                <w:u w:val="none"/>
                <w:lang w:val="en-US" w:eastAsia="zh-CN" w:bidi="ar-SA"/>
              </w:rPr>
              <w:t>511.63</w:t>
            </w:r>
          </w:p>
        </w:tc>
        <w:tc>
          <w:tcPr>
            <w:tcW w:w="673" w:type="dxa"/>
            <w:noWrap w:val="0"/>
            <w:vAlign w:val="center"/>
          </w:tcPr>
          <w:p w14:paraId="6F1C37B5">
            <w:pPr>
              <w:spacing w:before="64" w:line="195" w:lineRule="auto"/>
              <w:jc w:val="center"/>
              <w:rPr>
                <w:rFonts w:hint="eastAsia" w:ascii="宋体" w:hAnsi="宋体" w:eastAsia="宋体" w:cs="宋体"/>
                <w:sz w:val="21"/>
                <w:szCs w:val="21"/>
              </w:rPr>
            </w:pPr>
            <w:r>
              <w:rPr>
                <w:rFonts w:hint="eastAsia" w:ascii="宋体" w:hAnsi="宋体" w:eastAsia="宋体" w:cs="宋体"/>
                <w:spacing w:val="-8"/>
                <w:sz w:val="21"/>
                <w:szCs w:val="21"/>
              </w:rPr>
              <w:t>10</w:t>
            </w:r>
          </w:p>
        </w:tc>
        <w:tc>
          <w:tcPr>
            <w:tcW w:w="873" w:type="dxa"/>
            <w:noWrap w:val="0"/>
            <w:vAlign w:val="center"/>
          </w:tcPr>
          <w:p w14:paraId="6D249217">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1422" w:type="dxa"/>
            <w:noWrap w:val="0"/>
            <w:vAlign w:val="center"/>
          </w:tcPr>
          <w:p w14:paraId="10118FB6">
            <w:pPr>
              <w:pStyle w:val="16"/>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r>
      <w:tr w14:paraId="3CA65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FA1E156">
            <w:pPr>
              <w:pStyle w:val="16"/>
              <w:rPr>
                <w:rFonts w:hint="eastAsia" w:ascii="宋体" w:hAnsi="宋体" w:eastAsia="宋体" w:cs="宋体"/>
              </w:rPr>
            </w:pPr>
          </w:p>
        </w:tc>
        <w:tc>
          <w:tcPr>
            <w:tcW w:w="2034" w:type="dxa"/>
            <w:gridSpan w:val="2"/>
            <w:noWrap w:val="0"/>
            <w:vAlign w:val="top"/>
          </w:tcPr>
          <w:p w14:paraId="5B9D5F06">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14:paraId="15A114E5">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355.00</w:t>
            </w:r>
          </w:p>
        </w:tc>
        <w:tc>
          <w:tcPr>
            <w:tcW w:w="1244" w:type="dxa"/>
            <w:noWrap w:val="0"/>
            <w:vAlign w:val="center"/>
          </w:tcPr>
          <w:p w14:paraId="2D63D4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511.63</w:t>
            </w:r>
          </w:p>
        </w:tc>
        <w:tc>
          <w:tcPr>
            <w:tcW w:w="1281" w:type="dxa"/>
            <w:noWrap w:val="0"/>
            <w:vAlign w:val="center"/>
          </w:tcPr>
          <w:p w14:paraId="284E81DA">
            <w:pPr>
              <w:pStyle w:val="16"/>
              <w:jc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2"/>
                <w:sz w:val="21"/>
                <w:szCs w:val="21"/>
                <w:u w:val="none"/>
                <w:lang w:val="en-US" w:eastAsia="zh-CN" w:bidi="ar-SA"/>
              </w:rPr>
              <w:t>511.63</w:t>
            </w:r>
          </w:p>
        </w:tc>
        <w:tc>
          <w:tcPr>
            <w:tcW w:w="673" w:type="dxa"/>
            <w:noWrap w:val="0"/>
            <w:vAlign w:val="top"/>
          </w:tcPr>
          <w:p w14:paraId="5574AA62">
            <w:pPr>
              <w:pStyle w:val="16"/>
              <w:rPr>
                <w:rFonts w:hint="eastAsia" w:ascii="宋体" w:hAnsi="宋体" w:eastAsia="宋体" w:cs="宋体"/>
              </w:rPr>
            </w:pPr>
          </w:p>
        </w:tc>
        <w:tc>
          <w:tcPr>
            <w:tcW w:w="873" w:type="dxa"/>
            <w:noWrap w:val="0"/>
            <w:vAlign w:val="top"/>
          </w:tcPr>
          <w:p w14:paraId="13CFBE21">
            <w:pPr>
              <w:pStyle w:val="16"/>
              <w:rPr>
                <w:rFonts w:hint="eastAsia" w:ascii="宋体" w:hAnsi="宋体" w:eastAsia="宋体" w:cs="宋体"/>
              </w:rPr>
            </w:pPr>
          </w:p>
        </w:tc>
        <w:tc>
          <w:tcPr>
            <w:tcW w:w="1422" w:type="dxa"/>
            <w:noWrap w:val="0"/>
            <w:vAlign w:val="top"/>
          </w:tcPr>
          <w:p w14:paraId="1C6BA215">
            <w:pPr>
              <w:pStyle w:val="16"/>
              <w:rPr>
                <w:rFonts w:hint="eastAsia" w:ascii="宋体" w:hAnsi="宋体" w:eastAsia="宋体" w:cs="宋体"/>
              </w:rPr>
            </w:pPr>
          </w:p>
        </w:tc>
      </w:tr>
      <w:tr w14:paraId="5C21E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BB06B5A">
            <w:pPr>
              <w:pStyle w:val="16"/>
              <w:rPr>
                <w:rFonts w:hint="eastAsia" w:ascii="宋体" w:hAnsi="宋体" w:eastAsia="宋体" w:cs="宋体"/>
              </w:rPr>
            </w:pPr>
          </w:p>
        </w:tc>
        <w:tc>
          <w:tcPr>
            <w:tcW w:w="2034" w:type="dxa"/>
            <w:gridSpan w:val="2"/>
            <w:noWrap w:val="0"/>
            <w:vAlign w:val="top"/>
          </w:tcPr>
          <w:p w14:paraId="2D837E1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2E03075D">
            <w:pPr>
              <w:pStyle w:val="16"/>
              <w:rPr>
                <w:rFonts w:hint="eastAsia" w:ascii="宋体" w:hAnsi="宋体" w:eastAsia="宋体" w:cs="宋体"/>
              </w:rPr>
            </w:pPr>
          </w:p>
        </w:tc>
        <w:tc>
          <w:tcPr>
            <w:tcW w:w="1244" w:type="dxa"/>
            <w:noWrap w:val="0"/>
            <w:vAlign w:val="top"/>
          </w:tcPr>
          <w:p w14:paraId="102776BC">
            <w:pPr>
              <w:pStyle w:val="16"/>
              <w:rPr>
                <w:rFonts w:hint="eastAsia" w:ascii="宋体" w:hAnsi="宋体" w:eastAsia="宋体" w:cs="宋体"/>
              </w:rPr>
            </w:pPr>
          </w:p>
        </w:tc>
        <w:tc>
          <w:tcPr>
            <w:tcW w:w="1281" w:type="dxa"/>
            <w:noWrap w:val="0"/>
            <w:vAlign w:val="top"/>
          </w:tcPr>
          <w:p w14:paraId="4E15E029">
            <w:pPr>
              <w:pStyle w:val="16"/>
              <w:rPr>
                <w:rFonts w:hint="eastAsia" w:ascii="宋体" w:hAnsi="宋体" w:eastAsia="宋体" w:cs="宋体"/>
              </w:rPr>
            </w:pPr>
          </w:p>
        </w:tc>
        <w:tc>
          <w:tcPr>
            <w:tcW w:w="673" w:type="dxa"/>
            <w:noWrap w:val="0"/>
            <w:vAlign w:val="top"/>
          </w:tcPr>
          <w:p w14:paraId="54DBC747">
            <w:pPr>
              <w:pStyle w:val="16"/>
              <w:rPr>
                <w:rFonts w:hint="eastAsia" w:ascii="宋体" w:hAnsi="宋体" w:eastAsia="宋体" w:cs="宋体"/>
              </w:rPr>
            </w:pPr>
          </w:p>
        </w:tc>
        <w:tc>
          <w:tcPr>
            <w:tcW w:w="873" w:type="dxa"/>
            <w:noWrap w:val="0"/>
            <w:vAlign w:val="top"/>
          </w:tcPr>
          <w:p w14:paraId="150B8073">
            <w:pPr>
              <w:pStyle w:val="16"/>
              <w:rPr>
                <w:rFonts w:hint="eastAsia" w:ascii="宋体" w:hAnsi="宋体" w:eastAsia="宋体" w:cs="宋体"/>
              </w:rPr>
            </w:pPr>
          </w:p>
        </w:tc>
        <w:tc>
          <w:tcPr>
            <w:tcW w:w="1422" w:type="dxa"/>
            <w:noWrap w:val="0"/>
            <w:vAlign w:val="top"/>
          </w:tcPr>
          <w:p w14:paraId="4AD48F9A">
            <w:pPr>
              <w:pStyle w:val="16"/>
              <w:rPr>
                <w:rFonts w:hint="eastAsia" w:ascii="宋体" w:hAnsi="宋体" w:eastAsia="宋体" w:cs="宋体"/>
              </w:rPr>
            </w:pPr>
          </w:p>
        </w:tc>
      </w:tr>
      <w:tr w14:paraId="09729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6FD47066">
            <w:pPr>
              <w:pStyle w:val="16"/>
              <w:rPr>
                <w:rFonts w:hint="eastAsia" w:ascii="宋体" w:hAnsi="宋体" w:eastAsia="宋体" w:cs="宋体"/>
              </w:rPr>
            </w:pPr>
          </w:p>
        </w:tc>
        <w:tc>
          <w:tcPr>
            <w:tcW w:w="2034" w:type="dxa"/>
            <w:gridSpan w:val="2"/>
            <w:noWrap w:val="0"/>
            <w:vAlign w:val="top"/>
          </w:tcPr>
          <w:p w14:paraId="5384BA2E">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B011F54">
            <w:pPr>
              <w:pStyle w:val="16"/>
              <w:rPr>
                <w:rFonts w:hint="eastAsia" w:ascii="宋体" w:hAnsi="宋体" w:eastAsia="宋体" w:cs="宋体"/>
              </w:rPr>
            </w:pPr>
          </w:p>
        </w:tc>
        <w:tc>
          <w:tcPr>
            <w:tcW w:w="1244" w:type="dxa"/>
            <w:noWrap w:val="0"/>
            <w:vAlign w:val="top"/>
          </w:tcPr>
          <w:p w14:paraId="6D0624C7">
            <w:pPr>
              <w:pStyle w:val="16"/>
              <w:rPr>
                <w:rFonts w:hint="eastAsia" w:ascii="宋体" w:hAnsi="宋体" w:eastAsia="宋体" w:cs="宋体"/>
              </w:rPr>
            </w:pPr>
          </w:p>
        </w:tc>
        <w:tc>
          <w:tcPr>
            <w:tcW w:w="1281" w:type="dxa"/>
            <w:noWrap w:val="0"/>
            <w:vAlign w:val="top"/>
          </w:tcPr>
          <w:p w14:paraId="091B3A4B">
            <w:pPr>
              <w:pStyle w:val="16"/>
              <w:rPr>
                <w:rFonts w:hint="eastAsia" w:ascii="宋体" w:hAnsi="宋体" w:eastAsia="宋体" w:cs="宋体"/>
              </w:rPr>
            </w:pPr>
          </w:p>
        </w:tc>
        <w:tc>
          <w:tcPr>
            <w:tcW w:w="673" w:type="dxa"/>
            <w:noWrap w:val="0"/>
            <w:vAlign w:val="top"/>
          </w:tcPr>
          <w:p w14:paraId="0236765E">
            <w:pPr>
              <w:pStyle w:val="16"/>
              <w:rPr>
                <w:rFonts w:hint="eastAsia" w:ascii="宋体" w:hAnsi="宋体" w:eastAsia="宋体" w:cs="宋体"/>
              </w:rPr>
            </w:pPr>
          </w:p>
        </w:tc>
        <w:tc>
          <w:tcPr>
            <w:tcW w:w="873" w:type="dxa"/>
            <w:noWrap w:val="0"/>
            <w:vAlign w:val="top"/>
          </w:tcPr>
          <w:p w14:paraId="5460BC51">
            <w:pPr>
              <w:pStyle w:val="16"/>
              <w:rPr>
                <w:rFonts w:hint="eastAsia" w:ascii="宋体" w:hAnsi="宋体" w:eastAsia="宋体" w:cs="宋体"/>
              </w:rPr>
            </w:pPr>
          </w:p>
        </w:tc>
        <w:tc>
          <w:tcPr>
            <w:tcW w:w="1422" w:type="dxa"/>
            <w:noWrap w:val="0"/>
            <w:vAlign w:val="top"/>
          </w:tcPr>
          <w:p w14:paraId="6C0741B7">
            <w:pPr>
              <w:pStyle w:val="16"/>
              <w:rPr>
                <w:rFonts w:hint="eastAsia" w:ascii="宋体" w:hAnsi="宋体" w:eastAsia="宋体" w:cs="宋体"/>
              </w:rPr>
            </w:pPr>
          </w:p>
        </w:tc>
      </w:tr>
      <w:tr w14:paraId="2643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82E9B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B63546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5EF17B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74053DFF">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FB4FD6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D43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10EF5FA">
            <w:pPr>
              <w:pStyle w:val="16"/>
              <w:rPr>
                <w:rFonts w:hint="eastAsia" w:ascii="宋体" w:hAnsi="宋体" w:eastAsia="宋体" w:cs="宋体"/>
              </w:rPr>
            </w:pPr>
          </w:p>
        </w:tc>
        <w:tc>
          <w:tcPr>
            <w:tcW w:w="4522" w:type="dxa"/>
            <w:gridSpan w:val="4"/>
            <w:noWrap w:val="0"/>
            <w:vAlign w:val="top"/>
          </w:tcPr>
          <w:p w14:paraId="78E5C99C">
            <w:pPr>
              <w:pStyle w:val="16"/>
              <w:rPr>
                <w:rFonts w:hint="eastAsia" w:ascii="宋体" w:hAnsi="宋体" w:eastAsia="宋体" w:cs="宋体"/>
              </w:rPr>
            </w:pPr>
            <w:r>
              <w:rPr>
                <w:rFonts w:hint="eastAsia" w:ascii="宋体" w:hAnsi="宋体" w:eastAsia="宋体" w:cs="宋体"/>
              </w:rPr>
              <w:t>在2023年完成扫黑除恶反恐等工作，按项目计划进行，将成本控制在预算内。</w:t>
            </w:r>
          </w:p>
        </w:tc>
        <w:tc>
          <w:tcPr>
            <w:tcW w:w="4249" w:type="dxa"/>
            <w:gridSpan w:val="4"/>
            <w:noWrap w:val="0"/>
            <w:vAlign w:val="top"/>
          </w:tcPr>
          <w:p w14:paraId="0F66A579">
            <w:pPr>
              <w:pStyle w:val="16"/>
              <w:jc w:val="center"/>
              <w:rPr>
                <w:rFonts w:hint="eastAsia" w:ascii="宋体" w:hAnsi="宋体" w:eastAsia="宋体" w:cs="宋体"/>
                <w:lang w:eastAsia="zh-CN"/>
              </w:rPr>
            </w:pPr>
            <w:r>
              <w:rPr>
                <w:rFonts w:hint="eastAsia" w:ascii="宋体" w:hAnsi="宋体" w:eastAsia="宋体" w:cs="宋体"/>
                <w:lang w:eastAsia="zh-CN"/>
              </w:rPr>
              <w:t>已完成。</w:t>
            </w:r>
          </w:p>
        </w:tc>
      </w:tr>
      <w:tr w14:paraId="3E79F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A3A04DA">
            <w:pPr>
              <w:pStyle w:val="16"/>
              <w:spacing w:line="366" w:lineRule="auto"/>
              <w:rPr>
                <w:rFonts w:hint="eastAsia" w:ascii="宋体" w:hAnsi="宋体" w:eastAsia="宋体" w:cs="宋体"/>
              </w:rPr>
            </w:pPr>
          </w:p>
          <w:p w14:paraId="5C040E21">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A30A157">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bottom w:val="single" w:color="auto" w:sz="4" w:space="0"/>
            </w:tcBorders>
            <w:noWrap w:val="0"/>
            <w:vAlign w:val="top"/>
          </w:tcPr>
          <w:p w14:paraId="3C3A721E">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tcBorders>
              <w:bottom w:val="single" w:color="auto" w:sz="4" w:space="0"/>
            </w:tcBorders>
            <w:noWrap w:val="0"/>
            <w:vAlign w:val="top"/>
          </w:tcPr>
          <w:p w14:paraId="6392CED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tcBorders>
              <w:bottom w:val="single" w:color="auto" w:sz="4" w:space="0"/>
            </w:tcBorders>
            <w:noWrap w:val="0"/>
            <w:vAlign w:val="top"/>
          </w:tcPr>
          <w:p w14:paraId="3457CD12">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98E66F7">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tcBorders>
              <w:bottom w:val="single" w:color="auto" w:sz="4" w:space="0"/>
            </w:tcBorders>
            <w:noWrap w:val="0"/>
            <w:vAlign w:val="top"/>
          </w:tcPr>
          <w:p w14:paraId="3938442C">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6050AB1">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49A463B">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1767C0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3E5D97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835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91CA68">
            <w:pPr>
              <w:pStyle w:val="16"/>
              <w:rPr>
                <w:rFonts w:hint="eastAsia" w:ascii="宋体" w:hAnsi="宋体" w:eastAsia="宋体" w:cs="宋体"/>
              </w:rPr>
            </w:pPr>
          </w:p>
        </w:tc>
        <w:tc>
          <w:tcPr>
            <w:tcW w:w="1079" w:type="dxa"/>
            <w:vMerge w:val="restart"/>
            <w:tcBorders>
              <w:bottom w:val="nil"/>
              <w:right w:val="single" w:color="auto" w:sz="4" w:space="0"/>
            </w:tcBorders>
            <w:noWrap w:val="0"/>
            <w:vAlign w:val="top"/>
          </w:tcPr>
          <w:p w14:paraId="60255B13">
            <w:pPr>
              <w:pStyle w:val="16"/>
              <w:spacing w:line="256" w:lineRule="auto"/>
              <w:rPr>
                <w:rFonts w:hint="eastAsia" w:ascii="宋体" w:hAnsi="宋体" w:eastAsia="宋体" w:cs="宋体"/>
              </w:rPr>
            </w:pPr>
          </w:p>
          <w:p w14:paraId="1F22CCE6">
            <w:pPr>
              <w:pStyle w:val="16"/>
              <w:spacing w:line="256" w:lineRule="auto"/>
              <w:rPr>
                <w:rFonts w:hint="eastAsia" w:ascii="宋体" w:hAnsi="宋体" w:eastAsia="宋体" w:cs="宋体"/>
              </w:rPr>
            </w:pPr>
          </w:p>
          <w:p w14:paraId="4136B3D2">
            <w:pPr>
              <w:pStyle w:val="16"/>
              <w:spacing w:line="256" w:lineRule="auto"/>
              <w:rPr>
                <w:rFonts w:hint="eastAsia" w:ascii="宋体" w:hAnsi="宋体" w:eastAsia="宋体" w:cs="宋体"/>
              </w:rPr>
            </w:pPr>
          </w:p>
          <w:p w14:paraId="6C1EF878">
            <w:pPr>
              <w:pStyle w:val="16"/>
              <w:spacing w:line="257" w:lineRule="auto"/>
              <w:rPr>
                <w:rFonts w:hint="eastAsia" w:ascii="宋体" w:hAnsi="宋体" w:eastAsia="宋体" w:cs="宋体"/>
              </w:rPr>
            </w:pPr>
          </w:p>
          <w:p w14:paraId="1334FAC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7E5FA7F">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top w:val="single" w:color="auto" w:sz="4" w:space="0"/>
              <w:left w:val="single" w:color="auto" w:sz="4" w:space="0"/>
              <w:right w:val="single" w:color="auto" w:sz="4" w:space="0"/>
            </w:tcBorders>
            <w:noWrap w:val="0"/>
            <w:vAlign w:val="center"/>
          </w:tcPr>
          <w:p w14:paraId="2D0882AA">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794E6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stheme="minorBidi"/>
                <w:color w:val="000000" w:themeColor="text1"/>
                <w:kern w:val="2"/>
                <w:sz w:val="18"/>
                <w:szCs w:val="18"/>
                <w:lang w:val="en-US" w:eastAsia="zh-CN" w:bidi="ar-SA"/>
                <w14:textFill>
                  <w14:solidFill>
                    <w14:schemeClr w14:val="tx1"/>
                  </w14:solidFill>
                </w14:textFill>
              </w:rPr>
              <w:t>每半年对所有单位进行一次公众安全感测评</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57DB052">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2次</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47B607A">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t>100%</w:t>
            </w:r>
          </w:p>
        </w:tc>
        <w:tc>
          <w:tcPr>
            <w:tcW w:w="673" w:type="dxa"/>
            <w:tcBorders>
              <w:left w:val="single" w:color="auto" w:sz="4" w:space="0"/>
            </w:tcBorders>
            <w:noWrap w:val="0"/>
            <w:vAlign w:val="center"/>
          </w:tcPr>
          <w:p w14:paraId="3B020ED5">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26BE81B8">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14:paraId="2235121B">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4965F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8F2D4B1">
            <w:pPr>
              <w:pStyle w:val="16"/>
              <w:rPr>
                <w:rFonts w:hint="eastAsia" w:ascii="宋体" w:hAnsi="宋体" w:eastAsia="宋体" w:cs="宋体"/>
              </w:rPr>
            </w:pPr>
          </w:p>
        </w:tc>
        <w:tc>
          <w:tcPr>
            <w:tcW w:w="1079" w:type="dxa"/>
            <w:vMerge w:val="continue"/>
            <w:tcBorders>
              <w:right w:val="single" w:color="auto" w:sz="4" w:space="0"/>
            </w:tcBorders>
            <w:noWrap w:val="0"/>
            <w:vAlign w:val="top"/>
          </w:tcPr>
          <w:p w14:paraId="3266A530">
            <w:pPr>
              <w:spacing w:line="261" w:lineRule="exact"/>
              <w:ind w:left="253"/>
              <w:rPr>
                <w:rFonts w:hint="eastAsia" w:ascii="宋体" w:hAnsi="宋体" w:eastAsia="宋体" w:cs="宋体"/>
                <w:spacing w:val="1"/>
                <w:position w:val="2"/>
                <w:sz w:val="19"/>
                <w:szCs w:val="19"/>
              </w:rPr>
            </w:pPr>
          </w:p>
        </w:tc>
        <w:tc>
          <w:tcPr>
            <w:tcW w:w="955" w:type="dxa"/>
            <w:vMerge w:val="continue"/>
            <w:tcBorders>
              <w:left w:val="single" w:color="auto" w:sz="4" w:space="0"/>
              <w:bottom w:val="single" w:color="auto" w:sz="4" w:space="0"/>
              <w:right w:val="single" w:color="auto" w:sz="4" w:space="0"/>
            </w:tcBorders>
            <w:noWrap w:val="0"/>
            <w:vAlign w:val="center"/>
          </w:tcPr>
          <w:p w14:paraId="4C68F6C4">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pacing w:val="6"/>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A0C8B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治安巡逻督查完成次数</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7011BF9">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18"/>
                <w:szCs w:val="18"/>
                <w:lang w:val="en-US" w:eastAsia="zh-CN"/>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4次</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EFEC2F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t>6次</w:t>
            </w:r>
          </w:p>
        </w:tc>
        <w:tc>
          <w:tcPr>
            <w:tcW w:w="673" w:type="dxa"/>
            <w:tcBorders>
              <w:left w:val="single" w:color="auto" w:sz="4" w:space="0"/>
            </w:tcBorders>
            <w:noWrap w:val="0"/>
            <w:vAlign w:val="center"/>
          </w:tcPr>
          <w:p w14:paraId="08BD1137">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182FB730">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center"/>
          </w:tcPr>
          <w:p w14:paraId="07D549AE">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6AA1D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A39FA78">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9D7964D">
            <w:pPr>
              <w:pStyle w:val="16"/>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256C0BA8">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AFCD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治安巡逻督查完成率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392CD80">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sz w:val="18"/>
                <w:szCs w:val="18"/>
                <w:lang w:val="en-US" w:eastAsia="zh-CN"/>
              </w:rPr>
              <w:t>≥</w:t>
            </w:r>
            <w:r>
              <w:rPr>
                <w:rFonts w:hint="eastAsia" w:ascii="宋体" w:hAnsi="宋体" w:eastAsia="宋体" w:cs="宋体"/>
                <w:color w:val="000000" w:themeColor="text1"/>
                <w:spacing w:val="-6"/>
                <w:sz w:val="18"/>
                <w:szCs w:val="18"/>
                <w:lang w:val="en-US" w:eastAsia="zh-CN"/>
                <w14:textFill>
                  <w14:solidFill>
                    <w14:schemeClr w14:val="tx1"/>
                  </w14:solidFill>
                </w14:textFill>
              </w:rPr>
              <w:t>95%</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AB9B1AF">
            <w:pPr>
              <w:spacing w:line="160" w:lineRule="auto"/>
              <w:jc w:val="center"/>
              <w:rPr>
                <w:rFonts w:hint="eastAsia" w:ascii="宋体" w:hAnsi="宋体" w:eastAsia="宋体" w:cs="宋体"/>
                <w:color w:val="000000" w:themeColor="text1"/>
                <w:spacing w:val="-6"/>
                <w:kern w:val="2"/>
                <w:sz w:val="18"/>
                <w:szCs w:val="18"/>
                <w:lang w:val="en-US" w:eastAsia="zh-CN" w:bidi="ar-SA"/>
                <w14:textFill>
                  <w14:solidFill>
                    <w14:schemeClr w14:val="tx1"/>
                  </w14:solidFill>
                </w14:textFill>
              </w:rPr>
            </w:pPr>
            <w:r>
              <w:rPr>
                <w:rFonts w:hint="eastAsia" w:ascii="宋体" w:hAnsi="宋体" w:eastAsia="宋体" w:cs="宋体"/>
                <w:color w:val="000000" w:themeColor="text1"/>
                <w:spacing w:val="-6"/>
                <w:sz w:val="18"/>
                <w:szCs w:val="18"/>
                <w:lang w:val="en-US" w:eastAsia="zh-CN"/>
                <w14:textFill>
                  <w14:solidFill>
                    <w14:schemeClr w14:val="tx1"/>
                  </w14:solidFill>
                </w14:textFill>
              </w:rPr>
              <w:t>96%</w:t>
            </w:r>
          </w:p>
        </w:tc>
        <w:tc>
          <w:tcPr>
            <w:tcW w:w="673" w:type="dxa"/>
            <w:tcBorders>
              <w:left w:val="single" w:color="auto" w:sz="4" w:space="0"/>
            </w:tcBorders>
            <w:noWrap w:val="0"/>
            <w:vAlign w:val="center"/>
          </w:tcPr>
          <w:p w14:paraId="0FA24D4B">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873" w:type="dxa"/>
            <w:noWrap w:val="0"/>
            <w:vAlign w:val="center"/>
          </w:tcPr>
          <w:p w14:paraId="32FE7FB6">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14:paraId="1848856C">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087A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D2909B">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212BDD90">
            <w:pPr>
              <w:pStyle w:val="16"/>
              <w:rPr>
                <w:rFonts w:hint="eastAsia" w:ascii="宋体" w:hAnsi="宋体" w:eastAsia="宋体" w:cs="宋体"/>
              </w:rPr>
            </w:pP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14:paraId="76C8EC24">
            <w:pPr>
              <w:pStyle w:val="16"/>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858A40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kern w:val="2"/>
                <w:sz w:val="18"/>
                <w:szCs w:val="18"/>
                <w:lang w:val="en-US" w:eastAsia="zh-CN" w:bidi="ar-SA"/>
              </w:rPr>
            </w:pPr>
            <w:r>
              <w:rPr>
                <w:rFonts w:hint="eastAsia" w:ascii="Arial"/>
                <w:color w:val="000000" w:themeColor="text1"/>
                <w:sz w:val="18"/>
                <w:szCs w:val="18"/>
                <w14:textFill>
                  <w14:solidFill>
                    <w14:schemeClr w14:val="tx1"/>
                  </w14:solidFill>
                </w14:textFill>
              </w:rPr>
              <w:t>扫黑除恶工作</w:t>
            </w:r>
            <w:r>
              <w:rPr>
                <w:rFonts w:hint="eastAsia" w:ascii="Arial"/>
                <w:color w:val="000000" w:themeColor="text1"/>
                <w:sz w:val="18"/>
                <w:szCs w:val="18"/>
                <w:lang w:eastAsia="zh-CN"/>
                <w14:textFill>
                  <w14:solidFill>
                    <w14:schemeClr w14:val="tx1"/>
                  </w14:solidFill>
                </w14:textFill>
              </w:rPr>
              <w:t>完成率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841C10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FF5F4DC">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000000" w:themeColor="text1"/>
                <w:spacing w:val="-6"/>
                <w:sz w:val="18"/>
                <w:szCs w:val="18"/>
                <w:lang w:val="en-US" w:eastAsia="zh-CN"/>
                <w14:textFill>
                  <w14:solidFill>
                    <w14:schemeClr w14:val="tx1"/>
                  </w14:solidFill>
                </w14:textFill>
              </w:rPr>
              <w:t>100%</w:t>
            </w:r>
          </w:p>
        </w:tc>
        <w:tc>
          <w:tcPr>
            <w:tcW w:w="673" w:type="dxa"/>
            <w:tcBorders>
              <w:left w:val="single" w:color="auto" w:sz="4" w:space="0"/>
            </w:tcBorders>
            <w:noWrap w:val="0"/>
            <w:vAlign w:val="center"/>
          </w:tcPr>
          <w:p w14:paraId="777C6898">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873" w:type="dxa"/>
            <w:noWrap w:val="0"/>
            <w:vAlign w:val="center"/>
          </w:tcPr>
          <w:p w14:paraId="2D8B5320">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default"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14:paraId="46905416">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2F254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nil"/>
              <w:bottom w:val="nil"/>
            </w:tcBorders>
            <w:noWrap w:val="0"/>
            <w:textDirection w:val="tbRlV"/>
            <w:vAlign w:val="top"/>
          </w:tcPr>
          <w:p w14:paraId="7F95F611">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A827774">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73E8FD9">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150454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项目完成时间</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124C93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2023年</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0C7627F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2023年</w:t>
            </w:r>
          </w:p>
        </w:tc>
        <w:tc>
          <w:tcPr>
            <w:tcW w:w="673" w:type="dxa"/>
            <w:tcBorders>
              <w:left w:val="single" w:color="auto" w:sz="4" w:space="0"/>
            </w:tcBorders>
            <w:noWrap w:val="0"/>
            <w:vAlign w:val="center"/>
          </w:tcPr>
          <w:p w14:paraId="5EF2C823">
            <w:pPr>
              <w:pStyle w:val="16"/>
              <w:keepNext w:val="0"/>
              <w:keepLines w:val="0"/>
              <w:pageBreakBefore w:val="0"/>
              <w:widowControl w:val="0"/>
              <w:kinsoku/>
              <w:wordWrap/>
              <w:overflowPunct/>
              <w:topLinePunct w:val="0"/>
              <w:autoSpaceDE/>
              <w:autoSpaceDN/>
              <w:bidi w:val="0"/>
              <w:adjustRightInd/>
              <w:snapToGrid/>
              <w:spacing w:line="224"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1328CB97">
            <w:pPr>
              <w:pStyle w:val="16"/>
              <w:keepNext w:val="0"/>
              <w:keepLines w:val="0"/>
              <w:pageBreakBefore w:val="0"/>
              <w:widowControl w:val="0"/>
              <w:kinsoku/>
              <w:wordWrap/>
              <w:overflowPunct/>
              <w:topLinePunct w:val="0"/>
              <w:autoSpaceDE/>
              <w:autoSpaceDN/>
              <w:bidi w:val="0"/>
              <w:adjustRightInd/>
              <w:snapToGrid/>
              <w:spacing w:line="224"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14:paraId="0294105C">
            <w:pPr>
              <w:pStyle w:val="16"/>
              <w:keepNext w:val="0"/>
              <w:keepLines w:val="0"/>
              <w:pageBreakBefore w:val="0"/>
              <w:widowControl w:val="0"/>
              <w:kinsoku/>
              <w:wordWrap/>
              <w:overflowPunct/>
              <w:topLinePunct w:val="0"/>
              <w:autoSpaceDE/>
              <w:autoSpaceDN/>
              <w:bidi w:val="0"/>
              <w:adjustRightInd/>
              <w:snapToGrid/>
              <w:spacing w:line="224" w:lineRule="exact"/>
              <w:ind w:left="0"/>
              <w:jc w:val="center"/>
              <w:textAlignment w:val="auto"/>
              <w:rPr>
                <w:rFonts w:hint="eastAsia" w:ascii="宋体" w:hAnsi="宋体" w:eastAsia="宋体" w:cs="宋体"/>
                <w:sz w:val="19"/>
              </w:rPr>
            </w:pPr>
          </w:p>
        </w:tc>
      </w:tr>
      <w:tr w14:paraId="5F361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36BBD7">
            <w:pPr>
              <w:pStyle w:val="16"/>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DFDC90D">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7818646">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sz w:val="19"/>
                <w:szCs w:val="19"/>
                <w:lang w:eastAsia="zh-CN"/>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3F8B08B">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r>
              <w:rPr>
                <w:rFonts w:hint="eastAsia" w:ascii="宋体" w:hAnsi="宋体" w:eastAsia="宋体" w:cs="宋体"/>
                <w:sz w:val="19"/>
              </w:rPr>
              <w:t>控制成本</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64BC357">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kern w:val="2"/>
                <w:sz w:val="19"/>
                <w:szCs w:val="21"/>
                <w:lang w:val="en-US" w:eastAsia="zh-CN" w:bidi="ar-SA"/>
              </w:rPr>
              <w:t>≤511.63</w:t>
            </w: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D09C1CD">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r>
              <w:rPr>
                <w:rFonts w:hint="eastAsia" w:ascii="宋体" w:hAnsi="宋体" w:eastAsia="宋体" w:cs="宋体"/>
                <w:sz w:val="19"/>
              </w:rPr>
              <w:t>511.63</w:t>
            </w:r>
          </w:p>
        </w:tc>
        <w:tc>
          <w:tcPr>
            <w:tcW w:w="673" w:type="dxa"/>
            <w:tcBorders>
              <w:left w:val="single" w:color="auto" w:sz="4" w:space="0"/>
            </w:tcBorders>
            <w:noWrap w:val="0"/>
            <w:vAlign w:val="center"/>
          </w:tcPr>
          <w:p w14:paraId="6078CFAD">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5D0D9301">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14:paraId="5778AF11">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0FA23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84339A5">
            <w:pPr>
              <w:pStyle w:val="16"/>
              <w:rPr>
                <w:rFonts w:hint="eastAsia" w:ascii="宋体" w:hAnsi="宋体" w:eastAsia="宋体" w:cs="宋体"/>
              </w:rPr>
            </w:pPr>
          </w:p>
        </w:tc>
        <w:tc>
          <w:tcPr>
            <w:tcW w:w="1079" w:type="dxa"/>
            <w:vMerge w:val="restart"/>
            <w:tcBorders>
              <w:top w:val="single" w:color="auto" w:sz="4" w:space="0"/>
              <w:left w:val="single" w:color="auto" w:sz="4" w:space="0"/>
              <w:right w:val="single" w:color="auto" w:sz="4" w:space="0"/>
            </w:tcBorders>
            <w:noWrap w:val="0"/>
            <w:vAlign w:val="top"/>
          </w:tcPr>
          <w:p w14:paraId="7416AA9F">
            <w:pPr>
              <w:pStyle w:val="16"/>
              <w:spacing w:line="315" w:lineRule="auto"/>
              <w:rPr>
                <w:rFonts w:hint="eastAsia" w:ascii="宋体" w:hAnsi="宋体" w:eastAsia="宋体" w:cs="宋体"/>
              </w:rPr>
            </w:pPr>
          </w:p>
          <w:p w14:paraId="6B288DF8">
            <w:pPr>
              <w:pStyle w:val="16"/>
              <w:spacing w:line="315" w:lineRule="auto"/>
              <w:rPr>
                <w:rFonts w:hint="eastAsia" w:ascii="宋体" w:hAnsi="宋体" w:eastAsia="宋体" w:cs="宋体"/>
              </w:rPr>
            </w:pPr>
          </w:p>
          <w:p w14:paraId="2FFA1E34">
            <w:pPr>
              <w:pStyle w:val="16"/>
              <w:spacing w:line="315" w:lineRule="auto"/>
              <w:rPr>
                <w:rFonts w:hint="eastAsia" w:ascii="宋体" w:hAnsi="宋体" w:eastAsia="宋体" w:cs="宋体"/>
              </w:rPr>
            </w:pPr>
          </w:p>
          <w:p w14:paraId="0D392D04">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0178C8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14:paraId="278470C4">
            <w:pPr>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经济效</w:t>
            </w:r>
          </w:p>
          <w:p w14:paraId="2657CEEB">
            <w:pPr>
              <w:keepNext w:val="0"/>
              <w:keepLines w:val="0"/>
              <w:pageBreakBefore w:val="0"/>
              <w:widowControl w:val="0"/>
              <w:kinsoku/>
              <w:wordWrap/>
              <w:overflowPunct/>
              <w:topLinePunct w:val="0"/>
              <w:autoSpaceDE/>
              <w:autoSpaceDN/>
              <w:bidi w:val="0"/>
              <w:adjustRightInd/>
              <w:snapToGrid/>
              <w:spacing w:line="225"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3FEF4F7">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反向促进经济发展</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C89E47B">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1281" w:type="dxa"/>
            <w:tcBorders>
              <w:top w:val="single" w:color="auto" w:sz="4" w:space="0"/>
              <w:left w:val="single" w:color="auto" w:sz="4" w:space="0"/>
            </w:tcBorders>
            <w:noWrap w:val="0"/>
            <w:vAlign w:val="center"/>
          </w:tcPr>
          <w:p w14:paraId="00D374DA">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有促进</w:t>
            </w:r>
          </w:p>
        </w:tc>
        <w:tc>
          <w:tcPr>
            <w:tcW w:w="673" w:type="dxa"/>
            <w:noWrap w:val="0"/>
            <w:vAlign w:val="center"/>
          </w:tcPr>
          <w:p w14:paraId="5C9E291E">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70B6999B">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14:paraId="3C716DC6">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2610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F5E98F">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03559259">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320F5AD3">
            <w:pPr>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eastAsia" w:ascii="宋体" w:hAnsi="宋体" w:eastAsia="宋体" w:cs="宋体"/>
                <w:sz w:val="19"/>
                <w:szCs w:val="19"/>
              </w:rPr>
            </w:pPr>
            <w:r>
              <w:rPr>
                <w:rFonts w:hint="eastAsia" w:ascii="宋体" w:hAnsi="宋体" w:eastAsia="宋体" w:cs="宋体"/>
                <w:spacing w:val="6"/>
                <w:sz w:val="19"/>
                <w:szCs w:val="19"/>
              </w:rPr>
              <w:t>社会效</w:t>
            </w:r>
          </w:p>
          <w:p w14:paraId="2DFB9F90">
            <w:pPr>
              <w:keepNext w:val="0"/>
              <w:keepLines w:val="0"/>
              <w:pageBreakBefore w:val="0"/>
              <w:widowControl w:val="0"/>
              <w:kinsoku/>
              <w:wordWrap/>
              <w:overflowPunct/>
              <w:topLinePunct w:val="0"/>
              <w:autoSpaceDE/>
              <w:autoSpaceDN/>
              <w:bidi w:val="0"/>
              <w:adjustRightInd/>
              <w:snapToGrid/>
              <w:spacing w:line="225"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2BBDFC4">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Arial"/>
                <w:color w:val="000000" w:themeColor="text1"/>
                <w:sz w:val="18"/>
                <w:szCs w:val="18"/>
                <w:lang w:val="en-US" w:eastAsia="zh-CN"/>
                <w14:textFill>
                  <w14:solidFill>
                    <w14:schemeClr w14:val="tx1"/>
                  </w14:solidFill>
                </w14:textFill>
              </w:rPr>
              <w:t>提升社会人民的安全</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26F9580">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有提升</w:t>
            </w:r>
          </w:p>
        </w:tc>
        <w:tc>
          <w:tcPr>
            <w:tcW w:w="1281" w:type="dxa"/>
            <w:tcBorders>
              <w:left w:val="single" w:color="auto" w:sz="4" w:space="0"/>
            </w:tcBorders>
            <w:noWrap w:val="0"/>
            <w:vAlign w:val="center"/>
          </w:tcPr>
          <w:p w14:paraId="08BD6979">
            <w:pPr>
              <w:spacing w:line="240" w:lineRule="exact"/>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有提升</w:t>
            </w:r>
          </w:p>
        </w:tc>
        <w:tc>
          <w:tcPr>
            <w:tcW w:w="673" w:type="dxa"/>
            <w:noWrap w:val="0"/>
            <w:vAlign w:val="center"/>
          </w:tcPr>
          <w:p w14:paraId="494A8DB6">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57892EBE">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14:paraId="48A73E1E">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79B3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E998CF9">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03725805">
            <w:pPr>
              <w:pStyle w:val="16"/>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48F2403">
            <w:pPr>
              <w:keepNext w:val="0"/>
              <w:keepLines w:val="0"/>
              <w:pageBreakBefore w:val="0"/>
              <w:widowControl w:val="0"/>
              <w:kinsoku/>
              <w:wordWrap/>
              <w:overflowPunct/>
              <w:topLinePunct w:val="0"/>
              <w:autoSpaceDE/>
              <w:autoSpaceDN/>
              <w:bidi w:val="0"/>
              <w:adjustRightInd/>
              <w:snapToGrid/>
              <w:spacing w:line="233" w:lineRule="auto"/>
              <w:ind w:left="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生态效</w:t>
            </w:r>
          </w:p>
          <w:p w14:paraId="2C9BBEB8">
            <w:pPr>
              <w:keepNext w:val="0"/>
              <w:keepLines w:val="0"/>
              <w:pageBreakBefore w:val="0"/>
              <w:widowControl w:val="0"/>
              <w:kinsoku/>
              <w:wordWrap/>
              <w:overflowPunct/>
              <w:topLinePunct w:val="0"/>
              <w:autoSpaceDE/>
              <w:autoSpaceDN/>
              <w:bidi w:val="0"/>
              <w:adjustRightInd/>
              <w:snapToGrid/>
              <w:spacing w:line="225" w:lineRule="auto"/>
              <w:ind w:left="0" w:leftChars="0"/>
              <w:jc w:val="center"/>
              <w:textAlignment w:val="auto"/>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E83586E">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69ECA10E">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1281" w:type="dxa"/>
            <w:tcBorders>
              <w:left w:val="single" w:color="auto" w:sz="4" w:space="0"/>
            </w:tcBorders>
            <w:noWrap w:val="0"/>
            <w:vAlign w:val="center"/>
          </w:tcPr>
          <w:p w14:paraId="2BFDEAE1">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p>
        </w:tc>
        <w:tc>
          <w:tcPr>
            <w:tcW w:w="673" w:type="dxa"/>
            <w:noWrap w:val="0"/>
            <w:vAlign w:val="center"/>
          </w:tcPr>
          <w:p w14:paraId="768A0306">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c>
          <w:tcPr>
            <w:tcW w:w="873" w:type="dxa"/>
            <w:noWrap w:val="0"/>
            <w:vAlign w:val="center"/>
          </w:tcPr>
          <w:p w14:paraId="31599D53">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en-US" w:bidi="ar-SA"/>
              </w:rPr>
            </w:pPr>
          </w:p>
        </w:tc>
        <w:tc>
          <w:tcPr>
            <w:tcW w:w="1422" w:type="dxa"/>
            <w:noWrap w:val="0"/>
            <w:vAlign w:val="center"/>
          </w:tcPr>
          <w:p w14:paraId="11C94AA0">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1803E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9CD8DD4">
            <w:pPr>
              <w:pStyle w:val="16"/>
              <w:rPr>
                <w:rFonts w:hint="eastAsia" w:ascii="宋体" w:hAnsi="宋体" w:eastAsia="宋体" w:cs="宋体"/>
              </w:rPr>
            </w:pPr>
          </w:p>
        </w:tc>
        <w:tc>
          <w:tcPr>
            <w:tcW w:w="1079" w:type="dxa"/>
            <w:vMerge w:val="continue"/>
            <w:tcBorders>
              <w:left w:val="single" w:color="auto" w:sz="4" w:space="0"/>
              <w:right w:val="single" w:color="auto" w:sz="4" w:space="0"/>
            </w:tcBorders>
            <w:noWrap w:val="0"/>
            <w:vAlign w:val="top"/>
          </w:tcPr>
          <w:p w14:paraId="6DFF89D5">
            <w:pPr>
              <w:pStyle w:val="16"/>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535E5EFB">
            <w:pPr>
              <w:keepNext w:val="0"/>
              <w:keepLines w:val="0"/>
              <w:pageBreakBefore w:val="0"/>
              <w:widowControl w:val="0"/>
              <w:kinsoku/>
              <w:wordWrap/>
              <w:overflowPunct/>
              <w:topLinePunct w:val="0"/>
              <w:autoSpaceDE/>
              <w:autoSpaceDN/>
              <w:bidi w:val="0"/>
              <w:adjustRightInd/>
              <w:snapToGrid/>
              <w:spacing w:line="213" w:lineRule="auto"/>
              <w:ind w:left="0"/>
              <w:jc w:val="center"/>
              <w:textAlignment w:val="auto"/>
              <w:rPr>
                <w:rFonts w:hint="eastAsia" w:ascii="宋体" w:hAnsi="宋体" w:cs="宋体"/>
                <w:sz w:val="19"/>
                <w:szCs w:val="19"/>
                <w:lang w:eastAsia="zh-CN"/>
              </w:rPr>
            </w:pPr>
            <w:r>
              <w:rPr>
                <w:rFonts w:hint="eastAsia" w:ascii="宋体" w:hAnsi="宋体" w:cs="宋体"/>
                <w:sz w:val="19"/>
                <w:szCs w:val="19"/>
                <w:lang w:eastAsia="zh-CN"/>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65B220D">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5A95A2B">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健全</w:t>
            </w:r>
          </w:p>
        </w:tc>
        <w:tc>
          <w:tcPr>
            <w:tcW w:w="1281" w:type="dxa"/>
            <w:tcBorders>
              <w:left w:val="single" w:color="auto" w:sz="4" w:space="0"/>
            </w:tcBorders>
            <w:noWrap w:val="0"/>
            <w:vAlign w:val="center"/>
          </w:tcPr>
          <w:p w14:paraId="5DE11B7F">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扫黑除恶长效机制建立健全</w:t>
            </w:r>
          </w:p>
        </w:tc>
        <w:tc>
          <w:tcPr>
            <w:tcW w:w="673" w:type="dxa"/>
            <w:noWrap w:val="0"/>
            <w:vAlign w:val="center"/>
          </w:tcPr>
          <w:p w14:paraId="30C259D9">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14:paraId="7163B87F">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14:paraId="0C7EBD72">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15745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D08B988">
            <w:pPr>
              <w:pStyle w:val="16"/>
              <w:rPr>
                <w:rFonts w:hint="eastAsia" w:ascii="宋体" w:hAnsi="宋体" w:eastAsia="宋体" w:cs="宋体"/>
              </w:rPr>
            </w:pPr>
          </w:p>
        </w:tc>
        <w:tc>
          <w:tcPr>
            <w:tcW w:w="1079" w:type="dxa"/>
            <w:vMerge w:val="continue"/>
            <w:tcBorders>
              <w:left w:val="single" w:color="auto" w:sz="4" w:space="0"/>
              <w:bottom w:val="nil"/>
              <w:right w:val="single" w:color="auto" w:sz="4" w:space="0"/>
            </w:tcBorders>
            <w:noWrap w:val="0"/>
            <w:vAlign w:val="top"/>
          </w:tcPr>
          <w:p w14:paraId="58523D54">
            <w:pPr>
              <w:pStyle w:val="16"/>
              <w:rPr>
                <w:rFonts w:hint="eastAsia" w:ascii="宋体" w:hAnsi="宋体" w:eastAsia="宋体" w:cs="宋体"/>
              </w:rPr>
            </w:pPr>
          </w:p>
        </w:tc>
        <w:tc>
          <w:tcPr>
            <w:tcW w:w="955" w:type="dxa"/>
            <w:vMerge w:val="continue"/>
            <w:tcBorders>
              <w:top w:val="single" w:color="auto" w:sz="4" w:space="0"/>
              <w:left w:val="single" w:color="auto" w:sz="4" w:space="0"/>
              <w:bottom w:val="nil"/>
              <w:right w:val="single" w:color="auto" w:sz="4" w:space="0"/>
            </w:tcBorders>
            <w:noWrap w:val="0"/>
            <w:vAlign w:val="center"/>
          </w:tcPr>
          <w:p w14:paraId="2D15C1AE">
            <w:pPr>
              <w:keepNext w:val="0"/>
              <w:keepLines w:val="0"/>
              <w:pageBreakBefore w:val="0"/>
              <w:widowControl w:val="0"/>
              <w:kinsoku/>
              <w:wordWrap/>
              <w:overflowPunct/>
              <w:topLinePunct w:val="0"/>
              <w:autoSpaceDE/>
              <w:autoSpaceDN/>
              <w:bidi w:val="0"/>
              <w:adjustRightInd/>
              <w:snapToGrid/>
              <w:spacing w:line="213" w:lineRule="auto"/>
              <w:ind w:left="0"/>
              <w:jc w:val="center"/>
              <w:textAlignment w:val="auto"/>
              <w:rPr>
                <w:rFonts w:hint="eastAsia" w:ascii="宋体" w:hAnsi="宋体" w:cs="宋体"/>
                <w:sz w:val="19"/>
                <w:szCs w:val="19"/>
                <w:lang w:eastAsia="zh-CN"/>
              </w:rPr>
            </w:pPr>
          </w:p>
        </w:tc>
        <w:tc>
          <w:tcPr>
            <w:tcW w:w="1244" w:type="dxa"/>
            <w:tcBorders>
              <w:top w:val="single" w:color="auto" w:sz="4" w:space="0"/>
              <w:left w:val="single" w:color="auto" w:sz="4" w:space="0"/>
            </w:tcBorders>
            <w:noWrap w:val="0"/>
            <w:vAlign w:val="center"/>
          </w:tcPr>
          <w:p w14:paraId="5EF3B37E">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ascii="Arial"/>
                <w:color w:val="000000" w:themeColor="text1"/>
                <w:sz w:val="18"/>
                <w:szCs w:val="18"/>
                <w14:textFill>
                  <w14:solidFill>
                    <w14:schemeClr w14:val="tx1"/>
                  </w14:solidFill>
                </w14:textFill>
              </w:rPr>
              <w:t>发案率下降</w:t>
            </w:r>
          </w:p>
        </w:tc>
        <w:tc>
          <w:tcPr>
            <w:tcW w:w="1244" w:type="dxa"/>
            <w:tcBorders>
              <w:top w:val="single" w:color="auto" w:sz="4" w:space="0"/>
            </w:tcBorders>
            <w:noWrap w:val="0"/>
            <w:vAlign w:val="center"/>
          </w:tcPr>
          <w:p w14:paraId="65B1AFD5">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1281" w:type="dxa"/>
            <w:noWrap w:val="0"/>
            <w:vAlign w:val="center"/>
          </w:tcPr>
          <w:p w14:paraId="662A0512">
            <w:pPr>
              <w:jc w:val="center"/>
              <w:rPr>
                <w:rFonts w:hint="eastAsia" w:ascii="Arial"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有所下降</w:t>
            </w:r>
          </w:p>
        </w:tc>
        <w:tc>
          <w:tcPr>
            <w:tcW w:w="673" w:type="dxa"/>
            <w:noWrap w:val="0"/>
            <w:vAlign w:val="center"/>
          </w:tcPr>
          <w:p w14:paraId="212B4752">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5</w:t>
            </w:r>
          </w:p>
        </w:tc>
        <w:tc>
          <w:tcPr>
            <w:tcW w:w="873" w:type="dxa"/>
            <w:noWrap w:val="0"/>
            <w:vAlign w:val="center"/>
          </w:tcPr>
          <w:p w14:paraId="048BF291">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5</w:t>
            </w:r>
          </w:p>
        </w:tc>
        <w:tc>
          <w:tcPr>
            <w:tcW w:w="1422" w:type="dxa"/>
            <w:noWrap w:val="0"/>
            <w:vAlign w:val="center"/>
          </w:tcPr>
          <w:p w14:paraId="1CC8B57F">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7B9C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CAE1EE">
            <w:pPr>
              <w:pStyle w:val="16"/>
              <w:rPr>
                <w:rFonts w:hint="eastAsia" w:ascii="宋体" w:hAnsi="宋体" w:eastAsia="宋体" w:cs="宋体"/>
              </w:rPr>
            </w:pPr>
          </w:p>
        </w:tc>
        <w:tc>
          <w:tcPr>
            <w:tcW w:w="1079" w:type="dxa"/>
            <w:tcBorders>
              <w:top w:val="single" w:color="auto" w:sz="4" w:space="0"/>
              <w:bottom w:val="single" w:color="auto" w:sz="4" w:space="0"/>
            </w:tcBorders>
            <w:noWrap w:val="0"/>
            <w:vAlign w:val="top"/>
          </w:tcPr>
          <w:p w14:paraId="14FB82FD">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01B86AE">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5DADE722">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center"/>
          </w:tcPr>
          <w:p w14:paraId="31F8882D">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服务对象</w:t>
            </w:r>
          </w:p>
          <w:p w14:paraId="7C602043">
            <w:pPr>
              <w:keepNext w:val="0"/>
              <w:keepLines w:val="0"/>
              <w:pageBreakBefore w:val="0"/>
              <w:widowControl w:val="0"/>
              <w:kinsoku/>
              <w:wordWrap/>
              <w:overflowPunct/>
              <w:topLinePunct w:val="0"/>
              <w:autoSpaceDE/>
              <w:autoSpaceDN/>
              <w:bidi w:val="0"/>
              <w:adjustRightInd/>
              <w:snapToGrid/>
              <w:spacing w:line="226" w:lineRule="auto"/>
              <w:ind w:left="0"/>
              <w:jc w:val="center"/>
              <w:textAlignment w:val="auto"/>
              <w:rPr>
                <w:rFonts w:hint="eastAsia" w:ascii="宋体" w:hAnsi="宋体" w:eastAsia="宋体" w:cs="宋体"/>
                <w:sz w:val="19"/>
                <w:szCs w:val="19"/>
              </w:rPr>
            </w:pPr>
            <w:r>
              <w:rPr>
                <w:rFonts w:hint="eastAsia" w:ascii="宋体" w:hAnsi="宋体" w:eastAsia="宋体" w:cs="宋体"/>
                <w:spacing w:val="5"/>
                <w:sz w:val="19"/>
                <w:szCs w:val="19"/>
              </w:rPr>
              <w:t>满意度指</w:t>
            </w:r>
          </w:p>
          <w:p w14:paraId="307810C3">
            <w:pPr>
              <w:keepNext w:val="0"/>
              <w:keepLines w:val="0"/>
              <w:pageBreakBefore w:val="0"/>
              <w:widowControl w:val="0"/>
              <w:kinsoku/>
              <w:wordWrap/>
              <w:overflowPunct/>
              <w:topLinePunct w:val="0"/>
              <w:autoSpaceDE/>
              <w:autoSpaceDN/>
              <w:bidi w:val="0"/>
              <w:adjustRightInd/>
              <w:snapToGrid/>
              <w:spacing w:line="226" w:lineRule="auto"/>
              <w:ind w:left="0" w:leftChars="0"/>
              <w:jc w:val="center"/>
              <w:textAlignment w:val="auto"/>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center"/>
          </w:tcPr>
          <w:p w14:paraId="6760371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居民群众安全感</w:t>
            </w:r>
          </w:p>
        </w:tc>
        <w:tc>
          <w:tcPr>
            <w:tcW w:w="1244" w:type="dxa"/>
            <w:noWrap w:val="0"/>
            <w:vAlign w:val="center"/>
          </w:tcPr>
          <w:p w14:paraId="2C7EB4E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w:t>
            </w:r>
          </w:p>
        </w:tc>
        <w:tc>
          <w:tcPr>
            <w:tcW w:w="1281" w:type="dxa"/>
            <w:noWrap w:val="0"/>
            <w:vAlign w:val="center"/>
          </w:tcPr>
          <w:p w14:paraId="34EC1A16">
            <w:pPr>
              <w:pStyle w:val="16"/>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大部分人满意</w:t>
            </w:r>
          </w:p>
        </w:tc>
        <w:tc>
          <w:tcPr>
            <w:tcW w:w="673" w:type="dxa"/>
            <w:noWrap w:val="0"/>
            <w:vAlign w:val="center"/>
          </w:tcPr>
          <w:p w14:paraId="3E8E0779">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center"/>
          </w:tcPr>
          <w:p w14:paraId="49BC1FDA">
            <w:pPr>
              <w:pStyle w:val="16"/>
              <w:keepNext w:val="0"/>
              <w:keepLines w:val="0"/>
              <w:pageBreakBefore w:val="0"/>
              <w:widowControl w:val="0"/>
              <w:kinsoku/>
              <w:wordWrap/>
              <w:overflowPunct/>
              <w:topLinePunct w:val="0"/>
              <w:autoSpaceDE/>
              <w:autoSpaceDN/>
              <w:bidi w:val="0"/>
              <w:adjustRightInd/>
              <w:snapToGrid/>
              <w:spacing w:line="225" w:lineRule="exact"/>
              <w:ind w:left="0" w:leftChars="0"/>
              <w:jc w:val="center"/>
              <w:textAlignment w:val="auto"/>
              <w:rPr>
                <w:rFonts w:hint="eastAsia" w:ascii="宋体" w:hAnsi="宋体" w:eastAsia="宋体" w:cs="宋体"/>
                <w:kern w:val="2"/>
                <w:sz w:val="19"/>
                <w:szCs w:val="21"/>
                <w:lang w:val="en-US" w:eastAsia="zh-CN" w:bidi="ar-SA"/>
              </w:rPr>
            </w:pPr>
            <w:r>
              <w:rPr>
                <w:rFonts w:hint="eastAsia" w:ascii="宋体" w:hAnsi="宋体" w:eastAsia="宋体" w:cs="宋体"/>
                <w:sz w:val="19"/>
                <w:lang w:val="en-US" w:eastAsia="zh-CN"/>
              </w:rPr>
              <w:t>10</w:t>
            </w:r>
          </w:p>
        </w:tc>
        <w:tc>
          <w:tcPr>
            <w:tcW w:w="1422" w:type="dxa"/>
            <w:noWrap w:val="0"/>
            <w:vAlign w:val="center"/>
          </w:tcPr>
          <w:p w14:paraId="6E637056">
            <w:pPr>
              <w:pStyle w:val="16"/>
              <w:keepNext w:val="0"/>
              <w:keepLines w:val="0"/>
              <w:pageBreakBefore w:val="0"/>
              <w:widowControl w:val="0"/>
              <w:kinsoku/>
              <w:wordWrap/>
              <w:overflowPunct/>
              <w:topLinePunct w:val="0"/>
              <w:autoSpaceDE/>
              <w:autoSpaceDN/>
              <w:bidi w:val="0"/>
              <w:adjustRightInd/>
              <w:snapToGrid/>
              <w:spacing w:line="225" w:lineRule="exact"/>
              <w:ind w:left="0"/>
              <w:jc w:val="center"/>
              <w:textAlignment w:val="auto"/>
              <w:rPr>
                <w:rFonts w:hint="eastAsia" w:ascii="宋体" w:hAnsi="宋体" w:eastAsia="宋体" w:cs="宋体"/>
                <w:sz w:val="19"/>
              </w:rPr>
            </w:pPr>
          </w:p>
        </w:tc>
      </w:tr>
      <w:tr w14:paraId="56E1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2BE3927">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04F77E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19"/>
                <w:szCs w:val="19"/>
              </w:rPr>
            </w:pPr>
            <w:r>
              <w:rPr>
                <w:rFonts w:hint="eastAsia" w:ascii="宋体" w:hAnsi="宋体" w:eastAsia="宋体" w:cs="宋体"/>
                <w:sz w:val="19"/>
                <w:szCs w:val="19"/>
              </w:rPr>
              <w:t>100</w:t>
            </w:r>
          </w:p>
        </w:tc>
        <w:tc>
          <w:tcPr>
            <w:tcW w:w="873" w:type="dxa"/>
            <w:noWrap w:val="0"/>
            <w:vAlign w:val="top"/>
          </w:tcPr>
          <w:p w14:paraId="1ACEFE7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1422" w:type="dxa"/>
            <w:noWrap w:val="0"/>
            <w:vAlign w:val="top"/>
          </w:tcPr>
          <w:p w14:paraId="64CBD0F8">
            <w:pPr>
              <w:pStyle w:val="16"/>
              <w:rPr>
                <w:rFonts w:hint="eastAsia" w:ascii="宋体" w:hAnsi="宋体" w:eastAsia="宋体" w:cs="宋体"/>
              </w:rPr>
            </w:pPr>
          </w:p>
        </w:tc>
      </w:tr>
    </w:tbl>
    <w:p w14:paraId="0EC54FE6">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286AEDB5">
      <w:pPr>
        <w:spacing w:line="217" w:lineRule="auto"/>
        <w:rPr>
          <w:sz w:val="22"/>
          <w:szCs w:val="22"/>
        </w:rPr>
      </w:pPr>
    </w:p>
    <w:p w14:paraId="6EBF5223">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5340E7B">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CE39A43">
      <w:pPr>
        <w:spacing w:line="250" w:lineRule="auto"/>
        <w:rPr>
          <w:rFonts w:ascii="Arial"/>
          <w:sz w:val="21"/>
        </w:rPr>
      </w:pPr>
    </w:p>
    <w:p w14:paraId="570A84DD">
      <w:pPr>
        <w:spacing w:line="250" w:lineRule="auto"/>
        <w:rPr>
          <w:rFonts w:ascii="Arial"/>
          <w:sz w:val="21"/>
        </w:rPr>
      </w:pPr>
    </w:p>
    <w:p w14:paraId="44B5B46A">
      <w:pPr>
        <w:spacing w:line="250" w:lineRule="auto"/>
        <w:rPr>
          <w:rFonts w:ascii="Arial"/>
          <w:sz w:val="21"/>
        </w:rPr>
      </w:pPr>
    </w:p>
    <w:p w14:paraId="55F947E0">
      <w:pPr>
        <w:spacing w:line="250" w:lineRule="auto"/>
        <w:rPr>
          <w:rFonts w:ascii="Arial"/>
          <w:sz w:val="21"/>
        </w:rPr>
      </w:pPr>
    </w:p>
    <w:p w14:paraId="02387500">
      <w:pPr>
        <w:spacing w:line="251" w:lineRule="auto"/>
        <w:rPr>
          <w:rFonts w:ascii="Arial"/>
          <w:sz w:val="21"/>
        </w:rPr>
      </w:pPr>
    </w:p>
    <w:p w14:paraId="2640FCD3">
      <w:pPr>
        <w:spacing w:line="251" w:lineRule="auto"/>
        <w:rPr>
          <w:rFonts w:ascii="Arial"/>
          <w:sz w:val="21"/>
        </w:rPr>
      </w:pPr>
    </w:p>
    <w:p w14:paraId="4EFC83E2">
      <w:pPr>
        <w:spacing w:line="251" w:lineRule="auto"/>
        <w:rPr>
          <w:rFonts w:ascii="Arial"/>
          <w:sz w:val="21"/>
        </w:rPr>
      </w:pPr>
    </w:p>
    <w:p w14:paraId="4DFB804D">
      <w:pPr>
        <w:spacing w:line="251" w:lineRule="auto"/>
        <w:rPr>
          <w:rFonts w:ascii="Arial"/>
          <w:sz w:val="21"/>
        </w:rPr>
      </w:pPr>
    </w:p>
    <w:p w14:paraId="239233FB">
      <w:pPr>
        <w:spacing w:line="251" w:lineRule="auto"/>
        <w:rPr>
          <w:rFonts w:ascii="Arial"/>
          <w:sz w:val="21"/>
        </w:rPr>
      </w:pPr>
    </w:p>
    <w:p w14:paraId="3F10CA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bCs/>
          <w:color w:val="000000"/>
          <w:spacing w:val="2"/>
          <w:sz w:val="42"/>
          <w:szCs w:val="42"/>
          <w:lang w:eastAsia="zh-CN"/>
        </w:rPr>
        <w:t>中共</w:t>
      </w:r>
      <w:r>
        <w:rPr>
          <w:rFonts w:hint="eastAsia" w:ascii="方正小标宋简体" w:hAnsi="方正小标宋简体" w:eastAsia="方正小标宋简体" w:cs="方正小标宋简体"/>
          <w:b w:val="0"/>
          <w:bCs w:val="0"/>
          <w:color w:val="000000"/>
          <w:spacing w:val="2"/>
          <w:sz w:val="42"/>
          <w:szCs w:val="42"/>
          <w:lang w:eastAsia="zh-CN"/>
        </w:rPr>
        <w:t>岳阳市岳阳</w:t>
      </w:r>
      <w:r>
        <w:rPr>
          <w:rFonts w:hint="eastAsia" w:ascii="方正小标宋简体" w:hAnsi="方正小标宋简体" w:eastAsia="方正小标宋简体" w:cs="方正小标宋简体"/>
          <w:b/>
          <w:bCs/>
          <w:color w:val="000000"/>
          <w:spacing w:val="2"/>
          <w:sz w:val="42"/>
          <w:szCs w:val="42"/>
          <w:lang w:eastAsia="zh-CN"/>
        </w:rPr>
        <w:t>楼区委员会政法委员会</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2DBA70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p>
    <w:p w14:paraId="1CF5611C">
      <w:pPr>
        <w:spacing w:line="243" w:lineRule="auto"/>
        <w:rPr>
          <w:rFonts w:ascii="Arial"/>
          <w:sz w:val="21"/>
        </w:rPr>
      </w:pPr>
    </w:p>
    <w:p w14:paraId="1EC90D98">
      <w:pPr>
        <w:spacing w:line="243" w:lineRule="auto"/>
        <w:rPr>
          <w:rFonts w:ascii="Arial"/>
          <w:sz w:val="21"/>
        </w:rPr>
      </w:pPr>
    </w:p>
    <w:p w14:paraId="645D900A">
      <w:pPr>
        <w:spacing w:line="243" w:lineRule="auto"/>
        <w:rPr>
          <w:rFonts w:ascii="Arial"/>
          <w:sz w:val="21"/>
        </w:rPr>
      </w:pPr>
    </w:p>
    <w:p w14:paraId="51D283E4">
      <w:pPr>
        <w:spacing w:line="243" w:lineRule="auto"/>
        <w:rPr>
          <w:rFonts w:ascii="Arial"/>
          <w:sz w:val="21"/>
        </w:rPr>
      </w:pPr>
    </w:p>
    <w:p w14:paraId="448CA16E">
      <w:pPr>
        <w:spacing w:line="243" w:lineRule="auto"/>
        <w:rPr>
          <w:rFonts w:ascii="Arial"/>
          <w:sz w:val="21"/>
        </w:rPr>
      </w:pPr>
    </w:p>
    <w:p w14:paraId="6FA6D746">
      <w:pPr>
        <w:spacing w:line="243" w:lineRule="auto"/>
        <w:rPr>
          <w:rFonts w:ascii="Arial"/>
          <w:sz w:val="21"/>
        </w:rPr>
      </w:pPr>
    </w:p>
    <w:p w14:paraId="198F3361">
      <w:pPr>
        <w:spacing w:line="243" w:lineRule="auto"/>
        <w:rPr>
          <w:rFonts w:ascii="Arial"/>
          <w:sz w:val="21"/>
        </w:rPr>
      </w:pPr>
    </w:p>
    <w:p w14:paraId="69FF771B">
      <w:pPr>
        <w:spacing w:line="243" w:lineRule="auto"/>
        <w:rPr>
          <w:rFonts w:ascii="Arial"/>
          <w:sz w:val="21"/>
        </w:rPr>
      </w:pPr>
    </w:p>
    <w:p w14:paraId="75C940A7">
      <w:pPr>
        <w:spacing w:line="243" w:lineRule="auto"/>
        <w:rPr>
          <w:rFonts w:ascii="Arial"/>
          <w:sz w:val="21"/>
        </w:rPr>
      </w:pPr>
    </w:p>
    <w:p w14:paraId="3D4160E2">
      <w:pPr>
        <w:spacing w:line="243" w:lineRule="auto"/>
        <w:rPr>
          <w:rFonts w:ascii="Arial"/>
          <w:sz w:val="21"/>
        </w:rPr>
      </w:pPr>
    </w:p>
    <w:p w14:paraId="2BFF789E">
      <w:pPr>
        <w:spacing w:line="243" w:lineRule="auto"/>
        <w:rPr>
          <w:rFonts w:ascii="Arial"/>
          <w:sz w:val="21"/>
        </w:rPr>
      </w:pPr>
    </w:p>
    <w:p w14:paraId="2D686612">
      <w:pPr>
        <w:spacing w:line="243" w:lineRule="auto"/>
        <w:rPr>
          <w:rFonts w:ascii="Arial"/>
          <w:sz w:val="21"/>
        </w:rPr>
      </w:pPr>
    </w:p>
    <w:p w14:paraId="6E07A87A">
      <w:pPr>
        <w:spacing w:line="243" w:lineRule="auto"/>
        <w:rPr>
          <w:rFonts w:ascii="Arial"/>
          <w:sz w:val="21"/>
        </w:rPr>
      </w:pPr>
    </w:p>
    <w:p w14:paraId="05B9E401">
      <w:pPr>
        <w:spacing w:line="243" w:lineRule="auto"/>
        <w:rPr>
          <w:rFonts w:ascii="Arial"/>
          <w:sz w:val="21"/>
        </w:rPr>
      </w:pPr>
    </w:p>
    <w:p w14:paraId="6A643C80">
      <w:pPr>
        <w:spacing w:line="243" w:lineRule="auto"/>
        <w:rPr>
          <w:rFonts w:ascii="Arial"/>
          <w:sz w:val="21"/>
        </w:rPr>
      </w:pPr>
    </w:p>
    <w:p w14:paraId="6080C82D">
      <w:pPr>
        <w:spacing w:line="243" w:lineRule="auto"/>
        <w:rPr>
          <w:rFonts w:ascii="Arial"/>
          <w:sz w:val="21"/>
        </w:rPr>
      </w:pPr>
    </w:p>
    <w:p w14:paraId="4F244E50">
      <w:pPr>
        <w:spacing w:line="243" w:lineRule="auto"/>
        <w:rPr>
          <w:rFonts w:ascii="Arial"/>
          <w:sz w:val="21"/>
        </w:rPr>
      </w:pPr>
    </w:p>
    <w:p w14:paraId="6C610731">
      <w:pPr>
        <w:spacing w:line="243" w:lineRule="auto"/>
        <w:rPr>
          <w:rFonts w:ascii="Arial"/>
          <w:sz w:val="21"/>
        </w:rPr>
      </w:pPr>
    </w:p>
    <w:p w14:paraId="24918823">
      <w:pPr>
        <w:spacing w:line="243" w:lineRule="auto"/>
        <w:rPr>
          <w:rFonts w:ascii="Arial"/>
          <w:sz w:val="21"/>
        </w:rPr>
      </w:pPr>
    </w:p>
    <w:p w14:paraId="2FE50814">
      <w:pPr>
        <w:spacing w:line="243" w:lineRule="auto"/>
        <w:rPr>
          <w:rFonts w:ascii="Arial"/>
          <w:sz w:val="21"/>
        </w:rPr>
      </w:pPr>
    </w:p>
    <w:p w14:paraId="7007B77B">
      <w:pPr>
        <w:spacing w:line="243" w:lineRule="auto"/>
        <w:rPr>
          <w:rFonts w:ascii="Arial"/>
          <w:sz w:val="21"/>
        </w:rPr>
      </w:pPr>
    </w:p>
    <w:p w14:paraId="0FA8F5CE">
      <w:pPr>
        <w:spacing w:line="243" w:lineRule="auto"/>
        <w:rPr>
          <w:rFonts w:ascii="Arial"/>
          <w:sz w:val="21"/>
        </w:rPr>
      </w:pPr>
    </w:p>
    <w:p w14:paraId="12ED425A">
      <w:pPr>
        <w:spacing w:line="243" w:lineRule="auto"/>
        <w:rPr>
          <w:rFonts w:ascii="Arial"/>
          <w:sz w:val="21"/>
        </w:rPr>
      </w:pPr>
    </w:p>
    <w:p w14:paraId="0E741ABD">
      <w:pPr>
        <w:spacing w:line="243" w:lineRule="auto"/>
        <w:rPr>
          <w:rFonts w:ascii="Arial"/>
          <w:sz w:val="21"/>
        </w:rPr>
      </w:pPr>
    </w:p>
    <w:p w14:paraId="4AFE2E23">
      <w:pPr>
        <w:spacing w:line="244" w:lineRule="auto"/>
        <w:rPr>
          <w:rFonts w:ascii="Arial"/>
          <w:sz w:val="21"/>
        </w:rPr>
      </w:pPr>
    </w:p>
    <w:p w14:paraId="36EE5768">
      <w:pPr>
        <w:spacing w:line="244" w:lineRule="auto"/>
        <w:rPr>
          <w:rFonts w:ascii="Arial"/>
          <w:sz w:val="21"/>
        </w:rPr>
      </w:pPr>
    </w:p>
    <w:p w14:paraId="3ABED6B3">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6A8FA4A">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3F1B00FE">
      <w:pPr>
        <w:spacing w:line="335" w:lineRule="auto"/>
        <w:rPr>
          <w:rFonts w:ascii="Arial"/>
          <w:sz w:val="21"/>
        </w:rPr>
      </w:pPr>
    </w:p>
    <w:p w14:paraId="3FC75A2C">
      <w:pPr>
        <w:pStyle w:val="2"/>
        <w:spacing w:before="102" w:line="224" w:lineRule="auto"/>
        <w:ind w:left="3216"/>
      </w:pPr>
      <w:r>
        <w:rPr>
          <w:spacing w:val="8"/>
        </w:rPr>
        <w:t>（此页为封面）</w:t>
      </w:r>
    </w:p>
    <w:p w14:paraId="1BE044A3">
      <w:pPr>
        <w:spacing w:line="224" w:lineRule="auto"/>
        <w:sectPr>
          <w:footerReference r:id="rId6" w:type="default"/>
          <w:pgSz w:w="11900" w:h="16833"/>
          <w:pgMar w:top="1401" w:right="1583" w:bottom="1445" w:left="1618" w:header="0" w:footer="1170" w:gutter="0"/>
          <w:pgNumType w:fmt="decimal"/>
          <w:cols w:space="720" w:num="1"/>
        </w:sectPr>
      </w:pPr>
    </w:p>
    <w:p w14:paraId="3E00068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bCs/>
          <w:spacing w:val="6"/>
          <w:sz w:val="44"/>
          <w:szCs w:val="44"/>
        </w:rPr>
        <w:t>中共</w:t>
      </w:r>
      <w:r>
        <w:rPr>
          <w:rFonts w:hint="eastAsia" w:ascii="方正小标宋简体" w:hAnsi="方正小标宋简体" w:eastAsia="方正小标宋简体" w:cs="方正小标宋简体"/>
          <w:spacing w:val="6"/>
          <w:sz w:val="44"/>
          <w:szCs w:val="44"/>
        </w:rPr>
        <w:t>岳阳市岳阳楼区委员会政法</w:t>
      </w:r>
      <w:r>
        <w:rPr>
          <w:rFonts w:hint="eastAsia" w:ascii="方正小标宋简体" w:hAnsi="方正小标宋简体" w:eastAsia="方正小标宋简体" w:cs="方正小标宋简体"/>
          <w:b/>
          <w:bCs/>
          <w:spacing w:val="6"/>
          <w:sz w:val="44"/>
          <w:szCs w:val="44"/>
        </w:rPr>
        <w:t>委员会</w:t>
      </w:r>
      <w:r>
        <w:rPr>
          <w:rFonts w:hint="eastAsia" w:ascii="方正小标宋简体" w:hAnsi="方正小标宋简体" w:eastAsia="方正小标宋简体" w:cs="方正小标宋简体"/>
          <w:spacing w:val="6"/>
          <w:sz w:val="44"/>
          <w:szCs w:val="44"/>
        </w:rPr>
        <w:t>整体支出绩效自评报告</w:t>
      </w:r>
    </w:p>
    <w:p w14:paraId="1069AEDF">
      <w:pPr>
        <w:spacing w:line="283" w:lineRule="auto"/>
        <w:rPr>
          <w:rFonts w:ascii="Arial"/>
          <w:sz w:val="21"/>
        </w:rPr>
      </w:pPr>
    </w:p>
    <w:p w14:paraId="394E3BD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5"/>
          <w:sz w:val="31"/>
          <w:szCs w:val="31"/>
        </w:rPr>
        <w:t>一、</w:t>
      </w: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9CDBC44">
      <w:pPr>
        <w:ind w:firstLine="656" w:firstLineChars="200"/>
        <w:jc w:val="left"/>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区委政法委是区委主管政法工作的职能部门。政法委主要职责：根据党的路线、方针、政策和党委的部署，研究制定贯彻落实的具体措施，统一全区政法各部门的思想和行动；组织、指导维护社会稳定工作，掌握和分析社会稳定情况，协调处理群体性事件；检查全区政法各部门公正廉洁执法的情况，结合实际，研究制定促进公正廉洁执法的具体办法；大力支持和严格监督全区政法各部门依法行使职权，指导和协调政法各部门在依法相互制约的同时密切配合，督促大案要案的查处工作；组织、协调全区社会管理综合治理工作，落实平安建设措施，推进社会管理创新，营造安定的社会环境；组织构建调解工作体系，排查化解矛盾隐患，指导、协调、推动政法部门做好涉法涉诉信访工作；研究加强政法队伍建设和领导班子建设的措施，协助党委及其组织部门考察、管理政法部门的领导干部；组织、推动政法部门开展党风廉政建设，协助纪检部门查处违纪违法行为；研究分析涉及政法工作的舆论情况和影响社会稳定的舆情信息，指导、协调政法综治维稳宣传和舆论引导工作；承办区委、区政府和市委政法委交办的其他事项。</w:t>
      </w:r>
    </w:p>
    <w:p w14:paraId="322BB32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636E603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w:t>
      </w:r>
      <w:r>
        <w:rPr>
          <w:rFonts w:ascii="楷体" w:hAnsi="楷体" w:eastAsia="楷体" w:cs="楷体"/>
          <w:b/>
          <w:bCs/>
          <w:spacing w:val="9"/>
          <w:position w:val="21"/>
          <w:sz w:val="31"/>
          <w:szCs w:val="31"/>
        </w:rPr>
        <w:t>一）基本支出情况</w:t>
      </w:r>
    </w:p>
    <w:p w14:paraId="30C485D8">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2023年度基本支出446.27万元，其中人员支出386.19万元，日常公用经费支出60.08万元。本年度公务接待费1.18万元，公务用车运行维护费支出0万元，因公出国出境支出0万元，“三公经费”支出控制在年初预算之内。</w:t>
      </w:r>
    </w:p>
    <w:p w14:paraId="7BEE543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（二）项目支出情况</w:t>
      </w:r>
    </w:p>
    <w:p w14:paraId="04122E3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项目支出决算数为511.63万元，其中：业务工作经费支出511.63万元，主要用于公众安全感测评、见义勇为奖励慰问、违法犯罪青少年教育、肇事肇祸精神病人监护人职责保险、司法救助、社会治理、维护社会稳定、扫黑除恶等方面。</w:t>
      </w:r>
    </w:p>
    <w:p w14:paraId="0601302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政府性基金预算支出情况</w:t>
      </w:r>
    </w:p>
    <w:p w14:paraId="770B6D0D">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2023年无政府性基金预算安排的支出。</w:t>
      </w:r>
    </w:p>
    <w:p w14:paraId="68A91DE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7"/>
          <w:position w:val="21"/>
          <w:sz w:val="31"/>
          <w:szCs w:val="31"/>
        </w:rPr>
        <w:t>四、国有资本经营预算支出情况</w:t>
      </w:r>
    </w:p>
    <w:p w14:paraId="277C495B">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2023年无国有资本经营预算安排的支出。</w:t>
      </w:r>
    </w:p>
    <w:p w14:paraId="41B77EF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五、社会保险基金预算支出情况</w:t>
      </w:r>
    </w:p>
    <w:p w14:paraId="6E371C55">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2023年无社会保险基金预算安排的支出。</w:t>
      </w:r>
    </w:p>
    <w:p w14:paraId="7C84754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z w:val="31"/>
          <w:szCs w:val="31"/>
          <w:lang w:eastAsia="zh-CN"/>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F5FE3B6">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深化基层治理，统筹推进平安建设。坚持以“平安楼区”建设为抓手，扎实推进信访矛盾化解、治安问题整治、禁毒工作开展、“扫楼”行动推进、服务效能提升、民生实事办理、正面宣传覆盖“八大行动”，取得显著成效。一是加强治安管理。聚焦居民群众反映突出的违法犯罪，坚持高压严打不放松，圆满完成了第三届中非经贸博览会、成都大运会、杭州亚运会等安保维稳任务。严格落实重点人员管控措施，实行属地和责任部门“双交办”，推动问题化解，压实稳控责任，牢牢守住“五个不发生”“三个确保”红线底线。二是突出严打整治。推动“扫黑除恶”工作常态化，强力推进“利剑护蕾”、打击治理电信网络诈骗、打击整治养老诈骗和禁毒等专项行动。三是深化治理创新。以市域社会治理现代化试点为契机，统筹各方力量，坚持创新驱动，“党建+网格化微治理”“群英断是非”等一批市域社会治理现代化的先进典型经验在全省乃至全国得到推广。今年来，我区在全市创建全国市域社会治理现代化试点合格城市推进会上做典型经验发言，全市政法工作会上多次推介我区工作经验，工作成效得到上级充分肯定。</w:t>
      </w:r>
    </w:p>
    <w:p w14:paraId="60316B5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036AE960">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一是维护国家政治安全工作机制、模式与新时代变化不相适应，信息化建设还比较落后；</w:t>
      </w:r>
    </w:p>
    <w:p w14:paraId="338D7D35">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二是社会治安风险、社会矛盾风险增量难以控制；</w:t>
      </w:r>
    </w:p>
    <w:p w14:paraId="2C09FD2F">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三是公众安全感测评与公检法司的队伍形象评分还有很大的上升空间；</w:t>
      </w:r>
    </w:p>
    <w:p w14:paraId="23C116CF">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四是队伍专业化、职业化水平还不高，办理新类型案件、专业领域案件能力不足；</w:t>
      </w:r>
    </w:p>
    <w:p w14:paraId="75AB0F36">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rPr>
          <w:rFonts w:ascii="黑体" w:hAnsi="黑体" w:eastAsia="黑体" w:cs="黑体"/>
          <w:spacing w:val="8"/>
          <w:sz w:val="31"/>
          <w:szCs w:val="31"/>
        </w:rPr>
      </w:pPr>
      <w:r>
        <w:rPr>
          <w:rFonts w:hint="eastAsia" w:ascii="仿宋_GB2312" w:hAnsi="仿宋_GB2312" w:eastAsia="仿宋_GB2312" w:cs="仿宋_GB2312"/>
          <w:b/>
          <w:bCs/>
          <w:sz w:val="32"/>
          <w:szCs w:val="32"/>
        </w:rPr>
        <w:t>五是</w:t>
      </w:r>
      <w:r>
        <w:rPr>
          <w:rFonts w:hint="eastAsia" w:ascii="楷体_GB2312" w:hAnsi="楷体_GB2312" w:eastAsia="仿宋_GB2312" w:cs="楷体_GB2312"/>
          <w:sz w:val="32"/>
          <w:szCs w:val="32"/>
        </w:rPr>
        <w:t>全面从严治党治警还需加强等。</w:t>
      </w:r>
    </w:p>
    <w:p w14:paraId="342211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八、</w:t>
      </w:r>
      <w:r>
        <w:rPr>
          <w:rFonts w:ascii="黑体" w:hAnsi="黑体" w:eastAsia="黑体" w:cs="黑体"/>
          <w:spacing w:val="8"/>
          <w:sz w:val="31"/>
          <w:szCs w:val="31"/>
        </w:rPr>
        <w:t>下一步改进措施</w:t>
      </w:r>
    </w:p>
    <w:p w14:paraId="18C8B3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一是始终把党的政治建设放在首位，深入学习贯彻习近平总书记关于政法工作、基层治理和防范风险挑战、应对突发事件等重要论述。</w:t>
      </w:r>
    </w:p>
    <w:p w14:paraId="559EA5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二是抓好信访矛盾排查、信息跟踪掌握、重点人员管控工作，矛盾在第一时间发现、问题在基层一线解决，强化预知、预判、预防，严防失管漏管。</w:t>
      </w:r>
    </w:p>
    <w:p w14:paraId="52DB43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坚决打赢禁毒、反诈、扫黑除恶、“利剑护蕾”和“净风行动”等人民战争。深入推进扫黑除恶常态化，坚持依法打击、精准督导、标本兼治，不断巩固斗争成果。持续加强法治化营商环境建设，在服务保障高质量发展上有更大作为。</w:t>
      </w:r>
    </w:p>
    <w:p w14:paraId="40C7CA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从严落实“四下基层”要求，坚持一线工作法，加强实战演练，完善应急处置预案，提升政法机关专业处置能力，确保关键时刻拉得出、用得上、打得赢，真正打造一支区委信得过、靠得住、能放心的政法铁军。</w:t>
      </w:r>
    </w:p>
    <w:p w14:paraId="0E20728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整体支出绩效自评结果拟应用和公开情况</w:t>
      </w:r>
    </w:p>
    <w:p w14:paraId="4CA01382">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中共岳阳市岳阳楼区委员会政法委员会整体绩效自评综述：根据年初设定的整体绩效目标，整体绩效自评得分为100分。主要包括：坚持以政治建设为引领，全面筑牢广大干警政治忠诚。坚持主题教育与中心工作“两手抓”“两促进”。持续开展对影响政治安全和社会稳定的风险隐患基础调查、滚动排查，提高对风险动态监测、实时预警能力，全年未发生一起影响社会稳定事件。区平安办牵头，联合区未保办、公安派出所、市场监督管理局、文旅广体局和各街道（乡）等部门单位联合开展“扫楼”行动410多次，排查酒店、网吧、KTV等重点场所3300多家，走访居民4万多户；切实加强群防群治队伍建设，高质量整合街道（乡）、社区（村）级综治中心123个，常态开展义务巡逻走访，中心城区盗抢骗、黄赌毒等显性犯罪明显减少，持续深化平安楼区建设。</w:t>
      </w:r>
    </w:p>
    <w:p w14:paraId="49671C91">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业务工作经费项目绩效自评综述：根据年初设定的项目绩效目标，项目绩效自评得分为100分。主要包括：深化平安建设。坚持以“平安楼区”建设为抓手，加强一线调研调度，督查督办，切实推动基层综治中心规范化建设、“双背书”、“四防攻坚”“四无社区”建设等重点工作。坚持和发展新时代“枫桥经验”，用活用好“群英断是非”工作法，立足预防、立足调解、立足法治、立足基层，推进信访工作法治化，推动多元化解矛盾纠纷，切实提升居民群众安全感、认可度、满意率。详情见附件。</w:t>
      </w:r>
    </w:p>
    <w:p w14:paraId="335E1200">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下一步将根据财政检查绩效自评发现的问题等进行改善，并按政务公开的相关规定，及时将部门整体支出及项目绩效自评报告，通过门户网站向社会公开。</w:t>
      </w:r>
    </w:p>
    <w:p w14:paraId="5306189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35DA80E">
      <w:pPr>
        <w:pStyle w:val="2"/>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41FFBD38">
      <w:pPr>
        <w:pStyle w:val="2"/>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eastAsia" w:ascii="楷体" w:hAnsi="楷体" w:eastAsia="楷体" w:cs="楷体"/>
          <w:spacing w:val="9"/>
          <w:kern w:val="2"/>
          <w:position w:val="21"/>
          <w:sz w:val="31"/>
          <w:szCs w:val="31"/>
          <w:lang w:val="en-US" w:eastAsia="zh-CN" w:bidi="ar-SA"/>
        </w:rPr>
      </w:pPr>
    </w:p>
    <w:p w14:paraId="14F1204B">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附件：1、单位整体支出绩效评价基础数据表</w:t>
      </w:r>
    </w:p>
    <w:p w14:paraId="5A130A40">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2、单位整体支出绩效自评表</w:t>
      </w:r>
    </w:p>
    <w:p w14:paraId="452D6076">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3、项目支出绩效自评表（每个一级项目一张表）</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E10B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10C21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D10C214">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6B0E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28123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028123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5D92">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268F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E268F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960A">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1E09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941E09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14742"/>
    <w:multiLevelType w:val="singleLevel"/>
    <w:tmpl w:val="B1914742"/>
    <w:lvl w:ilvl="0" w:tentative="0">
      <w:start w:val="3"/>
      <w:numFmt w:val="chineseCounting"/>
      <w:suff w:val="nothing"/>
      <w:lvlText w:val="%1、"/>
      <w:lvlJc w:val="left"/>
      <w:rPr>
        <w:rFonts w:hint="eastAsia"/>
      </w:rPr>
    </w:lvl>
  </w:abstractNum>
  <w:abstractNum w:abstractNumId="1">
    <w:nsid w:val="78ECB114"/>
    <w:multiLevelType w:val="singleLevel"/>
    <w:tmpl w:val="78ECB11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29689A"/>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C626F2"/>
    <w:rsid w:val="01C73ACA"/>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AB06B4"/>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B4231"/>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644B7"/>
    <w:rsid w:val="058C5045"/>
    <w:rsid w:val="059C7C89"/>
    <w:rsid w:val="05A50C70"/>
    <w:rsid w:val="05B525CA"/>
    <w:rsid w:val="05BD57AA"/>
    <w:rsid w:val="05C4448F"/>
    <w:rsid w:val="05C861BC"/>
    <w:rsid w:val="05E01621"/>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04DED"/>
    <w:rsid w:val="0B3312B6"/>
    <w:rsid w:val="0B4064B3"/>
    <w:rsid w:val="0B42766B"/>
    <w:rsid w:val="0B6E529C"/>
    <w:rsid w:val="0B6F02EB"/>
    <w:rsid w:val="0B701D27"/>
    <w:rsid w:val="0B7245CE"/>
    <w:rsid w:val="0B8426A5"/>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1D9A"/>
    <w:rsid w:val="0D094F84"/>
    <w:rsid w:val="0D0A7E4B"/>
    <w:rsid w:val="0D117883"/>
    <w:rsid w:val="0D280615"/>
    <w:rsid w:val="0D2879E0"/>
    <w:rsid w:val="0D2C07EB"/>
    <w:rsid w:val="0D2F57DE"/>
    <w:rsid w:val="0D353632"/>
    <w:rsid w:val="0D392C4E"/>
    <w:rsid w:val="0D3F4CB4"/>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AD4E1B"/>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CB6B09"/>
    <w:rsid w:val="10EF4366"/>
    <w:rsid w:val="10FE6AB1"/>
    <w:rsid w:val="1112624E"/>
    <w:rsid w:val="11153798"/>
    <w:rsid w:val="11170F69"/>
    <w:rsid w:val="11195AAD"/>
    <w:rsid w:val="11297158"/>
    <w:rsid w:val="112C3426"/>
    <w:rsid w:val="11422B48"/>
    <w:rsid w:val="1145536B"/>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D2264"/>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643C5"/>
    <w:rsid w:val="132911E2"/>
    <w:rsid w:val="132C647D"/>
    <w:rsid w:val="133868AE"/>
    <w:rsid w:val="135120D8"/>
    <w:rsid w:val="135133AE"/>
    <w:rsid w:val="136B7A0D"/>
    <w:rsid w:val="136C145A"/>
    <w:rsid w:val="13776D50"/>
    <w:rsid w:val="137B3EE1"/>
    <w:rsid w:val="13877EBC"/>
    <w:rsid w:val="139404F9"/>
    <w:rsid w:val="13A55CD5"/>
    <w:rsid w:val="13B654E3"/>
    <w:rsid w:val="13B819E6"/>
    <w:rsid w:val="13BC4189"/>
    <w:rsid w:val="13C169EC"/>
    <w:rsid w:val="13CA717D"/>
    <w:rsid w:val="13CE022A"/>
    <w:rsid w:val="13DF25B8"/>
    <w:rsid w:val="13E2403C"/>
    <w:rsid w:val="13F5101B"/>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442C4F"/>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10AD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7F6116D"/>
    <w:rsid w:val="181D4FAC"/>
    <w:rsid w:val="18221F62"/>
    <w:rsid w:val="182B38C1"/>
    <w:rsid w:val="18351597"/>
    <w:rsid w:val="18353961"/>
    <w:rsid w:val="183A72AB"/>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179CD"/>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402C9"/>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81F85"/>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50CBF"/>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150CCF"/>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2165"/>
    <w:rsid w:val="1D95321A"/>
    <w:rsid w:val="1D990F18"/>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23EE5"/>
    <w:rsid w:val="2086258B"/>
    <w:rsid w:val="20A45C99"/>
    <w:rsid w:val="20AD18F5"/>
    <w:rsid w:val="20AF162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016FC"/>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8E6E70"/>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77834"/>
    <w:rsid w:val="24981483"/>
    <w:rsid w:val="249A04A2"/>
    <w:rsid w:val="249B0370"/>
    <w:rsid w:val="24A24A93"/>
    <w:rsid w:val="24A24AC6"/>
    <w:rsid w:val="24AB311D"/>
    <w:rsid w:val="24AD6CC9"/>
    <w:rsid w:val="24B93055"/>
    <w:rsid w:val="24BC603F"/>
    <w:rsid w:val="24C252E5"/>
    <w:rsid w:val="24C93BB5"/>
    <w:rsid w:val="24CE311C"/>
    <w:rsid w:val="24D02E03"/>
    <w:rsid w:val="24D76B19"/>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BA7C7E"/>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0E20AE"/>
    <w:rsid w:val="271F0CE3"/>
    <w:rsid w:val="27217FF0"/>
    <w:rsid w:val="27242893"/>
    <w:rsid w:val="273612F4"/>
    <w:rsid w:val="27445146"/>
    <w:rsid w:val="274E2EE0"/>
    <w:rsid w:val="27673AA1"/>
    <w:rsid w:val="276A122F"/>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02F18"/>
    <w:rsid w:val="289539A5"/>
    <w:rsid w:val="289F019A"/>
    <w:rsid w:val="28BB307C"/>
    <w:rsid w:val="28CC6ED5"/>
    <w:rsid w:val="28D96244"/>
    <w:rsid w:val="28EA087A"/>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AF7775"/>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CF07FE"/>
    <w:rsid w:val="2EF97788"/>
    <w:rsid w:val="2F004E69"/>
    <w:rsid w:val="2F09010D"/>
    <w:rsid w:val="2F0E1C14"/>
    <w:rsid w:val="2F0F3B5B"/>
    <w:rsid w:val="2F24787C"/>
    <w:rsid w:val="2F2B3D4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92223"/>
    <w:rsid w:val="304C3A2B"/>
    <w:rsid w:val="30596318"/>
    <w:rsid w:val="30642295"/>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46739"/>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36105"/>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0201E"/>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7514A"/>
    <w:rsid w:val="34B510BB"/>
    <w:rsid w:val="34BB2714"/>
    <w:rsid w:val="34C25EF7"/>
    <w:rsid w:val="34CC620E"/>
    <w:rsid w:val="34D20F28"/>
    <w:rsid w:val="34E22DC0"/>
    <w:rsid w:val="34E326FC"/>
    <w:rsid w:val="34F11841"/>
    <w:rsid w:val="350233D4"/>
    <w:rsid w:val="35074561"/>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828FD"/>
    <w:rsid w:val="35FF153A"/>
    <w:rsid w:val="36013048"/>
    <w:rsid w:val="360339FD"/>
    <w:rsid w:val="3606622C"/>
    <w:rsid w:val="36077316"/>
    <w:rsid w:val="360D32F1"/>
    <w:rsid w:val="3613278E"/>
    <w:rsid w:val="361F5623"/>
    <w:rsid w:val="362B28B7"/>
    <w:rsid w:val="362C5C24"/>
    <w:rsid w:val="3631762B"/>
    <w:rsid w:val="36356D4F"/>
    <w:rsid w:val="36371D7C"/>
    <w:rsid w:val="36405687"/>
    <w:rsid w:val="36414112"/>
    <w:rsid w:val="364E4A7E"/>
    <w:rsid w:val="36543E79"/>
    <w:rsid w:val="365F3D60"/>
    <w:rsid w:val="36645530"/>
    <w:rsid w:val="36660320"/>
    <w:rsid w:val="366C7BA5"/>
    <w:rsid w:val="367851C1"/>
    <w:rsid w:val="369510BC"/>
    <w:rsid w:val="36973632"/>
    <w:rsid w:val="36A111C5"/>
    <w:rsid w:val="36A30194"/>
    <w:rsid w:val="36D21A02"/>
    <w:rsid w:val="36E85056"/>
    <w:rsid w:val="3708411D"/>
    <w:rsid w:val="370E0FEC"/>
    <w:rsid w:val="37104DEB"/>
    <w:rsid w:val="37166BDC"/>
    <w:rsid w:val="37286612"/>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900B55"/>
    <w:rsid w:val="3A9C399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27D8E"/>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B0026"/>
    <w:rsid w:val="3F7F592D"/>
    <w:rsid w:val="3F92376D"/>
    <w:rsid w:val="3F9C1CD6"/>
    <w:rsid w:val="3FB035B9"/>
    <w:rsid w:val="3FB05F21"/>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0F167F2"/>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D399E"/>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036CF"/>
    <w:rsid w:val="428670A3"/>
    <w:rsid w:val="428D1B97"/>
    <w:rsid w:val="42996825"/>
    <w:rsid w:val="429E0F2A"/>
    <w:rsid w:val="42A82444"/>
    <w:rsid w:val="42B5102C"/>
    <w:rsid w:val="42B608A5"/>
    <w:rsid w:val="42BC6C8F"/>
    <w:rsid w:val="42C52FD7"/>
    <w:rsid w:val="42C5446D"/>
    <w:rsid w:val="42CE5FC3"/>
    <w:rsid w:val="42D33A50"/>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AF3DAD"/>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AF07B1A"/>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ED0980"/>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11B75"/>
    <w:rsid w:val="4CCD33EA"/>
    <w:rsid w:val="4CCF426B"/>
    <w:rsid w:val="4CD061C1"/>
    <w:rsid w:val="4CE06178"/>
    <w:rsid w:val="4CE62DD9"/>
    <w:rsid w:val="4D033F9C"/>
    <w:rsid w:val="4D055E23"/>
    <w:rsid w:val="4D120488"/>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66DBE"/>
    <w:rsid w:val="4F9753D7"/>
    <w:rsid w:val="4F9A078D"/>
    <w:rsid w:val="4F9D5157"/>
    <w:rsid w:val="4FA54804"/>
    <w:rsid w:val="4FBF34BA"/>
    <w:rsid w:val="4FC633C3"/>
    <w:rsid w:val="4FC772F2"/>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836134"/>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B2DE9"/>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3FE0C17"/>
    <w:rsid w:val="540463E4"/>
    <w:rsid w:val="5407756C"/>
    <w:rsid w:val="540A5EE2"/>
    <w:rsid w:val="54191438"/>
    <w:rsid w:val="542247A4"/>
    <w:rsid w:val="5427381E"/>
    <w:rsid w:val="543A1E06"/>
    <w:rsid w:val="543B788E"/>
    <w:rsid w:val="5442060B"/>
    <w:rsid w:val="54447CBB"/>
    <w:rsid w:val="545062A7"/>
    <w:rsid w:val="545C3555"/>
    <w:rsid w:val="5461132F"/>
    <w:rsid w:val="54617320"/>
    <w:rsid w:val="547A28DC"/>
    <w:rsid w:val="54827775"/>
    <w:rsid w:val="548C3C7E"/>
    <w:rsid w:val="54A656E0"/>
    <w:rsid w:val="54AC5134"/>
    <w:rsid w:val="54C833B7"/>
    <w:rsid w:val="54DE502D"/>
    <w:rsid w:val="54DE6078"/>
    <w:rsid w:val="54DF2784"/>
    <w:rsid w:val="54E86EBD"/>
    <w:rsid w:val="54F2526E"/>
    <w:rsid w:val="54FE2E33"/>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676C2B"/>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E5D97"/>
    <w:rsid w:val="566F1BE2"/>
    <w:rsid w:val="567B004B"/>
    <w:rsid w:val="56812138"/>
    <w:rsid w:val="56815E63"/>
    <w:rsid w:val="56825178"/>
    <w:rsid w:val="568F784B"/>
    <w:rsid w:val="56A17AE8"/>
    <w:rsid w:val="56B1636C"/>
    <w:rsid w:val="56C62996"/>
    <w:rsid w:val="56C9634D"/>
    <w:rsid w:val="56D41BE8"/>
    <w:rsid w:val="56D54BC7"/>
    <w:rsid w:val="56E32800"/>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B53DD7"/>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D5BAD"/>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A42829"/>
    <w:rsid w:val="5FB24F46"/>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28082B"/>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21E60"/>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DC4773"/>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6D606B"/>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604B0"/>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AD09A1"/>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A3132"/>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93C5A"/>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F0589"/>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50EF0"/>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34343E"/>
    <w:rsid w:val="6D490A6B"/>
    <w:rsid w:val="6D4E3368"/>
    <w:rsid w:val="6D5610FF"/>
    <w:rsid w:val="6D582A6D"/>
    <w:rsid w:val="6D604FD1"/>
    <w:rsid w:val="6D635FBA"/>
    <w:rsid w:val="6D6534EB"/>
    <w:rsid w:val="6D6972E3"/>
    <w:rsid w:val="6D6C0EA8"/>
    <w:rsid w:val="6D7025D5"/>
    <w:rsid w:val="6D732F9C"/>
    <w:rsid w:val="6D846F22"/>
    <w:rsid w:val="6D9239A2"/>
    <w:rsid w:val="6DA305C4"/>
    <w:rsid w:val="6DA524EE"/>
    <w:rsid w:val="6DAE5920"/>
    <w:rsid w:val="6DB664EE"/>
    <w:rsid w:val="6DC325DE"/>
    <w:rsid w:val="6DC64BAC"/>
    <w:rsid w:val="6DC91BE5"/>
    <w:rsid w:val="6DDA4BA3"/>
    <w:rsid w:val="6DFE5138"/>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940B17"/>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277C6"/>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1F143E"/>
    <w:rsid w:val="73216743"/>
    <w:rsid w:val="732D5C49"/>
    <w:rsid w:val="733155C8"/>
    <w:rsid w:val="73403A1F"/>
    <w:rsid w:val="73407A23"/>
    <w:rsid w:val="73422D3C"/>
    <w:rsid w:val="735171FE"/>
    <w:rsid w:val="73625723"/>
    <w:rsid w:val="737007D9"/>
    <w:rsid w:val="73861499"/>
    <w:rsid w:val="738B5B50"/>
    <w:rsid w:val="73A11102"/>
    <w:rsid w:val="73AA53A0"/>
    <w:rsid w:val="73B04F6B"/>
    <w:rsid w:val="73B452D9"/>
    <w:rsid w:val="73D20D1A"/>
    <w:rsid w:val="73E168D2"/>
    <w:rsid w:val="73E873C4"/>
    <w:rsid w:val="73EC193B"/>
    <w:rsid w:val="73F07AA4"/>
    <w:rsid w:val="74010DBC"/>
    <w:rsid w:val="74054701"/>
    <w:rsid w:val="740D2C3F"/>
    <w:rsid w:val="74135925"/>
    <w:rsid w:val="74152A06"/>
    <w:rsid w:val="74176620"/>
    <w:rsid w:val="74262CDB"/>
    <w:rsid w:val="742827DB"/>
    <w:rsid w:val="7429075B"/>
    <w:rsid w:val="742D098E"/>
    <w:rsid w:val="742D6CA9"/>
    <w:rsid w:val="742E58A2"/>
    <w:rsid w:val="742F147C"/>
    <w:rsid w:val="74525628"/>
    <w:rsid w:val="74562CF1"/>
    <w:rsid w:val="745A5E80"/>
    <w:rsid w:val="745F06BF"/>
    <w:rsid w:val="746C713B"/>
    <w:rsid w:val="748D2368"/>
    <w:rsid w:val="749217E0"/>
    <w:rsid w:val="74923068"/>
    <w:rsid w:val="749D7B3F"/>
    <w:rsid w:val="74B22D8C"/>
    <w:rsid w:val="74C26B38"/>
    <w:rsid w:val="74C55474"/>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8E5275"/>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407E26"/>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BE675F"/>
    <w:rsid w:val="7AC019FF"/>
    <w:rsid w:val="7ACA6FB9"/>
    <w:rsid w:val="7AD51BEF"/>
    <w:rsid w:val="7AF46C5F"/>
    <w:rsid w:val="7AF91BCC"/>
    <w:rsid w:val="7B0C5BAE"/>
    <w:rsid w:val="7B230651"/>
    <w:rsid w:val="7B2374FE"/>
    <w:rsid w:val="7B24476E"/>
    <w:rsid w:val="7B34342A"/>
    <w:rsid w:val="7B3873CB"/>
    <w:rsid w:val="7B412669"/>
    <w:rsid w:val="7B443DB5"/>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356F30"/>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1B9F"/>
    <w:rsid w:val="7E0D4E8F"/>
    <w:rsid w:val="7E107D04"/>
    <w:rsid w:val="7E202441"/>
    <w:rsid w:val="7E214E29"/>
    <w:rsid w:val="7E2E0E57"/>
    <w:rsid w:val="7E304C9A"/>
    <w:rsid w:val="7E5341B1"/>
    <w:rsid w:val="7E57343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1E3F4E"/>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A19E0"/>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yperlink"/>
    <w:basedOn w:val="7"/>
    <w:qFormat/>
    <w:uiPriority w:val="0"/>
    <w:rPr>
      <w:color w:val="333333"/>
      <w:u w:val="none"/>
    </w:rPr>
  </w:style>
  <w:style w:type="character" w:styleId="12">
    <w:name w:val="HTML Code"/>
    <w:basedOn w:val="7"/>
    <w:qFormat/>
    <w:uiPriority w:val="0"/>
    <w:rPr>
      <w:rFonts w:ascii="Consolas" w:hAnsi="Consolas" w:eastAsia="Consolas" w:cs="Consolas"/>
      <w:color w:val="E83E8C"/>
      <w:sz w:val="21"/>
      <w:szCs w:val="21"/>
    </w:rPr>
  </w:style>
  <w:style w:type="character" w:styleId="13">
    <w:name w:val="HTML Keyboard"/>
    <w:basedOn w:val="7"/>
    <w:qFormat/>
    <w:uiPriority w:val="0"/>
    <w:rPr>
      <w:rFonts w:hint="default" w:ascii="Consolas" w:hAnsi="Consolas" w:eastAsia="Consolas" w:cs="Consolas"/>
      <w:color w:val="FFFFFF"/>
      <w:sz w:val="21"/>
      <w:szCs w:val="21"/>
      <w:shd w:val="clear" w:fill="212529"/>
    </w:rPr>
  </w:style>
  <w:style w:type="character" w:styleId="14">
    <w:name w:val="HTML Sample"/>
    <w:basedOn w:val="7"/>
    <w:qFormat/>
    <w:uiPriority w:val="0"/>
    <w:rPr>
      <w:rFonts w:hint="default" w:ascii="Consolas" w:hAnsi="Consolas" w:eastAsia="Consolas" w:cs="Consolas"/>
      <w:sz w:val="21"/>
      <w:szCs w:val="21"/>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styleId="17">
    <w:name w:val="List Paragraph"/>
    <w:basedOn w:val="1"/>
    <w:autoRedefine/>
    <w:qFormat/>
    <w:uiPriority w:val="99"/>
    <w:pPr>
      <w:ind w:firstLine="420" w:firstLineChars="200"/>
    </w:pPr>
    <w:rPr>
      <w:rFonts w:ascii="Calibri" w:hAnsi="Calibri"/>
      <w:szCs w:val="22"/>
    </w:rPr>
  </w:style>
  <w:style w:type="character" w:customStyle="1" w:styleId="18">
    <w:name w:val="wx-space"/>
    <w:basedOn w:val="7"/>
    <w:qFormat/>
    <w:uiPriority w:val="0"/>
  </w:style>
  <w:style w:type="character" w:customStyle="1" w:styleId="19">
    <w:name w:val="hover5"/>
    <w:basedOn w:val="7"/>
    <w:qFormat/>
    <w:uiPriority w:val="0"/>
    <w:rPr>
      <w:color w:val="000000"/>
      <w:shd w:val="clear" w:fill="FFFFFF"/>
    </w:rPr>
  </w:style>
  <w:style w:type="character" w:customStyle="1" w:styleId="20">
    <w:name w:val="wx-space1"/>
    <w:basedOn w:val="7"/>
    <w:qFormat/>
    <w:uiPriority w:val="0"/>
  </w:style>
  <w:style w:type="character" w:customStyle="1" w:styleId="21">
    <w:name w:val="time"/>
    <w:basedOn w:val="7"/>
    <w:qFormat/>
    <w:uiPriority w:val="0"/>
    <w:rPr>
      <w:color w:val="888888"/>
    </w:rPr>
  </w:style>
  <w:style w:type="character" w:customStyle="1" w:styleId="22">
    <w:name w:val="time1"/>
    <w:basedOn w:val="7"/>
    <w:qFormat/>
    <w:uiPriority w:val="0"/>
    <w:rPr>
      <w:color w:val="888888"/>
    </w:rPr>
  </w:style>
  <w:style w:type="character" w:customStyle="1" w:styleId="23">
    <w:name w:val="time2"/>
    <w:basedOn w:val="7"/>
    <w:qFormat/>
    <w:uiPriority w:val="0"/>
    <w:rPr>
      <w:color w:val="C71E1E"/>
      <w:sz w:val="18"/>
      <w:szCs w:val="18"/>
      <w:u w:val="none"/>
    </w:rPr>
  </w:style>
  <w:style w:type="character" w:customStyle="1" w:styleId="24">
    <w:name w:val="time3"/>
    <w:basedOn w:val="7"/>
    <w:qFormat/>
    <w:uiPriority w:val="0"/>
    <w:rPr>
      <w:shd w:val="clear" w:fill="F5F7FB"/>
    </w:rPr>
  </w:style>
  <w:style w:type="character" w:customStyle="1" w:styleId="25">
    <w:name w:val="time4"/>
    <w:basedOn w:val="7"/>
    <w:qFormat/>
    <w:uiPriority w:val="0"/>
    <w:rPr>
      <w:color w:val="CC3300"/>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4377</Words>
  <Characters>4771</Characters>
  <Lines>0</Lines>
  <Paragraphs>0</Paragraphs>
  <TotalTime>2</TotalTime>
  <ScaleCrop>false</ScaleCrop>
  <LinksUpToDate>false</LinksUpToDate>
  <CharactersWithSpaces>4915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2025-10-22T08:30:10Z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35A89E2F53424D1B9DEDA006EDF32D15_13</vt:lpwstr>
  </property>
  <property fmtid="{D5CDD505-2E9C-101B-9397-08002B2CF9AE}" pid="4" name="KSOTemplateDocerSaveRecord">
    <vt:lpwstr>eyJoZGlkIjoiZTQ2Yjk5NzBlNjIxNDhmODM4OGU0YzM5ZWM3YTY4OTAiLCJ1c2VySWQiOiI2MDE2NTg1ODEifQ==</vt:lpwstr>
  </property>
</Properties>
</file>