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BF0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59D6C8CC">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5BF26898">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1BDC5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64E6FBE0">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148C60EE">
            <w:pPr>
              <w:spacing w:before="103" w:line="219" w:lineRule="auto"/>
              <w:jc w:val="center"/>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val="en-US" w:eastAsia="zh-CN"/>
              </w:rPr>
              <w:t>岳阳市城市绿化管理中心</w:t>
            </w:r>
          </w:p>
        </w:tc>
      </w:tr>
      <w:tr w14:paraId="41967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2887D9FE">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318D9E0E">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6185BDBC">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498A1787">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2B2C3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0238009A">
            <w:pPr>
              <w:jc w:val="left"/>
              <w:rPr>
                <w:rFonts w:hint="eastAsia" w:ascii="宋体" w:hAnsi="宋体" w:eastAsia="宋体" w:cs="宋体"/>
                <w:color w:val="000000"/>
                <w:sz w:val="24"/>
                <w:szCs w:val="24"/>
              </w:rPr>
            </w:pPr>
          </w:p>
        </w:tc>
        <w:tc>
          <w:tcPr>
            <w:tcW w:w="1815" w:type="dxa"/>
            <w:gridSpan w:val="2"/>
            <w:noWrap w:val="0"/>
            <w:vAlign w:val="top"/>
          </w:tcPr>
          <w:p w14:paraId="4DFE715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97</w:t>
            </w:r>
          </w:p>
        </w:tc>
        <w:tc>
          <w:tcPr>
            <w:tcW w:w="2325" w:type="dxa"/>
            <w:gridSpan w:val="2"/>
            <w:noWrap w:val="0"/>
            <w:vAlign w:val="top"/>
          </w:tcPr>
          <w:p w14:paraId="1CE9809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92</w:t>
            </w:r>
          </w:p>
        </w:tc>
        <w:tc>
          <w:tcPr>
            <w:tcW w:w="1679" w:type="dxa"/>
            <w:gridSpan w:val="2"/>
            <w:noWrap w:val="0"/>
            <w:vAlign w:val="top"/>
          </w:tcPr>
          <w:p w14:paraId="24FC6B7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94.85%</w:t>
            </w:r>
          </w:p>
        </w:tc>
      </w:tr>
      <w:tr w14:paraId="545C1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4AC44811">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03ACF1A9">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454A9D02">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355AFA98">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52635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12B8C9D">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62472A3A">
            <w:pPr>
              <w:jc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0</w:t>
            </w:r>
          </w:p>
        </w:tc>
        <w:tc>
          <w:tcPr>
            <w:tcW w:w="2325" w:type="dxa"/>
            <w:gridSpan w:val="2"/>
            <w:noWrap w:val="0"/>
            <w:vAlign w:val="top"/>
          </w:tcPr>
          <w:p w14:paraId="4F3C03D2">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99</w:t>
            </w:r>
          </w:p>
        </w:tc>
        <w:tc>
          <w:tcPr>
            <w:tcW w:w="1679" w:type="dxa"/>
            <w:gridSpan w:val="2"/>
            <w:noWrap w:val="0"/>
            <w:vAlign w:val="top"/>
          </w:tcPr>
          <w:p w14:paraId="7234711B">
            <w:pPr>
              <w:jc w:val="center"/>
              <w:rPr>
                <w:rFonts w:hint="default" w:ascii="宋体" w:hAnsi="宋体" w:eastAsia="宋体" w:cs="宋体"/>
                <w:color w:val="000000"/>
                <w:sz w:val="22"/>
                <w:szCs w:val="22"/>
                <w:lang w:val="en-US"/>
              </w:rPr>
            </w:pPr>
            <w:r>
              <w:rPr>
                <w:rFonts w:hint="eastAsia" w:ascii="宋体" w:hAnsi="宋体" w:eastAsia="宋体" w:cs="宋体"/>
                <w:color w:val="000000"/>
                <w:sz w:val="22"/>
                <w:szCs w:val="22"/>
                <w:lang w:val="en-US" w:eastAsia="zh-CN"/>
              </w:rPr>
              <w:t>35.86</w:t>
            </w:r>
          </w:p>
        </w:tc>
      </w:tr>
      <w:tr w14:paraId="3757F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66B9F20">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6EE5873C">
            <w:pPr>
              <w:jc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0</w:t>
            </w:r>
          </w:p>
        </w:tc>
        <w:tc>
          <w:tcPr>
            <w:tcW w:w="2325" w:type="dxa"/>
            <w:gridSpan w:val="2"/>
            <w:noWrap w:val="0"/>
            <w:vAlign w:val="top"/>
          </w:tcPr>
          <w:p w14:paraId="0BDFF088">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99</w:t>
            </w:r>
          </w:p>
        </w:tc>
        <w:tc>
          <w:tcPr>
            <w:tcW w:w="1679" w:type="dxa"/>
            <w:gridSpan w:val="2"/>
            <w:noWrap w:val="0"/>
            <w:vAlign w:val="top"/>
          </w:tcPr>
          <w:p w14:paraId="1F20AF88">
            <w:pPr>
              <w:jc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35.86</w:t>
            </w:r>
          </w:p>
        </w:tc>
      </w:tr>
      <w:tr w14:paraId="6E06C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D4D0B81">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0E41E055">
            <w:pPr>
              <w:jc w:val="center"/>
              <w:rPr>
                <w:rFonts w:hint="eastAsia" w:ascii="宋体" w:hAnsi="宋体" w:eastAsia="宋体" w:cs="宋体"/>
                <w:color w:val="000000"/>
                <w:sz w:val="22"/>
                <w:szCs w:val="22"/>
              </w:rPr>
            </w:pPr>
          </w:p>
        </w:tc>
        <w:tc>
          <w:tcPr>
            <w:tcW w:w="2325" w:type="dxa"/>
            <w:gridSpan w:val="2"/>
            <w:noWrap w:val="0"/>
            <w:vAlign w:val="top"/>
          </w:tcPr>
          <w:p w14:paraId="5D7236A9">
            <w:pPr>
              <w:jc w:val="center"/>
              <w:rPr>
                <w:rFonts w:hint="eastAsia" w:ascii="宋体" w:hAnsi="宋体" w:eastAsia="宋体" w:cs="宋体"/>
                <w:color w:val="000000"/>
                <w:sz w:val="22"/>
                <w:szCs w:val="22"/>
              </w:rPr>
            </w:pPr>
          </w:p>
        </w:tc>
        <w:tc>
          <w:tcPr>
            <w:tcW w:w="1679" w:type="dxa"/>
            <w:gridSpan w:val="2"/>
            <w:noWrap w:val="0"/>
            <w:vAlign w:val="top"/>
          </w:tcPr>
          <w:p w14:paraId="5FD2C618">
            <w:pPr>
              <w:jc w:val="center"/>
              <w:rPr>
                <w:rFonts w:hint="eastAsia" w:ascii="宋体" w:hAnsi="宋体" w:eastAsia="宋体" w:cs="宋体"/>
                <w:color w:val="000000"/>
                <w:sz w:val="22"/>
                <w:szCs w:val="22"/>
              </w:rPr>
            </w:pPr>
          </w:p>
        </w:tc>
      </w:tr>
      <w:tr w14:paraId="2E8EC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D671C88">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09A70D36">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325" w:type="dxa"/>
            <w:gridSpan w:val="2"/>
            <w:noWrap w:val="0"/>
            <w:vAlign w:val="top"/>
          </w:tcPr>
          <w:p w14:paraId="3BC8F23D">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99</w:t>
            </w:r>
          </w:p>
        </w:tc>
        <w:tc>
          <w:tcPr>
            <w:tcW w:w="1679" w:type="dxa"/>
            <w:gridSpan w:val="2"/>
            <w:noWrap w:val="0"/>
            <w:vAlign w:val="top"/>
          </w:tcPr>
          <w:p w14:paraId="3035EA60">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35.86</w:t>
            </w:r>
          </w:p>
        </w:tc>
      </w:tr>
      <w:tr w14:paraId="64BE9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08E816A8">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1220B198">
            <w:pPr>
              <w:jc w:val="center"/>
              <w:rPr>
                <w:rFonts w:hint="eastAsia" w:ascii="宋体" w:hAnsi="宋体" w:eastAsia="宋体" w:cs="宋体"/>
                <w:color w:val="000000"/>
                <w:sz w:val="22"/>
                <w:szCs w:val="22"/>
              </w:rPr>
            </w:pPr>
          </w:p>
        </w:tc>
        <w:tc>
          <w:tcPr>
            <w:tcW w:w="2325" w:type="dxa"/>
            <w:gridSpan w:val="2"/>
            <w:noWrap w:val="0"/>
            <w:vAlign w:val="top"/>
          </w:tcPr>
          <w:p w14:paraId="24F42A92">
            <w:pPr>
              <w:jc w:val="center"/>
              <w:rPr>
                <w:rFonts w:hint="eastAsia" w:ascii="宋体" w:hAnsi="宋体" w:eastAsia="宋体" w:cs="宋体"/>
                <w:color w:val="000000"/>
                <w:sz w:val="22"/>
                <w:szCs w:val="22"/>
              </w:rPr>
            </w:pPr>
          </w:p>
        </w:tc>
        <w:tc>
          <w:tcPr>
            <w:tcW w:w="1679" w:type="dxa"/>
            <w:gridSpan w:val="2"/>
            <w:noWrap w:val="0"/>
            <w:vAlign w:val="top"/>
          </w:tcPr>
          <w:p w14:paraId="7400F626">
            <w:pPr>
              <w:jc w:val="center"/>
              <w:rPr>
                <w:rFonts w:hint="eastAsia" w:ascii="宋体" w:hAnsi="宋体" w:eastAsia="宋体" w:cs="宋体"/>
                <w:color w:val="000000"/>
                <w:sz w:val="22"/>
                <w:szCs w:val="22"/>
              </w:rPr>
            </w:pPr>
          </w:p>
        </w:tc>
      </w:tr>
      <w:tr w14:paraId="4A63A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C16F5D6">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04E9367B">
            <w:pPr>
              <w:jc w:val="center"/>
              <w:rPr>
                <w:rFonts w:hint="eastAsia" w:ascii="宋体" w:hAnsi="宋体" w:eastAsia="宋体" w:cs="宋体"/>
                <w:color w:val="000000"/>
                <w:sz w:val="22"/>
                <w:szCs w:val="22"/>
              </w:rPr>
            </w:pPr>
          </w:p>
        </w:tc>
        <w:tc>
          <w:tcPr>
            <w:tcW w:w="2325" w:type="dxa"/>
            <w:gridSpan w:val="2"/>
            <w:noWrap w:val="0"/>
            <w:vAlign w:val="top"/>
          </w:tcPr>
          <w:p w14:paraId="6BF1B950">
            <w:pPr>
              <w:jc w:val="center"/>
              <w:rPr>
                <w:rFonts w:hint="eastAsia" w:ascii="宋体" w:hAnsi="宋体" w:eastAsia="宋体" w:cs="宋体"/>
                <w:color w:val="000000"/>
                <w:sz w:val="22"/>
                <w:szCs w:val="22"/>
              </w:rPr>
            </w:pPr>
          </w:p>
        </w:tc>
        <w:tc>
          <w:tcPr>
            <w:tcW w:w="1679" w:type="dxa"/>
            <w:gridSpan w:val="2"/>
            <w:noWrap w:val="0"/>
            <w:vAlign w:val="top"/>
          </w:tcPr>
          <w:p w14:paraId="4A91E8D6">
            <w:pPr>
              <w:jc w:val="center"/>
              <w:rPr>
                <w:rFonts w:hint="eastAsia" w:ascii="宋体" w:hAnsi="宋体" w:eastAsia="宋体" w:cs="宋体"/>
                <w:color w:val="000000"/>
                <w:sz w:val="22"/>
                <w:szCs w:val="22"/>
              </w:rPr>
            </w:pPr>
          </w:p>
        </w:tc>
      </w:tr>
      <w:tr w14:paraId="0CD4F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B954724">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14:paraId="02E5EE43">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2325" w:type="dxa"/>
            <w:gridSpan w:val="2"/>
            <w:noWrap w:val="0"/>
            <w:vAlign w:val="center"/>
          </w:tcPr>
          <w:p w14:paraId="169F5B2A">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1308</w:t>
            </w:r>
          </w:p>
        </w:tc>
        <w:tc>
          <w:tcPr>
            <w:tcW w:w="1679" w:type="dxa"/>
            <w:gridSpan w:val="2"/>
            <w:noWrap w:val="0"/>
            <w:vAlign w:val="center"/>
          </w:tcPr>
          <w:p w14:paraId="00E7504C">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1403.21</w:t>
            </w:r>
          </w:p>
        </w:tc>
      </w:tr>
      <w:tr w14:paraId="67D73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75D129A">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5952D698">
            <w:pPr>
              <w:jc w:val="center"/>
              <w:rPr>
                <w:rFonts w:hint="eastAsia" w:ascii="宋体" w:hAnsi="宋体" w:eastAsia="宋体" w:cs="宋体"/>
                <w:color w:val="000000"/>
                <w:sz w:val="22"/>
                <w:szCs w:val="22"/>
              </w:rPr>
            </w:pPr>
          </w:p>
        </w:tc>
        <w:tc>
          <w:tcPr>
            <w:tcW w:w="2325" w:type="dxa"/>
            <w:gridSpan w:val="2"/>
            <w:noWrap w:val="0"/>
            <w:vAlign w:val="center"/>
          </w:tcPr>
          <w:p w14:paraId="5AC9E80B">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787</w:t>
            </w:r>
          </w:p>
        </w:tc>
        <w:tc>
          <w:tcPr>
            <w:tcW w:w="1679" w:type="dxa"/>
            <w:gridSpan w:val="2"/>
            <w:noWrap w:val="0"/>
            <w:vAlign w:val="center"/>
          </w:tcPr>
          <w:p w14:paraId="04240D14">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740.38</w:t>
            </w:r>
          </w:p>
        </w:tc>
      </w:tr>
      <w:tr w14:paraId="2D0C5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9B1F25D">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08E2ABA9">
            <w:pPr>
              <w:jc w:val="center"/>
              <w:rPr>
                <w:rFonts w:hint="eastAsia" w:ascii="宋体" w:hAnsi="宋体" w:eastAsia="宋体" w:cs="宋体"/>
                <w:color w:val="000000"/>
                <w:sz w:val="22"/>
                <w:szCs w:val="22"/>
              </w:rPr>
            </w:pPr>
          </w:p>
        </w:tc>
        <w:tc>
          <w:tcPr>
            <w:tcW w:w="2325" w:type="dxa"/>
            <w:gridSpan w:val="2"/>
            <w:noWrap w:val="0"/>
            <w:vAlign w:val="top"/>
          </w:tcPr>
          <w:p w14:paraId="4FF65C6F">
            <w:pPr>
              <w:jc w:val="center"/>
              <w:rPr>
                <w:rFonts w:hint="eastAsia" w:ascii="宋体" w:hAnsi="宋体" w:eastAsia="宋体" w:cs="宋体"/>
                <w:color w:val="000000"/>
                <w:sz w:val="22"/>
                <w:szCs w:val="22"/>
              </w:rPr>
            </w:pPr>
          </w:p>
        </w:tc>
        <w:tc>
          <w:tcPr>
            <w:tcW w:w="1679" w:type="dxa"/>
            <w:gridSpan w:val="2"/>
            <w:noWrap w:val="0"/>
            <w:vAlign w:val="top"/>
          </w:tcPr>
          <w:p w14:paraId="1E9DA5B7">
            <w:pPr>
              <w:jc w:val="center"/>
              <w:rPr>
                <w:rFonts w:hint="eastAsia" w:ascii="宋体" w:hAnsi="宋体" w:eastAsia="宋体" w:cs="宋体"/>
                <w:color w:val="000000"/>
                <w:sz w:val="22"/>
                <w:szCs w:val="22"/>
              </w:rPr>
            </w:pPr>
          </w:p>
        </w:tc>
      </w:tr>
      <w:tr w14:paraId="6F9CC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85A6483">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val="en-US" w:eastAsia="zh-CN"/>
              </w:rPr>
              <w:t>本</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69C6968A">
            <w:pPr>
              <w:jc w:val="center"/>
              <w:rPr>
                <w:rFonts w:hint="eastAsia" w:ascii="宋体" w:hAnsi="宋体" w:eastAsia="宋体" w:cs="宋体"/>
                <w:color w:val="000000"/>
                <w:sz w:val="22"/>
                <w:szCs w:val="22"/>
              </w:rPr>
            </w:pPr>
          </w:p>
        </w:tc>
        <w:tc>
          <w:tcPr>
            <w:tcW w:w="2325" w:type="dxa"/>
            <w:gridSpan w:val="2"/>
            <w:noWrap w:val="0"/>
            <w:vAlign w:val="top"/>
          </w:tcPr>
          <w:p w14:paraId="33F84435">
            <w:pPr>
              <w:jc w:val="center"/>
              <w:rPr>
                <w:rFonts w:hint="default" w:ascii="宋体" w:hAnsi="宋体" w:eastAsia="宋体" w:cs="宋体"/>
                <w:color w:val="000000"/>
                <w:sz w:val="22"/>
                <w:szCs w:val="22"/>
                <w:lang w:val="en-US" w:eastAsia="zh-CN"/>
              </w:rPr>
            </w:pPr>
          </w:p>
        </w:tc>
        <w:tc>
          <w:tcPr>
            <w:tcW w:w="1679" w:type="dxa"/>
            <w:gridSpan w:val="2"/>
            <w:noWrap w:val="0"/>
            <w:vAlign w:val="top"/>
          </w:tcPr>
          <w:p w14:paraId="32EBF729">
            <w:pPr>
              <w:jc w:val="center"/>
              <w:rPr>
                <w:rFonts w:hint="default" w:ascii="宋体" w:hAnsi="宋体" w:eastAsia="宋体" w:cs="宋体"/>
                <w:color w:val="000000"/>
                <w:sz w:val="22"/>
                <w:szCs w:val="22"/>
                <w:lang w:val="en-US" w:eastAsia="zh-CN"/>
              </w:rPr>
            </w:pPr>
          </w:p>
        </w:tc>
      </w:tr>
      <w:tr w14:paraId="3E2FE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1D41DA9">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42DDE908">
            <w:pPr>
              <w:jc w:val="center"/>
              <w:rPr>
                <w:rFonts w:hint="eastAsia" w:ascii="宋体" w:hAnsi="宋体" w:eastAsia="宋体" w:cs="宋体"/>
                <w:color w:val="000000"/>
                <w:sz w:val="22"/>
                <w:szCs w:val="22"/>
              </w:rPr>
            </w:pPr>
          </w:p>
        </w:tc>
        <w:tc>
          <w:tcPr>
            <w:tcW w:w="2325" w:type="dxa"/>
            <w:gridSpan w:val="2"/>
            <w:noWrap w:val="0"/>
            <w:vAlign w:val="top"/>
          </w:tcPr>
          <w:p w14:paraId="4D22AB51">
            <w:pPr>
              <w:jc w:val="center"/>
              <w:rPr>
                <w:rFonts w:hint="eastAsia" w:ascii="宋体" w:hAnsi="宋体" w:eastAsia="宋体" w:cs="宋体"/>
                <w:color w:val="000000"/>
                <w:sz w:val="22"/>
                <w:szCs w:val="22"/>
              </w:rPr>
            </w:pPr>
          </w:p>
        </w:tc>
        <w:tc>
          <w:tcPr>
            <w:tcW w:w="1679" w:type="dxa"/>
            <w:gridSpan w:val="2"/>
            <w:noWrap w:val="0"/>
            <w:vAlign w:val="top"/>
          </w:tcPr>
          <w:p w14:paraId="7024DE06">
            <w:pPr>
              <w:jc w:val="center"/>
              <w:rPr>
                <w:rFonts w:hint="eastAsia" w:ascii="宋体" w:hAnsi="宋体" w:eastAsia="宋体" w:cs="宋体"/>
                <w:color w:val="000000"/>
                <w:sz w:val="22"/>
                <w:szCs w:val="22"/>
              </w:rPr>
            </w:pPr>
          </w:p>
        </w:tc>
      </w:tr>
      <w:tr w14:paraId="0B11F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4330062">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14:paraId="6C31D1C4">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22.15</w:t>
            </w:r>
          </w:p>
        </w:tc>
        <w:tc>
          <w:tcPr>
            <w:tcW w:w="2325" w:type="dxa"/>
            <w:gridSpan w:val="2"/>
            <w:noWrap w:val="0"/>
            <w:vAlign w:val="center"/>
          </w:tcPr>
          <w:p w14:paraId="042B64A1">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13.50</w:t>
            </w:r>
          </w:p>
        </w:tc>
        <w:tc>
          <w:tcPr>
            <w:tcW w:w="1679" w:type="dxa"/>
            <w:gridSpan w:val="2"/>
            <w:noWrap w:val="0"/>
            <w:vAlign w:val="center"/>
          </w:tcPr>
          <w:p w14:paraId="31F5DB1B">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12.02</w:t>
            </w:r>
          </w:p>
        </w:tc>
      </w:tr>
      <w:tr w14:paraId="0D68F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B871E26">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14:paraId="7FAEDB4C">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28.54</w:t>
            </w:r>
          </w:p>
        </w:tc>
        <w:tc>
          <w:tcPr>
            <w:tcW w:w="2325" w:type="dxa"/>
            <w:gridSpan w:val="2"/>
            <w:noWrap w:val="0"/>
            <w:vAlign w:val="center"/>
          </w:tcPr>
          <w:p w14:paraId="11EC2EC5">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14.8</w:t>
            </w:r>
          </w:p>
        </w:tc>
        <w:tc>
          <w:tcPr>
            <w:tcW w:w="1679" w:type="dxa"/>
            <w:gridSpan w:val="2"/>
            <w:noWrap w:val="0"/>
            <w:vAlign w:val="center"/>
          </w:tcPr>
          <w:p w14:paraId="3F530EDC">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18.06</w:t>
            </w:r>
          </w:p>
        </w:tc>
      </w:tr>
      <w:tr w14:paraId="0BB4C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544D710">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14:paraId="46DAF95F">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2.54</w:t>
            </w:r>
          </w:p>
        </w:tc>
        <w:tc>
          <w:tcPr>
            <w:tcW w:w="2325" w:type="dxa"/>
            <w:gridSpan w:val="2"/>
            <w:noWrap w:val="0"/>
            <w:vAlign w:val="center"/>
          </w:tcPr>
          <w:p w14:paraId="18969D8E">
            <w:pPr>
              <w:jc w:val="center"/>
              <w:rPr>
                <w:rFonts w:hint="eastAsia" w:ascii="宋体" w:hAnsi="宋体" w:eastAsia="宋体" w:cs="宋体"/>
                <w:color w:val="000000"/>
                <w:sz w:val="22"/>
                <w:szCs w:val="22"/>
              </w:rPr>
            </w:pPr>
          </w:p>
        </w:tc>
        <w:tc>
          <w:tcPr>
            <w:tcW w:w="1679" w:type="dxa"/>
            <w:gridSpan w:val="2"/>
            <w:noWrap w:val="0"/>
            <w:vAlign w:val="center"/>
          </w:tcPr>
          <w:p w14:paraId="25974550">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3.04</w:t>
            </w:r>
          </w:p>
        </w:tc>
      </w:tr>
      <w:tr w14:paraId="075E0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C7640A9">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14:paraId="64F98FEB">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1778.99</w:t>
            </w:r>
          </w:p>
        </w:tc>
        <w:tc>
          <w:tcPr>
            <w:tcW w:w="2325" w:type="dxa"/>
            <w:gridSpan w:val="2"/>
            <w:noWrap w:val="0"/>
            <w:vAlign w:val="center"/>
          </w:tcPr>
          <w:p w14:paraId="4FAFC7E1">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1406.97</w:t>
            </w:r>
          </w:p>
        </w:tc>
        <w:tc>
          <w:tcPr>
            <w:tcW w:w="1679" w:type="dxa"/>
            <w:gridSpan w:val="2"/>
            <w:noWrap w:val="0"/>
            <w:vAlign w:val="center"/>
          </w:tcPr>
          <w:p w14:paraId="1CD1F447">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1191.31</w:t>
            </w:r>
          </w:p>
        </w:tc>
      </w:tr>
      <w:tr w14:paraId="39200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BA6F127">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4382133B">
            <w:pPr>
              <w:rPr>
                <w:rFonts w:hint="eastAsia" w:ascii="宋体" w:hAnsi="宋体" w:eastAsia="宋体" w:cs="宋体"/>
                <w:color w:val="000000"/>
                <w:sz w:val="21"/>
              </w:rPr>
            </w:pPr>
          </w:p>
        </w:tc>
        <w:tc>
          <w:tcPr>
            <w:tcW w:w="2325" w:type="dxa"/>
            <w:gridSpan w:val="2"/>
            <w:noWrap w:val="0"/>
            <w:vAlign w:val="top"/>
          </w:tcPr>
          <w:p w14:paraId="21B039F8">
            <w:pPr>
              <w:rPr>
                <w:rFonts w:hint="eastAsia" w:ascii="宋体" w:hAnsi="宋体" w:eastAsia="宋体" w:cs="宋体"/>
                <w:color w:val="000000"/>
                <w:sz w:val="21"/>
              </w:rPr>
            </w:pPr>
          </w:p>
        </w:tc>
        <w:tc>
          <w:tcPr>
            <w:tcW w:w="1679" w:type="dxa"/>
            <w:gridSpan w:val="2"/>
            <w:noWrap w:val="0"/>
            <w:vAlign w:val="top"/>
          </w:tcPr>
          <w:p w14:paraId="026D3B3B">
            <w:pPr>
              <w:rPr>
                <w:rFonts w:hint="eastAsia" w:ascii="宋体" w:hAnsi="宋体" w:eastAsia="宋体" w:cs="宋体"/>
                <w:color w:val="000000"/>
                <w:sz w:val="21"/>
              </w:rPr>
            </w:pPr>
          </w:p>
        </w:tc>
      </w:tr>
      <w:tr w14:paraId="6356F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6F7DCE00">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41836012">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7BD3EF9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65B809E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6C48873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036EDBA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0F2AB2B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3046756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531AA83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7D2D36C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310934D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11D9494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0C3F633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72A748F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10F7EE1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7BCED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4C388A4F">
            <w:pPr>
              <w:jc w:val="left"/>
              <w:rPr>
                <w:rFonts w:hint="eastAsia" w:ascii="宋体" w:hAnsi="宋体" w:eastAsia="宋体" w:cs="宋体"/>
                <w:color w:val="000000"/>
                <w:sz w:val="24"/>
                <w:szCs w:val="24"/>
              </w:rPr>
            </w:pPr>
          </w:p>
        </w:tc>
        <w:tc>
          <w:tcPr>
            <w:tcW w:w="825" w:type="dxa"/>
            <w:noWrap w:val="0"/>
            <w:vAlign w:val="top"/>
          </w:tcPr>
          <w:p w14:paraId="123AEB8A">
            <w:pPr>
              <w:jc w:val="center"/>
              <w:rPr>
                <w:rFonts w:hint="eastAsia" w:ascii="宋体" w:hAnsi="宋体" w:eastAsia="宋体" w:cs="宋体"/>
                <w:color w:val="000000"/>
                <w:sz w:val="21"/>
              </w:rPr>
            </w:pPr>
          </w:p>
        </w:tc>
        <w:tc>
          <w:tcPr>
            <w:tcW w:w="990" w:type="dxa"/>
            <w:noWrap w:val="0"/>
            <w:vAlign w:val="top"/>
          </w:tcPr>
          <w:p w14:paraId="5886CBCE">
            <w:pPr>
              <w:jc w:val="center"/>
              <w:rPr>
                <w:rFonts w:hint="eastAsia" w:ascii="宋体" w:hAnsi="宋体" w:eastAsia="宋体" w:cs="宋体"/>
                <w:color w:val="000000"/>
                <w:sz w:val="21"/>
              </w:rPr>
            </w:pPr>
          </w:p>
        </w:tc>
        <w:tc>
          <w:tcPr>
            <w:tcW w:w="1140" w:type="dxa"/>
            <w:noWrap w:val="0"/>
            <w:vAlign w:val="top"/>
          </w:tcPr>
          <w:p w14:paraId="7C957005">
            <w:pPr>
              <w:jc w:val="center"/>
              <w:rPr>
                <w:rFonts w:hint="eastAsia" w:ascii="宋体" w:hAnsi="宋体" w:eastAsia="宋体" w:cs="宋体"/>
                <w:color w:val="000000"/>
                <w:sz w:val="21"/>
              </w:rPr>
            </w:pPr>
          </w:p>
        </w:tc>
        <w:tc>
          <w:tcPr>
            <w:tcW w:w="1185" w:type="dxa"/>
            <w:noWrap w:val="0"/>
            <w:vAlign w:val="top"/>
          </w:tcPr>
          <w:p w14:paraId="7C7A52E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810" w:type="dxa"/>
            <w:noWrap w:val="0"/>
            <w:vAlign w:val="top"/>
          </w:tcPr>
          <w:p w14:paraId="3B156F5F">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0.00</w:t>
            </w:r>
          </w:p>
        </w:tc>
        <w:tc>
          <w:tcPr>
            <w:tcW w:w="869" w:type="dxa"/>
            <w:noWrap w:val="0"/>
            <w:vAlign w:val="top"/>
          </w:tcPr>
          <w:p w14:paraId="0D0BC47D">
            <w:pPr>
              <w:jc w:val="center"/>
              <w:rPr>
                <w:rFonts w:hint="eastAsia" w:ascii="宋体" w:hAnsi="宋体" w:eastAsia="宋体" w:cs="宋体"/>
                <w:color w:val="000000"/>
                <w:sz w:val="21"/>
              </w:rPr>
            </w:pPr>
          </w:p>
        </w:tc>
      </w:tr>
      <w:tr w14:paraId="3AF83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73E772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42612B2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无</w:t>
            </w:r>
          </w:p>
        </w:tc>
      </w:tr>
    </w:tbl>
    <w:p w14:paraId="4CFC96B0">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0169EE0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4BAE820A">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3"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04DC6441">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27AAB6BA">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30CA217F">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312"/>
        <w:gridCol w:w="1267"/>
        <w:gridCol w:w="1268"/>
        <w:gridCol w:w="716"/>
        <w:gridCol w:w="873"/>
        <w:gridCol w:w="1450"/>
      </w:tblGrid>
      <w:tr w14:paraId="6D1DA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4096426A">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63E0C903">
            <w:pPr>
              <w:pStyle w:val="9"/>
              <w:spacing w:line="239" w:lineRule="exact"/>
              <w:jc w:val="center"/>
              <w:rPr>
                <w:rFonts w:hint="default" w:ascii="宋体" w:hAnsi="宋体" w:eastAsia="宋体" w:cs="宋体"/>
                <w:sz w:val="20"/>
                <w:lang w:val="en-US" w:eastAsia="zh-CN"/>
              </w:rPr>
            </w:pPr>
            <w:r>
              <w:rPr>
                <w:rFonts w:hint="eastAsia" w:ascii="宋体" w:hAnsi="宋体" w:eastAsia="宋体" w:cs="宋体"/>
                <w:color w:val="000000"/>
                <w:spacing w:val="-2"/>
                <w:sz w:val="20"/>
                <w:szCs w:val="20"/>
                <w:lang w:val="en-US" w:eastAsia="zh-CN"/>
              </w:rPr>
              <w:t>岳阳市城市绿化管理中心</w:t>
            </w:r>
          </w:p>
        </w:tc>
      </w:tr>
      <w:tr w14:paraId="60B51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top w:val="single" w:color="auto" w:sz="4" w:space="0"/>
              <w:left w:val="single" w:color="auto" w:sz="4" w:space="0"/>
              <w:bottom w:val="single" w:color="auto" w:sz="4" w:space="0"/>
              <w:right w:val="single" w:color="auto" w:sz="4" w:space="0"/>
            </w:tcBorders>
            <w:noWrap w:val="0"/>
            <w:vAlign w:val="top"/>
          </w:tcPr>
          <w:p w14:paraId="4838F701">
            <w:pPr>
              <w:pStyle w:val="9"/>
              <w:spacing w:line="467" w:lineRule="auto"/>
              <w:rPr>
                <w:rFonts w:hint="eastAsia" w:ascii="宋体" w:hAnsi="宋体" w:eastAsia="宋体" w:cs="宋体"/>
              </w:rPr>
            </w:pPr>
          </w:p>
          <w:p w14:paraId="49A2E2DC">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tcBorders>
              <w:top w:val="single" w:color="auto" w:sz="4" w:space="0"/>
              <w:left w:val="single" w:color="auto" w:sz="4" w:space="0"/>
              <w:bottom w:val="single" w:color="auto" w:sz="4" w:space="0"/>
              <w:right w:val="single" w:color="auto" w:sz="4" w:space="0"/>
            </w:tcBorders>
            <w:noWrap w:val="0"/>
            <w:vAlign w:val="top"/>
          </w:tcPr>
          <w:p w14:paraId="684790D6">
            <w:pPr>
              <w:pStyle w:val="9"/>
              <w:spacing w:line="235" w:lineRule="exact"/>
              <w:rPr>
                <w:rFonts w:hint="eastAsia" w:ascii="宋体" w:hAnsi="宋体" w:eastAsia="宋体" w:cs="宋体"/>
                <w:sz w:val="20"/>
              </w:rPr>
            </w:pPr>
          </w:p>
        </w:tc>
        <w:tc>
          <w:tcPr>
            <w:tcW w:w="1312" w:type="dxa"/>
            <w:tcBorders>
              <w:top w:val="single" w:color="auto" w:sz="4" w:space="0"/>
              <w:left w:val="single" w:color="auto" w:sz="4" w:space="0"/>
              <w:bottom w:val="single" w:color="auto" w:sz="4" w:space="0"/>
              <w:right w:val="single" w:color="auto" w:sz="4" w:space="0"/>
            </w:tcBorders>
            <w:noWrap w:val="0"/>
            <w:vAlign w:val="top"/>
          </w:tcPr>
          <w:p w14:paraId="5B362102">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67" w:type="dxa"/>
            <w:tcBorders>
              <w:top w:val="single" w:color="auto" w:sz="4" w:space="0"/>
              <w:left w:val="single" w:color="auto" w:sz="4" w:space="0"/>
              <w:bottom w:val="single" w:color="auto" w:sz="4" w:space="0"/>
              <w:right w:val="single" w:color="auto" w:sz="4" w:space="0"/>
            </w:tcBorders>
            <w:noWrap w:val="0"/>
            <w:vAlign w:val="top"/>
          </w:tcPr>
          <w:p w14:paraId="0387FD41">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全年预算数</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201724E3">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tcBorders>
              <w:left w:val="single" w:color="auto" w:sz="4" w:space="0"/>
            </w:tcBorders>
            <w:noWrap w:val="0"/>
            <w:vAlign w:val="top"/>
          </w:tcPr>
          <w:p w14:paraId="1DC3F7E2">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11901A6">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38F1A5AC">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6737D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vAlign w:val="top"/>
          </w:tcPr>
          <w:p w14:paraId="745191AB">
            <w:pPr>
              <w:pStyle w:val="9"/>
              <w:rPr>
                <w:rFonts w:hint="eastAsia" w:ascii="宋体" w:hAnsi="宋体" w:eastAsia="宋体" w:cs="宋体"/>
              </w:rPr>
            </w:pPr>
          </w:p>
        </w:tc>
        <w:tc>
          <w:tcPr>
            <w:tcW w:w="2113" w:type="dxa"/>
            <w:gridSpan w:val="2"/>
            <w:tcBorders>
              <w:top w:val="single" w:color="auto" w:sz="4" w:space="0"/>
              <w:left w:val="single" w:color="auto" w:sz="4" w:space="0"/>
              <w:bottom w:val="single" w:color="auto" w:sz="4" w:space="0"/>
              <w:right w:val="single" w:color="auto" w:sz="4" w:space="0"/>
            </w:tcBorders>
            <w:noWrap w:val="0"/>
            <w:vAlign w:val="top"/>
          </w:tcPr>
          <w:p w14:paraId="7BF9F808">
            <w:pPr>
              <w:spacing w:before="20" w:line="208" w:lineRule="auto"/>
              <w:ind w:left="463"/>
              <w:rPr>
                <w:rFonts w:hint="eastAsia" w:ascii="宋体" w:hAnsi="宋体" w:eastAsia="宋体" w:cs="宋体"/>
                <w:color w:val="auto"/>
                <w:sz w:val="19"/>
                <w:szCs w:val="19"/>
                <w:highlight w:val="none"/>
              </w:rPr>
            </w:pPr>
            <w:r>
              <w:rPr>
                <w:rFonts w:hint="eastAsia" w:ascii="宋体" w:hAnsi="宋体" w:eastAsia="宋体" w:cs="宋体"/>
                <w:color w:val="auto"/>
                <w:spacing w:val="8"/>
                <w:sz w:val="19"/>
                <w:szCs w:val="19"/>
                <w:highlight w:val="none"/>
              </w:rPr>
              <w:t>年度资金总额</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4FD035BC">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3176.31</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53D63AFE">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3206.65</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804A82B">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3206.64</w:t>
            </w:r>
          </w:p>
        </w:tc>
        <w:tc>
          <w:tcPr>
            <w:tcW w:w="716" w:type="dxa"/>
            <w:tcBorders>
              <w:left w:val="single" w:color="auto" w:sz="4" w:space="0"/>
            </w:tcBorders>
            <w:noWrap w:val="0"/>
            <w:vAlign w:val="top"/>
          </w:tcPr>
          <w:p w14:paraId="7EADB11C">
            <w:pPr>
              <w:pStyle w:val="9"/>
              <w:spacing w:before="54" w:line="194" w:lineRule="auto"/>
              <w:ind w:left="270"/>
              <w:rPr>
                <w:rFonts w:hint="eastAsia" w:ascii="宋体" w:hAnsi="宋体" w:eastAsia="宋体" w:cs="宋体"/>
                <w:color w:val="auto"/>
                <w:sz w:val="19"/>
                <w:szCs w:val="19"/>
                <w:highlight w:val="none"/>
              </w:rPr>
            </w:pPr>
            <w:r>
              <w:rPr>
                <w:rFonts w:hint="eastAsia" w:ascii="宋体" w:hAnsi="宋体" w:eastAsia="宋体" w:cs="宋体"/>
                <w:b/>
                <w:bCs/>
                <w:color w:val="auto"/>
                <w:spacing w:val="-10"/>
                <w:sz w:val="19"/>
                <w:szCs w:val="19"/>
                <w:highlight w:val="none"/>
              </w:rPr>
              <w:t>10</w:t>
            </w:r>
          </w:p>
        </w:tc>
        <w:tc>
          <w:tcPr>
            <w:tcW w:w="873" w:type="dxa"/>
            <w:noWrap w:val="0"/>
            <w:vAlign w:val="center"/>
          </w:tcPr>
          <w:p w14:paraId="39C9344A">
            <w:pPr>
              <w:keepNext w:val="0"/>
              <w:keepLines w:val="0"/>
              <w:widowControl/>
              <w:suppressLineNumbers w:val="0"/>
              <w:jc w:val="center"/>
              <w:textAlignment w:val="center"/>
              <w:rPr>
                <w:rFonts w:hint="default" w:ascii="宋体" w:hAnsi="宋体" w:eastAsia="宋体" w:cs="宋体"/>
                <w:color w:val="auto"/>
                <w:sz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100.00%</w:t>
            </w:r>
          </w:p>
        </w:tc>
        <w:tc>
          <w:tcPr>
            <w:tcW w:w="1450" w:type="dxa"/>
            <w:noWrap w:val="0"/>
            <w:vAlign w:val="center"/>
          </w:tcPr>
          <w:p w14:paraId="126A0EB9">
            <w:pPr>
              <w:keepNext w:val="0"/>
              <w:keepLines w:val="0"/>
              <w:widowControl/>
              <w:suppressLineNumbers w:val="0"/>
              <w:jc w:val="center"/>
              <w:textAlignment w:val="center"/>
              <w:rPr>
                <w:rFonts w:hint="default" w:ascii="宋体" w:hAnsi="宋体" w:eastAsia="宋体" w:cs="宋体"/>
                <w:color w:val="auto"/>
                <w:sz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10.00</w:t>
            </w:r>
          </w:p>
        </w:tc>
      </w:tr>
      <w:tr w14:paraId="077FC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vAlign w:val="top"/>
          </w:tcPr>
          <w:p w14:paraId="20C14D0C">
            <w:pPr>
              <w:pStyle w:val="9"/>
              <w:rPr>
                <w:rFonts w:hint="eastAsia" w:ascii="宋体" w:hAnsi="宋体" w:eastAsia="宋体" w:cs="宋体"/>
              </w:rPr>
            </w:pPr>
          </w:p>
        </w:tc>
        <w:tc>
          <w:tcPr>
            <w:tcW w:w="4692" w:type="dxa"/>
            <w:gridSpan w:val="4"/>
            <w:tcBorders>
              <w:top w:val="single" w:color="auto" w:sz="4" w:space="0"/>
              <w:left w:val="single" w:color="auto" w:sz="4" w:space="0"/>
              <w:bottom w:val="single" w:color="auto" w:sz="4" w:space="0"/>
              <w:right w:val="single" w:color="auto" w:sz="4" w:space="0"/>
            </w:tcBorders>
            <w:noWrap w:val="0"/>
            <w:vAlign w:val="top"/>
          </w:tcPr>
          <w:p w14:paraId="570F98AA">
            <w:pPr>
              <w:spacing w:before="22" w:line="206" w:lineRule="auto"/>
              <w:ind w:left="111"/>
              <w:rPr>
                <w:rFonts w:hint="eastAsia" w:ascii="宋体" w:hAnsi="宋体" w:eastAsia="宋体" w:cs="宋体"/>
                <w:color w:val="auto"/>
                <w:sz w:val="19"/>
                <w:szCs w:val="19"/>
              </w:rPr>
            </w:pPr>
            <w:r>
              <w:rPr>
                <w:rFonts w:hint="eastAsia" w:ascii="宋体" w:hAnsi="宋体" w:eastAsia="宋体" w:cs="宋体"/>
                <w:color w:val="auto"/>
                <w:spacing w:val="2"/>
                <w:sz w:val="19"/>
                <w:szCs w:val="19"/>
              </w:rPr>
              <w:t>按收入性质分：</w:t>
            </w:r>
          </w:p>
        </w:tc>
        <w:tc>
          <w:tcPr>
            <w:tcW w:w="4307" w:type="dxa"/>
            <w:gridSpan w:val="4"/>
            <w:tcBorders>
              <w:top w:val="single" w:color="auto" w:sz="4" w:space="0"/>
              <w:left w:val="single" w:color="auto" w:sz="4" w:space="0"/>
              <w:bottom w:val="single" w:color="auto" w:sz="4" w:space="0"/>
              <w:right w:val="single" w:color="auto" w:sz="4" w:space="0"/>
            </w:tcBorders>
            <w:noWrap w:val="0"/>
            <w:vAlign w:val="top"/>
          </w:tcPr>
          <w:p w14:paraId="5C78222E">
            <w:pPr>
              <w:spacing w:before="22" w:line="206" w:lineRule="auto"/>
              <w:ind w:left="116"/>
              <w:rPr>
                <w:rFonts w:hint="eastAsia" w:ascii="宋体" w:hAnsi="宋体" w:eastAsia="宋体" w:cs="宋体"/>
                <w:color w:val="auto"/>
                <w:sz w:val="19"/>
                <w:szCs w:val="19"/>
              </w:rPr>
            </w:pPr>
            <w:r>
              <w:rPr>
                <w:rFonts w:hint="eastAsia" w:ascii="宋体" w:hAnsi="宋体" w:eastAsia="宋体" w:cs="宋体"/>
                <w:color w:val="auto"/>
                <w:spacing w:val="2"/>
                <w:sz w:val="19"/>
                <w:szCs w:val="19"/>
              </w:rPr>
              <w:t>按支出性质分：</w:t>
            </w:r>
          </w:p>
        </w:tc>
      </w:tr>
      <w:tr w14:paraId="10ADA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vAlign w:val="top"/>
          </w:tcPr>
          <w:p w14:paraId="122B0F61">
            <w:pPr>
              <w:pStyle w:val="9"/>
              <w:rPr>
                <w:rFonts w:hint="eastAsia" w:ascii="宋体" w:hAnsi="宋体" w:eastAsia="宋体" w:cs="宋体"/>
              </w:rPr>
            </w:pPr>
          </w:p>
        </w:tc>
        <w:tc>
          <w:tcPr>
            <w:tcW w:w="4692" w:type="dxa"/>
            <w:gridSpan w:val="4"/>
            <w:tcBorders>
              <w:top w:val="single" w:color="auto" w:sz="4" w:space="0"/>
              <w:left w:val="single" w:color="auto" w:sz="4" w:space="0"/>
              <w:bottom w:val="single" w:color="auto" w:sz="4" w:space="0"/>
              <w:right w:val="single" w:color="auto" w:sz="4" w:space="0"/>
            </w:tcBorders>
            <w:noWrap w:val="0"/>
            <w:vAlign w:val="top"/>
          </w:tcPr>
          <w:p w14:paraId="798CBC4E">
            <w:pPr>
              <w:spacing w:before="21" w:line="207" w:lineRule="auto"/>
              <w:ind w:left="312"/>
              <w:rPr>
                <w:rFonts w:hint="default" w:ascii="宋体" w:hAnsi="宋体" w:eastAsia="宋体" w:cs="宋体"/>
                <w:color w:val="auto"/>
                <w:sz w:val="19"/>
                <w:szCs w:val="19"/>
                <w:highlight w:val="none"/>
                <w:lang w:val="en-US" w:eastAsia="zh-CN"/>
              </w:rPr>
            </w:pPr>
            <w:r>
              <w:rPr>
                <w:rFonts w:hint="eastAsia" w:ascii="宋体" w:hAnsi="宋体" w:eastAsia="宋体" w:cs="宋体"/>
                <w:color w:val="auto"/>
                <w:spacing w:val="1"/>
                <w:sz w:val="19"/>
                <w:szCs w:val="19"/>
                <w:highlight w:val="none"/>
              </w:rPr>
              <w:t>其中：</w:t>
            </w:r>
            <w:r>
              <w:rPr>
                <w:rFonts w:hint="eastAsia" w:ascii="宋体" w:hAnsi="宋体" w:eastAsia="宋体" w:cs="宋体"/>
                <w:color w:val="auto"/>
                <w:spacing w:val="24"/>
                <w:sz w:val="19"/>
                <w:szCs w:val="19"/>
                <w:highlight w:val="none"/>
              </w:rPr>
              <w:t xml:space="preserve">  </w:t>
            </w:r>
            <w:r>
              <w:rPr>
                <w:rFonts w:hint="eastAsia" w:ascii="宋体" w:hAnsi="宋体" w:eastAsia="宋体" w:cs="宋体"/>
                <w:color w:val="auto"/>
                <w:spacing w:val="1"/>
                <w:sz w:val="19"/>
                <w:szCs w:val="19"/>
                <w:highlight w:val="none"/>
              </w:rPr>
              <w:t>一般公共预算：</w:t>
            </w:r>
            <w:r>
              <w:rPr>
                <w:rFonts w:hint="eastAsia" w:ascii="宋体" w:hAnsi="宋体" w:eastAsia="宋体" w:cs="宋体"/>
                <w:color w:val="auto"/>
                <w:spacing w:val="1"/>
                <w:sz w:val="19"/>
                <w:szCs w:val="19"/>
                <w:highlight w:val="none"/>
                <w:lang w:val="en-US" w:eastAsia="zh-CN"/>
              </w:rPr>
              <w:t>3144.83</w:t>
            </w:r>
          </w:p>
        </w:tc>
        <w:tc>
          <w:tcPr>
            <w:tcW w:w="4307" w:type="dxa"/>
            <w:gridSpan w:val="4"/>
            <w:tcBorders>
              <w:top w:val="single" w:color="auto" w:sz="4" w:space="0"/>
              <w:left w:val="single" w:color="auto" w:sz="4" w:space="0"/>
              <w:bottom w:val="single" w:color="auto" w:sz="4" w:space="0"/>
              <w:right w:val="single" w:color="auto" w:sz="4" w:space="0"/>
            </w:tcBorders>
            <w:noWrap w:val="0"/>
            <w:vAlign w:val="top"/>
          </w:tcPr>
          <w:p w14:paraId="0CC132E0">
            <w:pPr>
              <w:spacing w:before="21" w:line="207" w:lineRule="auto"/>
              <w:ind w:left="115"/>
              <w:rPr>
                <w:rFonts w:hint="default" w:ascii="宋体" w:hAnsi="宋体" w:eastAsia="宋体" w:cs="宋体"/>
                <w:color w:val="auto"/>
                <w:sz w:val="19"/>
                <w:szCs w:val="19"/>
                <w:highlight w:val="none"/>
                <w:lang w:val="en-US" w:eastAsia="zh-CN"/>
              </w:rPr>
            </w:pPr>
            <w:r>
              <w:rPr>
                <w:rFonts w:hint="eastAsia" w:ascii="宋体" w:hAnsi="宋体" w:eastAsia="宋体" w:cs="宋体"/>
                <w:color w:val="auto"/>
                <w:spacing w:val="2"/>
                <w:sz w:val="19"/>
                <w:szCs w:val="19"/>
                <w:highlight w:val="none"/>
              </w:rPr>
              <w:t>其中：基本支出：</w:t>
            </w:r>
            <w:r>
              <w:rPr>
                <w:rFonts w:hint="eastAsia" w:ascii="宋体" w:hAnsi="宋体" w:eastAsia="宋体" w:cs="宋体"/>
                <w:color w:val="auto"/>
                <w:spacing w:val="2"/>
                <w:sz w:val="19"/>
                <w:szCs w:val="19"/>
                <w:highlight w:val="none"/>
                <w:lang w:val="en-US" w:eastAsia="zh-CN"/>
              </w:rPr>
              <w:t>1803.43</w:t>
            </w:r>
          </w:p>
        </w:tc>
      </w:tr>
      <w:tr w14:paraId="7972B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vAlign w:val="top"/>
          </w:tcPr>
          <w:p w14:paraId="68D949E6">
            <w:pPr>
              <w:pStyle w:val="9"/>
              <w:rPr>
                <w:rFonts w:hint="eastAsia" w:ascii="宋体" w:hAnsi="宋体" w:eastAsia="宋体" w:cs="宋体"/>
              </w:rPr>
            </w:pPr>
          </w:p>
        </w:tc>
        <w:tc>
          <w:tcPr>
            <w:tcW w:w="4692" w:type="dxa"/>
            <w:gridSpan w:val="4"/>
            <w:tcBorders>
              <w:top w:val="single" w:color="auto" w:sz="4" w:space="0"/>
              <w:left w:val="single" w:color="auto" w:sz="4" w:space="0"/>
              <w:bottom w:val="single" w:color="auto" w:sz="4" w:space="0"/>
              <w:right w:val="single" w:color="auto" w:sz="4" w:space="0"/>
            </w:tcBorders>
            <w:noWrap w:val="0"/>
            <w:vAlign w:val="top"/>
          </w:tcPr>
          <w:p w14:paraId="245D0353">
            <w:pPr>
              <w:spacing w:before="21" w:line="207" w:lineRule="auto"/>
              <w:ind w:left="916"/>
              <w:rPr>
                <w:rFonts w:hint="eastAsia" w:ascii="宋体" w:hAnsi="宋体" w:eastAsia="宋体" w:cs="宋体"/>
                <w:color w:val="auto"/>
                <w:sz w:val="19"/>
                <w:szCs w:val="19"/>
              </w:rPr>
            </w:pPr>
            <w:r>
              <w:rPr>
                <w:rFonts w:hint="eastAsia" w:ascii="宋体" w:hAnsi="宋体" w:eastAsia="宋体" w:cs="宋体"/>
                <w:color w:val="auto"/>
                <w:spacing w:val="2"/>
                <w:sz w:val="19"/>
                <w:szCs w:val="19"/>
              </w:rPr>
              <w:t>政府性基金拨款：</w:t>
            </w:r>
          </w:p>
        </w:tc>
        <w:tc>
          <w:tcPr>
            <w:tcW w:w="4307" w:type="dxa"/>
            <w:gridSpan w:val="4"/>
            <w:tcBorders>
              <w:top w:val="single" w:color="auto" w:sz="4" w:space="0"/>
              <w:left w:val="single" w:color="auto" w:sz="4" w:space="0"/>
              <w:bottom w:val="single" w:color="auto" w:sz="4" w:space="0"/>
              <w:right w:val="single" w:color="auto" w:sz="4" w:space="0"/>
            </w:tcBorders>
            <w:noWrap w:val="0"/>
            <w:vAlign w:val="top"/>
          </w:tcPr>
          <w:p w14:paraId="7D100890">
            <w:pPr>
              <w:spacing w:before="21" w:line="207" w:lineRule="auto"/>
              <w:ind w:left="717"/>
              <w:rPr>
                <w:rFonts w:hint="default" w:ascii="宋体" w:hAnsi="宋体" w:eastAsia="宋体" w:cs="宋体"/>
                <w:color w:val="auto"/>
                <w:sz w:val="19"/>
                <w:szCs w:val="19"/>
                <w:lang w:val="en-US" w:eastAsia="zh-CN"/>
              </w:rPr>
            </w:pPr>
            <w:r>
              <w:rPr>
                <w:rFonts w:hint="eastAsia" w:ascii="宋体" w:hAnsi="宋体" w:eastAsia="宋体" w:cs="宋体"/>
                <w:color w:val="auto"/>
                <w:spacing w:val="-3"/>
                <w:sz w:val="19"/>
                <w:szCs w:val="19"/>
              </w:rPr>
              <w:t>项目支出：</w:t>
            </w:r>
            <w:r>
              <w:rPr>
                <w:rFonts w:hint="eastAsia" w:ascii="宋体" w:hAnsi="宋体" w:eastAsia="宋体" w:cs="宋体"/>
                <w:color w:val="auto"/>
                <w:spacing w:val="-3"/>
                <w:sz w:val="19"/>
                <w:szCs w:val="19"/>
                <w:lang w:val="en-US" w:eastAsia="zh-CN"/>
              </w:rPr>
              <w:t>1403.21</w:t>
            </w:r>
          </w:p>
        </w:tc>
      </w:tr>
      <w:tr w14:paraId="2E27F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vAlign w:val="top"/>
          </w:tcPr>
          <w:p w14:paraId="00986E4D">
            <w:pPr>
              <w:pStyle w:val="9"/>
              <w:rPr>
                <w:rFonts w:hint="eastAsia" w:ascii="宋体" w:hAnsi="宋体" w:eastAsia="宋体" w:cs="宋体"/>
              </w:rPr>
            </w:pPr>
          </w:p>
        </w:tc>
        <w:tc>
          <w:tcPr>
            <w:tcW w:w="4692" w:type="dxa"/>
            <w:gridSpan w:val="4"/>
            <w:tcBorders>
              <w:top w:val="single" w:color="auto" w:sz="4" w:space="0"/>
              <w:left w:val="single" w:color="auto" w:sz="4" w:space="0"/>
              <w:bottom w:val="single" w:color="auto" w:sz="4" w:space="0"/>
              <w:right w:val="single" w:color="auto" w:sz="4" w:space="0"/>
            </w:tcBorders>
            <w:noWrap w:val="0"/>
            <w:vAlign w:val="top"/>
          </w:tcPr>
          <w:p w14:paraId="0E249D96">
            <w:pPr>
              <w:spacing w:before="20" w:line="208" w:lineRule="auto"/>
              <w:ind w:left="115"/>
              <w:rPr>
                <w:rFonts w:hint="eastAsia" w:ascii="宋体" w:hAnsi="宋体" w:eastAsia="宋体" w:cs="宋体"/>
                <w:color w:val="auto"/>
                <w:sz w:val="19"/>
                <w:szCs w:val="19"/>
              </w:rPr>
            </w:pPr>
            <w:r>
              <w:rPr>
                <w:rFonts w:hint="eastAsia" w:ascii="宋体" w:hAnsi="宋体" w:eastAsia="宋体" w:cs="宋体"/>
                <w:color w:val="auto"/>
                <w:spacing w:val="5"/>
                <w:sz w:val="19"/>
                <w:szCs w:val="19"/>
              </w:rPr>
              <w:t>纳入专户管理的非税收入拨款：</w:t>
            </w:r>
          </w:p>
        </w:tc>
        <w:tc>
          <w:tcPr>
            <w:tcW w:w="4307" w:type="dxa"/>
            <w:gridSpan w:val="4"/>
            <w:tcBorders>
              <w:top w:val="single" w:color="auto" w:sz="4" w:space="0"/>
              <w:left w:val="single" w:color="auto" w:sz="4" w:space="0"/>
              <w:bottom w:val="single" w:color="auto" w:sz="4" w:space="0"/>
              <w:right w:val="single" w:color="auto" w:sz="4" w:space="0"/>
            </w:tcBorders>
            <w:noWrap w:val="0"/>
            <w:vAlign w:val="top"/>
          </w:tcPr>
          <w:p w14:paraId="48CFE154">
            <w:pPr>
              <w:pStyle w:val="9"/>
              <w:spacing w:line="235" w:lineRule="exact"/>
              <w:rPr>
                <w:rFonts w:hint="eastAsia" w:ascii="宋体" w:hAnsi="宋体" w:eastAsia="宋体" w:cs="宋体"/>
                <w:color w:val="auto"/>
                <w:sz w:val="20"/>
              </w:rPr>
            </w:pPr>
          </w:p>
        </w:tc>
      </w:tr>
      <w:tr w14:paraId="4AE1E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vAlign w:val="top"/>
          </w:tcPr>
          <w:p w14:paraId="74B414CC">
            <w:pPr>
              <w:pStyle w:val="9"/>
              <w:rPr>
                <w:rFonts w:hint="eastAsia" w:ascii="宋体" w:hAnsi="宋体" w:eastAsia="宋体" w:cs="宋体"/>
              </w:rPr>
            </w:pPr>
          </w:p>
        </w:tc>
        <w:tc>
          <w:tcPr>
            <w:tcW w:w="4692" w:type="dxa"/>
            <w:gridSpan w:val="4"/>
            <w:tcBorders>
              <w:top w:val="single" w:color="auto" w:sz="4" w:space="0"/>
              <w:left w:val="single" w:color="auto" w:sz="4" w:space="0"/>
              <w:bottom w:val="single" w:color="auto" w:sz="4" w:space="0"/>
              <w:right w:val="single" w:color="auto" w:sz="4" w:space="0"/>
            </w:tcBorders>
            <w:noWrap w:val="0"/>
            <w:vAlign w:val="top"/>
          </w:tcPr>
          <w:p w14:paraId="67207111">
            <w:pPr>
              <w:spacing w:before="20" w:line="208" w:lineRule="auto"/>
              <w:ind w:left="1512"/>
              <w:rPr>
                <w:rFonts w:hint="default" w:ascii="宋体" w:hAnsi="宋体" w:eastAsia="宋体" w:cs="宋体"/>
                <w:color w:val="auto"/>
                <w:sz w:val="19"/>
                <w:szCs w:val="19"/>
                <w:highlight w:val="none"/>
                <w:lang w:val="en-US" w:eastAsia="zh-CN"/>
              </w:rPr>
            </w:pPr>
            <w:r>
              <w:rPr>
                <w:rFonts w:hint="eastAsia" w:ascii="宋体" w:hAnsi="宋体" w:eastAsia="宋体" w:cs="宋体"/>
                <w:color w:val="auto"/>
                <w:spacing w:val="-2"/>
                <w:sz w:val="19"/>
                <w:szCs w:val="19"/>
                <w:highlight w:val="none"/>
              </w:rPr>
              <w:t>其他资金：</w:t>
            </w:r>
            <w:r>
              <w:rPr>
                <w:rFonts w:hint="eastAsia" w:ascii="宋体" w:hAnsi="宋体" w:eastAsia="宋体" w:cs="宋体"/>
                <w:color w:val="auto"/>
                <w:spacing w:val="-2"/>
                <w:sz w:val="19"/>
                <w:szCs w:val="19"/>
                <w:highlight w:val="none"/>
                <w:lang w:val="en-US" w:eastAsia="zh-CN"/>
              </w:rPr>
              <w:t>61.82</w:t>
            </w:r>
          </w:p>
        </w:tc>
        <w:tc>
          <w:tcPr>
            <w:tcW w:w="4307" w:type="dxa"/>
            <w:gridSpan w:val="4"/>
            <w:tcBorders>
              <w:top w:val="single" w:color="auto" w:sz="4" w:space="0"/>
              <w:left w:val="single" w:color="auto" w:sz="4" w:space="0"/>
              <w:bottom w:val="single" w:color="auto" w:sz="4" w:space="0"/>
              <w:right w:val="single" w:color="auto" w:sz="4" w:space="0"/>
            </w:tcBorders>
            <w:noWrap w:val="0"/>
            <w:vAlign w:val="top"/>
          </w:tcPr>
          <w:p w14:paraId="35A05C06">
            <w:pPr>
              <w:pStyle w:val="9"/>
              <w:spacing w:line="235" w:lineRule="exact"/>
              <w:rPr>
                <w:rFonts w:hint="eastAsia" w:ascii="宋体" w:hAnsi="宋体" w:eastAsia="宋体" w:cs="宋体"/>
                <w:color w:val="auto"/>
                <w:sz w:val="20"/>
                <w:highlight w:val="none"/>
              </w:rPr>
            </w:pPr>
          </w:p>
        </w:tc>
      </w:tr>
      <w:tr w14:paraId="0C1F8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top w:val="single" w:color="auto" w:sz="4" w:space="0"/>
              <w:left w:val="single" w:color="auto" w:sz="4" w:space="0"/>
              <w:bottom w:val="single" w:color="auto" w:sz="4" w:space="0"/>
              <w:right w:val="single" w:color="auto" w:sz="4" w:space="0"/>
            </w:tcBorders>
            <w:noWrap w:val="0"/>
            <w:vAlign w:val="top"/>
          </w:tcPr>
          <w:p w14:paraId="09117FD6">
            <w:pPr>
              <w:pStyle w:val="9"/>
              <w:spacing w:line="242" w:lineRule="auto"/>
              <w:rPr>
                <w:rFonts w:hint="eastAsia" w:ascii="宋体" w:hAnsi="宋体" w:eastAsia="宋体" w:cs="宋体"/>
              </w:rPr>
            </w:pPr>
          </w:p>
          <w:p w14:paraId="284D1778">
            <w:pPr>
              <w:pStyle w:val="9"/>
              <w:spacing w:line="243" w:lineRule="auto"/>
              <w:rPr>
                <w:rFonts w:hint="eastAsia" w:ascii="宋体" w:hAnsi="宋体" w:eastAsia="宋体" w:cs="宋体"/>
              </w:rPr>
            </w:pPr>
          </w:p>
          <w:p w14:paraId="22DFF1EF">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tcBorders>
              <w:top w:val="single" w:color="auto" w:sz="4" w:space="0"/>
              <w:left w:val="single" w:color="auto" w:sz="4" w:space="0"/>
              <w:bottom w:val="single" w:color="auto" w:sz="4" w:space="0"/>
              <w:right w:val="single" w:color="auto" w:sz="4" w:space="0"/>
            </w:tcBorders>
            <w:noWrap w:val="0"/>
            <w:vAlign w:val="top"/>
          </w:tcPr>
          <w:p w14:paraId="21E9CCE1">
            <w:pPr>
              <w:spacing w:before="20" w:line="208" w:lineRule="auto"/>
              <w:ind w:left="1959"/>
              <w:rPr>
                <w:rFonts w:hint="eastAsia" w:ascii="宋体" w:hAnsi="宋体" w:eastAsia="宋体" w:cs="宋体"/>
                <w:color w:val="auto"/>
                <w:sz w:val="19"/>
                <w:szCs w:val="19"/>
              </w:rPr>
            </w:pPr>
            <w:r>
              <w:rPr>
                <w:rFonts w:hint="eastAsia" w:ascii="宋体" w:hAnsi="宋体" w:eastAsia="宋体" w:cs="宋体"/>
                <w:color w:val="auto"/>
                <w:spacing w:val="5"/>
                <w:sz w:val="19"/>
                <w:szCs w:val="19"/>
              </w:rPr>
              <w:t>预期目标</w:t>
            </w:r>
          </w:p>
        </w:tc>
        <w:tc>
          <w:tcPr>
            <w:tcW w:w="4307" w:type="dxa"/>
            <w:gridSpan w:val="4"/>
            <w:tcBorders>
              <w:top w:val="single" w:color="auto" w:sz="4" w:space="0"/>
              <w:left w:val="single" w:color="auto" w:sz="4" w:space="0"/>
              <w:bottom w:val="single" w:color="auto" w:sz="4" w:space="0"/>
              <w:right w:val="single" w:color="auto" w:sz="4" w:space="0"/>
            </w:tcBorders>
            <w:noWrap w:val="0"/>
            <w:vAlign w:val="top"/>
          </w:tcPr>
          <w:p w14:paraId="11F63803">
            <w:pPr>
              <w:spacing w:before="20" w:line="208" w:lineRule="auto"/>
              <w:ind w:left="1567"/>
              <w:rPr>
                <w:rFonts w:hint="eastAsia" w:ascii="宋体" w:hAnsi="宋体" w:eastAsia="宋体" w:cs="宋体"/>
                <w:color w:val="auto"/>
                <w:sz w:val="19"/>
                <w:szCs w:val="19"/>
              </w:rPr>
            </w:pPr>
            <w:r>
              <w:rPr>
                <w:rFonts w:hint="eastAsia" w:ascii="宋体" w:hAnsi="宋体" w:eastAsia="宋体" w:cs="宋体"/>
                <w:color w:val="auto"/>
                <w:spacing w:val="6"/>
                <w:sz w:val="19"/>
                <w:szCs w:val="19"/>
              </w:rPr>
              <w:t>实际完成情况</w:t>
            </w:r>
          </w:p>
        </w:tc>
      </w:tr>
      <w:tr w14:paraId="09180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single" w:color="auto" w:sz="4" w:space="0"/>
              <w:left w:val="single" w:color="auto" w:sz="4" w:space="0"/>
              <w:bottom w:val="single" w:color="auto" w:sz="4" w:space="0"/>
              <w:right w:val="single" w:color="auto" w:sz="4" w:space="0"/>
            </w:tcBorders>
            <w:noWrap w:val="0"/>
            <w:vAlign w:val="top"/>
          </w:tcPr>
          <w:p w14:paraId="40330367">
            <w:pPr>
              <w:pStyle w:val="9"/>
              <w:rPr>
                <w:rFonts w:hint="eastAsia" w:ascii="宋体" w:hAnsi="宋体" w:eastAsia="宋体" w:cs="宋体"/>
              </w:rPr>
            </w:pPr>
          </w:p>
        </w:tc>
        <w:tc>
          <w:tcPr>
            <w:tcW w:w="4692" w:type="dxa"/>
            <w:gridSpan w:val="4"/>
            <w:tcBorders>
              <w:top w:val="single" w:color="auto" w:sz="4" w:space="0"/>
              <w:left w:val="single" w:color="auto" w:sz="4" w:space="0"/>
              <w:bottom w:val="single" w:color="auto" w:sz="4" w:space="0"/>
              <w:right w:val="single" w:color="auto" w:sz="4" w:space="0"/>
            </w:tcBorders>
            <w:noWrap w:val="0"/>
            <w:vAlign w:val="top"/>
          </w:tcPr>
          <w:p w14:paraId="0CC0B3FE">
            <w:pPr>
              <w:pStyle w:val="9"/>
              <w:spacing w:line="235" w:lineRule="exact"/>
              <w:rPr>
                <w:rFonts w:hint="default" w:ascii="仿宋" w:hAnsi="仿宋" w:eastAsia="仿宋" w:cs="仿宋"/>
                <w:color w:val="auto"/>
                <w:sz w:val="32"/>
                <w:szCs w:val="32"/>
                <w:lang w:val="en-US" w:eastAsia="zh-CN"/>
              </w:rPr>
            </w:pPr>
            <w:r>
              <w:rPr>
                <w:rFonts w:hint="eastAsia" w:ascii="宋体" w:hAnsi="宋体" w:eastAsia="宋体" w:cs="宋体"/>
                <w:color w:val="auto"/>
                <w:sz w:val="20"/>
                <w:lang w:val="en-US" w:eastAsia="zh-CN"/>
              </w:rPr>
              <w:t>完成中心城区170.4万平米绿地、10.6万株行道树，23座游园按一级精细化标准养护。完成“全国文明城市”、国家卫生城市创建。全年安全生产无事故。</w:t>
            </w:r>
          </w:p>
        </w:tc>
        <w:tc>
          <w:tcPr>
            <w:tcW w:w="4307" w:type="dxa"/>
            <w:gridSpan w:val="4"/>
            <w:tcBorders>
              <w:top w:val="single" w:color="auto" w:sz="4" w:space="0"/>
              <w:left w:val="single" w:color="auto" w:sz="4" w:space="0"/>
              <w:bottom w:val="single" w:color="auto" w:sz="4" w:space="0"/>
              <w:right w:val="single" w:color="auto" w:sz="4" w:space="0"/>
            </w:tcBorders>
            <w:noWrap w:val="0"/>
            <w:vAlign w:val="top"/>
          </w:tcPr>
          <w:p w14:paraId="6AEE1462">
            <w:pPr>
              <w:pStyle w:val="9"/>
              <w:rPr>
                <w:rFonts w:hint="default" w:ascii="宋体" w:hAnsi="宋体" w:eastAsia="仿宋" w:cs="宋体"/>
                <w:color w:val="auto"/>
                <w:lang w:val="en-US" w:eastAsia="zh-CN"/>
              </w:rPr>
            </w:pPr>
            <w:r>
              <w:rPr>
                <w:rFonts w:hint="eastAsia" w:ascii="宋体" w:hAnsi="宋体" w:eastAsia="宋体" w:cs="宋体"/>
                <w:color w:val="auto"/>
                <w:lang w:val="en-US" w:eastAsia="zh-CN"/>
              </w:rPr>
              <w:t>完成中心城区170.4万平米绿地、10.6万株行道树，23座游园按一级精细化标准养护。完成“全国文明城市”、国家卫生城市创建。全年安全生产无事故。</w:t>
            </w:r>
          </w:p>
        </w:tc>
      </w:tr>
      <w:tr w14:paraId="1DA5F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14:paraId="19B26681">
            <w:pPr>
              <w:pStyle w:val="9"/>
              <w:spacing w:line="364" w:lineRule="auto"/>
              <w:rPr>
                <w:rFonts w:hint="eastAsia" w:ascii="宋体" w:hAnsi="宋体" w:eastAsia="宋体" w:cs="宋体"/>
              </w:rPr>
            </w:pPr>
          </w:p>
          <w:p w14:paraId="5B2E8B77">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noWrap w:val="0"/>
            <w:vAlign w:val="top"/>
          </w:tcPr>
          <w:p w14:paraId="76AF232E">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70278564">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312" w:type="dxa"/>
            <w:tcBorders>
              <w:top w:val="single" w:color="auto" w:sz="4" w:space="0"/>
              <w:left w:val="single" w:color="auto" w:sz="4" w:space="0"/>
              <w:bottom w:val="single" w:color="auto" w:sz="4" w:space="0"/>
              <w:right w:val="single" w:color="auto" w:sz="4" w:space="0"/>
            </w:tcBorders>
            <w:noWrap w:val="0"/>
            <w:vAlign w:val="top"/>
          </w:tcPr>
          <w:p w14:paraId="780265E0">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267" w:type="dxa"/>
            <w:tcBorders>
              <w:top w:val="single" w:color="auto" w:sz="4" w:space="0"/>
              <w:left w:val="single" w:color="auto" w:sz="4" w:space="0"/>
              <w:bottom w:val="single" w:color="auto" w:sz="4" w:space="0"/>
              <w:right w:val="single" w:color="auto" w:sz="4" w:space="0"/>
            </w:tcBorders>
            <w:noWrap w:val="0"/>
            <w:vAlign w:val="top"/>
          </w:tcPr>
          <w:p w14:paraId="6A99E56F">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1B910D4D">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left w:val="single" w:color="auto" w:sz="4" w:space="0"/>
            </w:tcBorders>
            <w:noWrap w:val="0"/>
            <w:vAlign w:val="top"/>
          </w:tcPr>
          <w:p w14:paraId="1FE57CBD">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D9AB283">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0AC14A52">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45B13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E634E91">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center"/>
          </w:tcPr>
          <w:p w14:paraId="6B83F739">
            <w:pPr>
              <w:pStyle w:val="9"/>
              <w:spacing w:line="272" w:lineRule="auto"/>
              <w:jc w:val="center"/>
              <w:rPr>
                <w:rFonts w:hint="eastAsia" w:ascii="宋体" w:hAnsi="宋体" w:eastAsia="宋体" w:cs="宋体"/>
              </w:rPr>
            </w:pPr>
          </w:p>
          <w:p w14:paraId="08C2F34E">
            <w:pPr>
              <w:pStyle w:val="9"/>
              <w:spacing w:line="272" w:lineRule="auto"/>
              <w:jc w:val="center"/>
              <w:rPr>
                <w:rFonts w:hint="eastAsia" w:ascii="宋体" w:hAnsi="宋体" w:eastAsia="宋体" w:cs="宋体"/>
              </w:rPr>
            </w:pPr>
          </w:p>
          <w:p w14:paraId="4C38CB23">
            <w:pPr>
              <w:pStyle w:val="9"/>
              <w:spacing w:line="272" w:lineRule="auto"/>
              <w:jc w:val="center"/>
              <w:rPr>
                <w:rFonts w:hint="eastAsia" w:ascii="宋体" w:hAnsi="宋体" w:eastAsia="宋体" w:cs="宋体"/>
              </w:rPr>
            </w:pPr>
          </w:p>
          <w:p w14:paraId="1DEFA8D2">
            <w:pPr>
              <w:pStyle w:val="9"/>
              <w:spacing w:line="273" w:lineRule="auto"/>
              <w:jc w:val="center"/>
              <w:rPr>
                <w:rFonts w:hint="eastAsia" w:ascii="宋体" w:hAnsi="宋体" w:eastAsia="宋体" w:cs="宋体"/>
              </w:rPr>
            </w:pPr>
          </w:p>
          <w:p w14:paraId="2FF5A0D6">
            <w:pPr>
              <w:spacing w:before="62" w:line="450" w:lineRule="exact"/>
              <w:ind w:left="144"/>
              <w:jc w:val="center"/>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15E20E3C">
            <w:pPr>
              <w:spacing w:before="274" w:line="226" w:lineRule="auto"/>
              <w:ind w:left="126"/>
              <w:jc w:val="center"/>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7C741127">
            <w:pPr>
              <w:keepNext w:val="0"/>
              <w:keepLines w:val="0"/>
              <w:widowControl/>
              <w:suppressLineNumbers w:val="0"/>
              <w:jc w:val="left"/>
              <w:textAlignment w:val="center"/>
              <w:rPr>
                <w:rFonts w:hint="default" w:ascii="宋体" w:hAnsi="宋体" w:eastAsia="宋体" w:cs="宋体"/>
                <w:sz w:val="20"/>
                <w:lang w:val="en-US"/>
              </w:rPr>
            </w:pPr>
            <w:r>
              <w:rPr>
                <w:rFonts w:hint="eastAsia" w:ascii="宋体" w:hAnsi="宋体" w:eastAsia="宋体" w:cs="宋体"/>
                <w:i w:val="0"/>
                <w:iCs w:val="0"/>
                <w:color w:val="000000"/>
                <w:kern w:val="0"/>
                <w:sz w:val="20"/>
                <w:szCs w:val="20"/>
                <w:u w:val="none"/>
                <w:lang w:val="en-US" w:eastAsia="zh-CN" w:bidi="ar"/>
              </w:rPr>
              <w:t>补贴/奖励覆盖率</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2D631A7A">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27B9349">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100</w:t>
            </w:r>
          </w:p>
        </w:tc>
        <w:tc>
          <w:tcPr>
            <w:tcW w:w="716" w:type="dxa"/>
            <w:tcBorders>
              <w:left w:val="single" w:color="auto" w:sz="4" w:space="0"/>
            </w:tcBorders>
            <w:noWrap w:val="0"/>
            <w:vAlign w:val="center"/>
          </w:tcPr>
          <w:p w14:paraId="75022B8C">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0CAD1439">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24E36074">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补贴/奖励覆盖率</w:t>
            </w:r>
          </w:p>
        </w:tc>
      </w:tr>
      <w:tr w14:paraId="7E56C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A732093">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DAE8CB8">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720B4DBD">
            <w:pPr>
              <w:pStyle w:val="9"/>
              <w:rPr>
                <w:rFonts w:hint="eastAsia" w:ascii="宋体" w:hAnsi="宋体" w:eastAsia="宋体" w:cs="宋体"/>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6E104A32">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桩景、乔灌木修剪株数</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3686B31A">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≥54000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474E80F">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54562</w:t>
            </w:r>
          </w:p>
        </w:tc>
        <w:tc>
          <w:tcPr>
            <w:tcW w:w="716" w:type="dxa"/>
            <w:tcBorders>
              <w:left w:val="single" w:color="auto" w:sz="4" w:space="0"/>
            </w:tcBorders>
            <w:noWrap w:val="0"/>
            <w:vAlign w:val="center"/>
          </w:tcPr>
          <w:p w14:paraId="4C17D458">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1A7C66D8">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2E9AF8E0">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桩景、乔灌木修剪株数</w:t>
            </w:r>
          </w:p>
        </w:tc>
      </w:tr>
      <w:tr w14:paraId="222F3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0D21FB2">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D8F2D86">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5FE19D6B">
            <w:pPr>
              <w:pStyle w:val="9"/>
              <w:rPr>
                <w:rFonts w:hint="eastAsia" w:ascii="宋体" w:hAnsi="宋体" w:eastAsia="宋体" w:cs="宋体"/>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66479DA9">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草皮、灌木模纹色块修剪面积</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147CE943">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≥2100000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77084BC">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2175035</w:t>
            </w:r>
          </w:p>
        </w:tc>
        <w:tc>
          <w:tcPr>
            <w:tcW w:w="716" w:type="dxa"/>
            <w:tcBorders>
              <w:left w:val="single" w:color="auto" w:sz="4" w:space="0"/>
            </w:tcBorders>
            <w:noWrap w:val="0"/>
            <w:vAlign w:val="center"/>
          </w:tcPr>
          <w:p w14:paraId="67110DF9">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380ADC25">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1926189D">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草皮、灌木模纹色块修剪面积</w:t>
            </w:r>
          </w:p>
        </w:tc>
      </w:tr>
      <w:tr w14:paraId="43904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3703D2E">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2825693">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2B48DEBC">
            <w:pPr>
              <w:pStyle w:val="9"/>
              <w:rPr>
                <w:rFonts w:hint="eastAsia" w:ascii="宋体" w:hAnsi="宋体" w:eastAsia="宋体" w:cs="宋体"/>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226A067F">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草花更换面积</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561FE37A">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≥2000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7950FFE">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2180</w:t>
            </w:r>
          </w:p>
        </w:tc>
        <w:tc>
          <w:tcPr>
            <w:tcW w:w="716" w:type="dxa"/>
            <w:tcBorders>
              <w:left w:val="single" w:color="auto" w:sz="4" w:space="0"/>
            </w:tcBorders>
            <w:noWrap w:val="0"/>
            <w:vAlign w:val="center"/>
          </w:tcPr>
          <w:p w14:paraId="585A46FD">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488E6262">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7A999966">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草花更换面积</w:t>
            </w:r>
          </w:p>
        </w:tc>
      </w:tr>
      <w:tr w14:paraId="395C2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9DF6C59">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A697643">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39CEDD42">
            <w:pPr>
              <w:pStyle w:val="9"/>
              <w:rPr>
                <w:rFonts w:hint="eastAsia" w:ascii="宋体" w:hAnsi="宋体" w:eastAsia="宋体" w:cs="宋体"/>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1B8AEE10">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行道树刷白株数</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005EB669">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≥110000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9281E4D">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112976</w:t>
            </w:r>
          </w:p>
        </w:tc>
        <w:tc>
          <w:tcPr>
            <w:tcW w:w="716" w:type="dxa"/>
            <w:tcBorders>
              <w:left w:val="single" w:color="auto" w:sz="4" w:space="0"/>
            </w:tcBorders>
            <w:noWrap w:val="0"/>
            <w:vAlign w:val="center"/>
          </w:tcPr>
          <w:p w14:paraId="21BF466C">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54905B2E">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3E34B699">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行道树刷白株数</w:t>
            </w:r>
          </w:p>
        </w:tc>
      </w:tr>
      <w:tr w14:paraId="62118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049CECF">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0E5944E">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4DB7E008">
            <w:pPr>
              <w:pStyle w:val="9"/>
              <w:rPr>
                <w:rFonts w:hint="eastAsia" w:ascii="宋体" w:hAnsi="宋体" w:eastAsia="宋体" w:cs="宋体"/>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1486936D">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病虫害防治施用药水吨数</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3EE5D241">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≥120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6423629">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124.84</w:t>
            </w:r>
          </w:p>
        </w:tc>
        <w:tc>
          <w:tcPr>
            <w:tcW w:w="716" w:type="dxa"/>
            <w:tcBorders>
              <w:left w:val="single" w:color="auto" w:sz="4" w:space="0"/>
            </w:tcBorders>
            <w:noWrap w:val="0"/>
            <w:vAlign w:val="center"/>
          </w:tcPr>
          <w:p w14:paraId="34889346">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17566BC3">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207A2DA8">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病虫害防治施用药水吨数</w:t>
            </w:r>
          </w:p>
        </w:tc>
      </w:tr>
      <w:tr w14:paraId="52ABC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6C2C180">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6F8A39B">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403FFA1D">
            <w:pPr>
              <w:pStyle w:val="9"/>
              <w:rPr>
                <w:rFonts w:hint="eastAsia" w:ascii="宋体" w:hAnsi="宋体" w:eastAsia="宋体" w:cs="宋体"/>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4B9A2782">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抗旱保苗用水吨数</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67A1C1A9">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≥9600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D1224BF">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9720</w:t>
            </w:r>
          </w:p>
        </w:tc>
        <w:tc>
          <w:tcPr>
            <w:tcW w:w="716" w:type="dxa"/>
            <w:tcBorders>
              <w:left w:val="single" w:color="auto" w:sz="4" w:space="0"/>
            </w:tcBorders>
            <w:noWrap w:val="0"/>
            <w:vAlign w:val="center"/>
          </w:tcPr>
          <w:p w14:paraId="6BD6DAF8">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2F56F842">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5D568B3E">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抗旱保苗用水吨数</w:t>
            </w:r>
          </w:p>
        </w:tc>
      </w:tr>
      <w:tr w14:paraId="43B62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7E111BB">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0F64811">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780A017A">
            <w:pPr>
              <w:pStyle w:val="9"/>
              <w:rPr>
                <w:rFonts w:hint="eastAsia" w:ascii="宋体" w:hAnsi="宋体" w:eastAsia="宋体" w:cs="宋体"/>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17F27810">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除草除杂面积</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19E8A827">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≥1200000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BB531E6">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1206583</w:t>
            </w:r>
          </w:p>
        </w:tc>
        <w:tc>
          <w:tcPr>
            <w:tcW w:w="716" w:type="dxa"/>
            <w:tcBorders>
              <w:left w:val="single" w:color="auto" w:sz="4" w:space="0"/>
            </w:tcBorders>
            <w:noWrap w:val="0"/>
            <w:vAlign w:val="center"/>
          </w:tcPr>
          <w:p w14:paraId="07B15DAF">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51978E58">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0F517EFC">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除草除杂面积</w:t>
            </w:r>
          </w:p>
        </w:tc>
      </w:tr>
      <w:tr w14:paraId="39CB3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FD0116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BA640A5">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54A17736">
            <w:pPr>
              <w:pStyle w:val="9"/>
              <w:rPr>
                <w:rFonts w:hint="eastAsia" w:ascii="宋体" w:hAnsi="宋体" w:eastAsia="宋体" w:cs="宋体"/>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40C3C363">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苗灌木、绿地、草皮施用肥料吨数</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69AB7BEA">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≥35</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2F51698">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37.59</w:t>
            </w:r>
          </w:p>
        </w:tc>
        <w:tc>
          <w:tcPr>
            <w:tcW w:w="716" w:type="dxa"/>
            <w:tcBorders>
              <w:left w:val="single" w:color="auto" w:sz="4" w:space="0"/>
            </w:tcBorders>
            <w:noWrap w:val="0"/>
            <w:vAlign w:val="center"/>
          </w:tcPr>
          <w:p w14:paraId="24917A49">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737DB123">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1.97</w:t>
            </w:r>
          </w:p>
        </w:tc>
        <w:tc>
          <w:tcPr>
            <w:tcW w:w="1450" w:type="dxa"/>
            <w:noWrap w:val="0"/>
            <w:vAlign w:val="center"/>
          </w:tcPr>
          <w:p w14:paraId="7642E15A">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苗灌木、绿地、草皮施用肥料吨数</w:t>
            </w:r>
          </w:p>
        </w:tc>
      </w:tr>
      <w:tr w14:paraId="3FCBA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16EEAF3">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786C5D5">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60CF222B">
            <w:pPr>
              <w:pStyle w:val="9"/>
              <w:rPr>
                <w:rFonts w:hint="eastAsia" w:ascii="宋体" w:hAnsi="宋体" w:eastAsia="宋体" w:cs="宋体"/>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42A32D8D">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清运枯枝枯叶垃圾车数</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1F46CFA7">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≥2500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2FBA5B1">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2675</w:t>
            </w:r>
          </w:p>
        </w:tc>
        <w:tc>
          <w:tcPr>
            <w:tcW w:w="716" w:type="dxa"/>
            <w:tcBorders>
              <w:left w:val="single" w:color="auto" w:sz="4" w:space="0"/>
            </w:tcBorders>
            <w:noWrap w:val="0"/>
            <w:vAlign w:val="center"/>
          </w:tcPr>
          <w:p w14:paraId="04A7E680">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261D1AE1">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0FB28ADB">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清运枯枝枯叶垃圾车数</w:t>
            </w:r>
          </w:p>
        </w:tc>
      </w:tr>
      <w:tr w14:paraId="3DA08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4D8A4B7">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B8AC2AC">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0A6BBC8E">
            <w:pPr>
              <w:pStyle w:val="9"/>
              <w:rPr>
                <w:rFonts w:hint="eastAsia" w:ascii="宋体" w:hAnsi="宋体" w:eastAsia="宋体" w:cs="宋体"/>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67C2AD72">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地被补植面积</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19C23A9D">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≥40000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A952F31">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45000</w:t>
            </w:r>
          </w:p>
        </w:tc>
        <w:tc>
          <w:tcPr>
            <w:tcW w:w="716" w:type="dxa"/>
            <w:tcBorders>
              <w:left w:val="single" w:color="auto" w:sz="4" w:space="0"/>
            </w:tcBorders>
            <w:noWrap w:val="0"/>
            <w:vAlign w:val="center"/>
          </w:tcPr>
          <w:p w14:paraId="66B28151">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077CA6A3">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75D50325">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地被补植面积</w:t>
            </w:r>
          </w:p>
        </w:tc>
      </w:tr>
      <w:tr w14:paraId="026AD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ECA06E2">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606026F">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09B06D7C">
            <w:pPr>
              <w:pStyle w:val="9"/>
              <w:rPr>
                <w:rFonts w:hint="eastAsia" w:ascii="宋体" w:hAnsi="宋体" w:eastAsia="宋体" w:cs="宋体"/>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3C9C35D4">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绿化110查处损绿毁绿案件起数</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119CCEE4">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6699C66">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105</w:t>
            </w:r>
          </w:p>
        </w:tc>
        <w:tc>
          <w:tcPr>
            <w:tcW w:w="716" w:type="dxa"/>
            <w:tcBorders>
              <w:left w:val="single" w:color="auto" w:sz="4" w:space="0"/>
            </w:tcBorders>
            <w:noWrap w:val="0"/>
            <w:vAlign w:val="center"/>
          </w:tcPr>
          <w:p w14:paraId="39D35364">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65DBA676">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2F5722B2">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绿化110查处损绿毁绿案件起数</w:t>
            </w:r>
          </w:p>
        </w:tc>
      </w:tr>
      <w:tr w14:paraId="75BAB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038C3B8">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B02B757">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2DABA4CF">
            <w:pPr>
              <w:pStyle w:val="9"/>
              <w:rPr>
                <w:rFonts w:hint="eastAsia" w:ascii="宋体" w:hAnsi="宋体" w:eastAsia="宋体" w:cs="宋体"/>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73829F2F">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树围石、边沿石维修安装及更换米数</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1CAC9073">
            <w:pPr>
              <w:keepNext w:val="0"/>
              <w:keepLines w:val="0"/>
              <w:widowControl/>
              <w:suppressLineNumbers w:val="0"/>
              <w:jc w:val="left"/>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≥10000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D16A327">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12254.90</w:t>
            </w:r>
          </w:p>
        </w:tc>
        <w:tc>
          <w:tcPr>
            <w:tcW w:w="716" w:type="dxa"/>
            <w:tcBorders>
              <w:left w:val="single" w:color="auto" w:sz="4" w:space="0"/>
            </w:tcBorders>
            <w:noWrap w:val="0"/>
            <w:vAlign w:val="center"/>
          </w:tcPr>
          <w:p w14:paraId="4F9D7109">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3964C009">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12D2AA34">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树围石、边沿石维修安装及更换米数</w:t>
            </w:r>
          </w:p>
        </w:tc>
      </w:tr>
      <w:tr w14:paraId="1B6CF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ADE0C1D">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CA136F2">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44325E97">
            <w:pPr>
              <w:pStyle w:val="9"/>
              <w:rPr>
                <w:rFonts w:hint="eastAsia" w:ascii="宋体" w:hAnsi="宋体" w:eastAsia="宋体" w:cs="宋体"/>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4474719A">
            <w:pPr>
              <w:keepNext w:val="0"/>
              <w:keepLines w:val="0"/>
              <w:widowControl/>
              <w:suppressLineNumbers w:val="0"/>
              <w:jc w:val="left"/>
              <w:textAlignment w:val="center"/>
              <w:rPr>
                <w:rFonts w:hint="default" w:ascii="宋体" w:hAnsi="宋体" w:eastAsia="仿宋" w:cs="宋体"/>
                <w:sz w:val="20"/>
                <w:lang w:val="en-US" w:eastAsia="zh-CN"/>
              </w:rPr>
            </w:pPr>
            <w:r>
              <w:rPr>
                <w:rFonts w:hint="eastAsia" w:ascii="宋体" w:hAnsi="宋体" w:eastAsia="宋体" w:cs="宋体"/>
                <w:i w:val="0"/>
                <w:iCs w:val="0"/>
                <w:color w:val="000000"/>
                <w:kern w:val="0"/>
                <w:sz w:val="20"/>
                <w:szCs w:val="20"/>
                <w:u w:val="none"/>
                <w:lang w:val="en-US" w:eastAsia="zh-CN" w:bidi="ar"/>
              </w:rPr>
              <w:t>绿化带锌钢护栏维修安装米数</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3FD73588">
            <w:pPr>
              <w:keepNext w:val="0"/>
              <w:keepLines w:val="0"/>
              <w:widowControl/>
              <w:suppressLineNumbers w:val="0"/>
              <w:jc w:val="left"/>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≥7500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46543C32">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7611.5</w:t>
            </w:r>
          </w:p>
        </w:tc>
        <w:tc>
          <w:tcPr>
            <w:tcW w:w="716" w:type="dxa"/>
            <w:tcBorders>
              <w:left w:val="single" w:color="auto" w:sz="4" w:space="0"/>
            </w:tcBorders>
            <w:noWrap w:val="0"/>
            <w:vAlign w:val="center"/>
          </w:tcPr>
          <w:p w14:paraId="33D13B0C">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7D9B83EF">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21559D48">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绿化带锌钢护栏维修安装米数</w:t>
            </w:r>
          </w:p>
        </w:tc>
      </w:tr>
      <w:tr w14:paraId="0E735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1617AC7">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1220C87">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3D3A1632">
            <w:pPr>
              <w:pStyle w:val="9"/>
              <w:rPr>
                <w:rFonts w:hint="eastAsia" w:ascii="宋体" w:hAnsi="宋体" w:eastAsia="宋体" w:cs="宋体"/>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4C3A1FB8">
            <w:pPr>
              <w:keepNext w:val="0"/>
              <w:keepLines w:val="0"/>
              <w:widowControl/>
              <w:suppressLineNumbers w:val="0"/>
              <w:jc w:val="left"/>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绿地铺装面积</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28F9F585">
            <w:pPr>
              <w:keepNext w:val="0"/>
              <w:keepLines w:val="0"/>
              <w:widowControl/>
              <w:suppressLineNumbers w:val="0"/>
              <w:jc w:val="left"/>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≥400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0EA6C49">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483</w:t>
            </w:r>
          </w:p>
        </w:tc>
        <w:tc>
          <w:tcPr>
            <w:tcW w:w="716" w:type="dxa"/>
            <w:tcBorders>
              <w:left w:val="single" w:color="auto" w:sz="4" w:space="0"/>
            </w:tcBorders>
            <w:noWrap w:val="0"/>
            <w:vAlign w:val="center"/>
          </w:tcPr>
          <w:p w14:paraId="222D3EFB">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2AAB7B3A">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0AC77588">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绿地铺装面积</w:t>
            </w:r>
          </w:p>
        </w:tc>
      </w:tr>
      <w:tr w14:paraId="059C5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C7B0159">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625483D">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026E7BFC">
            <w:pPr>
              <w:pStyle w:val="9"/>
              <w:rPr>
                <w:rFonts w:hint="eastAsia" w:ascii="宋体" w:hAnsi="宋体" w:eastAsia="宋体" w:cs="宋体"/>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1D1D3F1D">
            <w:pPr>
              <w:keepNext w:val="0"/>
              <w:keepLines w:val="0"/>
              <w:widowControl/>
              <w:suppressLineNumbers w:val="0"/>
              <w:jc w:val="left"/>
              <w:textAlignment w:val="center"/>
              <w:rPr>
                <w:rFonts w:hint="default" w:ascii="宋体" w:hAnsi="宋体" w:eastAsia="宋体" w:cs="宋体"/>
                <w:sz w:val="20"/>
                <w:lang w:val="en-US"/>
              </w:rPr>
            </w:pPr>
            <w:r>
              <w:rPr>
                <w:rFonts w:hint="eastAsia" w:ascii="宋体" w:hAnsi="宋体" w:eastAsia="宋体" w:cs="宋体"/>
                <w:i w:val="0"/>
                <w:iCs w:val="0"/>
                <w:color w:val="000000"/>
                <w:kern w:val="0"/>
                <w:sz w:val="20"/>
                <w:szCs w:val="20"/>
                <w:u w:val="none"/>
                <w:lang w:val="en-US" w:eastAsia="zh-CN" w:bidi="ar"/>
              </w:rPr>
              <w:t>行道树补植株数</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3DCBEBE5">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≥650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FF4C5E6">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694</w:t>
            </w:r>
          </w:p>
        </w:tc>
        <w:tc>
          <w:tcPr>
            <w:tcW w:w="716" w:type="dxa"/>
            <w:tcBorders>
              <w:left w:val="single" w:color="auto" w:sz="4" w:space="0"/>
            </w:tcBorders>
            <w:noWrap w:val="0"/>
            <w:vAlign w:val="center"/>
          </w:tcPr>
          <w:p w14:paraId="28EC80C8">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1DB72188">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30F5DBFA">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行道树补植株数</w:t>
            </w:r>
          </w:p>
        </w:tc>
      </w:tr>
      <w:tr w14:paraId="07389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240879D">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20473C2">
            <w:pPr>
              <w:pStyle w:val="9"/>
              <w:rPr>
                <w:rFonts w:hint="eastAsia" w:ascii="宋体" w:hAnsi="宋体" w:eastAsia="宋体" w:cs="宋体"/>
              </w:rPr>
            </w:pPr>
          </w:p>
        </w:tc>
        <w:tc>
          <w:tcPr>
            <w:tcW w:w="1034" w:type="dxa"/>
            <w:vMerge w:val="restart"/>
            <w:tcBorders>
              <w:top w:val="single" w:color="auto" w:sz="4" w:space="0"/>
              <w:left w:val="single" w:color="auto" w:sz="4" w:space="0"/>
              <w:right w:val="single" w:color="auto" w:sz="4" w:space="0"/>
            </w:tcBorders>
            <w:noWrap w:val="0"/>
            <w:vAlign w:val="center"/>
          </w:tcPr>
          <w:p w14:paraId="2D11A7F5">
            <w:pPr>
              <w:spacing w:before="273" w:line="226" w:lineRule="auto"/>
              <w:ind w:left="121"/>
              <w:jc w:val="center"/>
              <w:rPr>
                <w:rFonts w:hint="eastAsia" w:ascii="宋体" w:hAnsi="宋体" w:eastAsia="宋体" w:cs="宋体"/>
                <w:spacing w:val="7"/>
                <w:sz w:val="19"/>
                <w:szCs w:val="19"/>
              </w:rPr>
            </w:pPr>
          </w:p>
          <w:p w14:paraId="42F8DB4D">
            <w:pPr>
              <w:spacing w:before="273" w:line="226" w:lineRule="auto"/>
              <w:ind w:left="121"/>
              <w:jc w:val="center"/>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103BF78A">
            <w:pPr>
              <w:keepNext w:val="0"/>
              <w:keepLines w:val="0"/>
              <w:widowControl/>
              <w:suppressLineNumbers w:val="0"/>
              <w:jc w:val="left"/>
              <w:textAlignment w:val="center"/>
              <w:rPr>
                <w:rFonts w:hint="default" w:ascii="宋体" w:hAnsi="宋体" w:eastAsia="宋体" w:cs="宋体"/>
                <w:sz w:val="20"/>
                <w:lang w:val="en-US"/>
              </w:rPr>
            </w:pPr>
            <w:r>
              <w:rPr>
                <w:rFonts w:hint="eastAsia" w:ascii="宋体" w:hAnsi="宋体" w:eastAsia="宋体" w:cs="宋体"/>
                <w:i w:val="0"/>
                <w:iCs w:val="0"/>
                <w:color w:val="000000"/>
                <w:kern w:val="0"/>
                <w:sz w:val="20"/>
                <w:szCs w:val="20"/>
                <w:u w:val="none"/>
                <w:lang w:val="en-US" w:eastAsia="zh-CN" w:bidi="ar"/>
              </w:rPr>
              <w:t>补贴/奖励发放时间</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70848AB2">
            <w:pPr>
              <w:keepNext w:val="0"/>
              <w:keepLines w:val="0"/>
              <w:widowControl/>
              <w:suppressLineNumbers w:val="0"/>
              <w:jc w:val="left"/>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年前发放到位</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8FC92B7">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年前发放到位</w:t>
            </w:r>
          </w:p>
        </w:tc>
        <w:tc>
          <w:tcPr>
            <w:tcW w:w="716" w:type="dxa"/>
            <w:tcBorders>
              <w:left w:val="single" w:color="auto" w:sz="4" w:space="0"/>
            </w:tcBorders>
            <w:noWrap w:val="0"/>
            <w:vAlign w:val="center"/>
          </w:tcPr>
          <w:p w14:paraId="1E781001">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4F4DE7F7">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38D77BA6">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补贴/奖励发放时间</w:t>
            </w:r>
          </w:p>
        </w:tc>
      </w:tr>
      <w:tr w14:paraId="02989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FCB9616">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79465CD">
            <w:pPr>
              <w:pStyle w:val="9"/>
              <w:rPr>
                <w:rFonts w:hint="eastAsia" w:ascii="宋体" w:hAnsi="宋体" w:eastAsia="宋体" w:cs="宋体"/>
              </w:rPr>
            </w:pPr>
          </w:p>
        </w:tc>
        <w:tc>
          <w:tcPr>
            <w:tcW w:w="1034" w:type="dxa"/>
            <w:vMerge w:val="continue"/>
            <w:tcBorders>
              <w:left w:val="single" w:color="auto" w:sz="4" w:space="0"/>
              <w:right w:val="single" w:color="auto" w:sz="4" w:space="0"/>
            </w:tcBorders>
            <w:noWrap w:val="0"/>
            <w:vAlign w:val="top"/>
          </w:tcPr>
          <w:p w14:paraId="6508DFAD">
            <w:pPr>
              <w:pStyle w:val="9"/>
              <w:rPr>
                <w:rFonts w:hint="eastAsia" w:ascii="宋体" w:hAnsi="宋体" w:eastAsia="宋体" w:cs="宋体"/>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3C164E3C">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草皮、灌木模纹色块修剪面积完成率</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769F2A6E">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≥90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59E31B3">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716" w:type="dxa"/>
            <w:tcBorders>
              <w:left w:val="single" w:color="auto" w:sz="4" w:space="0"/>
            </w:tcBorders>
            <w:noWrap w:val="0"/>
            <w:vAlign w:val="center"/>
          </w:tcPr>
          <w:p w14:paraId="1B9E40FA">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674B0CA1">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53E3344C">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草皮、灌木模纹色块修剪面积完成率</w:t>
            </w:r>
          </w:p>
        </w:tc>
      </w:tr>
      <w:tr w14:paraId="01A2B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2C9EAF6">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31F278E">
            <w:pPr>
              <w:pStyle w:val="9"/>
              <w:rPr>
                <w:rFonts w:hint="eastAsia" w:ascii="宋体" w:hAnsi="宋体" w:eastAsia="宋体" w:cs="宋体"/>
              </w:rPr>
            </w:pPr>
          </w:p>
        </w:tc>
        <w:tc>
          <w:tcPr>
            <w:tcW w:w="1034" w:type="dxa"/>
            <w:vMerge w:val="continue"/>
            <w:tcBorders>
              <w:left w:val="single" w:color="auto" w:sz="4" w:space="0"/>
              <w:right w:val="single" w:color="auto" w:sz="4" w:space="0"/>
            </w:tcBorders>
            <w:noWrap w:val="0"/>
            <w:vAlign w:val="top"/>
          </w:tcPr>
          <w:p w14:paraId="7EA07E14">
            <w:pPr>
              <w:pStyle w:val="9"/>
              <w:rPr>
                <w:rFonts w:hint="eastAsia" w:ascii="宋体" w:hAnsi="宋体" w:eastAsia="宋体" w:cs="宋体"/>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74A64E8D">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桩景、乔灌木修剪数量完成率</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06C4FB8F">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≥95</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B86D28E">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716" w:type="dxa"/>
            <w:tcBorders>
              <w:left w:val="single" w:color="auto" w:sz="4" w:space="0"/>
            </w:tcBorders>
            <w:noWrap w:val="0"/>
            <w:vAlign w:val="center"/>
          </w:tcPr>
          <w:p w14:paraId="175F1917">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45BAB3DD">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7006E443">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桩景、乔灌木修剪数量完成率</w:t>
            </w:r>
          </w:p>
        </w:tc>
      </w:tr>
      <w:tr w14:paraId="3BA0F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8A899D2">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7DE44BB">
            <w:pPr>
              <w:pStyle w:val="9"/>
              <w:rPr>
                <w:rFonts w:hint="eastAsia" w:ascii="宋体" w:hAnsi="宋体" w:eastAsia="宋体" w:cs="宋体"/>
              </w:rPr>
            </w:pPr>
          </w:p>
        </w:tc>
        <w:tc>
          <w:tcPr>
            <w:tcW w:w="1034" w:type="dxa"/>
            <w:vMerge w:val="continue"/>
            <w:tcBorders>
              <w:left w:val="single" w:color="auto" w:sz="4" w:space="0"/>
              <w:right w:val="single" w:color="auto" w:sz="4" w:space="0"/>
            </w:tcBorders>
            <w:noWrap w:val="0"/>
            <w:vAlign w:val="top"/>
          </w:tcPr>
          <w:p w14:paraId="1AD29C1A">
            <w:pPr>
              <w:pStyle w:val="9"/>
              <w:rPr>
                <w:rFonts w:hint="eastAsia" w:ascii="宋体" w:hAnsi="宋体" w:eastAsia="宋体" w:cs="宋体"/>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46D0BE7F">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树围石、边沿石、锌钢护栏维修、安装、更换合格率</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56423353">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C90FAC0">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716" w:type="dxa"/>
            <w:tcBorders>
              <w:left w:val="single" w:color="auto" w:sz="4" w:space="0"/>
            </w:tcBorders>
            <w:noWrap w:val="0"/>
            <w:vAlign w:val="center"/>
          </w:tcPr>
          <w:p w14:paraId="183D9532">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48124273">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1DD21116">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树围石、边沿石、锌钢护栏维修、安装、更换合格率</w:t>
            </w:r>
          </w:p>
        </w:tc>
      </w:tr>
      <w:tr w14:paraId="11717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050EC76">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872F963">
            <w:pPr>
              <w:pStyle w:val="9"/>
              <w:rPr>
                <w:rFonts w:hint="eastAsia" w:ascii="宋体" w:hAnsi="宋体" w:eastAsia="宋体" w:cs="宋体"/>
              </w:rPr>
            </w:pPr>
          </w:p>
        </w:tc>
        <w:tc>
          <w:tcPr>
            <w:tcW w:w="1034" w:type="dxa"/>
            <w:vMerge w:val="continue"/>
            <w:tcBorders>
              <w:left w:val="single" w:color="auto" w:sz="4" w:space="0"/>
              <w:right w:val="single" w:color="auto" w:sz="4" w:space="0"/>
            </w:tcBorders>
            <w:noWrap w:val="0"/>
            <w:vAlign w:val="top"/>
          </w:tcPr>
          <w:p w14:paraId="449157F9">
            <w:pPr>
              <w:pStyle w:val="9"/>
              <w:rPr>
                <w:rFonts w:hint="eastAsia" w:ascii="宋体" w:hAnsi="宋体" w:eastAsia="宋体" w:cs="宋体"/>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5783A258">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抗旱保苗成活率</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2329CE02">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≥90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FEC9E89">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90</w:t>
            </w:r>
          </w:p>
        </w:tc>
        <w:tc>
          <w:tcPr>
            <w:tcW w:w="716" w:type="dxa"/>
            <w:tcBorders>
              <w:left w:val="single" w:color="auto" w:sz="4" w:space="0"/>
            </w:tcBorders>
            <w:noWrap w:val="0"/>
            <w:vAlign w:val="center"/>
          </w:tcPr>
          <w:p w14:paraId="7F238C26">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44ACC73C">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3012BC51">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抗旱保苗成活率</w:t>
            </w:r>
          </w:p>
        </w:tc>
      </w:tr>
      <w:tr w14:paraId="64A9E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13FE76C">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437AB56">
            <w:pPr>
              <w:pStyle w:val="9"/>
              <w:rPr>
                <w:rFonts w:hint="eastAsia" w:ascii="宋体" w:hAnsi="宋体" w:eastAsia="宋体" w:cs="宋体"/>
              </w:rPr>
            </w:pPr>
          </w:p>
        </w:tc>
        <w:tc>
          <w:tcPr>
            <w:tcW w:w="1034" w:type="dxa"/>
            <w:vMerge w:val="continue"/>
            <w:tcBorders>
              <w:left w:val="single" w:color="auto" w:sz="4" w:space="0"/>
              <w:right w:val="single" w:color="auto" w:sz="4" w:space="0"/>
            </w:tcBorders>
            <w:noWrap w:val="0"/>
            <w:vAlign w:val="top"/>
          </w:tcPr>
          <w:p w14:paraId="7F602CA4">
            <w:pPr>
              <w:pStyle w:val="9"/>
              <w:rPr>
                <w:rFonts w:hint="eastAsia" w:ascii="宋体" w:hAnsi="宋体" w:eastAsia="宋体" w:cs="宋体"/>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3161F7FA">
            <w:pPr>
              <w:keepNext w:val="0"/>
              <w:keepLines w:val="0"/>
              <w:widowControl/>
              <w:suppressLineNumbers w:val="0"/>
              <w:jc w:val="left"/>
              <w:textAlignment w:val="center"/>
              <w:rPr>
                <w:rFonts w:hint="default" w:ascii="宋体" w:hAnsi="宋体" w:eastAsia="宋体" w:cs="宋体"/>
                <w:sz w:val="20"/>
                <w:lang w:val="en-US"/>
              </w:rPr>
            </w:pPr>
            <w:r>
              <w:rPr>
                <w:rFonts w:hint="eastAsia" w:ascii="宋体" w:hAnsi="宋体" w:eastAsia="宋体" w:cs="宋体"/>
                <w:i w:val="0"/>
                <w:iCs w:val="0"/>
                <w:color w:val="000000"/>
                <w:kern w:val="0"/>
                <w:sz w:val="20"/>
                <w:szCs w:val="20"/>
                <w:u w:val="none"/>
                <w:lang w:val="en-US" w:eastAsia="zh-CN" w:bidi="ar"/>
              </w:rPr>
              <w:t>病虫害防治效果绿、率</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2973965E">
            <w:pPr>
              <w:keepNext w:val="0"/>
              <w:keepLines w:val="0"/>
              <w:widowControl/>
              <w:suppressLineNumbers w:val="0"/>
              <w:jc w:val="left"/>
              <w:textAlignment w:val="center"/>
              <w:rPr>
                <w:rFonts w:hint="eastAsia" w:ascii="宋体" w:hAnsi="宋体" w:eastAsia="宋体" w:cs="宋体"/>
                <w:kern w:val="2"/>
                <w:sz w:val="20"/>
                <w:szCs w:val="21"/>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E32F688">
            <w:pPr>
              <w:keepNext w:val="0"/>
              <w:keepLines w:val="0"/>
              <w:widowControl/>
              <w:suppressLineNumbers w:val="0"/>
              <w:jc w:val="left"/>
              <w:textAlignment w:val="center"/>
              <w:rPr>
                <w:rFonts w:hint="eastAsia" w:ascii="宋体" w:hAnsi="宋体" w:eastAsia="宋体" w:cs="宋体"/>
                <w:kern w:val="2"/>
                <w:sz w:val="20"/>
                <w:szCs w:val="21"/>
                <w:lang w:val="en-US" w:eastAsia="en-US" w:bidi="ar-SA"/>
              </w:rPr>
            </w:pPr>
            <w:r>
              <w:rPr>
                <w:rFonts w:hint="eastAsia" w:ascii="宋体" w:hAnsi="宋体" w:eastAsia="宋体" w:cs="宋体"/>
                <w:i w:val="0"/>
                <w:iCs w:val="0"/>
                <w:color w:val="000000"/>
                <w:kern w:val="0"/>
                <w:sz w:val="20"/>
                <w:szCs w:val="20"/>
                <w:u w:val="none"/>
                <w:lang w:val="en-US" w:eastAsia="zh-CN" w:bidi="ar"/>
              </w:rPr>
              <w:t>100</w:t>
            </w:r>
          </w:p>
        </w:tc>
        <w:tc>
          <w:tcPr>
            <w:tcW w:w="716" w:type="dxa"/>
            <w:tcBorders>
              <w:left w:val="single" w:color="auto" w:sz="4" w:space="0"/>
            </w:tcBorders>
            <w:noWrap w:val="0"/>
            <w:vAlign w:val="center"/>
          </w:tcPr>
          <w:p w14:paraId="1A3F4A1F">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219627C6">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69C58EEC">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病虫害防治效果绿、率</w:t>
            </w:r>
          </w:p>
        </w:tc>
      </w:tr>
      <w:tr w14:paraId="5A72A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3C01269">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C4F6285">
            <w:pPr>
              <w:pStyle w:val="9"/>
              <w:rPr>
                <w:rFonts w:hint="eastAsia" w:ascii="宋体" w:hAnsi="宋体" w:eastAsia="宋体" w:cs="宋体"/>
              </w:rPr>
            </w:pPr>
          </w:p>
        </w:tc>
        <w:tc>
          <w:tcPr>
            <w:tcW w:w="1034" w:type="dxa"/>
            <w:vMerge w:val="continue"/>
            <w:tcBorders>
              <w:left w:val="single" w:color="auto" w:sz="4" w:space="0"/>
              <w:right w:val="single" w:color="auto" w:sz="4" w:space="0"/>
            </w:tcBorders>
            <w:noWrap w:val="0"/>
            <w:vAlign w:val="top"/>
          </w:tcPr>
          <w:p w14:paraId="7D11C520">
            <w:pPr>
              <w:pStyle w:val="9"/>
              <w:rPr>
                <w:rFonts w:hint="eastAsia" w:ascii="宋体" w:hAnsi="宋体" w:eastAsia="宋体" w:cs="宋体"/>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4B7F9F84">
            <w:pPr>
              <w:keepNext w:val="0"/>
              <w:keepLines w:val="0"/>
              <w:widowControl/>
              <w:suppressLineNumbers w:val="0"/>
              <w:jc w:val="left"/>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草花更换、行道树补植成活率</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3FBD1E55">
            <w:pPr>
              <w:keepNext w:val="0"/>
              <w:keepLines w:val="0"/>
              <w:widowControl/>
              <w:suppressLineNumbers w:val="0"/>
              <w:jc w:val="left"/>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≥90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56792D9">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95</w:t>
            </w:r>
          </w:p>
        </w:tc>
        <w:tc>
          <w:tcPr>
            <w:tcW w:w="716" w:type="dxa"/>
            <w:tcBorders>
              <w:left w:val="single" w:color="auto" w:sz="4" w:space="0"/>
            </w:tcBorders>
            <w:noWrap w:val="0"/>
            <w:vAlign w:val="center"/>
          </w:tcPr>
          <w:p w14:paraId="6912F1D3">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0679FC92">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3067FE70">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草花更换、行道树补植成活率</w:t>
            </w:r>
          </w:p>
        </w:tc>
      </w:tr>
      <w:tr w14:paraId="5102F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34D2719">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5D59685">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BD70873">
            <w:pPr>
              <w:spacing w:before="274" w:line="226" w:lineRule="auto"/>
              <w:ind w:left="139"/>
              <w:jc w:val="center"/>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时效指标</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301A36B3">
            <w:pPr>
              <w:keepNext w:val="0"/>
              <w:keepLines w:val="0"/>
              <w:widowControl/>
              <w:suppressLineNumbers w:val="0"/>
              <w:jc w:val="left"/>
              <w:textAlignment w:val="center"/>
              <w:rPr>
                <w:rFonts w:hint="eastAsia" w:ascii="宋体" w:hAnsi="宋体" w:eastAsia="宋体" w:cs="宋体"/>
                <w:kern w:val="2"/>
                <w:sz w:val="20"/>
                <w:szCs w:val="21"/>
                <w:lang w:val="en-US" w:eastAsia="zh-CN" w:bidi="ar-SA"/>
              </w:rPr>
            </w:pPr>
            <w:r>
              <w:rPr>
                <w:rFonts w:hint="eastAsia" w:ascii="宋体" w:hAnsi="宋体" w:eastAsia="宋体" w:cs="宋体"/>
                <w:i w:val="0"/>
                <w:iCs w:val="0"/>
                <w:color w:val="000000"/>
                <w:kern w:val="0"/>
                <w:sz w:val="20"/>
                <w:szCs w:val="20"/>
                <w:u w:val="none"/>
                <w:lang w:val="en-US" w:eastAsia="zh-CN" w:bidi="ar"/>
              </w:rPr>
              <w:t>绿化养护周期</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6713F417">
            <w:pPr>
              <w:keepNext w:val="0"/>
              <w:keepLines w:val="0"/>
              <w:widowControl/>
              <w:suppressLineNumbers w:val="0"/>
              <w:jc w:val="left"/>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C429ACE">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12</w:t>
            </w:r>
          </w:p>
        </w:tc>
        <w:tc>
          <w:tcPr>
            <w:tcW w:w="716" w:type="dxa"/>
            <w:tcBorders>
              <w:left w:val="single" w:color="auto" w:sz="4" w:space="0"/>
            </w:tcBorders>
            <w:noWrap w:val="0"/>
            <w:vAlign w:val="center"/>
          </w:tcPr>
          <w:p w14:paraId="5CA68A4B">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3FCDC286">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64C76636">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绿化养护周期</w:t>
            </w:r>
          </w:p>
        </w:tc>
      </w:tr>
      <w:tr w14:paraId="0565B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866F2AC">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7CD6D7C2">
            <w:pPr>
              <w:pStyle w:val="9"/>
              <w:spacing w:line="256" w:lineRule="auto"/>
              <w:rPr>
                <w:rFonts w:hint="eastAsia" w:ascii="宋体" w:hAnsi="宋体" w:eastAsia="宋体" w:cs="宋体"/>
              </w:rPr>
            </w:pPr>
          </w:p>
          <w:p w14:paraId="4CBD742C">
            <w:pPr>
              <w:pStyle w:val="9"/>
              <w:spacing w:line="256" w:lineRule="auto"/>
              <w:rPr>
                <w:rFonts w:hint="eastAsia" w:ascii="宋体" w:hAnsi="宋体" w:eastAsia="宋体" w:cs="宋体"/>
              </w:rPr>
            </w:pPr>
          </w:p>
          <w:p w14:paraId="1FCDDF31">
            <w:pPr>
              <w:pStyle w:val="9"/>
              <w:spacing w:line="256" w:lineRule="auto"/>
              <w:rPr>
                <w:rFonts w:hint="eastAsia" w:ascii="宋体" w:hAnsi="宋体" w:eastAsia="宋体" w:cs="宋体"/>
              </w:rPr>
            </w:pPr>
          </w:p>
          <w:p w14:paraId="28781680">
            <w:pPr>
              <w:pStyle w:val="9"/>
              <w:spacing w:line="256" w:lineRule="auto"/>
              <w:rPr>
                <w:rFonts w:hint="eastAsia" w:ascii="宋体" w:hAnsi="宋体" w:eastAsia="宋体" w:cs="宋体"/>
              </w:rPr>
            </w:pPr>
          </w:p>
          <w:p w14:paraId="487798AE">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0A576EF5">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0BFD795F">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0B652187">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带来公司经济效益</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479FF235">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≥1000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2D4D91C">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1100</w:t>
            </w:r>
          </w:p>
        </w:tc>
        <w:tc>
          <w:tcPr>
            <w:tcW w:w="716" w:type="dxa"/>
            <w:tcBorders>
              <w:left w:val="single" w:color="auto" w:sz="4" w:space="0"/>
            </w:tcBorders>
            <w:noWrap w:val="0"/>
            <w:vAlign w:val="center"/>
          </w:tcPr>
          <w:p w14:paraId="045745D3">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4</w:t>
            </w:r>
          </w:p>
        </w:tc>
        <w:tc>
          <w:tcPr>
            <w:tcW w:w="873" w:type="dxa"/>
            <w:noWrap w:val="0"/>
            <w:vAlign w:val="center"/>
          </w:tcPr>
          <w:p w14:paraId="543871C0">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4</w:t>
            </w:r>
          </w:p>
        </w:tc>
        <w:tc>
          <w:tcPr>
            <w:tcW w:w="1450" w:type="dxa"/>
            <w:noWrap w:val="0"/>
            <w:vAlign w:val="center"/>
          </w:tcPr>
          <w:p w14:paraId="2C6B3C23">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带来公司经济效益</w:t>
            </w:r>
          </w:p>
        </w:tc>
      </w:tr>
      <w:tr w14:paraId="58635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6C59A22">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8F48272">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5D84A49B">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258A0608">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28A860EA">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推动绿化产业发展</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069A03EF">
            <w:pPr>
              <w:keepNext w:val="0"/>
              <w:keepLines w:val="0"/>
              <w:widowControl/>
              <w:suppressLineNumbers w:val="0"/>
              <w:jc w:val="left"/>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效果显著提升</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38914D9">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效果显著提升</w:t>
            </w:r>
          </w:p>
        </w:tc>
        <w:tc>
          <w:tcPr>
            <w:tcW w:w="716" w:type="dxa"/>
            <w:tcBorders>
              <w:left w:val="single" w:color="auto" w:sz="4" w:space="0"/>
            </w:tcBorders>
            <w:noWrap w:val="0"/>
            <w:vAlign w:val="center"/>
          </w:tcPr>
          <w:p w14:paraId="04FFA474">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873" w:type="dxa"/>
            <w:noWrap w:val="0"/>
            <w:vAlign w:val="center"/>
          </w:tcPr>
          <w:p w14:paraId="0ED0F234">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450" w:type="dxa"/>
            <w:noWrap w:val="0"/>
            <w:vAlign w:val="center"/>
          </w:tcPr>
          <w:p w14:paraId="441E0BA4">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推动绿化产业发展</w:t>
            </w:r>
          </w:p>
        </w:tc>
      </w:tr>
      <w:tr w14:paraId="44686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279CFCE">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4FDE1B8">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5CEE8808">
            <w:pPr>
              <w:pStyle w:val="9"/>
              <w:rPr>
                <w:rFonts w:hint="eastAsia" w:ascii="宋体" w:hAnsi="宋体" w:eastAsia="宋体" w:cs="宋体"/>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668EB702">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城区游园、口袋公园利用率</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7C782FF0">
            <w:pPr>
              <w:keepNext w:val="0"/>
              <w:keepLines w:val="0"/>
              <w:widowControl/>
              <w:suppressLineNumbers w:val="0"/>
              <w:jc w:val="left"/>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≥95</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79AECB5">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95</w:t>
            </w:r>
          </w:p>
        </w:tc>
        <w:tc>
          <w:tcPr>
            <w:tcW w:w="716" w:type="dxa"/>
            <w:tcBorders>
              <w:left w:val="single" w:color="auto" w:sz="4" w:space="0"/>
            </w:tcBorders>
            <w:noWrap w:val="0"/>
            <w:vAlign w:val="center"/>
          </w:tcPr>
          <w:p w14:paraId="17150BA3">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873" w:type="dxa"/>
            <w:noWrap w:val="0"/>
            <w:vAlign w:val="center"/>
          </w:tcPr>
          <w:p w14:paraId="658CC021">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450" w:type="dxa"/>
            <w:noWrap w:val="0"/>
            <w:vAlign w:val="center"/>
          </w:tcPr>
          <w:p w14:paraId="675D9645">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城区游园、口袋公园利用率</w:t>
            </w:r>
          </w:p>
        </w:tc>
      </w:tr>
      <w:tr w14:paraId="74E65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ADC6C3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8A27337">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58393417">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50762EE">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1C12383D">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城区绿地绿化程度</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740997E2">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较大提升</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A165D15">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较大提升</w:t>
            </w:r>
          </w:p>
        </w:tc>
        <w:tc>
          <w:tcPr>
            <w:tcW w:w="716" w:type="dxa"/>
            <w:tcBorders>
              <w:left w:val="single" w:color="auto" w:sz="4" w:space="0"/>
            </w:tcBorders>
            <w:noWrap w:val="0"/>
            <w:vAlign w:val="center"/>
          </w:tcPr>
          <w:p w14:paraId="766B2D74">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873" w:type="dxa"/>
            <w:noWrap w:val="0"/>
            <w:vAlign w:val="center"/>
          </w:tcPr>
          <w:p w14:paraId="6C78F485">
            <w:pPr>
              <w:keepNext w:val="0"/>
              <w:keepLines w:val="0"/>
              <w:widowControl/>
              <w:suppressLineNumbers w:val="0"/>
              <w:jc w:val="left"/>
              <w:textAlignment w:val="center"/>
              <w:rPr>
                <w:rFonts w:hint="eastAsia" w:ascii="宋体" w:hAnsi="宋体" w:eastAsia="宋体" w:cs="宋体"/>
                <w:sz w:val="20"/>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450" w:type="dxa"/>
            <w:noWrap w:val="0"/>
            <w:vAlign w:val="center"/>
          </w:tcPr>
          <w:p w14:paraId="583200FF">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城区绿地绿化程度</w:t>
            </w:r>
          </w:p>
        </w:tc>
      </w:tr>
      <w:tr w14:paraId="1EAED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4E1E13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923B1DB">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66065AA3">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5107C65F">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实现可持续发展</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6031BF31">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对本行业未来可持续发展的影响</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CA374B9">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可持续</w:t>
            </w:r>
          </w:p>
        </w:tc>
        <w:tc>
          <w:tcPr>
            <w:tcW w:w="716" w:type="dxa"/>
            <w:tcBorders>
              <w:left w:val="single" w:color="auto" w:sz="4" w:space="0"/>
            </w:tcBorders>
            <w:noWrap w:val="0"/>
            <w:vAlign w:val="center"/>
          </w:tcPr>
          <w:p w14:paraId="3137CCB5">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873" w:type="dxa"/>
            <w:noWrap w:val="0"/>
            <w:vAlign w:val="center"/>
          </w:tcPr>
          <w:p w14:paraId="4743248E">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450" w:type="dxa"/>
            <w:noWrap w:val="0"/>
            <w:vAlign w:val="center"/>
          </w:tcPr>
          <w:p w14:paraId="505726D0">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实现可持续发展</w:t>
            </w:r>
          </w:p>
        </w:tc>
      </w:tr>
      <w:tr w14:paraId="04858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F985B06">
            <w:pPr>
              <w:pStyle w:val="9"/>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36E7EECC">
            <w:pPr>
              <w:keepNext w:val="0"/>
              <w:keepLines w:val="0"/>
              <w:widowControl/>
              <w:suppressLineNumbers w:val="0"/>
              <w:jc w:val="left"/>
              <w:textAlignment w:val="center"/>
              <w:rPr>
                <w:rFonts w:hint="eastAsia" w:ascii="宋体" w:hAnsi="宋体" w:eastAsia="宋体" w:cs="宋体"/>
                <w:spacing w:val="3"/>
                <w:sz w:val="19"/>
                <w:szCs w:val="19"/>
              </w:rPr>
            </w:pPr>
            <w:r>
              <w:rPr>
                <w:rFonts w:hint="eastAsia" w:ascii="宋体" w:hAnsi="宋体" w:eastAsia="宋体" w:cs="宋体"/>
                <w:i w:val="0"/>
                <w:iCs w:val="0"/>
                <w:color w:val="000000"/>
                <w:kern w:val="0"/>
                <w:sz w:val="20"/>
                <w:szCs w:val="20"/>
                <w:u w:val="none"/>
                <w:lang w:val="en-US" w:eastAsia="zh-CN" w:bidi="ar"/>
              </w:rPr>
              <w:t>满意度指标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973F507">
            <w:pPr>
              <w:keepNext w:val="0"/>
              <w:keepLines w:val="0"/>
              <w:widowControl/>
              <w:suppressLineNumbers w:val="0"/>
              <w:jc w:val="left"/>
              <w:textAlignment w:val="center"/>
              <w:rPr>
                <w:rFonts w:hint="eastAsia" w:ascii="宋体" w:hAnsi="宋体" w:eastAsia="宋体" w:cs="宋体"/>
                <w:spacing w:val="2"/>
                <w:sz w:val="19"/>
                <w:szCs w:val="19"/>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231B00A1">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收益对象满意度</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4CCCEC9E">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≥95</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1DDBBA3">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95</w:t>
            </w:r>
          </w:p>
        </w:tc>
        <w:tc>
          <w:tcPr>
            <w:tcW w:w="716" w:type="dxa"/>
            <w:tcBorders>
              <w:left w:val="single" w:color="auto" w:sz="4" w:space="0"/>
            </w:tcBorders>
            <w:noWrap w:val="0"/>
            <w:vAlign w:val="center"/>
          </w:tcPr>
          <w:p w14:paraId="3F295090">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873" w:type="dxa"/>
            <w:noWrap w:val="0"/>
            <w:vAlign w:val="center"/>
          </w:tcPr>
          <w:p w14:paraId="2C4DBB04">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450" w:type="dxa"/>
            <w:noWrap w:val="0"/>
            <w:vAlign w:val="center"/>
          </w:tcPr>
          <w:p w14:paraId="161849BD">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满意度指标</w:t>
            </w:r>
          </w:p>
        </w:tc>
      </w:tr>
      <w:tr w14:paraId="02A9B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D00C4A7">
            <w:pPr>
              <w:pStyle w:val="9"/>
              <w:rPr>
                <w:rFonts w:hint="eastAsia" w:ascii="宋体" w:hAnsi="宋体" w:eastAsia="宋体" w:cs="宋体"/>
              </w:rPr>
            </w:pPr>
          </w:p>
        </w:tc>
        <w:tc>
          <w:tcPr>
            <w:tcW w:w="1079" w:type="dxa"/>
            <w:vMerge w:val="restart"/>
            <w:tcBorders>
              <w:top w:val="single" w:color="auto" w:sz="4" w:space="0"/>
              <w:left w:val="single" w:color="auto" w:sz="4" w:space="0"/>
              <w:right w:val="single" w:color="auto" w:sz="4" w:space="0"/>
            </w:tcBorders>
            <w:noWrap w:val="0"/>
            <w:vAlign w:val="center"/>
          </w:tcPr>
          <w:p w14:paraId="70579DD7">
            <w:pPr>
              <w:spacing w:before="7" w:line="226" w:lineRule="auto"/>
              <w:jc w:val="center"/>
              <w:rPr>
                <w:rFonts w:hint="eastAsia" w:ascii="宋体" w:hAnsi="宋体" w:eastAsia="宋体" w:cs="宋体"/>
                <w:sz w:val="19"/>
                <w:szCs w:val="19"/>
              </w:rPr>
            </w:pPr>
            <w:r>
              <w:rPr>
                <w:rFonts w:hint="eastAsia" w:ascii="宋体" w:hAnsi="宋体" w:eastAsia="宋体" w:cs="宋体"/>
                <w:spacing w:val="3"/>
                <w:sz w:val="19"/>
                <w:szCs w:val="19"/>
                <w:lang w:val="en-US" w:eastAsia="zh-CN"/>
              </w:rPr>
              <w:t>成本</w:t>
            </w:r>
            <w:r>
              <w:rPr>
                <w:rFonts w:hint="eastAsia" w:ascii="宋体" w:hAnsi="宋体" w:eastAsia="宋体" w:cs="宋体"/>
                <w:spacing w:val="3"/>
                <w:sz w:val="19"/>
                <w:szCs w:val="19"/>
              </w:rPr>
              <w:t>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9591711">
            <w:pPr>
              <w:keepNext w:val="0"/>
              <w:keepLines w:val="0"/>
              <w:widowControl/>
              <w:suppressLineNumbers w:val="0"/>
              <w:jc w:val="left"/>
              <w:textAlignment w:val="center"/>
              <w:rPr>
                <w:rFonts w:hint="eastAsia" w:ascii="宋体" w:hAnsi="宋体" w:eastAsia="宋体" w:cs="宋体"/>
                <w:spacing w:val="2"/>
                <w:sz w:val="19"/>
                <w:szCs w:val="19"/>
              </w:rPr>
            </w:pPr>
            <w:r>
              <w:rPr>
                <w:rFonts w:hint="eastAsia" w:ascii="宋体" w:hAnsi="宋体" w:eastAsia="宋体" w:cs="宋体"/>
                <w:i w:val="0"/>
                <w:iCs w:val="0"/>
                <w:color w:val="000000"/>
                <w:kern w:val="0"/>
                <w:sz w:val="20"/>
                <w:szCs w:val="20"/>
                <w:u w:val="none"/>
                <w:lang w:val="en-US" w:eastAsia="zh-CN" w:bidi="ar"/>
              </w:rPr>
              <w:t>经济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60DDB9B9">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完成目标任务所需资金</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4A3450B7">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3176</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4EE2A54">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3206</w:t>
            </w:r>
          </w:p>
        </w:tc>
        <w:tc>
          <w:tcPr>
            <w:tcW w:w="716" w:type="dxa"/>
            <w:tcBorders>
              <w:left w:val="single" w:color="auto" w:sz="4" w:space="0"/>
            </w:tcBorders>
            <w:noWrap w:val="0"/>
            <w:vAlign w:val="center"/>
          </w:tcPr>
          <w:p w14:paraId="5470BB4A">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5E8B0E13">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450" w:type="dxa"/>
            <w:noWrap w:val="0"/>
            <w:vAlign w:val="center"/>
          </w:tcPr>
          <w:p w14:paraId="37AF7174">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经济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r>
      <w:tr w14:paraId="33FE7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8E66A06">
            <w:pPr>
              <w:pStyle w:val="9"/>
              <w:rPr>
                <w:rFonts w:hint="eastAsia" w:ascii="宋体" w:hAnsi="宋体" w:eastAsia="宋体" w:cs="宋体"/>
              </w:rPr>
            </w:pPr>
          </w:p>
        </w:tc>
        <w:tc>
          <w:tcPr>
            <w:tcW w:w="1079" w:type="dxa"/>
            <w:vMerge w:val="continue"/>
            <w:tcBorders>
              <w:left w:val="single" w:color="auto" w:sz="4" w:space="0"/>
              <w:right w:val="single" w:color="auto" w:sz="4" w:space="0"/>
            </w:tcBorders>
            <w:noWrap w:val="0"/>
            <w:vAlign w:val="center"/>
          </w:tcPr>
          <w:p w14:paraId="20ACC957">
            <w:pPr>
              <w:spacing w:before="7" w:line="227" w:lineRule="auto"/>
              <w:jc w:val="center"/>
              <w:rPr>
                <w:rFonts w:hint="eastAsia" w:ascii="宋体" w:hAnsi="宋体" w:eastAsia="宋体" w:cs="宋体"/>
                <w:sz w:val="19"/>
                <w:szCs w:val="19"/>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143981B">
            <w:pPr>
              <w:keepNext w:val="0"/>
              <w:keepLines w:val="0"/>
              <w:widowControl/>
              <w:suppressLineNumbers w:val="0"/>
              <w:jc w:val="left"/>
              <w:textAlignment w:val="center"/>
              <w:rPr>
                <w:rFonts w:hint="eastAsia" w:ascii="宋体" w:hAnsi="宋体" w:eastAsia="宋体" w:cs="宋体"/>
                <w:spacing w:val="2"/>
                <w:sz w:val="19"/>
                <w:szCs w:val="19"/>
              </w:rPr>
            </w:pPr>
            <w:r>
              <w:rPr>
                <w:rFonts w:hint="eastAsia" w:ascii="宋体" w:hAnsi="宋体" w:eastAsia="宋体" w:cs="宋体"/>
                <w:i w:val="0"/>
                <w:iCs w:val="0"/>
                <w:color w:val="000000"/>
                <w:kern w:val="0"/>
                <w:sz w:val="20"/>
                <w:szCs w:val="20"/>
                <w:u w:val="none"/>
                <w:lang w:val="en-US" w:eastAsia="zh-CN" w:bidi="ar"/>
              </w:rPr>
              <w:t>社会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54D2D053">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对社会发展可能造成的负面影响</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3D04F242">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无负面影响</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D54B04B">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无</w:t>
            </w:r>
          </w:p>
        </w:tc>
        <w:tc>
          <w:tcPr>
            <w:tcW w:w="716" w:type="dxa"/>
            <w:tcBorders>
              <w:left w:val="single" w:color="auto" w:sz="4" w:space="0"/>
            </w:tcBorders>
            <w:noWrap w:val="0"/>
            <w:vAlign w:val="center"/>
          </w:tcPr>
          <w:p w14:paraId="3F05BF5A">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873" w:type="dxa"/>
            <w:noWrap w:val="0"/>
            <w:vAlign w:val="center"/>
          </w:tcPr>
          <w:p w14:paraId="3EA6B293">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450" w:type="dxa"/>
            <w:noWrap w:val="0"/>
            <w:vAlign w:val="center"/>
          </w:tcPr>
          <w:p w14:paraId="747C6CF5">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社会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r>
      <w:tr w14:paraId="1914A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CC79A00">
            <w:pPr>
              <w:pStyle w:val="9"/>
              <w:rPr>
                <w:rFonts w:hint="eastAsia" w:ascii="宋体" w:hAnsi="宋体" w:eastAsia="宋体" w:cs="宋体"/>
              </w:rPr>
            </w:pPr>
          </w:p>
        </w:tc>
        <w:tc>
          <w:tcPr>
            <w:tcW w:w="1079" w:type="dxa"/>
            <w:vMerge w:val="continue"/>
            <w:tcBorders>
              <w:left w:val="single" w:color="auto" w:sz="4" w:space="0"/>
              <w:bottom w:val="single" w:color="auto" w:sz="4" w:space="0"/>
              <w:right w:val="single" w:color="auto" w:sz="4" w:space="0"/>
            </w:tcBorders>
            <w:noWrap w:val="0"/>
            <w:vAlign w:val="center"/>
          </w:tcPr>
          <w:p w14:paraId="6ACB971C">
            <w:pPr>
              <w:spacing w:before="7" w:line="227" w:lineRule="auto"/>
              <w:jc w:val="center"/>
              <w:rPr>
                <w:rFonts w:hint="eastAsia" w:ascii="宋体" w:hAnsi="宋体" w:eastAsia="宋体" w:cs="宋体"/>
                <w:sz w:val="19"/>
                <w:szCs w:val="19"/>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72404BC">
            <w:pPr>
              <w:keepNext w:val="0"/>
              <w:keepLines w:val="0"/>
              <w:widowControl/>
              <w:suppressLineNumbers w:val="0"/>
              <w:jc w:val="left"/>
              <w:textAlignment w:val="center"/>
              <w:rPr>
                <w:rFonts w:hint="eastAsia" w:ascii="宋体" w:hAnsi="宋体" w:eastAsia="宋体" w:cs="宋体"/>
                <w:spacing w:val="2"/>
                <w:sz w:val="19"/>
                <w:szCs w:val="19"/>
              </w:rPr>
            </w:pPr>
            <w:r>
              <w:rPr>
                <w:rFonts w:hint="eastAsia" w:ascii="宋体" w:hAnsi="宋体" w:eastAsia="宋体" w:cs="宋体"/>
                <w:i w:val="0"/>
                <w:iCs w:val="0"/>
                <w:color w:val="000000"/>
                <w:kern w:val="0"/>
                <w:sz w:val="20"/>
                <w:szCs w:val="20"/>
                <w:u w:val="none"/>
                <w:lang w:val="en-US" w:eastAsia="zh-CN" w:bidi="ar"/>
              </w:rPr>
              <w:t>生态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环境成本指标</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26715BA2">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对自然生态环境造成的负面影响</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1A1FACBB">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无负面影响</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CB72380">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无</w:t>
            </w:r>
          </w:p>
        </w:tc>
        <w:tc>
          <w:tcPr>
            <w:tcW w:w="716" w:type="dxa"/>
            <w:tcBorders>
              <w:left w:val="single" w:color="auto" w:sz="4" w:space="0"/>
            </w:tcBorders>
            <w:noWrap w:val="0"/>
            <w:vAlign w:val="center"/>
          </w:tcPr>
          <w:p w14:paraId="573220E4">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873" w:type="dxa"/>
            <w:noWrap w:val="0"/>
            <w:vAlign w:val="center"/>
          </w:tcPr>
          <w:p w14:paraId="2B74850D">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450" w:type="dxa"/>
            <w:noWrap w:val="0"/>
            <w:vAlign w:val="center"/>
          </w:tcPr>
          <w:p w14:paraId="312FD556">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0"/>
                <w:szCs w:val="20"/>
                <w:u w:val="none"/>
                <w:lang w:val="en-US" w:eastAsia="zh-CN" w:bidi="ar"/>
              </w:rPr>
              <w:t>生态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环境成本指标</w:t>
            </w:r>
          </w:p>
        </w:tc>
      </w:tr>
      <w:tr w14:paraId="47A1E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14:paraId="34F44C4B">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left w:val="single" w:color="auto" w:sz="4" w:space="0"/>
            </w:tcBorders>
            <w:noWrap w:val="0"/>
            <w:vAlign w:val="top"/>
          </w:tcPr>
          <w:p w14:paraId="15329FCC">
            <w:pPr>
              <w:spacing w:before="75" w:line="195" w:lineRule="auto"/>
              <w:ind w:left="230"/>
              <w:jc w:val="both"/>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23E4A577">
            <w:pPr>
              <w:pStyle w:val="9"/>
              <w:jc w:val="both"/>
              <w:rPr>
                <w:rFonts w:hint="default" w:ascii="宋体" w:hAnsi="宋体" w:eastAsia="宋体" w:cs="宋体"/>
                <w:lang w:val="en-US" w:eastAsia="zh-CN"/>
              </w:rPr>
            </w:pPr>
            <w:r>
              <w:rPr>
                <w:rFonts w:hint="eastAsia" w:ascii="宋体" w:hAnsi="宋体" w:eastAsia="宋体" w:cs="宋体"/>
                <w:lang w:val="en-US" w:eastAsia="zh-CN"/>
              </w:rPr>
              <w:t>94.97</w:t>
            </w:r>
          </w:p>
        </w:tc>
        <w:tc>
          <w:tcPr>
            <w:tcW w:w="1450" w:type="dxa"/>
            <w:noWrap w:val="0"/>
            <w:vAlign w:val="top"/>
          </w:tcPr>
          <w:p w14:paraId="61D647F4">
            <w:pPr>
              <w:pStyle w:val="9"/>
              <w:rPr>
                <w:rFonts w:hint="eastAsia" w:ascii="宋体" w:hAnsi="宋体" w:eastAsia="宋体" w:cs="宋体"/>
              </w:rPr>
            </w:pPr>
          </w:p>
        </w:tc>
      </w:tr>
    </w:tbl>
    <w:p w14:paraId="7E3D3D9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148B44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520EC682">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4"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5FF21BB1">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8D8C6C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E7F5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66A0DE3">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F42C4E2">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51CC0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45C04FDA">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004F2F21">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27E6D68D">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3CFC48C2">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7071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1D3B7C0">
            <w:pPr>
              <w:spacing w:before="61" w:line="241" w:lineRule="auto"/>
              <w:ind w:right="141"/>
              <w:jc w:val="both"/>
              <w:rPr>
                <w:rFonts w:hint="eastAsia" w:ascii="宋体" w:hAnsi="宋体" w:cs="宋体"/>
                <w:sz w:val="19"/>
                <w:szCs w:val="19"/>
                <w:lang w:eastAsia="zh-CN"/>
              </w:rPr>
            </w:pPr>
          </w:p>
          <w:p w14:paraId="32A65E60">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0DE7983D">
            <w:pPr>
              <w:pStyle w:val="9"/>
              <w:rPr>
                <w:rFonts w:hint="eastAsia" w:ascii="宋体" w:hAnsi="宋体" w:eastAsia="宋体" w:cs="宋体"/>
              </w:rPr>
            </w:pPr>
          </w:p>
        </w:tc>
        <w:tc>
          <w:tcPr>
            <w:tcW w:w="1244" w:type="dxa"/>
            <w:noWrap w:val="0"/>
            <w:vAlign w:val="top"/>
          </w:tcPr>
          <w:p w14:paraId="0A83629F">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789D6F6">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23631310">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7FC953F9">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FDB5B5">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2E5D18F">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635E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07EB725">
            <w:pPr>
              <w:pStyle w:val="9"/>
              <w:rPr>
                <w:rFonts w:hint="eastAsia" w:ascii="宋体" w:hAnsi="宋体" w:eastAsia="宋体" w:cs="宋体"/>
              </w:rPr>
            </w:pPr>
          </w:p>
        </w:tc>
        <w:tc>
          <w:tcPr>
            <w:tcW w:w="2034" w:type="dxa"/>
            <w:gridSpan w:val="2"/>
            <w:noWrap w:val="0"/>
            <w:vAlign w:val="top"/>
          </w:tcPr>
          <w:p w14:paraId="0D0961A2">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14F24978">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12992762">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17E19B6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7EFA91D8">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025A7B4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34EDD81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5CDB84DE">
        <w:tblPrEx>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1B8F9745">
            <w:pPr>
              <w:pStyle w:val="9"/>
              <w:rPr>
                <w:rFonts w:hint="eastAsia" w:ascii="宋体" w:hAnsi="宋体" w:eastAsia="宋体" w:cs="宋体"/>
              </w:rPr>
            </w:pPr>
          </w:p>
        </w:tc>
        <w:tc>
          <w:tcPr>
            <w:tcW w:w="2034" w:type="dxa"/>
            <w:gridSpan w:val="2"/>
            <w:noWrap w:val="0"/>
            <w:vAlign w:val="top"/>
          </w:tcPr>
          <w:p w14:paraId="00CCCE23">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5C0F6502">
            <w:pPr>
              <w:pStyle w:val="9"/>
              <w:rPr>
                <w:rFonts w:hint="eastAsia" w:ascii="宋体" w:hAnsi="宋体" w:eastAsia="宋体" w:cs="宋体"/>
              </w:rPr>
            </w:pPr>
          </w:p>
        </w:tc>
        <w:tc>
          <w:tcPr>
            <w:tcW w:w="1244" w:type="dxa"/>
            <w:noWrap w:val="0"/>
            <w:vAlign w:val="top"/>
          </w:tcPr>
          <w:p w14:paraId="1BF04F8F">
            <w:pPr>
              <w:pStyle w:val="9"/>
              <w:rPr>
                <w:rFonts w:hint="eastAsia" w:ascii="宋体" w:hAnsi="宋体" w:eastAsia="宋体" w:cs="宋体"/>
              </w:rPr>
            </w:pPr>
          </w:p>
        </w:tc>
        <w:tc>
          <w:tcPr>
            <w:tcW w:w="1281" w:type="dxa"/>
            <w:noWrap w:val="0"/>
            <w:vAlign w:val="top"/>
          </w:tcPr>
          <w:p w14:paraId="2CED765D">
            <w:pPr>
              <w:pStyle w:val="9"/>
              <w:rPr>
                <w:rFonts w:hint="eastAsia" w:ascii="宋体" w:hAnsi="宋体" w:eastAsia="宋体" w:cs="宋体"/>
              </w:rPr>
            </w:pPr>
          </w:p>
        </w:tc>
        <w:tc>
          <w:tcPr>
            <w:tcW w:w="673" w:type="dxa"/>
            <w:noWrap w:val="0"/>
            <w:vAlign w:val="top"/>
          </w:tcPr>
          <w:p w14:paraId="6446FF0A">
            <w:pPr>
              <w:pStyle w:val="9"/>
              <w:rPr>
                <w:rFonts w:hint="eastAsia" w:ascii="宋体" w:hAnsi="宋体" w:eastAsia="宋体" w:cs="宋体"/>
              </w:rPr>
            </w:pPr>
          </w:p>
        </w:tc>
        <w:tc>
          <w:tcPr>
            <w:tcW w:w="873" w:type="dxa"/>
            <w:noWrap w:val="0"/>
            <w:vAlign w:val="top"/>
          </w:tcPr>
          <w:p w14:paraId="02F72F11">
            <w:pPr>
              <w:pStyle w:val="9"/>
              <w:rPr>
                <w:rFonts w:hint="eastAsia" w:ascii="宋体" w:hAnsi="宋体" w:eastAsia="宋体" w:cs="宋体"/>
              </w:rPr>
            </w:pPr>
          </w:p>
        </w:tc>
        <w:tc>
          <w:tcPr>
            <w:tcW w:w="1422" w:type="dxa"/>
            <w:noWrap w:val="0"/>
            <w:vAlign w:val="top"/>
          </w:tcPr>
          <w:p w14:paraId="5E8E7A2A">
            <w:pPr>
              <w:pStyle w:val="9"/>
              <w:rPr>
                <w:rFonts w:hint="eastAsia" w:ascii="宋体" w:hAnsi="宋体" w:eastAsia="宋体" w:cs="宋体"/>
              </w:rPr>
            </w:pPr>
          </w:p>
        </w:tc>
      </w:tr>
      <w:tr w14:paraId="2C3E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DDC00B6">
            <w:pPr>
              <w:pStyle w:val="9"/>
              <w:rPr>
                <w:rFonts w:hint="eastAsia" w:ascii="宋体" w:hAnsi="宋体" w:eastAsia="宋体" w:cs="宋体"/>
              </w:rPr>
            </w:pPr>
          </w:p>
        </w:tc>
        <w:tc>
          <w:tcPr>
            <w:tcW w:w="2034" w:type="dxa"/>
            <w:gridSpan w:val="2"/>
            <w:noWrap w:val="0"/>
            <w:vAlign w:val="top"/>
          </w:tcPr>
          <w:p w14:paraId="786D2C65">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3FD48FB1">
            <w:pPr>
              <w:pStyle w:val="9"/>
              <w:rPr>
                <w:rFonts w:hint="eastAsia" w:ascii="宋体" w:hAnsi="宋体" w:eastAsia="宋体" w:cs="宋体"/>
              </w:rPr>
            </w:pPr>
          </w:p>
        </w:tc>
        <w:tc>
          <w:tcPr>
            <w:tcW w:w="1244" w:type="dxa"/>
            <w:noWrap w:val="0"/>
            <w:vAlign w:val="top"/>
          </w:tcPr>
          <w:p w14:paraId="459524F9">
            <w:pPr>
              <w:pStyle w:val="9"/>
              <w:rPr>
                <w:rFonts w:hint="eastAsia" w:ascii="宋体" w:hAnsi="宋体" w:eastAsia="宋体" w:cs="宋体"/>
              </w:rPr>
            </w:pPr>
          </w:p>
        </w:tc>
        <w:tc>
          <w:tcPr>
            <w:tcW w:w="1281" w:type="dxa"/>
            <w:noWrap w:val="0"/>
            <w:vAlign w:val="top"/>
          </w:tcPr>
          <w:p w14:paraId="033329F4">
            <w:pPr>
              <w:pStyle w:val="9"/>
              <w:rPr>
                <w:rFonts w:hint="eastAsia" w:ascii="宋体" w:hAnsi="宋体" w:eastAsia="宋体" w:cs="宋体"/>
              </w:rPr>
            </w:pPr>
          </w:p>
        </w:tc>
        <w:tc>
          <w:tcPr>
            <w:tcW w:w="673" w:type="dxa"/>
            <w:noWrap w:val="0"/>
            <w:vAlign w:val="top"/>
          </w:tcPr>
          <w:p w14:paraId="665E7B0F">
            <w:pPr>
              <w:pStyle w:val="9"/>
              <w:rPr>
                <w:rFonts w:hint="eastAsia" w:ascii="宋体" w:hAnsi="宋体" w:eastAsia="宋体" w:cs="宋体"/>
              </w:rPr>
            </w:pPr>
          </w:p>
        </w:tc>
        <w:tc>
          <w:tcPr>
            <w:tcW w:w="873" w:type="dxa"/>
            <w:noWrap w:val="0"/>
            <w:vAlign w:val="top"/>
          </w:tcPr>
          <w:p w14:paraId="0A215B6E">
            <w:pPr>
              <w:pStyle w:val="9"/>
              <w:rPr>
                <w:rFonts w:hint="eastAsia" w:ascii="宋体" w:hAnsi="宋体" w:eastAsia="宋体" w:cs="宋体"/>
              </w:rPr>
            </w:pPr>
          </w:p>
        </w:tc>
        <w:tc>
          <w:tcPr>
            <w:tcW w:w="1422" w:type="dxa"/>
            <w:noWrap w:val="0"/>
            <w:vAlign w:val="top"/>
          </w:tcPr>
          <w:p w14:paraId="4B47EADA">
            <w:pPr>
              <w:pStyle w:val="9"/>
              <w:rPr>
                <w:rFonts w:hint="eastAsia" w:ascii="宋体" w:hAnsi="宋体" w:eastAsia="宋体" w:cs="宋体"/>
              </w:rPr>
            </w:pPr>
          </w:p>
        </w:tc>
      </w:tr>
      <w:tr w14:paraId="5F81E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C9DCD5A">
            <w:pPr>
              <w:pStyle w:val="9"/>
              <w:rPr>
                <w:rFonts w:hint="eastAsia" w:ascii="宋体" w:hAnsi="宋体" w:eastAsia="宋体" w:cs="宋体"/>
              </w:rPr>
            </w:pPr>
          </w:p>
        </w:tc>
        <w:tc>
          <w:tcPr>
            <w:tcW w:w="2034" w:type="dxa"/>
            <w:gridSpan w:val="2"/>
            <w:noWrap w:val="0"/>
            <w:vAlign w:val="top"/>
          </w:tcPr>
          <w:p w14:paraId="37EACD0B">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04A4C737">
            <w:pPr>
              <w:pStyle w:val="9"/>
              <w:rPr>
                <w:rFonts w:hint="eastAsia" w:ascii="宋体" w:hAnsi="宋体" w:eastAsia="宋体" w:cs="宋体"/>
              </w:rPr>
            </w:pPr>
          </w:p>
        </w:tc>
        <w:tc>
          <w:tcPr>
            <w:tcW w:w="1244" w:type="dxa"/>
            <w:noWrap w:val="0"/>
            <w:vAlign w:val="top"/>
          </w:tcPr>
          <w:p w14:paraId="63F02065">
            <w:pPr>
              <w:pStyle w:val="9"/>
              <w:rPr>
                <w:rFonts w:hint="eastAsia" w:ascii="宋体" w:hAnsi="宋体" w:eastAsia="宋体" w:cs="宋体"/>
              </w:rPr>
            </w:pPr>
          </w:p>
        </w:tc>
        <w:tc>
          <w:tcPr>
            <w:tcW w:w="1281" w:type="dxa"/>
            <w:noWrap w:val="0"/>
            <w:vAlign w:val="top"/>
          </w:tcPr>
          <w:p w14:paraId="0D34FA0E">
            <w:pPr>
              <w:pStyle w:val="9"/>
              <w:rPr>
                <w:rFonts w:hint="eastAsia" w:ascii="宋体" w:hAnsi="宋体" w:eastAsia="宋体" w:cs="宋体"/>
              </w:rPr>
            </w:pPr>
          </w:p>
        </w:tc>
        <w:tc>
          <w:tcPr>
            <w:tcW w:w="673" w:type="dxa"/>
            <w:noWrap w:val="0"/>
            <w:vAlign w:val="top"/>
          </w:tcPr>
          <w:p w14:paraId="7755C6BD">
            <w:pPr>
              <w:pStyle w:val="9"/>
              <w:rPr>
                <w:rFonts w:hint="eastAsia" w:ascii="宋体" w:hAnsi="宋体" w:eastAsia="宋体" w:cs="宋体"/>
              </w:rPr>
            </w:pPr>
          </w:p>
        </w:tc>
        <w:tc>
          <w:tcPr>
            <w:tcW w:w="873" w:type="dxa"/>
            <w:noWrap w:val="0"/>
            <w:vAlign w:val="top"/>
          </w:tcPr>
          <w:p w14:paraId="7F1660BF">
            <w:pPr>
              <w:pStyle w:val="9"/>
              <w:rPr>
                <w:rFonts w:hint="eastAsia" w:ascii="宋体" w:hAnsi="宋体" w:eastAsia="宋体" w:cs="宋体"/>
              </w:rPr>
            </w:pPr>
          </w:p>
        </w:tc>
        <w:tc>
          <w:tcPr>
            <w:tcW w:w="1422" w:type="dxa"/>
            <w:noWrap w:val="0"/>
            <w:vAlign w:val="top"/>
          </w:tcPr>
          <w:p w14:paraId="22CFFC91">
            <w:pPr>
              <w:pStyle w:val="9"/>
              <w:rPr>
                <w:rFonts w:hint="eastAsia" w:ascii="宋体" w:hAnsi="宋体" w:eastAsia="宋体" w:cs="宋体"/>
              </w:rPr>
            </w:pPr>
          </w:p>
        </w:tc>
      </w:tr>
      <w:tr w14:paraId="496789FC">
        <w:tblPrEx>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880D9B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2F315C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4A09000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461C0186">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2093191A">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BAEF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3EDB88F3">
            <w:pPr>
              <w:pStyle w:val="9"/>
              <w:rPr>
                <w:rFonts w:hint="eastAsia" w:ascii="宋体" w:hAnsi="宋体" w:eastAsia="宋体" w:cs="宋体"/>
              </w:rPr>
            </w:pPr>
          </w:p>
        </w:tc>
        <w:tc>
          <w:tcPr>
            <w:tcW w:w="4522" w:type="dxa"/>
            <w:gridSpan w:val="4"/>
            <w:noWrap w:val="0"/>
            <w:vAlign w:val="top"/>
          </w:tcPr>
          <w:p w14:paraId="486271D5">
            <w:pPr>
              <w:pStyle w:val="9"/>
              <w:rPr>
                <w:rFonts w:hint="eastAsia" w:ascii="宋体" w:hAnsi="宋体" w:eastAsia="宋体" w:cs="宋体"/>
              </w:rPr>
            </w:pPr>
          </w:p>
        </w:tc>
        <w:tc>
          <w:tcPr>
            <w:tcW w:w="4249" w:type="dxa"/>
            <w:gridSpan w:val="4"/>
            <w:noWrap w:val="0"/>
            <w:vAlign w:val="top"/>
          </w:tcPr>
          <w:p w14:paraId="26856AED">
            <w:pPr>
              <w:pStyle w:val="9"/>
              <w:rPr>
                <w:rFonts w:hint="eastAsia" w:ascii="宋体" w:hAnsi="宋体" w:eastAsia="宋体" w:cs="宋体"/>
              </w:rPr>
            </w:pPr>
          </w:p>
        </w:tc>
      </w:tr>
      <w:tr w14:paraId="68785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BA2322D">
            <w:pPr>
              <w:pStyle w:val="9"/>
              <w:spacing w:line="366" w:lineRule="auto"/>
              <w:rPr>
                <w:rFonts w:hint="eastAsia" w:ascii="宋体" w:hAnsi="宋体" w:eastAsia="宋体" w:cs="宋体"/>
              </w:rPr>
            </w:pPr>
          </w:p>
          <w:p w14:paraId="36B9B039">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7B6E8F69">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0B590F1C">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447C3C2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34E8114">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64A3CC2">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8990C56">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3E042398">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A46CC19">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43B55C9">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045AFF64">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B312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D7F12D2">
            <w:pPr>
              <w:pStyle w:val="9"/>
              <w:rPr>
                <w:rFonts w:hint="eastAsia" w:ascii="宋体" w:hAnsi="宋体" w:eastAsia="宋体" w:cs="宋体"/>
              </w:rPr>
            </w:pPr>
          </w:p>
        </w:tc>
        <w:tc>
          <w:tcPr>
            <w:tcW w:w="1079" w:type="dxa"/>
            <w:vMerge w:val="restart"/>
            <w:tcBorders>
              <w:bottom w:val="nil"/>
            </w:tcBorders>
            <w:noWrap w:val="0"/>
            <w:vAlign w:val="top"/>
          </w:tcPr>
          <w:p w14:paraId="1458C438">
            <w:pPr>
              <w:pStyle w:val="9"/>
              <w:spacing w:line="256" w:lineRule="auto"/>
              <w:rPr>
                <w:rFonts w:hint="eastAsia" w:ascii="宋体" w:hAnsi="宋体" w:eastAsia="宋体" w:cs="宋体"/>
              </w:rPr>
            </w:pPr>
          </w:p>
          <w:p w14:paraId="1C7167C1">
            <w:pPr>
              <w:pStyle w:val="9"/>
              <w:spacing w:line="256" w:lineRule="auto"/>
              <w:rPr>
                <w:rFonts w:hint="eastAsia" w:ascii="宋体" w:hAnsi="宋体" w:eastAsia="宋体" w:cs="宋体"/>
              </w:rPr>
            </w:pPr>
          </w:p>
          <w:p w14:paraId="72C93383">
            <w:pPr>
              <w:pStyle w:val="9"/>
              <w:spacing w:line="256" w:lineRule="auto"/>
              <w:rPr>
                <w:rFonts w:hint="eastAsia" w:ascii="宋体" w:hAnsi="宋体" w:eastAsia="宋体" w:cs="宋体"/>
              </w:rPr>
            </w:pPr>
          </w:p>
          <w:p w14:paraId="42F224CF">
            <w:pPr>
              <w:pStyle w:val="9"/>
              <w:spacing w:line="257" w:lineRule="auto"/>
              <w:rPr>
                <w:rFonts w:hint="eastAsia" w:ascii="宋体" w:hAnsi="宋体" w:eastAsia="宋体" w:cs="宋体"/>
              </w:rPr>
            </w:pPr>
          </w:p>
          <w:p w14:paraId="1EBC03C9">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1587A817">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3B05BF27">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19B55388">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4F149B7D">
            <w:pPr>
              <w:pStyle w:val="9"/>
              <w:spacing w:line="225" w:lineRule="exact"/>
              <w:rPr>
                <w:rFonts w:hint="eastAsia" w:ascii="宋体" w:hAnsi="宋体" w:eastAsia="宋体" w:cs="宋体"/>
                <w:sz w:val="19"/>
              </w:rPr>
            </w:pPr>
          </w:p>
        </w:tc>
        <w:tc>
          <w:tcPr>
            <w:tcW w:w="1244" w:type="dxa"/>
            <w:noWrap w:val="0"/>
            <w:vAlign w:val="top"/>
          </w:tcPr>
          <w:p w14:paraId="23842322">
            <w:pPr>
              <w:pStyle w:val="9"/>
              <w:spacing w:line="225" w:lineRule="exact"/>
              <w:rPr>
                <w:rFonts w:hint="eastAsia" w:ascii="宋体" w:hAnsi="宋体" w:eastAsia="宋体" w:cs="宋体"/>
                <w:sz w:val="19"/>
              </w:rPr>
            </w:pPr>
          </w:p>
        </w:tc>
        <w:tc>
          <w:tcPr>
            <w:tcW w:w="1281" w:type="dxa"/>
            <w:noWrap w:val="0"/>
            <w:vAlign w:val="top"/>
          </w:tcPr>
          <w:p w14:paraId="40DFF3E9">
            <w:pPr>
              <w:pStyle w:val="9"/>
              <w:spacing w:line="225" w:lineRule="exact"/>
              <w:rPr>
                <w:rFonts w:hint="eastAsia" w:ascii="宋体" w:hAnsi="宋体" w:eastAsia="宋体" w:cs="宋体"/>
                <w:sz w:val="19"/>
              </w:rPr>
            </w:pPr>
          </w:p>
        </w:tc>
        <w:tc>
          <w:tcPr>
            <w:tcW w:w="673" w:type="dxa"/>
            <w:noWrap w:val="0"/>
            <w:vAlign w:val="top"/>
          </w:tcPr>
          <w:p w14:paraId="3AB69314">
            <w:pPr>
              <w:pStyle w:val="9"/>
              <w:spacing w:line="225" w:lineRule="exact"/>
              <w:rPr>
                <w:rFonts w:hint="eastAsia" w:ascii="宋体" w:hAnsi="宋体" w:eastAsia="宋体" w:cs="宋体"/>
                <w:sz w:val="19"/>
              </w:rPr>
            </w:pPr>
          </w:p>
        </w:tc>
        <w:tc>
          <w:tcPr>
            <w:tcW w:w="873" w:type="dxa"/>
            <w:noWrap w:val="0"/>
            <w:vAlign w:val="top"/>
          </w:tcPr>
          <w:p w14:paraId="70C3C9B3">
            <w:pPr>
              <w:pStyle w:val="9"/>
              <w:spacing w:line="225" w:lineRule="exact"/>
              <w:rPr>
                <w:rFonts w:hint="eastAsia" w:ascii="宋体" w:hAnsi="宋体" w:eastAsia="宋体" w:cs="宋体"/>
                <w:sz w:val="19"/>
              </w:rPr>
            </w:pPr>
          </w:p>
        </w:tc>
        <w:tc>
          <w:tcPr>
            <w:tcW w:w="1422" w:type="dxa"/>
            <w:noWrap w:val="0"/>
            <w:vAlign w:val="top"/>
          </w:tcPr>
          <w:p w14:paraId="75231181">
            <w:pPr>
              <w:pStyle w:val="9"/>
              <w:spacing w:line="225" w:lineRule="exact"/>
              <w:rPr>
                <w:rFonts w:hint="eastAsia" w:ascii="宋体" w:hAnsi="宋体" w:eastAsia="宋体" w:cs="宋体"/>
                <w:sz w:val="19"/>
              </w:rPr>
            </w:pPr>
          </w:p>
        </w:tc>
      </w:tr>
      <w:tr w14:paraId="4F41C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F3B758F">
            <w:pPr>
              <w:pStyle w:val="9"/>
              <w:rPr>
                <w:rFonts w:hint="eastAsia" w:ascii="宋体" w:hAnsi="宋体" w:eastAsia="宋体" w:cs="宋体"/>
              </w:rPr>
            </w:pPr>
          </w:p>
        </w:tc>
        <w:tc>
          <w:tcPr>
            <w:tcW w:w="1079" w:type="dxa"/>
            <w:vMerge w:val="continue"/>
            <w:tcBorders>
              <w:top w:val="nil"/>
              <w:bottom w:val="nil"/>
            </w:tcBorders>
            <w:noWrap w:val="0"/>
            <w:vAlign w:val="top"/>
          </w:tcPr>
          <w:p w14:paraId="0BF37D47">
            <w:pPr>
              <w:pStyle w:val="9"/>
              <w:rPr>
                <w:rFonts w:hint="eastAsia" w:ascii="宋体" w:hAnsi="宋体" w:eastAsia="宋体" w:cs="宋体"/>
              </w:rPr>
            </w:pPr>
          </w:p>
        </w:tc>
        <w:tc>
          <w:tcPr>
            <w:tcW w:w="955" w:type="dxa"/>
            <w:vMerge w:val="continue"/>
            <w:tcBorders>
              <w:top w:val="nil"/>
              <w:bottom w:val="nil"/>
            </w:tcBorders>
            <w:noWrap w:val="0"/>
            <w:vAlign w:val="top"/>
          </w:tcPr>
          <w:p w14:paraId="0CBFE129">
            <w:pPr>
              <w:pStyle w:val="9"/>
              <w:rPr>
                <w:rFonts w:hint="eastAsia" w:ascii="宋体" w:hAnsi="宋体" w:eastAsia="宋体" w:cs="宋体"/>
              </w:rPr>
            </w:pPr>
          </w:p>
        </w:tc>
        <w:tc>
          <w:tcPr>
            <w:tcW w:w="1244" w:type="dxa"/>
            <w:noWrap w:val="0"/>
            <w:vAlign w:val="top"/>
          </w:tcPr>
          <w:p w14:paraId="1B7E105B">
            <w:pPr>
              <w:pStyle w:val="9"/>
              <w:spacing w:line="225" w:lineRule="exact"/>
              <w:rPr>
                <w:rFonts w:hint="eastAsia" w:ascii="宋体" w:hAnsi="宋体" w:eastAsia="宋体" w:cs="宋体"/>
                <w:sz w:val="19"/>
              </w:rPr>
            </w:pPr>
          </w:p>
        </w:tc>
        <w:tc>
          <w:tcPr>
            <w:tcW w:w="1244" w:type="dxa"/>
            <w:noWrap w:val="0"/>
            <w:vAlign w:val="top"/>
          </w:tcPr>
          <w:p w14:paraId="0DB92C45">
            <w:pPr>
              <w:pStyle w:val="9"/>
              <w:spacing w:line="225" w:lineRule="exact"/>
              <w:rPr>
                <w:rFonts w:hint="eastAsia" w:ascii="宋体" w:hAnsi="宋体" w:eastAsia="宋体" w:cs="宋体"/>
                <w:sz w:val="19"/>
              </w:rPr>
            </w:pPr>
          </w:p>
        </w:tc>
        <w:tc>
          <w:tcPr>
            <w:tcW w:w="1281" w:type="dxa"/>
            <w:noWrap w:val="0"/>
            <w:vAlign w:val="top"/>
          </w:tcPr>
          <w:p w14:paraId="3C6E7C27">
            <w:pPr>
              <w:pStyle w:val="9"/>
              <w:spacing w:line="225" w:lineRule="exact"/>
              <w:rPr>
                <w:rFonts w:hint="eastAsia" w:ascii="宋体" w:hAnsi="宋体" w:eastAsia="宋体" w:cs="宋体"/>
                <w:sz w:val="19"/>
              </w:rPr>
            </w:pPr>
          </w:p>
        </w:tc>
        <w:tc>
          <w:tcPr>
            <w:tcW w:w="673" w:type="dxa"/>
            <w:noWrap w:val="0"/>
            <w:vAlign w:val="top"/>
          </w:tcPr>
          <w:p w14:paraId="6D921B8E">
            <w:pPr>
              <w:pStyle w:val="9"/>
              <w:spacing w:line="225" w:lineRule="exact"/>
              <w:rPr>
                <w:rFonts w:hint="eastAsia" w:ascii="宋体" w:hAnsi="宋体" w:eastAsia="宋体" w:cs="宋体"/>
                <w:sz w:val="19"/>
              </w:rPr>
            </w:pPr>
          </w:p>
        </w:tc>
        <w:tc>
          <w:tcPr>
            <w:tcW w:w="873" w:type="dxa"/>
            <w:noWrap w:val="0"/>
            <w:vAlign w:val="top"/>
          </w:tcPr>
          <w:p w14:paraId="75ABDBDB">
            <w:pPr>
              <w:pStyle w:val="9"/>
              <w:spacing w:line="225" w:lineRule="exact"/>
              <w:rPr>
                <w:rFonts w:hint="eastAsia" w:ascii="宋体" w:hAnsi="宋体" w:eastAsia="宋体" w:cs="宋体"/>
                <w:sz w:val="19"/>
              </w:rPr>
            </w:pPr>
          </w:p>
        </w:tc>
        <w:tc>
          <w:tcPr>
            <w:tcW w:w="1422" w:type="dxa"/>
            <w:noWrap w:val="0"/>
            <w:vAlign w:val="top"/>
          </w:tcPr>
          <w:p w14:paraId="5B645360">
            <w:pPr>
              <w:pStyle w:val="9"/>
              <w:spacing w:line="225" w:lineRule="exact"/>
              <w:rPr>
                <w:rFonts w:hint="eastAsia" w:ascii="宋体" w:hAnsi="宋体" w:eastAsia="宋体" w:cs="宋体"/>
                <w:sz w:val="19"/>
              </w:rPr>
            </w:pPr>
          </w:p>
        </w:tc>
      </w:tr>
      <w:tr w14:paraId="3E493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DADE416">
            <w:pPr>
              <w:pStyle w:val="9"/>
              <w:rPr>
                <w:rFonts w:hint="eastAsia" w:ascii="宋体" w:hAnsi="宋体" w:eastAsia="宋体" w:cs="宋体"/>
              </w:rPr>
            </w:pPr>
          </w:p>
        </w:tc>
        <w:tc>
          <w:tcPr>
            <w:tcW w:w="1079" w:type="dxa"/>
            <w:vMerge w:val="continue"/>
            <w:tcBorders>
              <w:top w:val="nil"/>
              <w:bottom w:val="nil"/>
            </w:tcBorders>
            <w:noWrap w:val="0"/>
            <w:vAlign w:val="top"/>
          </w:tcPr>
          <w:p w14:paraId="3FA83AE2">
            <w:pPr>
              <w:pStyle w:val="9"/>
              <w:rPr>
                <w:rFonts w:hint="eastAsia" w:ascii="宋体" w:hAnsi="宋体" w:eastAsia="宋体" w:cs="宋体"/>
              </w:rPr>
            </w:pPr>
          </w:p>
        </w:tc>
        <w:tc>
          <w:tcPr>
            <w:tcW w:w="955" w:type="dxa"/>
            <w:vMerge w:val="continue"/>
            <w:tcBorders>
              <w:top w:val="nil"/>
            </w:tcBorders>
            <w:noWrap w:val="0"/>
            <w:vAlign w:val="top"/>
          </w:tcPr>
          <w:p w14:paraId="1925A94E">
            <w:pPr>
              <w:pStyle w:val="9"/>
              <w:rPr>
                <w:rFonts w:hint="eastAsia" w:ascii="宋体" w:hAnsi="宋体" w:eastAsia="宋体" w:cs="宋体"/>
              </w:rPr>
            </w:pPr>
          </w:p>
        </w:tc>
        <w:tc>
          <w:tcPr>
            <w:tcW w:w="1244" w:type="dxa"/>
            <w:noWrap w:val="0"/>
            <w:vAlign w:val="top"/>
          </w:tcPr>
          <w:p w14:paraId="6D955169">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695C4ED">
            <w:pPr>
              <w:pStyle w:val="9"/>
              <w:spacing w:line="225" w:lineRule="exact"/>
              <w:rPr>
                <w:rFonts w:hint="eastAsia" w:ascii="宋体" w:hAnsi="宋体" w:eastAsia="宋体" w:cs="宋体"/>
                <w:sz w:val="19"/>
              </w:rPr>
            </w:pPr>
          </w:p>
        </w:tc>
        <w:tc>
          <w:tcPr>
            <w:tcW w:w="1281" w:type="dxa"/>
            <w:noWrap w:val="0"/>
            <w:vAlign w:val="top"/>
          </w:tcPr>
          <w:p w14:paraId="0890A718">
            <w:pPr>
              <w:pStyle w:val="9"/>
              <w:spacing w:line="225" w:lineRule="exact"/>
              <w:rPr>
                <w:rFonts w:hint="eastAsia" w:ascii="宋体" w:hAnsi="宋体" w:eastAsia="宋体" w:cs="宋体"/>
                <w:sz w:val="19"/>
              </w:rPr>
            </w:pPr>
          </w:p>
        </w:tc>
        <w:tc>
          <w:tcPr>
            <w:tcW w:w="673" w:type="dxa"/>
            <w:noWrap w:val="0"/>
            <w:vAlign w:val="top"/>
          </w:tcPr>
          <w:p w14:paraId="5C02DBAA">
            <w:pPr>
              <w:pStyle w:val="9"/>
              <w:spacing w:line="225" w:lineRule="exact"/>
              <w:rPr>
                <w:rFonts w:hint="eastAsia" w:ascii="宋体" w:hAnsi="宋体" w:eastAsia="宋体" w:cs="宋体"/>
                <w:sz w:val="19"/>
              </w:rPr>
            </w:pPr>
          </w:p>
        </w:tc>
        <w:tc>
          <w:tcPr>
            <w:tcW w:w="873" w:type="dxa"/>
            <w:noWrap w:val="0"/>
            <w:vAlign w:val="top"/>
          </w:tcPr>
          <w:p w14:paraId="6D31BD02">
            <w:pPr>
              <w:pStyle w:val="9"/>
              <w:spacing w:line="225" w:lineRule="exact"/>
              <w:rPr>
                <w:rFonts w:hint="eastAsia" w:ascii="宋体" w:hAnsi="宋体" w:eastAsia="宋体" w:cs="宋体"/>
                <w:sz w:val="19"/>
              </w:rPr>
            </w:pPr>
          </w:p>
        </w:tc>
        <w:tc>
          <w:tcPr>
            <w:tcW w:w="1422" w:type="dxa"/>
            <w:noWrap w:val="0"/>
            <w:vAlign w:val="top"/>
          </w:tcPr>
          <w:p w14:paraId="3924415C">
            <w:pPr>
              <w:pStyle w:val="9"/>
              <w:spacing w:line="225" w:lineRule="exact"/>
              <w:rPr>
                <w:rFonts w:hint="eastAsia" w:ascii="宋体" w:hAnsi="宋体" w:eastAsia="宋体" w:cs="宋体"/>
                <w:sz w:val="19"/>
              </w:rPr>
            </w:pPr>
          </w:p>
        </w:tc>
      </w:tr>
      <w:tr w14:paraId="4B24C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BF82573">
            <w:pPr>
              <w:pStyle w:val="9"/>
              <w:rPr>
                <w:rFonts w:hint="eastAsia" w:ascii="宋体" w:hAnsi="宋体" w:eastAsia="宋体" w:cs="宋体"/>
              </w:rPr>
            </w:pPr>
          </w:p>
        </w:tc>
        <w:tc>
          <w:tcPr>
            <w:tcW w:w="1079" w:type="dxa"/>
            <w:vMerge w:val="continue"/>
            <w:tcBorders>
              <w:top w:val="nil"/>
              <w:bottom w:val="nil"/>
            </w:tcBorders>
            <w:noWrap w:val="0"/>
            <w:vAlign w:val="top"/>
          </w:tcPr>
          <w:p w14:paraId="6383B51A">
            <w:pPr>
              <w:pStyle w:val="9"/>
              <w:rPr>
                <w:rFonts w:hint="eastAsia" w:ascii="宋体" w:hAnsi="宋体" w:eastAsia="宋体" w:cs="宋体"/>
              </w:rPr>
            </w:pPr>
          </w:p>
        </w:tc>
        <w:tc>
          <w:tcPr>
            <w:tcW w:w="955" w:type="dxa"/>
            <w:vMerge w:val="restart"/>
            <w:tcBorders>
              <w:bottom w:val="nil"/>
            </w:tcBorders>
            <w:noWrap w:val="0"/>
            <w:vAlign w:val="top"/>
          </w:tcPr>
          <w:p w14:paraId="27110C36">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6D3C1E80">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C0DA633">
            <w:pPr>
              <w:pStyle w:val="9"/>
              <w:spacing w:line="225" w:lineRule="exact"/>
              <w:rPr>
                <w:rFonts w:hint="eastAsia" w:ascii="宋体" w:hAnsi="宋体" w:eastAsia="宋体" w:cs="宋体"/>
                <w:sz w:val="19"/>
              </w:rPr>
            </w:pPr>
          </w:p>
        </w:tc>
        <w:tc>
          <w:tcPr>
            <w:tcW w:w="1244" w:type="dxa"/>
            <w:noWrap w:val="0"/>
            <w:vAlign w:val="top"/>
          </w:tcPr>
          <w:p w14:paraId="4D3828E0">
            <w:pPr>
              <w:pStyle w:val="9"/>
              <w:spacing w:line="225" w:lineRule="exact"/>
              <w:rPr>
                <w:rFonts w:hint="eastAsia" w:ascii="宋体" w:hAnsi="宋体" w:eastAsia="宋体" w:cs="宋体"/>
                <w:sz w:val="19"/>
              </w:rPr>
            </w:pPr>
          </w:p>
        </w:tc>
        <w:tc>
          <w:tcPr>
            <w:tcW w:w="1281" w:type="dxa"/>
            <w:noWrap w:val="0"/>
            <w:vAlign w:val="top"/>
          </w:tcPr>
          <w:p w14:paraId="5ABD3964">
            <w:pPr>
              <w:pStyle w:val="9"/>
              <w:spacing w:line="225" w:lineRule="exact"/>
              <w:rPr>
                <w:rFonts w:hint="eastAsia" w:ascii="宋体" w:hAnsi="宋体" w:eastAsia="宋体" w:cs="宋体"/>
                <w:sz w:val="19"/>
              </w:rPr>
            </w:pPr>
          </w:p>
        </w:tc>
        <w:tc>
          <w:tcPr>
            <w:tcW w:w="673" w:type="dxa"/>
            <w:noWrap w:val="0"/>
            <w:vAlign w:val="top"/>
          </w:tcPr>
          <w:p w14:paraId="4262DA72">
            <w:pPr>
              <w:pStyle w:val="9"/>
              <w:spacing w:line="225" w:lineRule="exact"/>
              <w:rPr>
                <w:rFonts w:hint="eastAsia" w:ascii="宋体" w:hAnsi="宋体" w:eastAsia="宋体" w:cs="宋体"/>
                <w:sz w:val="19"/>
              </w:rPr>
            </w:pPr>
          </w:p>
        </w:tc>
        <w:tc>
          <w:tcPr>
            <w:tcW w:w="873" w:type="dxa"/>
            <w:noWrap w:val="0"/>
            <w:vAlign w:val="top"/>
          </w:tcPr>
          <w:p w14:paraId="6045AEFA">
            <w:pPr>
              <w:pStyle w:val="9"/>
              <w:spacing w:line="225" w:lineRule="exact"/>
              <w:rPr>
                <w:rFonts w:hint="eastAsia" w:ascii="宋体" w:hAnsi="宋体" w:eastAsia="宋体" w:cs="宋体"/>
                <w:sz w:val="19"/>
              </w:rPr>
            </w:pPr>
          </w:p>
        </w:tc>
        <w:tc>
          <w:tcPr>
            <w:tcW w:w="1422" w:type="dxa"/>
            <w:noWrap w:val="0"/>
            <w:vAlign w:val="top"/>
          </w:tcPr>
          <w:p w14:paraId="65FADAEE">
            <w:pPr>
              <w:pStyle w:val="9"/>
              <w:spacing w:line="225" w:lineRule="exact"/>
              <w:rPr>
                <w:rFonts w:hint="eastAsia" w:ascii="宋体" w:hAnsi="宋体" w:eastAsia="宋体" w:cs="宋体"/>
                <w:sz w:val="19"/>
              </w:rPr>
            </w:pPr>
          </w:p>
        </w:tc>
      </w:tr>
      <w:tr w14:paraId="04D3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0EA9161">
            <w:pPr>
              <w:pStyle w:val="9"/>
              <w:rPr>
                <w:rFonts w:hint="eastAsia" w:ascii="宋体" w:hAnsi="宋体" w:eastAsia="宋体" w:cs="宋体"/>
              </w:rPr>
            </w:pPr>
          </w:p>
        </w:tc>
        <w:tc>
          <w:tcPr>
            <w:tcW w:w="1079" w:type="dxa"/>
            <w:vMerge w:val="continue"/>
            <w:tcBorders>
              <w:top w:val="nil"/>
              <w:bottom w:val="nil"/>
            </w:tcBorders>
            <w:noWrap w:val="0"/>
            <w:vAlign w:val="top"/>
          </w:tcPr>
          <w:p w14:paraId="5F1E4493">
            <w:pPr>
              <w:pStyle w:val="9"/>
              <w:rPr>
                <w:rFonts w:hint="eastAsia" w:ascii="宋体" w:hAnsi="宋体" w:eastAsia="宋体" w:cs="宋体"/>
              </w:rPr>
            </w:pPr>
          </w:p>
        </w:tc>
        <w:tc>
          <w:tcPr>
            <w:tcW w:w="955" w:type="dxa"/>
            <w:vMerge w:val="continue"/>
            <w:tcBorders>
              <w:top w:val="nil"/>
              <w:bottom w:val="nil"/>
            </w:tcBorders>
            <w:noWrap w:val="0"/>
            <w:vAlign w:val="top"/>
          </w:tcPr>
          <w:p w14:paraId="65E035A5">
            <w:pPr>
              <w:pStyle w:val="9"/>
              <w:rPr>
                <w:rFonts w:hint="eastAsia" w:ascii="宋体" w:hAnsi="宋体" w:eastAsia="宋体" w:cs="宋体"/>
              </w:rPr>
            </w:pPr>
          </w:p>
        </w:tc>
        <w:tc>
          <w:tcPr>
            <w:tcW w:w="1244" w:type="dxa"/>
            <w:noWrap w:val="0"/>
            <w:vAlign w:val="top"/>
          </w:tcPr>
          <w:p w14:paraId="22599629">
            <w:pPr>
              <w:pStyle w:val="9"/>
              <w:spacing w:line="225" w:lineRule="exact"/>
              <w:rPr>
                <w:rFonts w:hint="eastAsia" w:ascii="宋体" w:hAnsi="宋体" w:eastAsia="宋体" w:cs="宋体"/>
                <w:sz w:val="19"/>
              </w:rPr>
            </w:pPr>
          </w:p>
        </w:tc>
        <w:tc>
          <w:tcPr>
            <w:tcW w:w="1244" w:type="dxa"/>
            <w:noWrap w:val="0"/>
            <w:vAlign w:val="top"/>
          </w:tcPr>
          <w:p w14:paraId="2C0B9C77">
            <w:pPr>
              <w:pStyle w:val="9"/>
              <w:spacing w:line="225" w:lineRule="exact"/>
              <w:rPr>
                <w:rFonts w:hint="eastAsia" w:ascii="宋体" w:hAnsi="宋体" w:eastAsia="宋体" w:cs="宋体"/>
                <w:sz w:val="19"/>
              </w:rPr>
            </w:pPr>
          </w:p>
        </w:tc>
        <w:tc>
          <w:tcPr>
            <w:tcW w:w="1281" w:type="dxa"/>
            <w:noWrap w:val="0"/>
            <w:vAlign w:val="top"/>
          </w:tcPr>
          <w:p w14:paraId="1B55CEB6">
            <w:pPr>
              <w:pStyle w:val="9"/>
              <w:spacing w:line="225" w:lineRule="exact"/>
              <w:rPr>
                <w:rFonts w:hint="eastAsia" w:ascii="宋体" w:hAnsi="宋体" w:eastAsia="宋体" w:cs="宋体"/>
                <w:sz w:val="19"/>
              </w:rPr>
            </w:pPr>
          </w:p>
        </w:tc>
        <w:tc>
          <w:tcPr>
            <w:tcW w:w="673" w:type="dxa"/>
            <w:noWrap w:val="0"/>
            <w:vAlign w:val="top"/>
          </w:tcPr>
          <w:p w14:paraId="4EE272C8">
            <w:pPr>
              <w:pStyle w:val="9"/>
              <w:spacing w:line="225" w:lineRule="exact"/>
              <w:rPr>
                <w:rFonts w:hint="eastAsia" w:ascii="宋体" w:hAnsi="宋体" w:eastAsia="宋体" w:cs="宋体"/>
                <w:sz w:val="19"/>
              </w:rPr>
            </w:pPr>
          </w:p>
        </w:tc>
        <w:tc>
          <w:tcPr>
            <w:tcW w:w="873" w:type="dxa"/>
            <w:noWrap w:val="0"/>
            <w:vAlign w:val="top"/>
          </w:tcPr>
          <w:p w14:paraId="79CA2DB6">
            <w:pPr>
              <w:pStyle w:val="9"/>
              <w:spacing w:line="225" w:lineRule="exact"/>
              <w:rPr>
                <w:rFonts w:hint="eastAsia" w:ascii="宋体" w:hAnsi="宋体" w:eastAsia="宋体" w:cs="宋体"/>
                <w:sz w:val="19"/>
              </w:rPr>
            </w:pPr>
          </w:p>
        </w:tc>
        <w:tc>
          <w:tcPr>
            <w:tcW w:w="1422" w:type="dxa"/>
            <w:noWrap w:val="0"/>
            <w:vAlign w:val="top"/>
          </w:tcPr>
          <w:p w14:paraId="5F74C706">
            <w:pPr>
              <w:pStyle w:val="9"/>
              <w:spacing w:line="225" w:lineRule="exact"/>
              <w:rPr>
                <w:rFonts w:hint="eastAsia" w:ascii="宋体" w:hAnsi="宋体" w:eastAsia="宋体" w:cs="宋体"/>
                <w:sz w:val="19"/>
              </w:rPr>
            </w:pPr>
          </w:p>
        </w:tc>
      </w:tr>
      <w:tr w14:paraId="5300C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91AC3FB">
            <w:pPr>
              <w:pStyle w:val="9"/>
              <w:rPr>
                <w:rFonts w:hint="eastAsia" w:ascii="宋体" w:hAnsi="宋体" w:eastAsia="宋体" w:cs="宋体"/>
              </w:rPr>
            </w:pPr>
          </w:p>
        </w:tc>
        <w:tc>
          <w:tcPr>
            <w:tcW w:w="1079" w:type="dxa"/>
            <w:vMerge w:val="continue"/>
            <w:tcBorders>
              <w:top w:val="nil"/>
              <w:bottom w:val="nil"/>
            </w:tcBorders>
            <w:noWrap w:val="0"/>
            <w:vAlign w:val="top"/>
          </w:tcPr>
          <w:p w14:paraId="41E60CE5">
            <w:pPr>
              <w:pStyle w:val="9"/>
              <w:rPr>
                <w:rFonts w:hint="eastAsia" w:ascii="宋体" w:hAnsi="宋体" w:eastAsia="宋体" w:cs="宋体"/>
              </w:rPr>
            </w:pPr>
          </w:p>
        </w:tc>
        <w:tc>
          <w:tcPr>
            <w:tcW w:w="955" w:type="dxa"/>
            <w:vMerge w:val="continue"/>
            <w:tcBorders>
              <w:top w:val="nil"/>
            </w:tcBorders>
            <w:noWrap w:val="0"/>
            <w:vAlign w:val="top"/>
          </w:tcPr>
          <w:p w14:paraId="3E0B9B32">
            <w:pPr>
              <w:pStyle w:val="9"/>
              <w:rPr>
                <w:rFonts w:hint="eastAsia" w:ascii="宋体" w:hAnsi="宋体" w:eastAsia="宋体" w:cs="宋体"/>
              </w:rPr>
            </w:pPr>
          </w:p>
        </w:tc>
        <w:tc>
          <w:tcPr>
            <w:tcW w:w="1244" w:type="dxa"/>
            <w:noWrap w:val="0"/>
            <w:vAlign w:val="top"/>
          </w:tcPr>
          <w:p w14:paraId="0239DEFF">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3A592A5">
            <w:pPr>
              <w:pStyle w:val="9"/>
              <w:spacing w:line="225" w:lineRule="exact"/>
              <w:rPr>
                <w:rFonts w:hint="eastAsia" w:ascii="宋体" w:hAnsi="宋体" w:eastAsia="宋体" w:cs="宋体"/>
                <w:sz w:val="19"/>
              </w:rPr>
            </w:pPr>
          </w:p>
        </w:tc>
        <w:tc>
          <w:tcPr>
            <w:tcW w:w="1281" w:type="dxa"/>
            <w:noWrap w:val="0"/>
            <w:vAlign w:val="top"/>
          </w:tcPr>
          <w:p w14:paraId="6A3F8AEF">
            <w:pPr>
              <w:pStyle w:val="9"/>
              <w:spacing w:line="225" w:lineRule="exact"/>
              <w:rPr>
                <w:rFonts w:hint="eastAsia" w:ascii="宋体" w:hAnsi="宋体" w:eastAsia="宋体" w:cs="宋体"/>
                <w:sz w:val="19"/>
              </w:rPr>
            </w:pPr>
          </w:p>
        </w:tc>
        <w:tc>
          <w:tcPr>
            <w:tcW w:w="673" w:type="dxa"/>
            <w:noWrap w:val="0"/>
            <w:vAlign w:val="top"/>
          </w:tcPr>
          <w:p w14:paraId="4E730596">
            <w:pPr>
              <w:pStyle w:val="9"/>
              <w:spacing w:line="225" w:lineRule="exact"/>
              <w:rPr>
                <w:rFonts w:hint="eastAsia" w:ascii="宋体" w:hAnsi="宋体" w:eastAsia="宋体" w:cs="宋体"/>
                <w:sz w:val="19"/>
              </w:rPr>
            </w:pPr>
          </w:p>
        </w:tc>
        <w:tc>
          <w:tcPr>
            <w:tcW w:w="873" w:type="dxa"/>
            <w:noWrap w:val="0"/>
            <w:vAlign w:val="top"/>
          </w:tcPr>
          <w:p w14:paraId="0C6FF5AF">
            <w:pPr>
              <w:pStyle w:val="9"/>
              <w:spacing w:line="225" w:lineRule="exact"/>
              <w:rPr>
                <w:rFonts w:hint="eastAsia" w:ascii="宋体" w:hAnsi="宋体" w:eastAsia="宋体" w:cs="宋体"/>
                <w:sz w:val="19"/>
              </w:rPr>
            </w:pPr>
          </w:p>
        </w:tc>
        <w:tc>
          <w:tcPr>
            <w:tcW w:w="1422" w:type="dxa"/>
            <w:noWrap w:val="0"/>
            <w:vAlign w:val="top"/>
          </w:tcPr>
          <w:p w14:paraId="3C3DDEAD">
            <w:pPr>
              <w:pStyle w:val="9"/>
              <w:spacing w:line="225" w:lineRule="exact"/>
              <w:rPr>
                <w:rFonts w:hint="eastAsia" w:ascii="宋体" w:hAnsi="宋体" w:eastAsia="宋体" w:cs="宋体"/>
                <w:sz w:val="19"/>
              </w:rPr>
            </w:pPr>
          </w:p>
        </w:tc>
      </w:tr>
      <w:tr w14:paraId="0D0F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588A0F1D">
            <w:pPr>
              <w:pStyle w:val="9"/>
              <w:rPr>
                <w:rFonts w:hint="eastAsia" w:ascii="宋体" w:hAnsi="宋体" w:eastAsia="宋体" w:cs="宋体"/>
              </w:rPr>
            </w:pPr>
          </w:p>
        </w:tc>
        <w:tc>
          <w:tcPr>
            <w:tcW w:w="1079" w:type="dxa"/>
            <w:vMerge w:val="continue"/>
            <w:tcBorders>
              <w:top w:val="nil"/>
              <w:bottom w:val="nil"/>
            </w:tcBorders>
            <w:noWrap w:val="0"/>
            <w:vAlign w:val="top"/>
          </w:tcPr>
          <w:p w14:paraId="4AE43BA5">
            <w:pPr>
              <w:pStyle w:val="9"/>
              <w:rPr>
                <w:rFonts w:hint="eastAsia" w:ascii="宋体" w:hAnsi="宋体" w:eastAsia="宋体" w:cs="宋体"/>
              </w:rPr>
            </w:pPr>
          </w:p>
        </w:tc>
        <w:tc>
          <w:tcPr>
            <w:tcW w:w="955" w:type="dxa"/>
            <w:vMerge w:val="restart"/>
            <w:tcBorders>
              <w:bottom w:val="nil"/>
            </w:tcBorders>
            <w:noWrap w:val="0"/>
            <w:vAlign w:val="top"/>
          </w:tcPr>
          <w:p w14:paraId="4AE1E836">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5D14A516">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54BEC712">
            <w:pPr>
              <w:pStyle w:val="9"/>
              <w:spacing w:line="224" w:lineRule="exact"/>
              <w:rPr>
                <w:rFonts w:hint="eastAsia" w:ascii="宋体" w:hAnsi="宋体" w:eastAsia="宋体" w:cs="宋体"/>
                <w:sz w:val="19"/>
              </w:rPr>
            </w:pPr>
          </w:p>
        </w:tc>
        <w:tc>
          <w:tcPr>
            <w:tcW w:w="1244" w:type="dxa"/>
            <w:noWrap w:val="0"/>
            <w:vAlign w:val="top"/>
          </w:tcPr>
          <w:p w14:paraId="54172FE9">
            <w:pPr>
              <w:pStyle w:val="9"/>
              <w:spacing w:line="224" w:lineRule="exact"/>
              <w:rPr>
                <w:rFonts w:hint="eastAsia" w:ascii="宋体" w:hAnsi="宋体" w:eastAsia="宋体" w:cs="宋体"/>
                <w:sz w:val="19"/>
              </w:rPr>
            </w:pPr>
          </w:p>
        </w:tc>
        <w:tc>
          <w:tcPr>
            <w:tcW w:w="1281" w:type="dxa"/>
            <w:noWrap w:val="0"/>
            <w:vAlign w:val="top"/>
          </w:tcPr>
          <w:p w14:paraId="236A44A8">
            <w:pPr>
              <w:pStyle w:val="9"/>
              <w:spacing w:line="224" w:lineRule="exact"/>
              <w:rPr>
                <w:rFonts w:hint="eastAsia" w:ascii="宋体" w:hAnsi="宋体" w:eastAsia="宋体" w:cs="宋体"/>
                <w:sz w:val="19"/>
              </w:rPr>
            </w:pPr>
          </w:p>
        </w:tc>
        <w:tc>
          <w:tcPr>
            <w:tcW w:w="673" w:type="dxa"/>
            <w:noWrap w:val="0"/>
            <w:vAlign w:val="top"/>
          </w:tcPr>
          <w:p w14:paraId="6463F786">
            <w:pPr>
              <w:pStyle w:val="9"/>
              <w:spacing w:line="224" w:lineRule="exact"/>
              <w:rPr>
                <w:rFonts w:hint="eastAsia" w:ascii="宋体" w:hAnsi="宋体" w:eastAsia="宋体" w:cs="宋体"/>
                <w:sz w:val="19"/>
              </w:rPr>
            </w:pPr>
          </w:p>
        </w:tc>
        <w:tc>
          <w:tcPr>
            <w:tcW w:w="873" w:type="dxa"/>
            <w:noWrap w:val="0"/>
            <w:vAlign w:val="top"/>
          </w:tcPr>
          <w:p w14:paraId="49FD46A0">
            <w:pPr>
              <w:pStyle w:val="9"/>
              <w:spacing w:line="224" w:lineRule="exact"/>
              <w:rPr>
                <w:rFonts w:hint="eastAsia" w:ascii="宋体" w:hAnsi="宋体" w:eastAsia="宋体" w:cs="宋体"/>
                <w:sz w:val="19"/>
              </w:rPr>
            </w:pPr>
          </w:p>
        </w:tc>
        <w:tc>
          <w:tcPr>
            <w:tcW w:w="1422" w:type="dxa"/>
            <w:noWrap w:val="0"/>
            <w:vAlign w:val="top"/>
          </w:tcPr>
          <w:p w14:paraId="6BDD5ED8">
            <w:pPr>
              <w:pStyle w:val="9"/>
              <w:spacing w:line="224" w:lineRule="exact"/>
              <w:rPr>
                <w:rFonts w:hint="eastAsia" w:ascii="宋体" w:hAnsi="宋体" w:eastAsia="宋体" w:cs="宋体"/>
                <w:sz w:val="19"/>
              </w:rPr>
            </w:pPr>
          </w:p>
        </w:tc>
      </w:tr>
      <w:tr w14:paraId="1E18E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6E8DFB5">
            <w:pPr>
              <w:pStyle w:val="9"/>
              <w:rPr>
                <w:rFonts w:hint="eastAsia" w:ascii="宋体" w:hAnsi="宋体" w:eastAsia="宋体" w:cs="宋体"/>
              </w:rPr>
            </w:pPr>
          </w:p>
        </w:tc>
        <w:tc>
          <w:tcPr>
            <w:tcW w:w="1079" w:type="dxa"/>
            <w:vMerge w:val="continue"/>
            <w:tcBorders>
              <w:top w:val="nil"/>
              <w:bottom w:val="nil"/>
            </w:tcBorders>
            <w:noWrap w:val="0"/>
            <w:vAlign w:val="top"/>
          </w:tcPr>
          <w:p w14:paraId="6ED47CBE">
            <w:pPr>
              <w:pStyle w:val="9"/>
              <w:rPr>
                <w:rFonts w:hint="eastAsia" w:ascii="宋体" w:hAnsi="宋体" w:eastAsia="宋体" w:cs="宋体"/>
              </w:rPr>
            </w:pPr>
          </w:p>
        </w:tc>
        <w:tc>
          <w:tcPr>
            <w:tcW w:w="955" w:type="dxa"/>
            <w:vMerge w:val="continue"/>
            <w:tcBorders>
              <w:top w:val="nil"/>
              <w:bottom w:val="nil"/>
            </w:tcBorders>
            <w:noWrap w:val="0"/>
            <w:vAlign w:val="top"/>
          </w:tcPr>
          <w:p w14:paraId="4FA74C16">
            <w:pPr>
              <w:pStyle w:val="9"/>
              <w:rPr>
                <w:rFonts w:hint="eastAsia" w:ascii="宋体" w:hAnsi="宋体" w:eastAsia="宋体" w:cs="宋体"/>
              </w:rPr>
            </w:pPr>
          </w:p>
        </w:tc>
        <w:tc>
          <w:tcPr>
            <w:tcW w:w="1244" w:type="dxa"/>
            <w:noWrap w:val="0"/>
            <w:vAlign w:val="top"/>
          </w:tcPr>
          <w:p w14:paraId="087D1367">
            <w:pPr>
              <w:pStyle w:val="9"/>
              <w:spacing w:line="225" w:lineRule="exact"/>
              <w:rPr>
                <w:rFonts w:hint="eastAsia" w:ascii="宋体" w:hAnsi="宋体" w:eastAsia="宋体" w:cs="宋体"/>
                <w:sz w:val="19"/>
              </w:rPr>
            </w:pPr>
          </w:p>
        </w:tc>
        <w:tc>
          <w:tcPr>
            <w:tcW w:w="1244" w:type="dxa"/>
            <w:noWrap w:val="0"/>
            <w:vAlign w:val="top"/>
          </w:tcPr>
          <w:p w14:paraId="08E57CE4">
            <w:pPr>
              <w:pStyle w:val="9"/>
              <w:spacing w:line="225" w:lineRule="exact"/>
              <w:rPr>
                <w:rFonts w:hint="eastAsia" w:ascii="宋体" w:hAnsi="宋体" w:eastAsia="宋体" w:cs="宋体"/>
                <w:sz w:val="19"/>
              </w:rPr>
            </w:pPr>
          </w:p>
        </w:tc>
        <w:tc>
          <w:tcPr>
            <w:tcW w:w="1281" w:type="dxa"/>
            <w:noWrap w:val="0"/>
            <w:vAlign w:val="top"/>
          </w:tcPr>
          <w:p w14:paraId="672C3A2C">
            <w:pPr>
              <w:pStyle w:val="9"/>
              <w:spacing w:line="225" w:lineRule="exact"/>
              <w:rPr>
                <w:rFonts w:hint="eastAsia" w:ascii="宋体" w:hAnsi="宋体" w:eastAsia="宋体" w:cs="宋体"/>
                <w:sz w:val="19"/>
              </w:rPr>
            </w:pPr>
          </w:p>
        </w:tc>
        <w:tc>
          <w:tcPr>
            <w:tcW w:w="673" w:type="dxa"/>
            <w:noWrap w:val="0"/>
            <w:vAlign w:val="top"/>
          </w:tcPr>
          <w:p w14:paraId="505E4BB1">
            <w:pPr>
              <w:pStyle w:val="9"/>
              <w:spacing w:line="225" w:lineRule="exact"/>
              <w:rPr>
                <w:rFonts w:hint="eastAsia" w:ascii="宋体" w:hAnsi="宋体" w:eastAsia="宋体" w:cs="宋体"/>
                <w:sz w:val="19"/>
              </w:rPr>
            </w:pPr>
          </w:p>
        </w:tc>
        <w:tc>
          <w:tcPr>
            <w:tcW w:w="873" w:type="dxa"/>
            <w:noWrap w:val="0"/>
            <w:vAlign w:val="top"/>
          </w:tcPr>
          <w:p w14:paraId="5821B956">
            <w:pPr>
              <w:pStyle w:val="9"/>
              <w:spacing w:line="225" w:lineRule="exact"/>
              <w:rPr>
                <w:rFonts w:hint="eastAsia" w:ascii="宋体" w:hAnsi="宋体" w:eastAsia="宋体" w:cs="宋体"/>
                <w:sz w:val="19"/>
              </w:rPr>
            </w:pPr>
          </w:p>
        </w:tc>
        <w:tc>
          <w:tcPr>
            <w:tcW w:w="1422" w:type="dxa"/>
            <w:noWrap w:val="0"/>
            <w:vAlign w:val="top"/>
          </w:tcPr>
          <w:p w14:paraId="4E3F845D">
            <w:pPr>
              <w:pStyle w:val="9"/>
              <w:spacing w:line="225" w:lineRule="exact"/>
              <w:rPr>
                <w:rFonts w:hint="eastAsia" w:ascii="宋体" w:hAnsi="宋体" w:eastAsia="宋体" w:cs="宋体"/>
                <w:sz w:val="19"/>
              </w:rPr>
            </w:pPr>
          </w:p>
        </w:tc>
      </w:tr>
      <w:tr w14:paraId="4CB6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8730208">
            <w:pPr>
              <w:pStyle w:val="9"/>
              <w:rPr>
                <w:rFonts w:hint="eastAsia" w:ascii="宋体" w:hAnsi="宋体" w:eastAsia="宋体" w:cs="宋体"/>
              </w:rPr>
            </w:pPr>
          </w:p>
        </w:tc>
        <w:tc>
          <w:tcPr>
            <w:tcW w:w="1079" w:type="dxa"/>
            <w:vMerge w:val="continue"/>
            <w:tcBorders>
              <w:top w:val="nil"/>
              <w:bottom w:val="nil"/>
            </w:tcBorders>
            <w:noWrap w:val="0"/>
            <w:vAlign w:val="top"/>
          </w:tcPr>
          <w:p w14:paraId="6F0F1ACB">
            <w:pPr>
              <w:pStyle w:val="9"/>
              <w:rPr>
                <w:rFonts w:hint="eastAsia" w:ascii="宋体" w:hAnsi="宋体" w:eastAsia="宋体" w:cs="宋体"/>
              </w:rPr>
            </w:pPr>
          </w:p>
        </w:tc>
        <w:tc>
          <w:tcPr>
            <w:tcW w:w="955" w:type="dxa"/>
            <w:vMerge w:val="continue"/>
            <w:tcBorders>
              <w:top w:val="nil"/>
            </w:tcBorders>
            <w:noWrap w:val="0"/>
            <w:vAlign w:val="top"/>
          </w:tcPr>
          <w:p w14:paraId="79362A07">
            <w:pPr>
              <w:pStyle w:val="9"/>
              <w:rPr>
                <w:rFonts w:hint="eastAsia" w:ascii="宋体" w:hAnsi="宋体" w:eastAsia="宋体" w:cs="宋体"/>
              </w:rPr>
            </w:pPr>
          </w:p>
        </w:tc>
        <w:tc>
          <w:tcPr>
            <w:tcW w:w="1244" w:type="dxa"/>
            <w:noWrap w:val="0"/>
            <w:vAlign w:val="top"/>
          </w:tcPr>
          <w:p w14:paraId="419E138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8C7F51D">
            <w:pPr>
              <w:pStyle w:val="9"/>
              <w:spacing w:line="225" w:lineRule="exact"/>
              <w:rPr>
                <w:rFonts w:hint="eastAsia" w:ascii="宋体" w:hAnsi="宋体" w:eastAsia="宋体" w:cs="宋体"/>
                <w:sz w:val="19"/>
              </w:rPr>
            </w:pPr>
          </w:p>
        </w:tc>
        <w:tc>
          <w:tcPr>
            <w:tcW w:w="1281" w:type="dxa"/>
            <w:noWrap w:val="0"/>
            <w:vAlign w:val="top"/>
          </w:tcPr>
          <w:p w14:paraId="2E94AD93">
            <w:pPr>
              <w:pStyle w:val="9"/>
              <w:spacing w:line="225" w:lineRule="exact"/>
              <w:rPr>
                <w:rFonts w:hint="eastAsia" w:ascii="宋体" w:hAnsi="宋体" w:eastAsia="宋体" w:cs="宋体"/>
                <w:sz w:val="19"/>
              </w:rPr>
            </w:pPr>
          </w:p>
        </w:tc>
        <w:tc>
          <w:tcPr>
            <w:tcW w:w="673" w:type="dxa"/>
            <w:noWrap w:val="0"/>
            <w:vAlign w:val="top"/>
          </w:tcPr>
          <w:p w14:paraId="02F41F74">
            <w:pPr>
              <w:pStyle w:val="9"/>
              <w:spacing w:line="225" w:lineRule="exact"/>
              <w:rPr>
                <w:rFonts w:hint="eastAsia" w:ascii="宋体" w:hAnsi="宋体" w:eastAsia="宋体" w:cs="宋体"/>
                <w:sz w:val="19"/>
              </w:rPr>
            </w:pPr>
          </w:p>
        </w:tc>
        <w:tc>
          <w:tcPr>
            <w:tcW w:w="873" w:type="dxa"/>
            <w:noWrap w:val="0"/>
            <w:vAlign w:val="top"/>
          </w:tcPr>
          <w:p w14:paraId="29BCA0CD">
            <w:pPr>
              <w:pStyle w:val="9"/>
              <w:spacing w:line="225" w:lineRule="exact"/>
              <w:rPr>
                <w:rFonts w:hint="eastAsia" w:ascii="宋体" w:hAnsi="宋体" w:eastAsia="宋体" w:cs="宋体"/>
                <w:sz w:val="19"/>
              </w:rPr>
            </w:pPr>
          </w:p>
        </w:tc>
        <w:tc>
          <w:tcPr>
            <w:tcW w:w="1422" w:type="dxa"/>
            <w:noWrap w:val="0"/>
            <w:vAlign w:val="top"/>
          </w:tcPr>
          <w:p w14:paraId="1D796BCA">
            <w:pPr>
              <w:pStyle w:val="9"/>
              <w:spacing w:line="225" w:lineRule="exact"/>
              <w:rPr>
                <w:rFonts w:hint="eastAsia" w:ascii="宋体" w:hAnsi="宋体" w:eastAsia="宋体" w:cs="宋体"/>
                <w:sz w:val="19"/>
              </w:rPr>
            </w:pPr>
          </w:p>
        </w:tc>
      </w:tr>
      <w:tr w14:paraId="11A4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8FA528">
            <w:pPr>
              <w:pStyle w:val="9"/>
              <w:rPr>
                <w:rFonts w:hint="eastAsia" w:ascii="宋体" w:hAnsi="宋体" w:eastAsia="宋体" w:cs="宋体"/>
              </w:rPr>
            </w:pPr>
          </w:p>
        </w:tc>
        <w:tc>
          <w:tcPr>
            <w:tcW w:w="1079" w:type="dxa"/>
            <w:vMerge w:val="continue"/>
            <w:tcBorders>
              <w:top w:val="nil"/>
              <w:bottom w:val="nil"/>
            </w:tcBorders>
            <w:noWrap w:val="0"/>
            <w:vAlign w:val="top"/>
          </w:tcPr>
          <w:p w14:paraId="5A6646E7">
            <w:pPr>
              <w:pStyle w:val="9"/>
              <w:rPr>
                <w:rFonts w:hint="eastAsia" w:ascii="宋体" w:hAnsi="宋体" w:eastAsia="宋体" w:cs="宋体"/>
              </w:rPr>
            </w:pPr>
          </w:p>
        </w:tc>
        <w:tc>
          <w:tcPr>
            <w:tcW w:w="955" w:type="dxa"/>
            <w:vMerge w:val="restart"/>
            <w:tcBorders>
              <w:bottom w:val="nil"/>
            </w:tcBorders>
            <w:noWrap w:val="0"/>
            <w:vAlign w:val="top"/>
          </w:tcPr>
          <w:p w14:paraId="13831691">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30DEE54">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587E34A7">
            <w:pPr>
              <w:pStyle w:val="9"/>
              <w:spacing w:line="225" w:lineRule="exact"/>
              <w:rPr>
                <w:rFonts w:hint="eastAsia" w:ascii="宋体" w:hAnsi="宋体" w:eastAsia="宋体" w:cs="宋体"/>
                <w:sz w:val="19"/>
              </w:rPr>
            </w:pPr>
          </w:p>
        </w:tc>
        <w:tc>
          <w:tcPr>
            <w:tcW w:w="1244" w:type="dxa"/>
            <w:noWrap w:val="0"/>
            <w:vAlign w:val="top"/>
          </w:tcPr>
          <w:p w14:paraId="37CC9C54">
            <w:pPr>
              <w:pStyle w:val="9"/>
              <w:spacing w:line="225" w:lineRule="exact"/>
              <w:rPr>
                <w:rFonts w:hint="eastAsia" w:ascii="宋体" w:hAnsi="宋体" w:eastAsia="宋体" w:cs="宋体"/>
                <w:sz w:val="19"/>
              </w:rPr>
            </w:pPr>
          </w:p>
        </w:tc>
        <w:tc>
          <w:tcPr>
            <w:tcW w:w="1281" w:type="dxa"/>
            <w:noWrap w:val="0"/>
            <w:vAlign w:val="top"/>
          </w:tcPr>
          <w:p w14:paraId="506E975A">
            <w:pPr>
              <w:pStyle w:val="9"/>
              <w:spacing w:line="225" w:lineRule="exact"/>
              <w:rPr>
                <w:rFonts w:hint="eastAsia" w:ascii="宋体" w:hAnsi="宋体" w:eastAsia="宋体" w:cs="宋体"/>
                <w:sz w:val="19"/>
              </w:rPr>
            </w:pPr>
          </w:p>
        </w:tc>
        <w:tc>
          <w:tcPr>
            <w:tcW w:w="673" w:type="dxa"/>
            <w:noWrap w:val="0"/>
            <w:vAlign w:val="top"/>
          </w:tcPr>
          <w:p w14:paraId="45C4D81D">
            <w:pPr>
              <w:pStyle w:val="9"/>
              <w:spacing w:line="225" w:lineRule="exact"/>
              <w:rPr>
                <w:rFonts w:hint="eastAsia" w:ascii="宋体" w:hAnsi="宋体" w:eastAsia="宋体" w:cs="宋体"/>
                <w:sz w:val="19"/>
              </w:rPr>
            </w:pPr>
          </w:p>
        </w:tc>
        <w:tc>
          <w:tcPr>
            <w:tcW w:w="873" w:type="dxa"/>
            <w:noWrap w:val="0"/>
            <w:vAlign w:val="top"/>
          </w:tcPr>
          <w:p w14:paraId="1320DB36">
            <w:pPr>
              <w:pStyle w:val="9"/>
              <w:spacing w:line="225" w:lineRule="exact"/>
              <w:rPr>
                <w:rFonts w:hint="eastAsia" w:ascii="宋体" w:hAnsi="宋体" w:eastAsia="宋体" w:cs="宋体"/>
                <w:sz w:val="19"/>
              </w:rPr>
            </w:pPr>
          </w:p>
        </w:tc>
        <w:tc>
          <w:tcPr>
            <w:tcW w:w="1422" w:type="dxa"/>
            <w:noWrap w:val="0"/>
            <w:vAlign w:val="top"/>
          </w:tcPr>
          <w:p w14:paraId="425BFB71">
            <w:pPr>
              <w:pStyle w:val="9"/>
              <w:spacing w:line="225" w:lineRule="exact"/>
              <w:rPr>
                <w:rFonts w:hint="eastAsia" w:ascii="宋体" w:hAnsi="宋体" w:eastAsia="宋体" w:cs="宋体"/>
                <w:sz w:val="19"/>
              </w:rPr>
            </w:pPr>
          </w:p>
        </w:tc>
      </w:tr>
      <w:tr w14:paraId="3073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30A2623">
            <w:pPr>
              <w:pStyle w:val="9"/>
              <w:rPr>
                <w:rFonts w:hint="eastAsia" w:ascii="宋体" w:hAnsi="宋体" w:eastAsia="宋体" w:cs="宋体"/>
              </w:rPr>
            </w:pPr>
          </w:p>
        </w:tc>
        <w:tc>
          <w:tcPr>
            <w:tcW w:w="1079" w:type="dxa"/>
            <w:vMerge w:val="continue"/>
            <w:tcBorders>
              <w:top w:val="nil"/>
              <w:bottom w:val="nil"/>
            </w:tcBorders>
            <w:noWrap w:val="0"/>
            <w:vAlign w:val="top"/>
          </w:tcPr>
          <w:p w14:paraId="06871D94">
            <w:pPr>
              <w:pStyle w:val="9"/>
              <w:rPr>
                <w:rFonts w:hint="eastAsia" w:ascii="宋体" w:hAnsi="宋体" w:eastAsia="宋体" w:cs="宋体"/>
              </w:rPr>
            </w:pPr>
          </w:p>
        </w:tc>
        <w:tc>
          <w:tcPr>
            <w:tcW w:w="955" w:type="dxa"/>
            <w:vMerge w:val="continue"/>
            <w:tcBorders>
              <w:top w:val="nil"/>
              <w:bottom w:val="nil"/>
            </w:tcBorders>
            <w:noWrap w:val="0"/>
            <w:vAlign w:val="top"/>
          </w:tcPr>
          <w:p w14:paraId="33A126A9">
            <w:pPr>
              <w:pStyle w:val="9"/>
              <w:rPr>
                <w:rFonts w:hint="eastAsia" w:ascii="宋体" w:hAnsi="宋体" w:eastAsia="宋体" w:cs="宋体"/>
              </w:rPr>
            </w:pPr>
          </w:p>
        </w:tc>
        <w:tc>
          <w:tcPr>
            <w:tcW w:w="1244" w:type="dxa"/>
            <w:noWrap w:val="0"/>
            <w:vAlign w:val="top"/>
          </w:tcPr>
          <w:p w14:paraId="324FBAF8">
            <w:pPr>
              <w:pStyle w:val="9"/>
              <w:spacing w:line="225" w:lineRule="exact"/>
              <w:rPr>
                <w:rFonts w:hint="eastAsia" w:ascii="宋体" w:hAnsi="宋体" w:eastAsia="宋体" w:cs="宋体"/>
                <w:sz w:val="19"/>
              </w:rPr>
            </w:pPr>
          </w:p>
        </w:tc>
        <w:tc>
          <w:tcPr>
            <w:tcW w:w="1244" w:type="dxa"/>
            <w:noWrap w:val="0"/>
            <w:vAlign w:val="top"/>
          </w:tcPr>
          <w:p w14:paraId="612EAF1B">
            <w:pPr>
              <w:pStyle w:val="9"/>
              <w:spacing w:line="225" w:lineRule="exact"/>
              <w:rPr>
                <w:rFonts w:hint="eastAsia" w:ascii="宋体" w:hAnsi="宋体" w:eastAsia="宋体" w:cs="宋体"/>
                <w:sz w:val="19"/>
              </w:rPr>
            </w:pPr>
          </w:p>
        </w:tc>
        <w:tc>
          <w:tcPr>
            <w:tcW w:w="1281" w:type="dxa"/>
            <w:noWrap w:val="0"/>
            <w:vAlign w:val="top"/>
          </w:tcPr>
          <w:p w14:paraId="42D43ED5">
            <w:pPr>
              <w:pStyle w:val="9"/>
              <w:spacing w:line="225" w:lineRule="exact"/>
              <w:rPr>
                <w:rFonts w:hint="eastAsia" w:ascii="宋体" w:hAnsi="宋体" w:eastAsia="宋体" w:cs="宋体"/>
                <w:sz w:val="19"/>
              </w:rPr>
            </w:pPr>
          </w:p>
        </w:tc>
        <w:tc>
          <w:tcPr>
            <w:tcW w:w="673" w:type="dxa"/>
            <w:noWrap w:val="0"/>
            <w:vAlign w:val="top"/>
          </w:tcPr>
          <w:p w14:paraId="471F517B">
            <w:pPr>
              <w:pStyle w:val="9"/>
              <w:spacing w:line="225" w:lineRule="exact"/>
              <w:rPr>
                <w:rFonts w:hint="eastAsia" w:ascii="宋体" w:hAnsi="宋体" w:eastAsia="宋体" w:cs="宋体"/>
                <w:sz w:val="19"/>
              </w:rPr>
            </w:pPr>
          </w:p>
        </w:tc>
        <w:tc>
          <w:tcPr>
            <w:tcW w:w="873" w:type="dxa"/>
            <w:noWrap w:val="0"/>
            <w:vAlign w:val="top"/>
          </w:tcPr>
          <w:p w14:paraId="1FE4FB14">
            <w:pPr>
              <w:pStyle w:val="9"/>
              <w:spacing w:line="225" w:lineRule="exact"/>
              <w:rPr>
                <w:rFonts w:hint="eastAsia" w:ascii="宋体" w:hAnsi="宋体" w:eastAsia="宋体" w:cs="宋体"/>
                <w:sz w:val="19"/>
              </w:rPr>
            </w:pPr>
          </w:p>
        </w:tc>
        <w:tc>
          <w:tcPr>
            <w:tcW w:w="1422" w:type="dxa"/>
            <w:noWrap w:val="0"/>
            <w:vAlign w:val="top"/>
          </w:tcPr>
          <w:p w14:paraId="62A09AF4">
            <w:pPr>
              <w:pStyle w:val="9"/>
              <w:spacing w:line="225" w:lineRule="exact"/>
              <w:rPr>
                <w:rFonts w:hint="eastAsia" w:ascii="宋体" w:hAnsi="宋体" w:eastAsia="宋体" w:cs="宋体"/>
                <w:sz w:val="19"/>
              </w:rPr>
            </w:pPr>
          </w:p>
        </w:tc>
      </w:tr>
      <w:tr w14:paraId="7A9B4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81B3596">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12881333">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257538E0">
            <w:pPr>
              <w:pStyle w:val="9"/>
              <w:rPr>
                <w:rFonts w:hint="eastAsia" w:ascii="宋体" w:hAnsi="宋体" w:eastAsia="宋体" w:cs="宋体"/>
              </w:rPr>
            </w:pPr>
          </w:p>
        </w:tc>
        <w:tc>
          <w:tcPr>
            <w:tcW w:w="1244" w:type="dxa"/>
            <w:noWrap w:val="0"/>
            <w:vAlign w:val="top"/>
          </w:tcPr>
          <w:p w14:paraId="4D38FD3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7A5189D">
            <w:pPr>
              <w:pStyle w:val="9"/>
              <w:spacing w:line="225" w:lineRule="exact"/>
              <w:rPr>
                <w:rFonts w:hint="eastAsia" w:ascii="宋体" w:hAnsi="宋体" w:eastAsia="宋体" w:cs="宋体"/>
                <w:sz w:val="19"/>
              </w:rPr>
            </w:pPr>
          </w:p>
        </w:tc>
        <w:tc>
          <w:tcPr>
            <w:tcW w:w="1281" w:type="dxa"/>
            <w:noWrap w:val="0"/>
            <w:vAlign w:val="top"/>
          </w:tcPr>
          <w:p w14:paraId="386E8448">
            <w:pPr>
              <w:pStyle w:val="9"/>
              <w:spacing w:line="225" w:lineRule="exact"/>
              <w:rPr>
                <w:rFonts w:hint="eastAsia" w:ascii="宋体" w:hAnsi="宋体" w:eastAsia="宋体" w:cs="宋体"/>
                <w:sz w:val="19"/>
              </w:rPr>
            </w:pPr>
          </w:p>
        </w:tc>
        <w:tc>
          <w:tcPr>
            <w:tcW w:w="673" w:type="dxa"/>
            <w:noWrap w:val="0"/>
            <w:vAlign w:val="top"/>
          </w:tcPr>
          <w:p w14:paraId="35BB6266">
            <w:pPr>
              <w:pStyle w:val="9"/>
              <w:spacing w:line="225" w:lineRule="exact"/>
              <w:rPr>
                <w:rFonts w:hint="eastAsia" w:ascii="宋体" w:hAnsi="宋体" w:eastAsia="宋体" w:cs="宋体"/>
                <w:sz w:val="19"/>
              </w:rPr>
            </w:pPr>
          </w:p>
        </w:tc>
        <w:tc>
          <w:tcPr>
            <w:tcW w:w="873" w:type="dxa"/>
            <w:noWrap w:val="0"/>
            <w:vAlign w:val="top"/>
          </w:tcPr>
          <w:p w14:paraId="720A8534">
            <w:pPr>
              <w:pStyle w:val="9"/>
              <w:spacing w:line="225" w:lineRule="exact"/>
              <w:rPr>
                <w:rFonts w:hint="eastAsia" w:ascii="宋体" w:hAnsi="宋体" w:eastAsia="宋体" w:cs="宋体"/>
                <w:sz w:val="19"/>
              </w:rPr>
            </w:pPr>
          </w:p>
        </w:tc>
        <w:tc>
          <w:tcPr>
            <w:tcW w:w="1422" w:type="dxa"/>
            <w:noWrap w:val="0"/>
            <w:vAlign w:val="top"/>
          </w:tcPr>
          <w:p w14:paraId="7175D088">
            <w:pPr>
              <w:pStyle w:val="9"/>
              <w:spacing w:line="225" w:lineRule="exact"/>
              <w:rPr>
                <w:rFonts w:hint="eastAsia" w:ascii="宋体" w:hAnsi="宋体" w:eastAsia="宋体" w:cs="宋体"/>
                <w:sz w:val="19"/>
              </w:rPr>
            </w:pPr>
          </w:p>
        </w:tc>
      </w:tr>
      <w:tr w14:paraId="12783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DF240EE">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349CB450">
            <w:pPr>
              <w:pStyle w:val="9"/>
              <w:spacing w:line="315" w:lineRule="auto"/>
              <w:rPr>
                <w:rFonts w:hint="eastAsia" w:ascii="宋体" w:hAnsi="宋体" w:eastAsia="宋体" w:cs="宋体"/>
              </w:rPr>
            </w:pPr>
          </w:p>
          <w:p w14:paraId="5AA22BD3">
            <w:pPr>
              <w:pStyle w:val="9"/>
              <w:spacing w:line="315" w:lineRule="auto"/>
              <w:rPr>
                <w:rFonts w:hint="eastAsia" w:ascii="宋体" w:hAnsi="宋体" w:eastAsia="宋体" w:cs="宋体"/>
              </w:rPr>
            </w:pPr>
          </w:p>
          <w:p w14:paraId="31FF022B">
            <w:pPr>
              <w:pStyle w:val="9"/>
              <w:spacing w:line="315" w:lineRule="auto"/>
              <w:rPr>
                <w:rFonts w:hint="eastAsia" w:ascii="宋体" w:hAnsi="宋体" w:eastAsia="宋体" w:cs="宋体"/>
              </w:rPr>
            </w:pPr>
          </w:p>
          <w:p w14:paraId="69A0CD0A">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71412F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3609CB1F">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9ED2234">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5D55640">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3C995892">
            <w:pPr>
              <w:pStyle w:val="9"/>
              <w:spacing w:line="225" w:lineRule="exact"/>
              <w:rPr>
                <w:rFonts w:hint="eastAsia" w:ascii="宋体" w:hAnsi="宋体" w:eastAsia="宋体" w:cs="宋体"/>
                <w:sz w:val="19"/>
              </w:rPr>
            </w:pPr>
          </w:p>
        </w:tc>
        <w:tc>
          <w:tcPr>
            <w:tcW w:w="1244" w:type="dxa"/>
            <w:noWrap w:val="0"/>
            <w:vAlign w:val="top"/>
          </w:tcPr>
          <w:p w14:paraId="6790F7B8">
            <w:pPr>
              <w:pStyle w:val="9"/>
              <w:spacing w:line="225" w:lineRule="exact"/>
              <w:rPr>
                <w:rFonts w:hint="eastAsia" w:ascii="宋体" w:hAnsi="宋体" w:eastAsia="宋体" w:cs="宋体"/>
                <w:sz w:val="19"/>
              </w:rPr>
            </w:pPr>
          </w:p>
        </w:tc>
        <w:tc>
          <w:tcPr>
            <w:tcW w:w="1281" w:type="dxa"/>
            <w:noWrap w:val="0"/>
            <w:vAlign w:val="top"/>
          </w:tcPr>
          <w:p w14:paraId="16D53195">
            <w:pPr>
              <w:pStyle w:val="9"/>
              <w:spacing w:line="225" w:lineRule="exact"/>
              <w:rPr>
                <w:rFonts w:hint="eastAsia" w:ascii="宋体" w:hAnsi="宋体" w:eastAsia="宋体" w:cs="宋体"/>
                <w:sz w:val="19"/>
              </w:rPr>
            </w:pPr>
          </w:p>
        </w:tc>
        <w:tc>
          <w:tcPr>
            <w:tcW w:w="673" w:type="dxa"/>
            <w:noWrap w:val="0"/>
            <w:vAlign w:val="top"/>
          </w:tcPr>
          <w:p w14:paraId="61F55CAA">
            <w:pPr>
              <w:pStyle w:val="9"/>
              <w:spacing w:line="225" w:lineRule="exact"/>
              <w:rPr>
                <w:rFonts w:hint="eastAsia" w:ascii="宋体" w:hAnsi="宋体" w:eastAsia="宋体" w:cs="宋体"/>
                <w:sz w:val="19"/>
              </w:rPr>
            </w:pPr>
          </w:p>
        </w:tc>
        <w:tc>
          <w:tcPr>
            <w:tcW w:w="873" w:type="dxa"/>
            <w:noWrap w:val="0"/>
            <w:vAlign w:val="top"/>
          </w:tcPr>
          <w:p w14:paraId="30EBFA82">
            <w:pPr>
              <w:pStyle w:val="9"/>
              <w:spacing w:line="225" w:lineRule="exact"/>
              <w:rPr>
                <w:rFonts w:hint="eastAsia" w:ascii="宋体" w:hAnsi="宋体" w:eastAsia="宋体" w:cs="宋体"/>
                <w:sz w:val="19"/>
              </w:rPr>
            </w:pPr>
          </w:p>
        </w:tc>
        <w:tc>
          <w:tcPr>
            <w:tcW w:w="1422" w:type="dxa"/>
            <w:noWrap w:val="0"/>
            <w:vAlign w:val="top"/>
          </w:tcPr>
          <w:p w14:paraId="48BE9D38">
            <w:pPr>
              <w:pStyle w:val="9"/>
              <w:spacing w:line="225" w:lineRule="exact"/>
              <w:rPr>
                <w:rFonts w:hint="eastAsia" w:ascii="宋体" w:hAnsi="宋体" w:eastAsia="宋体" w:cs="宋体"/>
                <w:sz w:val="19"/>
              </w:rPr>
            </w:pPr>
          </w:p>
        </w:tc>
      </w:tr>
      <w:tr w14:paraId="469FF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0F7979B">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45EA24B">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D64F5DA">
            <w:pPr>
              <w:pStyle w:val="9"/>
              <w:rPr>
                <w:rFonts w:hint="eastAsia" w:ascii="宋体" w:hAnsi="宋体" w:eastAsia="宋体" w:cs="宋体"/>
              </w:rPr>
            </w:pPr>
          </w:p>
        </w:tc>
        <w:tc>
          <w:tcPr>
            <w:tcW w:w="1244" w:type="dxa"/>
            <w:tcBorders>
              <w:left w:val="single" w:color="auto" w:sz="4" w:space="0"/>
            </w:tcBorders>
            <w:noWrap w:val="0"/>
            <w:vAlign w:val="top"/>
          </w:tcPr>
          <w:p w14:paraId="24000DEC">
            <w:pPr>
              <w:pStyle w:val="9"/>
              <w:spacing w:line="225" w:lineRule="exact"/>
              <w:rPr>
                <w:rFonts w:hint="eastAsia" w:ascii="宋体" w:hAnsi="宋体" w:eastAsia="宋体" w:cs="宋体"/>
                <w:sz w:val="19"/>
              </w:rPr>
            </w:pPr>
          </w:p>
        </w:tc>
        <w:tc>
          <w:tcPr>
            <w:tcW w:w="1244" w:type="dxa"/>
            <w:noWrap w:val="0"/>
            <w:vAlign w:val="top"/>
          </w:tcPr>
          <w:p w14:paraId="1FA037D7">
            <w:pPr>
              <w:pStyle w:val="9"/>
              <w:spacing w:line="225" w:lineRule="exact"/>
              <w:rPr>
                <w:rFonts w:hint="eastAsia" w:ascii="宋体" w:hAnsi="宋体" w:eastAsia="宋体" w:cs="宋体"/>
                <w:sz w:val="19"/>
              </w:rPr>
            </w:pPr>
          </w:p>
        </w:tc>
        <w:tc>
          <w:tcPr>
            <w:tcW w:w="1281" w:type="dxa"/>
            <w:noWrap w:val="0"/>
            <w:vAlign w:val="top"/>
          </w:tcPr>
          <w:p w14:paraId="1C186641">
            <w:pPr>
              <w:pStyle w:val="9"/>
              <w:spacing w:line="225" w:lineRule="exact"/>
              <w:rPr>
                <w:rFonts w:hint="eastAsia" w:ascii="宋体" w:hAnsi="宋体" w:eastAsia="宋体" w:cs="宋体"/>
                <w:sz w:val="19"/>
              </w:rPr>
            </w:pPr>
          </w:p>
        </w:tc>
        <w:tc>
          <w:tcPr>
            <w:tcW w:w="673" w:type="dxa"/>
            <w:noWrap w:val="0"/>
            <w:vAlign w:val="top"/>
          </w:tcPr>
          <w:p w14:paraId="64B81F3C">
            <w:pPr>
              <w:pStyle w:val="9"/>
              <w:spacing w:line="225" w:lineRule="exact"/>
              <w:rPr>
                <w:rFonts w:hint="eastAsia" w:ascii="宋体" w:hAnsi="宋体" w:eastAsia="宋体" w:cs="宋体"/>
                <w:sz w:val="19"/>
              </w:rPr>
            </w:pPr>
          </w:p>
        </w:tc>
        <w:tc>
          <w:tcPr>
            <w:tcW w:w="873" w:type="dxa"/>
            <w:noWrap w:val="0"/>
            <w:vAlign w:val="top"/>
          </w:tcPr>
          <w:p w14:paraId="4F646FAE">
            <w:pPr>
              <w:pStyle w:val="9"/>
              <w:spacing w:line="225" w:lineRule="exact"/>
              <w:rPr>
                <w:rFonts w:hint="eastAsia" w:ascii="宋体" w:hAnsi="宋体" w:eastAsia="宋体" w:cs="宋体"/>
                <w:sz w:val="19"/>
              </w:rPr>
            </w:pPr>
          </w:p>
        </w:tc>
        <w:tc>
          <w:tcPr>
            <w:tcW w:w="1422" w:type="dxa"/>
            <w:noWrap w:val="0"/>
            <w:vAlign w:val="top"/>
          </w:tcPr>
          <w:p w14:paraId="3A71291D">
            <w:pPr>
              <w:pStyle w:val="9"/>
              <w:spacing w:line="225" w:lineRule="exact"/>
              <w:rPr>
                <w:rFonts w:hint="eastAsia" w:ascii="宋体" w:hAnsi="宋体" w:eastAsia="宋体" w:cs="宋体"/>
                <w:sz w:val="19"/>
              </w:rPr>
            </w:pPr>
          </w:p>
        </w:tc>
      </w:tr>
      <w:tr w14:paraId="1B702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59CB5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AD183E">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33CBE1E5">
            <w:pPr>
              <w:pStyle w:val="9"/>
              <w:rPr>
                <w:rFonts w:hint="eastAsia" w:ascii="宋体" w:hAnsi="宋体" w:eastAsia="宋体" w:cs="宋体"/>
              </w:rPr>
            </w:pPr>
          </w:p>
        </w:tc>
        <w:tc>
          <w:tcPr>
            <w:tcW w:w="1244" w:type="dxa"/>
            <w:tcBorders>
              <w:left w:val="single" w:color="auto" w:sz="4" w:space="0"/>
            </w:tcBorders>
            <w:noWrap w:val="0"/>
            <w:vAlign w:val="top"/>
          </w:tcPr>
          <w:p w14:paraId="10C17B2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828B012">
            <w:pPr>
              <w:pStyle w:val="9"/>
              <w:spacing w:line="225" w:lineRule="exact"/>
              <w:rPr>
                <w:rFonts w:hint="eastAsia" w:ascii="宋体" w:hAnsi="宋体" w:eastAsia="宋体" w:cs="宋体"/>
                <w:sz w:val="19"/>
              </w:rPr>
            </w:pPr>
          </w:p>
        </w:tc>
        <w:tc>
          <w:tcPr>
            <w:tcW w:w="1281" w:type="dxa"/>
            <w:noWrap w:val="0"/>
            <w:vAlign w:val="top"/>
          </w:tcPr>
          <w:p w14:paraId="5C2D0406">
            <w:pPr>
              <w:pStyle w:val="9"/>
              <w:spacing w:line="225" w:lineRule="exact"/>
              <w:rPr>
                <w:rFonts w:hint="eastAsia" w:ascii="宋体" w:hAnsi="宋体" w:eastAsia="宋体" w:cs="宋体"/>
                <w:sz w:val="19"/>
              </w:rPr>
            </w:pPr>
          </w:p>
        </w:tc>
        <w:tc>
          <w:tcPr>
            <w:tcW w:w="673" w:type="dxa"/>
            <w:noWrap w:val="0"/>
            <w:vAlign w:val="top"/>
          </w:tcPr>
          <w:p w14:paraId="19F47287">
            <w:pPr>
              <w:pStyle w:val="9"/>
              <w:spacing w:line="225" w:lineRule="exact"/>
              <w:rPr>
                <w:rFonts w:hint="eastAsia" w:ascii="宋体" w:hAnsi="宋体" w:eastAsia="宋体" w:cs="宋体"/>
                <w:sz w:val="19"/>
              </w:rPr>
            </w:pPr>
          </w:p>
        </w:tc>
        <w:tc>
          <w:tcPr>
            <w:tcW w:w="873" w:type="dxa"/>
            <w:noWrap w:val="0"/>
            <w:vAlign w:val="top"/>
          </w:tcPr>
          <w:p w14:paraId="66F520F4">
            <w:pPr>
              <w:pStyle w:val="9"/>
              <w:spacing w:line="225" w:lineRule="exact"/>
              <w:rPr>
                <w:rFonts w:hint="eastAsia" w:ascii="宋体" w:hAnsi="宋体" w:eastAsia="宋体" w:cs="宋体"/>
                <w:sz w:val="19"/>
              </w:rPr>
            </w:pPr>
          </w:p>
        </w:tc>
        <w:tc>
          <w:tcPr>
            <w:tcW w:w="1422" w:type="dxa"/>
            <w:noWrap w:val="0"/>
            <w:vAlign w:val="top"/>
          </w:tcPr>
          <w:p w14:paraId="17529862">
            <w:pPr>
              <w:pStyle w:val="9"/>
              <w:spacing w:line="225" w:lineRule="exact"/>
              <w:rPr>
                <w:rFonts w:hint="eastAsia" w:ascii="宋体" w:hAnsi="宋体" w:eastAsia="宋体" w:cs="宋体"/>
                <w:sz w:val="19"/>
              </w:rPr>
            </w:pPr>
          </w:p>
        </w:tc>
      </w:tr>
      <w:tr w14:paraId="10FB9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53D0B78">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C446B53">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795F74F6">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CABB2E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69A012D">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55385C6B">
            <w:pPr>
              <w:pStyle w:val="9"/>
              <w:spacing w:line="225" w:lineRule="exact"/>
              <w:rPr>
                <w:rFonts w:hint="eastAsia" w:ascii="宋体" w:hAnsi="宋体" w:eastAsia="宋体" w:cs="宋体"/>
                <w:sz w:val="19"/>
              </w:rPr>
            </w:pPr>
          </w:p>
        </w:tc>
        <w:tc>
          <w:tcPr>
            <w:tcW w:w="1244" w:type="dxa"/>
            <w:noWrap w:val="0"/>
            <w:vAlign w:val="top"/>
          </w:tcPr>
          <w:p w14:paraId="5214C43E">
            <w:pPr>
              <w:pStyle w:val="9"/>
              <w:spacing w:line="225" w:lineRule="exact"/>
              <w:rPr>
                <w:rFonts w:hint="eastAsia" w:ascii="宋体" w:hAnsi="宋体" w:eastAsia="宋体" w:cs="宋体"/>
                <w:sz w:val="19"/>
              </w:rPr>
            </w:pPr>
          </w:p>
        </w:tc>
        <w:tc>
          <w:tcPr>
            <w:tcW w:w="1281" w:type="dxa"/>
            <w:noWrap w:val="0"/>
            <w:vAlign w:val="top"/>
          </w:tcPr>
          <w:p w14:paraId="35381D3C">
            <w:pPr>
              <w:pStyle w:val="9"/>
              <w:spacing w:line="225" w:lineRule="exact"/>
              <w:rPr>
                <w:rFonts w:hint="eastAsia" w:ascii="宋体" w:hAnsi="宋体" w:eastAsia="宋体" w:cs="宋体"/>
                <w:sz w:val="19"/>
              </w:rPr>
            </w:pPr>
          </w:p>
        </w:tc>
        <w:tc>
          <w:tcPr>
            <w:tcW w:w="673" w:type="dxa"/>
            <w:noWrap w:val="0"/>
            <w:vAlign w:val="top"/>
          </w:tcPr>
          <w:p w14:paraId="2C3EEEE1">
            <w:pPr>
              <w:pStyle w:val="9"/>
              <w:spacing w:line="225" w:lineRule="exact"/>
              <w:rPr>
                <w:rFonts w:hint="eastAsia" w:ascii="宋体" w:hAnsi="宋体" w:eastAsia="宋体" w:cs="宋体"/>
                <w:sz w:val="19"/>
              </w:rPr>
            </w:pPr>
          </w:p>
        </w:tc>
        <w:tc>
          <w:tcPr>
            <w:tcW w:w="873" w:type="dxa"/>
            <w:noWrap w:val="0"/>
            <w:vAlign w:val="top"/>
          </w:tcPr>
          <w:p w14:paraId="6EF3C90C">
            <w:pPr>
              <w:pStyle w:val="9"/>
              <w:spacing w:line="225" w:lineRule="exact"/>
              <w:rPr>
                <w:rFonts w:hint="eastAsia" w:ascii="宋体" w:hAnsi="宋体" w:eastAsia="宋体" w:cs="宋体"/>
                <w:sz w:val="19"/>
              </w:rPr>
            </w:pPr>
          </w:p>
        </w:tc>
        <w:tc>
          <w:tcPr>
            <w:tcW w:w="1422" w:type="dxa"/>
            <w:noWrap w:val="0"/>
            <w:vAlign w:val="top"/>
          </w:tcPr>
          <w:p w14:paraId="61229069">
            <w:pPr>
              <w:pStyle w:val="9"/>
              <w:spacing w:line="225" w:lineRule="exact"/>
              <w:rPr>
                <w:rFonts w:hint="eastAsia" w:ascii="宋体" w:hAnsi="宋体" w:eastAsia="宋体" w:cs="宋体"/>
                <w:sz w:val="19"/>
              </w:rPr>
            </w:pPr>
          </w:p>
        </w:tc>
      </w:tr>
      <w:tr w14:paraId="3AA629B6">
        <w:tblPrEx>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054273">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59D404B">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1614647">
            <w:pPr>
              <w:pStyle w:val="9"/>
              <w:rPr>
                <w:rFonts w:hint="eastAsia" w:ascii="宋体" w:hAnsi="宋体" w:eastAsia="宋体" w:cs="宋体"/>
              </w:rPr>
            </w:pPr>
          </w:p>
        </w:tc>
        <w:tc>
          <w:tcPr>
            <w:tcW w:w="1244" w:type="dxa"/>
            <w:tcBorders>
              <w:left w:val="single" w:color="auto" w:sz="4" w:space="0"/>
            </w:tcBorders>
            <w:noWrap w:val="0"/>
            <w:vAlign w:val="top"/>
          </w:tcPr>
          <w:p w14:paraId="0480E516">
            <w:pPr>
              <w:pStyle w:val="9"/>
              <w:spacing w:line="225" w:lineRule="exact"/>
              <w:rPr>
                <w:rFonts w:hint="eastAsia" w:ascii="宋体" w:hAnsi="宋体" w:eastAsia="宋体" w:cs="宋体"/>
                <w:sz w:val="19"/>
              </w:rPr>
            </w:pPr>
          </w:p>
        </w:tc>
        <w:tc>
          <w:tcPr>
            <w:tcW w:w="1244" w:type="dxa"/>
            <w:noWrap w:val="0"/>
            <w:vAlign w:val="top"/>
          </w:tcPr>
          <w:p w14:paraId="11A82E7C">
            <w:pPr>
              <w:pStyle w:val="9"/>
              <w:spacing w:line="225" w:lineRule="exact"/>
              <w:rPr>
                <w:rFonts w:hint="eastAsia" w:ascii="宋体" w:hAnsi="宋体" w:eastAsia="宋体" w:cs="宋体"/>
                <w:sz w:val="19"/>
              </w:rPr>
            </w:pPr>
          </w:p>
        </w:tc>
        <w:tc>
          <w:tcPr>
            <w:tcW w:w="1281" w:type="dxa"/>
            <w:noWrap w:val="0"/>
            <w:vAlign w:val="top"/>
          </w:tcPr>
          <w:p w14:paraId="7BAD4C36">
            <w:pPr>
              <w:pStyle w:val="9"/>
              <w:spacing w:line="225" w:lineRule="exact"/>
              <w:rPr>
                <w:rFonts w:hint="eastAsia" w:ascii="宋体" w:hAnsi="宋体" w:eastAsia="宋体" w:cs="宋体"/>
                <w:sz w:val="19"/>
              </w:rPr>
            </w:pPr>
          </w:p>
        </w:tc>
        <w:tc>
          <w:tcPr>
            <w:tcW w:w="673" w:type="dxa"/>
            <w:noWrap w:val="0"/>
            <w:vAlign w:val="top"/>
          </w:tcPr>
          <w:p w14:paraId="35636884">
            <w:pPr>
              <w:pStyle w:val="9"/>
              <w:spacing w:line="225" w:lineRule="exact"/>
              <w:rPr>
                <w:rFonts w:hint="eastAsia" w:ascii="宋体" w:hAnsi="宋体" w:eastAsia="宋体" w:cs="宋体"/>
                <w:sz w:val="19"/>
              </w:rPr>
            </w:pPr>
          </w:p>
        </w:tc>
        <w:tc>
          <w:tcPr>
            <w:tcW w:w="873" w:type="dxa"/>
            <w:noWrap w:val="0"/>
            <w:vAlign w:val="top"/>
          </w:tcPr>
          <w:p w14:paraId="251F5F57">
            <w:pPr>
              <w:pStyle w:val="9"/>
              <w:spacing w:line="225" w:lineRule="exact"/>
              <w:rPr>
                <w:rFonts w:hint="eastAsia" w:ascii="宋体" w:hAnsi="宋体" w:eastAsia="宋体" w:cs="宋体"/>
                <w:sz w:val="19"/>
              </w:rPr>
            </w:pPr>
          </w:p>
        </w:tc>
        <w:tc>
          <w:tcPr>
            <w:tcW w:w="1422" w:type="dxa"/>
            <w:noWrap w:val="0"/>
            <w:vAlign w:val="top"/>
          </w:tcPr>
          <w:p w14:paraId="5EF72144">
            <w:pPr>
              <w:pStyle w:val="9"/>
              <w:spacing w:line="225" w:lineRule="exact"/>
              <w:rPr>
                <w:rFonts w:hint="eastAsia" w:ascii="宋体" w:hAnsi="宋体" w:eastAsia="宋体" w:cs="宋体"/>
                <w:sz w:val="19"/>
              </w:rPr>
            </w:pPr>
          </w:p>
        </w:tc>
      </w:tr>
      <w:tr w14:paraId="56BB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D82A6D1">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519B59E">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6156D535">
            <w:pPr>
              <w:pStyle w:val="9"/>
              <w:rPr>
                <w:rFonts w:hint="eastAsia" w:ascii="宋体" w:hAnsi="宋体" w:eastAsia="宋体" w:cs="宋体"/>
              </w:rPr>
            </w:pPr>
          </w:p>
        </w:tc>
        <w:tc>
          <w:tcPr>
            <w:tcW w:w="1244" w:type="dxa"/>
            <w:tcBorders>
              <w:left w:val="single" w:color="auto" w:sz="4" w:space="0"/>
            </w:tcBorders>
            <w:noWrap w:val="0"/>
            <w:vAlign w:val="top"/>
          </w:tcPr>
          <w:p w14:paraId="0D5A528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380C324">
            <w:pPr>
              <w:pStyle w:val="9"/>
              <w:spacing w:line="225" w:lineRule="exact"/>
              <w:rPr>
                <w:rFonts w:hint="eastAsia" w:ascii="宋体" w:hAnsi="宋体" w:eastAsia="宋体" w:cs="宋体"/>
                <w:sz w:val="19"/>
              </w:rPr>
            </w:pPr>
          </w:p>
        </w:tc>
        <w:tc>
          <w:tcPr>
            <w:tcW w:w="1281" w:type="dxa"/>
            <w:noWrap w:val="0"/>
            <w:vAlign w:val="top"/>
          </w:tcPr>
          <w:p w14:paraId="571262CB">
            <w:pPr>
              <w:pStyle w:val="9"/>
              <w:spacing w:line="225" w:lineRule="exact"/>
              <w:rPr>
                <w:rFonts w:hint="eastAsia" w:ascii="宋体" w:hAnsi="宋体" w:eastAsia="宋体" w:cs="宋体"/>
                <w:sz w:val="19"/>
              </w:rPr>
            </w:pPr>
          </w:p>
        </w:tc>
        <w:tc>
          <w:tcPr>
            <w:tcW w:w="673" w:type="dxa"/>
            <w:noWrap w:val="0"/>
            <w:vAlign w:val="top"/>
          </w:tcPr>
          <w:p w14:paraId="7F5A82C2">
            <w:pPr>
              <w:pStyle w:val="9"/>
              <w:spacing w:line="225" w:lineRule="exact"/>
              <w:rPr>
                <w:rFonts w:hint="eastAsia" w:ascii="宋体" w:hAnsi="宋体" w:eastAsia="宋体" w:cs="宋体"/>
                <w:sz w:val="19"/>
              </w:rPr>
            </w:pPr>
          </w:p>
        </w:tc>
        <w:tc>
          <w:tcPr>
            <w:tcW w:w="873" w:type="dxa"/>
            <w:noWrap w:val="0"/>
            <w:vAlign w:val="top"/>
          </w:tcPr>
          <w:p w14:paraId="2C9071E9">
            <w:pPr>
              <w:pStyle w:val="9"/>
              <w:spacing w:line="225" w:lineRule="exact"/>
              <w:rPr>
                <w:rFonts w:hint="eastAsia" w:ascii="宋体" w:hAnsi="宋体" w:eastAsia="宋体" w:cs="宋体"/>
                <w:sz w:val="19"/>
              </w:rPr>
            </w:pPr>
          </w:p>
        </w:tc>
        <w:tc>
          <w:tcPr>
            <w:tcW w:w="1422" w:type="dxa"/>
            <w:noWrap w:val="0"/>
            <w:vAlign w:val="top"/>
          </w:tcPr>
          <w:p w14:paraId="4625C1CB">
            <w:pPr>
              <w:pStyle w:val="9"/>
              <w:spacing w:line="225" w:lineRule="exact"/>
              <w:rPr>
                <w:rFonts w:hint="eastAsia" w:ascii="宋体" w:hAnsi="宋体" w:eastAsia="宋体" w:cs="宋体"/>
                <w:sz w:val="19"/>
              </w:rPr>
            </w:pPr>
          </w:p>
        </w:tc>
      </w:tr>
      <w:tr w14:paraId="124F9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A44D57">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7BDC4BA">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3C114243">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EC78FD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A824EDC">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1458E749">
            <w:pPr>
              <w:pStyle w:val="9"/>
              <w:spacing w:line="225" w:lineRule="exact"/>
              <w:rPr>
                <w:rFonts w:hint="eastAsia" w:ascii="宋体" w:hAnsi="宋体" w:eastAsia="宋体" w:cs="宋体"/>
                <w:sz w:val="19"/>
              </w:rPr>
            </w:pPr>
          </w:p>
        </w:tc>
        <w:tc>
          <w:tcPr>
            <w:tcW w:w="1244" w:type="dxa"/>
            <w:noWrap w:val="0"/>
            <w:vAlign w:val="top"/>
          </w:tcPr>
          <w:p w14:paraId="4DDB58D1">
            <w:pPr>
              <w:pStyle w:val="9"/>
              <w:spacing w:line="225" w:lineRule="exact"/>
              <w:rPr>
                <w:rFonts w:hint="eastAsia" w:ascii="宋体" w:hAnsi="宋体" w:eastAsia="宋体" w:cs="宋体"/>
                <w:sz w:val="19"/>
              </w:rPr>
            </w:pPr>
          </w:p>
        </w:tc>
        <w:tc>
          <w:tcPr>
            <w:tcW w:w="1281" w:type="dxa"/>
            <w:noWrap w:val="0"/>
            <w:vAlign w:val="top"/>
          </w:tcPr>
          <w:p w14:paraId="12DDB1D7">
            <w:pPr>
              <w:pStyle w:val="9"/>
              <w:spacing w:line="225" w:lineRule="exact"/>
              <w:rPr>
                <w:rFonts w:hint="eastAsia" w:ascii="宋体" w:hAnsi="宋体" w:eastAsia="宋体" w:cs="宋体"/>
                <w:sz w:val="19"/>
              </w:rPr>
            </w:pPr>
          </w:p>
        </w:tc>
        <w:tc>
          <w:tcPr>
            <w:tcW w:w="673" w:type="dxa"/>
            <w:noWrap w:val="0"/>
            <w:vAlign w:val="top"/>
          </w:tcPr>
          <w:p w14:paraId="7A87487B">
            <w:pPr>
              <w:pStyle w:val="9"/>
              <w:spacing w:line="225" w:lineRule="exact"/>
              <w:rPr>
                <w:rFonts w:hint="eastAsia" w:ascii="宋体" w:hAnsi="宋体" w:eastAsia="宋体" w:cs="宋体"/>
                <w:sz w:val="19"/>
              </w:rPr>
            </w:pPr>
          </w:p>
        </w:tc>
        <w:tc>
          <w:tcPr>
            <w:tcW w:w="873" w:type="dxa"/>
            <w:noWrap w:val="0"/>
            <w:vAlign w:val="top"/>
          </w:tcPr>
          <w:p w14:paraId="271E99EB">
            <w:pPr>
              <w:pStyle w:val="9"/>
              <w:spacing w:line="225" w:lineRule="exact"/>
              <w:rPr>
                <w:rFonts w:hint="eastAsia" w:ascii="宋体" w:hAnsi="宋体" w:eastAsia="宋体" w:cs="宋体"/>
                <w:sz w:val="19"/>
              </w:rPr>
            </w:pPr>
          </w:p>
        </w:tc>
        <w:tc>
          <w:tcPr>
            <w:tcW w:w="1422" w:type="dxa"/>
            <w:noWrap w:val="0"/>
            <w:vAlign w:val="top"/>
          </w:tcPr>
          <w:p w14:paraId="49D033BF">
            <w:pPr>
              <w:pStyle w:val="9"/>
              <w:spacing w:line="225" w:lineRule="exact"/>
              <w:rPr>
                <w:rFonts w:hint="eastAsia" w:ascii="宋体" w:hAnsi="宋体" w:eastAsia="宋体" w:cs="宋体"/>
                <w:sz w:val="19"/>
              </w:rPr>
            </w:pPr>
          </w:p>
        </w:tc>
      </w:tr>
      <w:tr w14:paraId="56116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6F27C6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E97D9C6">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77DA8F4">
            <w:pPr>
              <w:pStyle w:val="9"/>
              <w:rPr>
                <w:rFonts w:hint="eastAsia" w:ascii="宋体" w:hAnsi="宋体" w:eastAsia="宋体" w:cs="宋体"/>
              </w:rPr>
            </w:pPr>
          </w:p>
        </w:tc>
        <w:tc>
          <w:tcPr>
            <w:tcW w:w="1244" w:type="dxa"/>
            <w:tcBorders>
              <w:left w:val="single" w:color="auto" w:sz="4" w:space="0"/>
            </w:tcBorders>
            <w:noWrap w:val="0"/>
            <w:vAlign w:val="top"/>
          </w:tcPr>
          <w:p w14:paraId="5A67070C">
            <w:pPr>
              <w:pStyle w:val="9"/>
              <w:spacing w:line="225" w:lineRule="exact"/>
              <w:rPr>
                <w:rFonts w:hint="eastAsia" w:ascii="宋体" w:hAnsi="宋体" w:eastAsia="宋体" w:cs="宋体"/>
                <w:sz w:val="19"/>
              </w:rPr>
            </w:pPr>
          </w:p>
        </w:tc>
        <w:tc>
          <w:tcPr>
            <w:tcW w:w="1244" w:type="dxa"/>
            <w:noWrap w:val="0"/>
            <w:vAlign w:val="top"/>
          </w:tcPr>
          <w:p w14:paraId="17370316">
            <w:pPr>
              <w:pStyle w:val="9"/>
              <w:spacing w:line="225" w:lineRule="exact"/>
              <w:rPr>
                <w:rFonts w:hint="eastAsia" w:ascii="宋体" w:hAnsi="宋体" w:eastAsia="宋体" w:cs="宋体"/>
                <w:sz w:val="19"/>
              </w:rPr>
            </w:pPr>
          </w:p>
        </w:tc>
        <w:tc>
          <w:tcPr>
            <w:tcW w:w="1281" w:type="dxa"/>
            <w:noWrap w:val="0"/>
            <w:vAlign w:val="top"/>
          </w:tcPr>
          <w:p w14:paraId="155A5622">
            <w:pPr>
              <w:pStyle w:val="9"/>
              <w:spacing w:line="225" w:lineRule="exact"/>
              <w:rPr>
                <w:rFonts w:hint="eastAsia" w:ascii="宋体" w:hAnsi="宋体" w:eastAsia="宋体" w:cs="宋体"/>
                <w:sz w:val="19"/>
              </w:rPr>
            </w:pPr>
          </w:p>
        </w:tc>
        <w:tc>
          <w:tcPr>
            <w:tcW w:w="673" w:type="dxa"/>
            <w:noWrap w:val="0"/>
            <w:vAlign w:val="top"/>
          </w:tcPr>
          <w:p w14:paraId="0A524268">
            <w:pPr>
              <w:pStyle w:val="9"/>
              <w:spacing w:line="225" w:lineRule="exact"/>
              <w:rPr>
                <w:rFonts w:hint="eastAsia" w:ascii="宋体" w:hAnsi="宋体" w:eastAsia="宋体" w:cs="宋体"/>
                <w:sz w:val="19"/>
              </w:rPr>
            </w:pPr>
          </w:p>
        </w:tc>
        <w:tc>
          <w:tcPr>
            <w:tcW w:w="873" w:type="dxa"/>
            <w:noWrap w:val="0"/>
            <w:vAlign w:val="top"/>
          </w:tcPr>
          <w:p w14:paraId="28A74609">
            <w:pPr>
              <w:pStyle w:val="9"/>
              <w:spacing w:line="225" w:lineRule="exact"/>
              <w:rPr>
                <w:rFonts w:hint="eastAsia" w:ascii="宋体" w:hAnsi="宋体" w:eastAsia="宋体" w:cs="宋体"/>
                <w:sz w:val="19"/>
              </w:rPr>
            </w:pPr>
          </w:p>
        </w:tc>
        <w:tc>
          <w:tcPr>
            <w:tcW w:w="1422" w:type="dxa"/>
            <w:noWrap w:val="0"/>
            <w:vAlign w:val="top"/>
          </w:tcPr>
          <w:p w14:paraId="0185076B">
            <w:pPr>
              <w:pStyle w:val="9"/>
              <w:spacing w:line="225" w:lineRule="exact"/>
              <w:rPr>
                <w:rFonts w:hint="eastAsia" w:ascii="宋体" w:hAnsi="宋体" w:eastAsia="宋体" w:cs="宋体"/>
                <w:sz w:val="19"/>
              </w:rPr>
            </w:pPr>
          </w:p>
        </w:tc>
      </w:tr>
      <w:tr w14:paraId="2945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A383814">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EE0AB8F">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35AF33B5">
            <w:pPr>
              <w:pStyle w:val="9"/>
              <w:rPr>
                <w:rFonts w:hint="eastAsia" w:ascii="宋体" w:hAnsi="宋体" w:eastAsia="宋体" w:cs="宋体"/>
              </w:rPr>
            </w:pPr>
          </w:p>
        </w:tc>
        <w:tc>
          <w:tcPr>
            <w:tcW w:w="1244" w:type="dxa"/>
            <w:tcBorders>
              <w:left w:val="single" w:color="auto" w:sz="4" w:space="0"/>
            </w:tcBorders>
            <w:noWrap w:val="0"/>
            <w:vAlign w:val="top"/>
          </w:tcPr>
          <w:p w14:paraId="6FE6D4F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FA4D6B1">
            <w:pPr>
              <w:pStyle w:val="9"/>
              <w:spacing w:line="225" w:lineRule="exact"/>
              <w:rPr>
                <w:rFonts w:hint="eastAsia" w:ascii="宋体" w:hAnsi="宋体" w:eastAsia="宋体" w:cs="宋体"/>
                <w:sz w:val="19"/>
              </w:rPr>
            </w:pPr>
          </w:p>
        </w:tc>
        <w:tc>
          <w:tcPr>
            <w:tcW w:w="1281" w:type="dxa"/>
            <w:noWrap w:val="0"/>
            <w:vAlign w:val="top"/>
          </w:tcPr>
          <w:p w14:paraId="1E779BB9">
            <w:pPr>
              <w:pStyle w:val="9"/>
              <w:spacing w:line="225" w:lineRule="exact"/>
              <w:rPr>
                <w:rFonts w:hint="eastAsia" w:ascii="宋体" w:hAnsi="宋体" w:eastAsia="宋体" w:cs="宋体"/>
                <w:sz w:val="19"/>
              </w:rPr>
            </w:pPr>
          </w:p>
        </w:tc>
        <w:tc>
          <w:tcPr>
            <w:tcW w:w="673" w:type="dxa"/>
            <w:noWrap w:val="0"/>
            <w:vAlign w:val="top"/>
          </w:tcPr>
          <w:p w14:paraId="4C909AA1">
            <w:pPr>
              <w:pStyle w:val="9"/>
              <w:spacing w:line="225" w:lineRule="exact"/>
              <w:rPr>
                <w:rFonts w:hint="eastAsia" w:ascii="宋体" w:hAnsi="宋体" w:eastAsia="宋体" w:cs="宋体"/>
                <w:sz w:val="19"/>
              </w:rPr>
            </w:pPr>
          </w:p>
        </w:tc>
        <w:tc>
          <w:tcPr>
            <w:tcW w:w="873" w:type="dxa"/>
            <w:noWrap w:val="0"/>
            <w:vAlign w:val="top"/>
          </w:tcPr>
          <w:p w14:paraId="631C114D">
            <w:pPr>
              <w:pStyle w:val="9"/>
              <w:spacing w:line="225" w:lineRule="exact"/>
              <w:rPr>
                <w:rFonts w:hint="eastAsia" w:ascii="宋体" w:hAnsi="宋体" w:eastAsia="宋体" w:cs="宋体"/>
                <w:sz w:val="19"/>
              </w:rPr>
            </w:pPr>
          </w:p>
        </w:tc>
        <w:tc>
          <w:tcPr>
            <w:tcW w:w="1422" w:type="dxa"/>
            <w:noWrap w:val="0"/>
            <w:vAlign w:val="top"/>
          </w:tcPr>
          <w:p w14:paraId="337E96F4">
            <w:pPr>
              <w:pStyle w:val="9"/>
              <w:spacing w:line="225" w:lineRule="exact"/>
              <w:rPr>
                <w:rFonts w:hint="eastAsia" w:ascii="宋体" w:hAnsi="宋体" w:eastAsia="宋体" w:cs="宋体"/>
                <w:sz w:val="19"/>
              </w:rPr>
            </w:pPr>
          </w:p>
        </w:tc>
      </w:tr>
      <w:tr w14:paraId="476E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67EBF5">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1878FF">
            <w:pPr>
              <w:pStyle w:val="9"/>
              <w:rPr>
                <w:rFonts w:hint="eastAsia" w:ascii="宋体" w:hAnsi="宋体" w:eastAsia="宋体" w:cs="宋体"/>
              </w:rPr>
            </w:pPr>
          </w:p>
        </w:tc>
        <w:tc>
          <w:tcPr>
            <w:tcW w:w="955" w:type="dxa"/>
            <w:tcBorders>
              <w:bottom w:val="nil"/>
              <w:right w:val="single" w:color="auto" w:sz="4" w:space="0"/>
            </w:tcBorders>
            <w:noWrap w:val="0"/>
            <w:vAlign w:val="top"/>
          </w:tcPr>
          <w:p w14:paraId="3825844D">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4A2A7185">
            <w:pPr>
              <w:pStyle w:val="9"/>
              <w:spacing w:line="225" w:lineRule="exact"/>
              <w:rPr>
                <w:rFonts w:hint="eastAsia" w:ascii="宋体" w:hAnsi="宋体" w:eastAsia="宋体" w:cs="宋体"/>
                <w:sz w:val="19"/>
              </w:rPr>
            </w:pPr>
          </w:p>
        </w:tc>
        <w:tc>
          <w:tcPr>
            <w:tcW w:w="1244" w:type="dxa"/>
            <w:noWrap w:val="0"/>
            <w:vAlign w:val="top"/>
          </w:tcPr>
          <w:p w14:paraId="27B3440F">
            <w:pPr>
              <w:pStyle w:val="9"/>
              <w:spacing w:line="225" w:lineRule="exact"/>
              <w:rPr>
                <w:rFonts w:hint="eastAsia" w:ascii="宋体" w:hAnsi="宋体" w:eastAsia="宋体" w:cs="宋体"/>
                <w:sz w:val="19"/>
              </w:rPr>
            </w:pPr>
          </w:p>
        </w:tc>
        <w:tc>
          <w:tcPr>
            <w:tcW w:w="1281" w:type="dxa"/>
            <w:noWrap w:val="0"/>
            <w:vAlign w:val="top"/>
          </w:tcPr>
          <w:p w14:paraId="3A1AD986">
            <w:pPr>
              <w:pStyle w:val="9"/>
              <w:spacing w:line="225" w:lineRule="exact"/>
              <w:rPr>
                <w:rFonts w:hint="eastAsia" w:ascii="宋体" w:hAnsi="宋体" w:eastAsia="宋体" w:cs="宋体"/>
                <w:sz w:val="19"/>
              </w:rPr>
            </w:pPr>
          </w:p>
        </w:tc>
        <w:tc>
          <w:tcPr>
            <w:tcW w:w="673" w:type="dxa"/>
            <w:noWrap w:val="0"/>
            <w:vAlign w:val="top"/>
          </w:tcPr>
          <w:p w14:paraId="1B07A534">
            <w:pPr>
              <w:pStyle w:val="9"/>
              <w:spacing w:line="225" w:lineRule="exact"/>
              <w:rPr>
                <w:rFonts w:hint="eastAsia" w:ascii="宋体" w:hAnsi="宋体" w:eastAsia="宋体" w:cs="宋体"/>
                <w:sz w:val="19"/>
              </w:rPr>
            </w:pPr>
          </w:p>
        </w:tc>
        <w:tc>
          <w:tcPr>
            <w:tcW w:w="873" w:type="dxa"/>
            <w:noWrap w:val="0"/>
            <w:vAlign w:val="top"/>
          </w:tcPr>
          <w:p w14:paraId="37EACEF3">
            <w:pPr>
              <w:pStyle w:val="9"/>
              <w:spacing w:line="225" w:lineRule="exact"/>
              <w:rPr>
                <w:rFonts w:hint="eastAsia" w:ascii="宋体" w:hAnsi="宋体" w:eastAsia="宋体" w:cs="宋体"/>
                <w:sz w:val="19"/>
              </w:rPr>
            </w:pPr>
          </w:p>
        </w:tc>
        <w:tc>
          <w:tcPr>
            <w:tcW w:w="1422" w:type="dxa"/>
            <w:noWrap w:val="0"/>
            <w:vAlign w:val="top"/>
          </w:tcPr>
          <w:p w14:paraId="1F5D3E2B">
            <w:pPr>
              <w:pStyle w:val="9"/>
              <w:spacing w:line="225" w:lineRule="exact"/>
              <w:rPr>
                <w:rFonts w:hint="eastAsia" w:ascii="宋体" w:hAnsi="宋体" w:eastAsia="宋体" w:cs="宋体"/>
                <w:sz w:val="19"/>
              </w:rPr>
            </w:pPr>
          </w:p>
        </w:tc>
      </w:tr>
      <w:tr w14:paraId="56DA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801E4ED">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71E6163C">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58C8C9CE">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4B36EFCD">
            <w:pPr>
              <w:pStyle w:val="9"/>
              <w:spacing w:line="225" w:lineRule="exact"/>
              <w:rPr>
                <w:rFonts w:hint="eastAsia" w:ascii="宋体" w:hAnsi="宋体" w:eastAsia="宋体" w:cs="宋体"/>
                <w:sz w:val="19"/>
              </w:rPr>
            </w:pPr>
          </w:p>
        </w:tc>
        <w:tc>
          <w:tcPr>
            <w:tcW w:w="1244" w:type="dxa"/>
            <w:noWrap w:val="0"/>
            <w:vAlign w:val="top"/>
          </w:tcPr>
          <w:p w14:paraId="7AC54864">
            <w:pPr>
              <w:pStyle w:val="9"/>
              <w:spacing w:line="225" w:lineRule="exact"/>
              <w:rPr>
                <w:rFonts w:hint="eastAsia" w:ascii="宋体" w:hAnsi="宋体" w:eastAsia="宋体" w:cs="宋体"/>
                <w:sz w:val="19"/>
              </w:rPr>
            </w:pPr>
          </w:p>
        </w:tc>
        <w:tc>
          <w:tcPr>
            <w:tcW w:w="1281" w:type="dxa"/>
            <w:noWrap w:val="0"/>
            <w:vAlign w:val="top"/>
          </w:tcPr>
          <w:p w14:paraId="27FC10D9">
            <w:pPr>
              <w:pStyle w:val="9"/>
              <w:spacing w:line="225" w:lineRule="exact"/>
              <w:rPr>
                <w:rFonts w:hint="eastAsia" w:ascii="宋体" w:hAnsi="宋体" w:eastAsia="宋体" w:cs="宋体"/>
                <w:sz w:val="19"/>
              </w:rPr>
            </w:pPr>
          </w:p>
        </w:tc>
        <w:tc>
          <w:tcPr>
            <w:tcW w:w="673" w:type="dxa"/>
            <w:noWrap w:val="0"/>
            <w:vAlign w:val="top"/>
          </w:tcPr>
          <w:p w14:paraId="72D7B47C">
            <w:pPr>
              <w:pStyle w:val="9"/>
              <w:spacing w:line="225" w:lineRule="exact"/>
              <w:rPr>
                <w:rFonts w:hint="eastAsia" w:ascii="宋体" w:hAnsi="宋体" w:eastAsia="宋体" w:cs="宋体"/>
                <w:sz w:val="19"/>
              </w:rPr>
            </w:pPr>
          </w:p>
        </w:tc>
        <w:tc>
          <w:tcPr>
            <w:tcW w:w="873" w:type="dxa"/>
            <w:noWrap w:val="0"/>
            <w:vAlign w:val="top"/>
          </w:tcPr>
          <w:p w14:paraId="72505A06">
            <w:pPr>
              <w:pStyle w:val="9"/>
              <w:spacing w:line="225" w:lineRule="exact"/>
              <w:rPr>
                <w:rFonts w:hint="eastAsia" w:ascii="宋体" w:hAnsi="宋体" w:eastAsia="宋体" w:cs="宋体"/>
                <w:sz w:val="19"/>
              </w:rPr>
            </w:pPr>
          </w:p>
        </w:tc>
        <w:tc>
          <w:tcPr>
            <w:tcW w:w="1422" w:type="dxa"/>
            <w:noWrap w:val="0"/>
            <w:vAlign w:val="top"/>
          </w:tcPr>
          <w:p w14:paraId="5F0F78AB">
            <w:pPr>
              <w:pStyle w:val="9"/>
              <w:spacing w:line="225" w:lineRule="exact"/>
              <w:rPr>
                <w:rFonts w:hint="eastAsia" w:ascii="宋体" w:hAnsi="宋体" w:eastAsia="宋体" w:cs="宋体"/>
                <w:sz w:val="19"/>
              </w:rPr>
            </w:pPr>
          </w:p>
        </w:tc>
      </w:tr>
      <w:tr w14:paraId="48027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7CDE58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02CAE99C">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588601C8">
            <w:pPr>
              <w:pStyle w:val="9"/>
              <w:rPr>
                <w:rFonts w:hint="eastAsia" w:ascii="宋体" w:hAnsi="宋体" w:eastAsia="宋体" w:cs="宋体"/>
              </w:rPr>
            </w:pPr>
          </w:p>
        </w:tc>
        <w:tc>
          <w:tcPr>
            <w:tcW w:w="1244" w:type="dxa"/>
            <w:tcBorders>
              <w:left w:val="single" w:color="auto" w:sz="4" w:space="0"/>
            </w:tcBorders>
            <w:noWrap w:val="0"/>
            <w:vAlign w:val="top"/>
          </w:tcPr>
          <w:p w14:paraId="0C8124E0">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6E1E1263">
            <w:pPr>
              <w:pStyle w:val="9"/>
              <w:spacing w:line="225" w:lineRule="exact"/>
              <w:rPr>
                <w:rFonts w:hint="eastAsia" w:ascii="宋体" w:hAnsi="宋体" w:eastAsia="宋体" w:cs="宋体"/>
                <w:sz w:val="19"/>
              </w:rPr>
            </w:pPr>
          </w:p>
        </w:tc>
        <w:tc>
          <w:tcPr>
            <w:tcW w:w="1281" w:type="dxa"/>
            <w:noWrap w:val="0"/>
            <w:vAlign w:val="top"/>
          </w:tcPr>
          <w:p w14:paraId="7E4D2E77">
            <w:pPr>
              <w:pStyle w:val="9"/>
              <w:spacing w:line="225" w:lineRule="exact"/>
              <w:rPr>
                <w:rFonts w:hint="eastAsia" w:ascii="宋体" w:hAnsi="宋体" w:eastAsia="宋体" w:cs="宋体"/>
                <w:sz w:val="19"/>
              </w:rPr>
            </w:pPr>
          </w:p>
        </w:tc>
        <w:tc>
          <w:tcPr>
            <w:tcW w:w="673" w:type="dxa"/>
            <w:noWrap w:val="0"/>
            <w:vAlign w:val="top"/>
          </w:tcPr>
          <w:p w14:paraId="02D6BD4A">
            <w:pPr>
              <w:pStyle w:val="9"/>
              <w:spacing w:line="225" w:lineRule="exact"/>
              <w:rPr>
                <w:rFonts w:hint="eastAsia" w:ascii="宋体" w:hAnsi="宋体" w:eastAsia="宋体" w:cs="宋体"/>
                <w:sz w:val="19"/>
              </w:rPr>
            </w:pPr>
          </w:p>
        </w:tc>
        <w:tc>
          <w:tcPr>
            <w:tcW w:w="873" w:type="dxa"/>
            <w:noWrap w:val="0"/>
            <w:vAlign w:val="top"/>
          </w:tcPr>
          <w:p w14:paraId="1FD8C4DE">
            <w:pPr>
              <w:pStyle w:val="9"/>
              <w:spacing w:line="225" w:lineRule="exact"/>
              <w:rPr>
                <w:rFonts w:hint="eastAsia" w:ascii="宋体" w:hAnsi="宋体" w:eastAsia="宋体" w:cs="宋体"/>
                <w:sz w:val="19"/>
              </w:rPr>
            </w:pPr>
          </w:p>
        </w:tc>
        <w:tc>
          <w:tcPr>
            <w:tcW w:w="1422" w:type="dxa"/>
            <w:noWrap w:val="0"/>
            <w:vAlign w:val="top"/>
          </w:tcPr>
          <w:p w14:paraId="42DA8EE5">
            <w:pPr>
              <w:pStyle w:val="9"/>
              <w:spacing w:line="225" w:lineRule="exact"/>
              <w:rPr>
                <w:rFonts w:hint="eastAsia" w:ascii="宋体" w:hAnsi="宋体" w:eastAsia="宋体" w:cs="宋体"/>
                <w:sz w:val="19"/>
              </w:rPr>
            </w:pPr>
          </w:p>
        </w:tc>
      </w:tr>
      <w:tr w14:paraId="4E67C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C01A651">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776BFDFB">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050E9C86">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C8C1DCF">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093E97D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87F0963">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B3BBF72">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169FC53B">
            <w:pPr>
              <w:pStyle w:val="9"/>
              <w:spacing w:line="225" w:lineRule="exact"/>
              <w:rPr>
                <w:rFonts w:hint="eastAsia" w:ascii="宋体" w:hAnsi="宋体" w:eastAsia="宋体" w:cs="宋体"/>
                <w:sz w:val="19"/>
              </w:rPr>
            </w:pPr>
          </w:p>
        </w:tc>
        <w:tc>
          <w:tcPr>
            <w:tcW w:w="1244" w:type="dxa"/>
            <w:noWrap w:val="0"/>
            <w:vAlign w:val="top"/>
          </w:tcPr>
          <w:p w14:paraId="4BA56522">
            <w:pPr>
              <w:pStyle w:val="9"/>
              <w:spacing w:line="225" w:lineRule="exact"/>
              <w:rPr>
                <w:rFonts w:hint="eastAsia" w:ascii="宋体" w:hAnsi="宋体" w:eastAsia="宋体" w:cs="宋体"/>
                <w:sz w:val="19"/>
              </w:rPr>
            </w:pPr>
          </w:p>
        </w:tc>
        <w:tc>
          <w:tcPr>
            <w:tcW w:w="1281" w:type="dxa"/>
            <w:noWrap w:val="0"/>
            <w:vAlign w:val="top"/>
          </w:tcPr>
          <w:p w14:paraId="477EFFED">
            <w:pPr>
              <w:pStyle w:val="9"/>
              <w:spacing w:line="225" w:lineRule="exact"/>
              <w:rPr>
                <w:rFonts w:hint="eastAsia" w:ascii="宋体" w:hAnsi="宋体" w:eastAsia="宋体" w:cs="宋体"/>
                <w:sz w:val="19"/>
              </w:rPr>
            </w:pPr>
          </w:p>
        </w:tc>
        <w:tc>
          <w:tcPr>
            <w:tcW w:w="673" w:type="dxa"/>
            <w:noWrap w:val="0"/>
            <w:vAlign w:val="top"/>
          </w:tcPr>
          <w:p w14:paraId="1C37E36E">
            <w:pPr>
              <w:pStyle w:val="9"/>
              <w:spacing w:line="225" w:lineRule="exact"/>
              <w:rPr>
                <w:rFonts w:hint="eastAsia" w:ascii="宋体" w:hAnsi="宋体" w:eastAsia="宋体" w:cs="宋体"/>
                <w:sz w:val="19"/>
              </w:rPr>
            </w:pPr>
          </w:p>
        </w:tc>
        <w:tc>
          <w:tcPr>
            <w:tcW w:w="873" w:type="dxa"/>
            <w:noWrap w:val="0"/>
            <w:vAlign w:val="top"/>
          </w:tcPr>
          <w:p w14:paraId="730DE0D6">
            <w:pPr>
              <w:pStyle w:val="9"/>
              <w:spacing w:line="225" w:lineRule="exact"/>
              <w:rPr>
                <w:rFonts w:hint="eastAsia" w:ascii="宋体" w:hAnsi="宋体" w:eastAsia="宋体" w:cs="宋体"/>
                <w:sz w:val="19"/>
              </w:rPr>
            </w:pPr>
          </w:p>
        </w:tc>
        <w:tc>
          <w:tcPr>
            <w:tcW w:w="1422" w:type="dxa"/>
            <w:noWrap w:val="0"/>
            <w:vAlign w:val="top"/>
          </w:tcPr>
          <w:p w14:paraId="28D310B1">
            <w:pPr>
              <w:pStyle w:val="9"/>
              <w:spacing w:line="225" w:lineRule="exact"/>
              <w:rPr>
                <w:rFonts w:hint="eastAsia" w:ascii="宋体" w:hAnsi="宋体" w:eastAsia="宋体" w:cs="宋体"/>
                <w:sz w:val="19"/>
              </w:rPr>
            </w:pPr>
          </w:p>
        </w:tc>
      </w:tr>
      <w:tr w14:paraId="229B1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061B8C8">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1F47850F">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2378F22D">
            <w:pPr>
              <w:pStyle w:val="9"/>
              <w:rPr>
                <w:rFonts w:hint="eastAsia" w:ascii="宋体" w:hAnsi="宋体" w:eastAsia="宋体" w:cs="宋体"/>
              </w:rPr>
            </w:pPr>
          </w:p>
        </w:tc>
        <w:tc>
          <w:tcPr>
            <w:tcW w:w="1244" w:type="dxa"/>
            <w:noWrap w:val="0"/>
            <w:vAlign w:val="top"/>
          </w:tcPr>
          <w:p w14:paraId="401AB012">
            <w:pPr>
              <w:pStyle w:val="9"/>
              <w:spacing w:line="225" w:lineRule="exact"/>
              <w:rPr>
                <w:rFonts w:hint="eastAsia" w:ascii="宋体" w:hAnsi="宋体" w:eastAsia="宋体" w:cs="宋体"/>
                <w:sz w:val="19"/>
              </w:rPr>
            </w:pPr>
          </w:p>
        </w:tc>
        <w:tc>
          <w:tcPr>
            <w:tcW w:w="1244" w:type="dxa"/>
            <w:noWrap w:val="0"/>
            <w:vAlign w:val="top"/>
          </w:tcPr>
          <w:p w14:paraId="6766B46F">
            <w:pPr>
              <w:pStyle w:val="9"/>
              <w:spacing w:line="225" w:lineRule="exact"/>
              <w:rPr>
                <w:rFonts w:hint="eastAsia" w:ascii="宋体" w:hAnsi="宋体" w:eastAsia="宋体" w:cs="宋体"/>
                <w:sz w:val="19"/>
              </w:rPr>
            </w:pPr>
          </w:p>
        </w:tc>
        <w:tc>
          <w:tcPr>
            <w:tcW w:w="1281" w:type="dxa"/>
            <w:noWrap w:val="0"/>
            <w:vAlign w:val="top"/>
          </w:tcPr>
          <w:p w14:paraId="14370FA2">
            <w:pPr>
              <w:pStyle w:val="9"/>
              <w:spacing w:line="225" w:lineRule="exact"/>
              <w:rPr>
                <w:rFonts w:hint="eastAsia" w:ascii="宋体" w:hAnsi="宋体" w:eastAsia="宋体" w:cs="宋体"/>
                <w:sz w:val="19"/>
              </w:rPr>
            </w:pPr>
          </w:p>
        </w:tc>
        <w:tc>
          <w:tcPr>
            <w:tcW w:w="673" w:type="dxa"/>
            <w:noWrap w:val="0"/>
            <w:vAlign w:val="top"/>
          </w:tcPr>
          <w:p w14:paraId="42FAB72B">
            <w:pPr>
              <w:pStyle w:val="9"/>
              <w:spacing w:line="225" w:lineRule="exact"/>
              <w:rPr>
                <w:rFonts w:hint="eastAsia" w:ascii="宋体" w:hAnsi="宋体" w:eastAsia="宋体" w:cs="宋体"/>
                <w:sz w:val="19"/>
              </w:rPr>
            </w:pPr>
          </w:p>
        </w:tc>
        <w:tc>
          <w:tcPr>
            <w:tcW w:w="873" w:type="dxa"/>
            <w:noWrap w:val="0"/>
            <w:vAlign w:val="top"/>
          </w:tcPr>
          <w:p w14:paraId="05A8C2FB">
            <w:pPr>
              <w:pStyle w:val="9"/>
              <w:spacing w:line="225" w:lineRule="exact"/>
              <w:rPr>
                <w:rFonts w:hint="eastAsia" w:ascii="宋体" w:hAnsi="宋体" w:eastAsia="宋体" w:cs="宋体"/>
                <w:sz w:val="19"/>
              </w:rPr>
            </w:pPr>
          </w:p>
        </w:tc>
        <w:tc>
          <w:tcPr>
            <w:tcW w:w="1422" w:type="dxa"/>
            <w:noWrap w:val="0"/>
            <w:vAlign w:val="top"/>
          </w:tcPr>
          <w:p w14:paraId="4B7EE09D">
            <w:pPr>
              <w:pStyle w:val="9"/>
              <w:spacing w:line="225" w:lineRule="exact"/>
              <w:rPr>
                <w:rFonts w:hint="eastAsia" w:ascii="宋体" w:hAnsi="宋体" w:eastAsia="宋体" w:cs="宋体"/>
                <w:sz w:val="19"/>
              </w:rPr>
            </w:pPr>
          </w:p>
        </w:tc>
      </w:tr>
      <w:tr w14:paraId="232D6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230712F3">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702FF6A">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2BB4BC5">
            <w:pPr>
              <w:pStyle w:val="9"/>
              <w:rPr>
                <w:rFonts w:hint="eastAsia" w:ascii="宋体" w:hAnsi="宋体" w:eastAsia="宋体" w:cs="宋体"/>
              </w:rPr>
            </w:pPr>
          </w:p>
        </w:tc>
        <w:tc>
          <w:tcPr>
            <w:tcW w:w="1244" w:type="dxa"/>
            <w:noWrap w:val="0"/>
            <w:vAlign w:val="top"/>
          </w:tcPr>
          <w:p w14:paraId="3DDC7926">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1ACDA75">
            <w:pPr>
              <w:pStyle w:val="9"/>
              <w:rPr>
                <w:rFonts w:hint="eastAsia" w:ascii="宋体" w:hAnsi="宋体" w:eastAsia="宋体" w:cs="宋体"/>
              </w:rPr>
            </w:pPr>
          </w:p>
        </w:tc>
        <w:tc>
          <w:tcPr>
            <w:tcW w:w="1281" w:type="dxa"/>
            <w:noWrap w:val="0"/>
            <w:vAlign w:val="top"/>
          </w:tcPr>
          <w:p w14:paraId="4821A04D">
            <w:pPr>
              <w:pStyle w:val="9"/>
              <w:rPr>
                <w:rFonts w:hint="eastAsia" w:ascii="宋体" w:hAnsi="宋体" w:eastAsia="宋体" w:cs="宋体"/>
              </w:rPr>
            </w:pPr>
          </w:p>
        </w:tc>
        <w:tc>
          <w:tcPr>
            <w:tcW w:w="673" w:type="dxa"/>
            <w:noWrap w:val="0"/>
            <w:vAlign w:val="top"/>
          </w:tcPr>
          <w:p w14:paraId="66B26C80">
            <w:pPr>
              <w:pStyle w:val="9"/>
              <w:rPr>
                <w:rFonts w:hint="eastAsia" w:ascii="宋体" w:hAnsi="宋体" w:eastAsia="宋体" w:cs="宋体"/>
              </w:rPr>
            </w:pPr>
          </w:p>
        </w:tc>
        <w:tc>
          <w:tcPr>
            <w:tcW w:w="873" w:type="dxa"/>
            <w:noWrap w:val="0"/>
            <w:vAlign w:val="top"/>
          </w:tcPr>
          <w:p w14:paraId="6236E61C">
            <w:pPr>
              <w:pStyle w:val="9"/>
              <w:rPr>
                <w:rFonts w:hint="eastAsia" w:ascii="宋体" w:hAnsi="宋体" w:eastAsia="宋体" w:cs="宋体"/>
              </w:rPr>
            </w:pPr>
          </w:p>
        </w:tc>
        <w:tc>
          <w:tcPr>
            <w:tcW w:w="1422" w:type="dxa"/>
            <w:noWrap w:val="0"/>
            <w:vAlign w:val="top"/>
          </w:tcPr>
          <w:p w14:paraId="61C6E4EE">
            <w:pPr>
              <w:pStyle w:val="9"/>
              <w:rPr>
                <w:rFonts w:hint="eastAsia" w:ascii="宋体" w:hAnsi="宋体" w:eastAsia="宋体" w:cs="宋体"/>
              </w:rPr>
            </w:pPr>
          </w:p>
        </w:tc>
      </w:tr>
      <w:tr w14:paraId="4510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05324653">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1B721C86">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1DE05F52">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0AD19740">
            <w:pPr>
              <w:pStyle w:val="9"/>
              <w:jc w:val="center"/>
              <w:rPr>
                <w:rFonts w:hint="eastAsia" w:ascii="宋体" w:hAnsi="宋体" w:eastAsia="宋体" w:cs="宋体"/>
              </w:rPr>
            </w:pPr>
          </w:p>
        </w:tc>
      </w:tr>
    </w:tbl>
    <w:p w14:paraId="30F77A95">
      <w:pPr>
        <w:spacing w:line="217" w:lineRule="auto"/>
        <w:rPr>
          <w:sz w:val="22"/>
          <w:szCs w:val="22"/>
        </w:rPr>
      </w:pPr>
    </w:p>
    <w:p w14:paraId="330A209E">
      <w:pPr>
        <w:spacing w:line="217" w:lineRule="auto"/>
        <w:rPr>
          <w:sz w:val="22"/>
          <w:szCs w:val="22"/>
        </w:rPr>
      </w:pPr>
    </w:p>
    <w:p w14:paraId="0B47704A">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6AB88723">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09F88FB2">
      <w:pPr>
        <w:spacing w:line="250" w:lineRule="auto"/>
        <w:rPr>
          <w:rFonts w:ascii="Arial"/>
          <w:sz w:val="21"/>
        </w:rPr>
      </w:pPr>
    </w:p>
    <w:p w14:paraId="161ED9C1">
      <w:pPr>
        <w:spacing w:line="250" w:lineRule="auto"/>
        <w:rPr>
          <w:rFonts w:ascii="Arial"/>
          <w:sz w:val="21"/>
        </w:rPr>
      </w:pPr>
    </w:p>
    <w:p w14:paraId="3EDCA0EC">
      <w:pPr>
        <w:spacing w:line="250" w:lineRule="auto"/>
        <w:rPr>
          <w:rFonts w:ascii="Arial"/>
          <w:sz w:val="21"/>
        </w:rPr>
      </w:pPr>
    </w:p>
    <w:p w14:paraId="29734DB2">
      <w:pPr>
        <w:spacing w:line="250" w:lineRule="auto"/>
        <w:rPr>
          <w:rFonts w:ascii="Arial"/>
          <w:sz w:val="21"/>
        </w:rPr>
      </w:pPr>
    </w:p>
    <w:p w14:paraId="085CA478">
      <w:pPr>
        <w:spacing w:line="251" w:lineRule="auto"/>
        <w:rPr>
          <w:rFonts w:ascii="Arial"/>
          <w:sz w:val="21"/>
        </w:rPr>
      </w:pPr>
    </w:p>
    <w:p w14:paraId="58EEBAB3">
      <w:pPr>
        <w:spacing w:line="251" w:lineRule="auto"/>
        <w:rPr>
          <w:rFonts w:ascii="Arial"/>
          <w:sz w:val="21"/>
        </w:rPr>
      </w:pPr>
    </w:p>
    <w:p w14:paraId="4984291D">
      <w:pPr>
        <w:spacing w:line="251" w:lineRule="auto"/>
        <w:rPr>
          <w:rFonts w:ascii="Arial"/>
          <w:sz w:val="21"/>
        </w:rPr>
      </w:pPr>
    </w:p>
    <w:p w14:paraId="353131EE">
      <w:pPr>
        <w:spacing w:line="251" w:lineRule="auto"/>
        <w:rPr>
          <w:rFonts w:ascii="Arial"/>
          <w:sz w:val="21"/>
        </w:rPr>
      </w:pPr>
    </w:p>
    <w:p w14:paraId="2F233DC0">
      <w:pPr>
        <w:spacing w:line="251" w:lineRule="auto"/>
        <w:rPr>
          <w:rFonts w:ascii="Arial"/>
          <w:sz w:val="21"/>
        </w:rPr>
      </w:pPr>
    </w:p>
    <w:p w14:paraId="4BD290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2023年度岳阳市城市绿化管理中心</w:t>
      </w:r>
    </w:p>
    <w:p w14:paraId="3C5947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单位整体支出绩效自评报告</w:t>
      </w:r>
    </w:p>
    <w:p w14:paraId="54089D86">
      <w:pPr>
        <w:spacing w:line="243" w:lineRule="auto"/>
        <w:rPr>
          <w:rFonts w:ascii="Arial"/>
          <w:sz w:val="21"/>
        </w:rPr>
      </w:pPr>
    </w:p>
    <w:p w14:paraId="25FA504D">
      <w:pPr>
        <w:spacing w:line="243" w:lineRule="auto"/>
        <w:rPr>
          <w:rFonts w:ascii="Arial"/>
          <w:sz w:val="21"/>
        </w:rPr>
      </w:pPr>
    </w:p>
    <w:p w14:paraId="341E18E0">
      <w:pPr>
        <w:spacing w:line="243" w:lineRule="auto"/>
        <w:rPr>
          <w:rFonts w:ascii="Arial"/>
          <w:sz w:val="21"/>
        </w:rPr>
      </w:pPr>
    </w:p>
    <w:p w14:paraId="7E0D3AC8">
      <w:pPr>
        <w:spacing w:line="243" w:lineRule="auto"/>
        <w:rPr>
          <w:rFonts w:ascii="Arial"/>
          <w:sz w:val="21"/>
        </w:rPr>
      </w:pPr>
    </w:p>
    <w:p w14:paraId="55B270BB">
      <w:pPr>
        <w:spacing w:line="243" w:lineRule="auto"/>
        <w:rPr>
          <w:rFonts w:ascii="Arial"/>
          <w:sz w:val="21"/>
        </w:rPr>
      </w:pPr>
    </w:p>
    <w:p w14:paraId="1477F036">
      <w:pPr>
        <w:spacing w:line="243" w:lineRule="auto"/>
        <w:rPr>
          <w:rFonts w:ascii="Arial"/>
          <w:sz w:val="21"/>
        </w:rPr>
      </w:pPr>
    </w:p>
    <w:p w14:paraId="6E75F3CF">
      <w:pPr>
        <w:spacing w:line="243" w:lineRule="auto"/>
        <w:rPr>
          <w:rFonts w:ascii="Arial"/>
          <w:sz w:val="21"/>
        </w:rPr>
      </w:pPr>
    </w:p>
    <w:p w14:paraId="66AEE940">
      <w:pPr>
        <w:spacing w:line="243" w:lineRule="auto"/>
        <w:rPr>
          <w:rFonts w:ascii="Arial"/>
          <w:sz w:val="21"/>
        </w:rPr>
      </w:pPr>
    </w:p>
    <w:p w14:paraId="61929F37">
      <w:pPr>
        <w:spacing w:line="243" w:lineRule="auto"/>
        <w:rPr>
          <w:rFonts w:ascii="Arial"/>
          <w:sz w:val="21"/>
        </w:rPr>
      </w:pPr>
    </w:p>
    <w:p w14:paraId="77A25C2A">
      <w:pPr>
        <w:spacing w:line="243" w:lineRule="auto"/>
        <w:rPr>
          <w:rFonts w:ascii="Arial"/>
          <w:sz w:val="21"/>
        </w:rPr>
      </w:pPr>
    </w:p>
    <w:p w14:paraId="1B87FEC4">
      <w:pPr>
        <w:spacing w:line="243" w:lineRule="auto"/>
        <w:rPr>
          <w:rFonts w:ascii="Arial"/>
          <w:sz w:val="21"/>
        </w:rPr>
      </w:pPr>
    </w:p>
    <w:p w14:paraId="3FF6C668">
      <w:pPr>
        <w:spacing w:line="243" w:lineRule="auto"/>
        <w:rPr>
          <w:rFonts w:ascii="Arial"/>
          <w:sz w:val="21"/>
        </w:rPr>
      </w:pPr>
    </w:p>
    <w:p w14:paraId="0503E7AE">
      <w:pPr>
        <w:spacing w:line="243" w:lineRule="auto"/>
        <w:rPr>
          <w:rFonts w:ascii="Arial"/>
          <w:sz w:val="21"/>
        </w:rPr>
      </w:pPr>
    </w:p>
    <w:p w14:paraId="736865F7">
      <w:pPr>
        <w:spacing w:line="243" w:lineRule="auto"/>
        <w:rPr>
          <w:rFonts w:ascii="Arial"/>
          <w:sz w:val="21"/>
        </w:rPr>
      </w:pPr>
    </w:p>
    <w:p w14:paraId="20DEFB52">
      <w:pPr>
        <w:spacing w:line="243" w:lineRule="auto"/>
        <w:rPr>
          <w:rFonts w:ascii="Arial"/>
          <w:sz w:val="21"/>
        </w:rPr>
      </w:pPr>
    </w:p>
    <w:p w14:paraId="45089C0E">
      <w:pPr>
        <w:spacing w:line="243" w:lineRule="auto"/>
        <w:rPr>
          <w:rFonts w:ascii="Arial"/>
          <w:sz w:val="21"/>
        </w:rPr>
      </w:pPr>
    </w:p>
    <w:p w14:paraId="63625737">
      <w:pPr>
        <w:spacing w:line="243" w:lineRule="auto"/>
        <w:rPr>
          <w:rFonts w:ascii="Arial"/>
          <w:sz w:val="21"/>
        </w:rPr>
      </w:pPr>
    </w:p>
    <w:p w14:paraId="550B1DE8">
      <w:pPr>
        <w:spacing w:line="243" w:lineRule="auto"/>
        <w:rPr>
          <w:rFonts w:ascii="Arial"/>
          <w:sz w:val="21"/>
        </w:rPr>
      </w:pPr>
    </w:p>
    <w:p w14:paraId="2E224064">
      <w:pPr>
        <w:spacing w:line="243" w:lineRule="auto"/>
        <w:rPr>
          <w:rFonts w:ascii="Arial"/>
          <w:sz w:val="21"/>
        </w:rPr>
      </w:pPr>
    </w:p>
    <w:p w14:paraId="60C06B4B">
      <w:pPr>
        <w:spacing w:line="243" w:lineRule="auto"/>
        <w:rPr>
          <w:rFonts w:ascii="Arial"/>
          <w:sz w:val="21"/>
        </w:rPr>
      </w:pPr>
    </w:p>
    <w:p w14:paraId="75FA52D1">
      <w:pPr>
        <w:spacing w:line="243" w:lineRule="auto"/>
        <w:rPr>
          <w:rFonts w:ascii="Arial"/>
          <w:sz w:val="21"/>
        </w:rPr>
      </w:pPr>
    </w:p>
    <w:p w14:paraId="33DD1566">
      <w:pPr>
        <w:spacing w:line="243" w:lineRule="auto"/>
        <w:rPr>
          <w:rFonts w:ascii="Arial"/>
          <w:sz w:val="21"/>
        </w:rPr>
      </w:pPr>
    </w:p>
    <w:p w14:paraId="1156E145">
      <w:pPr>
        <w:spacing w:line="243" w:lineRule="auto"/>
        <w:rPr>
          <w:rFonts w:ascii="Arial"/>
          <w:sz w:val="21"/>
        </w:rPr>
      </w:pPr>
    </w:p>
    <w:p w14:paraId="11DBB00A">
      <w:pPr>
        <w:spacing w:line="243" w:lineRule="auto"/>
        <w:rPr>
          <w:rFonts w:ascii="Arial"/>
          <w:sz w:val="21"/>
        </w:rPr>
      </w:pPr>
    </w:p>
    <w:p w14:paraId="45672B9F">
      <w:pPr>
        <w:spacing w:line="243" w:lineRule="auto"/>
        <w:rPr>
          <w:rFonts w:ascii="Arial"/>
          <w:sz w:val="21"/>
        </w:rPr>
      </w:pPr>
    </w:p>
    <w:p w14:paraId="471D354D">
      <w:pPr>
        <w:spacing w:line="244" w:lineRule="auto"/>
        <w:rPr>
          <w:rFonts w:ascii="Arial"/>
          <w:sz w:val="21"/>
        </w:rPr>
      </w:pPr>
    </w:p>
    <w:p w14:paraId="4018F5DD">
      <w:pPr>
        <w:spacing w:line="244" w:lineRule="auto"/>
        <w:rPr>
          <w:rFonts w:ascii="Arial"/>
          <w:sz w:val="21"/>
        </w:rPr>
      </w:pPr>
    </w:p>
    <w:p w14:paraId="0E43990D">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16F0657E">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05</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30</w:t>
      </w:r>
      <w:r>
        <w:rPr>
          <w:rFonts w:ascii="楷体" w:hAnsi="楷体" w:eastAsia="楷体" w:cs="楷体"/>
          <w:spacing w:val="-8"/>
          <w:sz w:val="31"/>
          <w:szCs w:val="31"/>
        </w:rPr>
        <w:t>日</w:t>
      </w:r>
    </w:p>
    <w:p w14:paraId="0978AC25">
      <w:pPr>
        <w:spacing w:line="335" w:lineRule="auto"/>
        <w:rPr>
          <w:rFonts w:ascii="Arial"/>
          <w:sz w:val="21"/>
        </w:rPr>
      </w:pPr>
    </w:p>
    <w:p w14:paraId="4A8D10AF">
      <w:pPr>
        <w:spacing w:line="224" w:lineRule="auto"/>
        <w:sectPr>
          <w:footerReference r:id="rId6" w:type="default"/>
          <w:pgSz w:w="11900" w:h="16833"/>
          <w:pgMar w:top="1401" w:right="1583" w:bottom="1445" w:left="1618" w:header="0" w:footer="1170" w:gutter="0"/>
          <w:pgNumType w:fmt="decimal"/>
          <w:cols w:space="720" w:num="1"/>
        </w:sectPr>
      </w:pPr>
    </w:p>
    <w:p w14:paraId="2767BA67">
      <w:pPr>
        <w:spacing w:line="7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2023年度岳阳楼区岳阳市城市绿化管理中心单位整体支出绩效自评报告</w:t>
      </w:r>
    </w:p>
    <w:p w14:paraId="751674B1">
      <w:pPr>
        <w:jc w:val="left"/>
        <w:rPr>
          <w:rFonts w:ascii="仿宋" w:hAnsi="仿宋" w:eastAsia="仿宋" w:cs="仿宋"/>
          <w:color w:val="000000"/>
          <w:sz w:val="22"/>
          <w:szCs w:val="22"/>
        </w:rPr>
      </w:pPr>
    </w:p>
    <w:p w14:paraId="03F69F16">
      <w:pPr>
        <w:jc w:val="left"/>
        <w:rPr>
          <w:rFonts w:ascii="仿宋" w:hAnsi="仿宋" w:eastAsia="仿宋" w:cs="仿宋"/>
          <w:color w:val="000000"/>
          <w:sz w:val="22"/>
          <w:szCs w:val="22"/>
        </w:rPr>
      </w:pPr>
    </w:p>
    <w:p w14:paraId="103A0B7A">
      <w:pPr>
        <w:jc w:val="left"/>
        <w:rPr>
          <w:rFonts w:ascii="仿宋" w:hAnsi="仿宋" w:eastAsia="仿宋" w:cs="仿宋"/>
          <w:color w:val="000000"/>
          <w:sz w:val="22"/>
          <w:szCs w:val="22"/>
        </w:rPr>
      </w:pPr>
    </w:p>
    <w:p w14:paraId="373FB5A8">
      <w:pPr>
        <w:numPr>
          <w:ilvl w:val="0"/>
          <w:numId w:val="0"/>
        </w:numPr>
        <w:ind w:firstLine="640" w:firstLineChars="200"/>
        <w:jc w:val="left"/>
        <w:rPr>
          <w:rFonts w:ascii="黑体" w:hAnsi="黑体" w:eastAsia="黑体" w:cs="黑体"/>
          <w:color w:val="000000"/>
          <w:sz w:val="32"/>
          <w:szCs w:val="32"/>
        </w:rPr>
      </w:pPr>
      <w:r>
        <w:rPr>
          <w:rFonts w:hint="eastAsia" w:ascii="仿宋" w:hAnsi="仿宋" w:eastAsia="仿宋" w:cs="仿宋"/>
          <w:color w:val="000000"/>
          <w:sz w:val="32"/>
          <w:szCs w:val="32"/>
          <w:lang w:eastAsia="zh-CN"/>
        </w:rPr>
        <w:t>一、</w:t>
      </w:r>
      <w:r>
        <w:rPr>
          <w:rFonts w:hint="eastAsia" w:ascii="仿宋" w:hAnsi="仿宋" w:eastAsia="仿宋" w:cs="仿宋"/>
          <w:color w:val="000000"/>
          <w:sz w:val="32"/>
          <w:szCs w:val="32"/>
        </w:rPr>
        <w:t>单位基本情况</w:t>
      </w:r>
    </w:p>
    <w:p w14:paraId="6974A799">
      <w:pPr>
        <w:spacing w:line="560" w:lineRule="exact"/>
        <w:ind w:firstLine="640" w:firstLineChars="200"/>
        <w:rPr>
          <w:rFonts w:ascii="仿宋" w:hAnsi="仿宋" w:eastAsia="仿宋" w:cs="宋体"/>
          <w:bCs/>
          <w:sz w:val="32"/>
          <w:szCs w:val="32"/>
        </w:rPr>
      </w:pPr>
      <w:r>
        <w:rPr>
          <w:rFonts w:hint="eastAsia" w:ascii="仿宋" w:hAnsi="仿宋" w:eastAsia="仿宋" w:cs="宋体"/>
          <w:bCs/>
          <w:sz w:val="32"/>
          <w:szCs w:val="32"/>
        </w:rPr>
        <w:t>岳阳市城市绿化管理中心为正科级公益一类事业单位，核定全额拨款事业单位</w:t>
      </w:r>
      <w:r>
        <w:rPr>
          <w:rFonts w:hint="eastAsia" w:ascii="仿宋" w:hAnsi="仿宋" w:eastAsia="仿宋" w:cs="宋体"/>
          <w:bCs/>
          <w:sz w:val="32"/>
          <w:szCs w:val="32"/>
          <w:highlight w:val="none"/>
        </w:rPr>
        <w:t>编制97名，实有人数9</w:t>
      </w:r>
      <w:r>
        <w:rPr>
          <w:rFonts w:hint="eastAsia" w:ascii="仿宋" w:hAnsi="仿宋" w:eastAsia="仿宋" w:cs="宋体"/>
          <w:bCs/>
          <w:sz w:val="32"/>
          <w:szCs w:val="32"/>
          <w:highlight w:val="none"/>
          <w:lang w:val="en-US" w:eastAsia="zh-CN"/>
        </w:rPr>
        <w:t>2</w:t>
      </w:r>
      <w:r>
        <w:rPr>
          <w:rFonts w:hint="eastAsia" w:ascii="仿宋" w:hAnsi="仿宋" w:eastAsia="仿宋" w:cs="宋体"/>
          <w:bCs/>
          <w:sz w:val="32"/>
          <w:szCs w:val="32"/>
          <w:highlight w:val="none"/>
        </w:rPr>
        <w:t>人。</w:t>
      </w:r>
    </w:p>
    <w:p w14:paraId="7DF6B9CE">
      <w:pPr>
        <w:spacing w:line="560" w:lineRule="exact"/>
        <w:ind w:firstLine="640" w:firstLineChars="200"/>
        <w:rPr>
          <w:rFonts w:ascii="仿宋" w:hAnsi="仿宋" w:eastAsia="仿宋" w:cs="宋体"/>
          <w:bCs/>
          <w:sz w:val="32"/>
          <w:szCs w:val="32"/>
        </w:rPr>
      </w:pPr>
      <w:r>
        <w:rPr>
          <w:rFonts w:hint="eastAsia" w:ascii="仿宋" w:hAnsi="仿宋" w:eastAsia="仿宋" w:cs="宋体"/>
          <w:bCs/>
          <w:sz w:val="32"/>
          <w:szCs w:val="32"/>
        </w:rPr>
        <w:t>内设5个职能股室：办公室、</w:t>
      </w:r>
      <w:r>
        <w:rPr>
          <w:rFonts w:hint="eastAsia" w:ascii="仿宋" w:hAnsi="仿宋" w:eastAsia="仿宋" w:cs="宋体"/>
          <w:bCs/>
          <w:sz w:val="32"/>
          <w:szCs w:val="32"/>
          <w:lang w:eastAsia="zh-CN"/>
        </w:rPr>
        <w:t>计财</w:t>
      </w:r>
      <w:r>
        <w:rPr>
          <w:rFonts w:hint="eastAsia" w:ascii="仿宋" w:hAnsi="仿宋" w:eastAsia="仿宋" w:cs="宋体"/>
          <w:bCs/>
          <w:sz w:val="32"/>
          <w:szCs w:val="32"/>
        </w:rPr>
        <w:t>审计股、政工股、生产技术股、绿化监察股；另内设南湖管理所、岳阳楼管理所 、珍珠山管理所和琵琶王管理所等4个副科级事业分支机构。</w:t>
      </w:r>
    </w:p>
    <w:p w14:paraId="27A888C9">
      <w:pPr>
        <w:spacing w:line="560" w:lineRule="exact"/>
        <w:ind w:firstLine="640" w:firstLineChars="200"/>
        <w:rPr>
          <w:rFonts w:ascii="仿宋" w:hAnsi="仿宋" w:eastAsia="仿宋" w:cs="宋体"/>
          <w:bCs/>
          <w:sz w:val="32"/>
          <w:szCs w:val="32"/>
        </w:rPr>
      </w:pPr>
      <w:r>
        <w:rPr>
          <w:rFonts w:hint="eastAsia" w:ascii="仿宋" w:hAnsi="仿宋" w:eastAsia="仿宋" w:cs="宋体"/>
          <w:bCs/>
          <w:sz w:val="32"/>
          <w:szCs w:val="32"/>
        </w:rPr>
        <w:t>岳阳市城市绿化管理中心主要职能职责有：负责参与本市街道绿化规划的拟定和评审；负责城区绿化及配套改造工作；负责公共绿地、游园、行道树、古桩树木及配套设施的普查和维护管理工作。</w:t>
      </w:r>
    </w:p>
    <w:p w14:paraId="1719830F">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二、一般公共预算支出情况</w:t>
      </w:r>
    </w:p>
    <w:p w14:paraId="41DBF4B0">
      <w:pPr>
        <w:tabs>
          <w:tab w:val="left" w:pos="618"/>
        </w:tabs>
        <w:ind w:firstLine="640" w:firstLineChars="200"/>
        <w:jc w:val="left"/>
        <w:rPr>
          <w:rFonts w:ascii="仿宋" w:hAnsi="仿宋" w:eastAsia="仿宋" w:cs="宋体"/>
          <w:bCs/>
          <w:sz w:val="32"/>
          <w:szCs w:val="32"/>
        </w:rPr>
      </w:pPr>
      <w:r>
        <w:rPr>
          <w:rFonts w:hint="eastAsia" w:ascii="仿宋" w:hAnsi="仿宋" w:eastAsia="仿宋" w:cs="宋体"/>
          <w:bCs/>
          <w:sz w:val="32"/>
          <w:szCs w:val="32"/>
        </w:rPr>
        <w:t>(一)基本支出情况</w:t>
      </w:r>
    </w:p>
    <w:p w14:paraId="465A368C">
      <w:pPr>
        <w:spacing w:line="480" w:lineRule="exact"/>
        <w:ind w:firstLine="640" w:firstLineChars="200"/>
        <w:rPr>
          <w:rFonts w:ascii="仿宋" w:hAnsi="仿宋" w:eastAsia="仿宋" w:cs="宋体"/>
          <w:bCs/>
          <w:sz w:val="32"/>
          <w:szCs w:val="32"/>
        </w:rPr>
      </w:pPr>
      <w:r>
        <w:rPr>
          <w:rFonts w:hint="eastAsia" w:ascii="仿宋" w:hAnsi="仿宋" w:eastAsia="仿宋" w:cs="宋体"/>
          <w:bCs/>
          <w:sz w:val="32"/>
          <w:szCs w:val="32"/>
        </w:rPr>
        <w:t>2023年基本支出1803.43万元，主要列支人员工资福利和公用工作经费。具体支出项目如下：</w:t>
      </w:r>
    </w:p>
    <w:p w14:paraId="1F53DF82">
      <w:pPr>
        <w:spacing w:line="480" w:lineRule="exact"/>
        <w:ind w:firstLine="640" w:firstLineChars="200"/>
        <w:rPr>
          <w:rFonts w:ascii="仿宋" w:hAnsi="仿宋" w:eastAsia="仿宋" w:cs="宋体"/>
          <w:bCs/>
          <w:sz w:val="32"/>
          <w:szCs w:val="32"/>
        </w:rPr>
      </w:pPr>
      <w:r>
        <w:rPr>
          <w:rFonts w:hint="eastAsia" w:ascii="仿宋" w:hAnsi="仿宋" w:eastAsia="仿宋" w:cs="宋体"/>
          <w:bCs/>
          <w:sz w:val="32"/>
          <w:szCs w:val="32"/>
        </w:rPr>
        <w:t>1.人员工资福利经费支出1</w:t>
      </w:r>
      <w:r>
        <w:rPr>
          <w:rFonts w:hint="eastAsia" w:ascii="仿宋" w:hAnsi="仿宋" w:eastAsia="仿宋" w:cs="宋体"/>
          <w:bCs/>
          <w:sz w:val="32"/>
          <w:szCs w:val="32"/>
          <w:lang w:val="en-US" w:eastAsia="zh-CN"/>
        </w:rPr>
        <w:t>306.11</w:t>
      </w:r>
      <w:r>
        <w:rPr>
          <w:rFonts w:hint="eastAsia" w:ascii="仿宋" w:hAnsi="仿宋" w:eastAsia="仿宋" w:cs="宋体"/>
          <w:bCs/>
          <w:sz w:val="32"/>
          <w:szCs w:val="32"/>
        </w:rPr>
        <w:t>万元，主要用于在职职工基本工资、绩效工资、基础性绩效奖、社会保障缴费、住房公积金等;</w:t>
      </w:r>
    </w:p>
    <w:p w14:paraId="6C9A9DE5">
      <w:pPr>
        <w:spacing w:line="480" w:lineRule="exact"/>
        <w:ind w:firstLine="640" w:firstLineChars="200"/>
        <w:rPr>
          <w:rFonts w:ascii="仿宋" w:hAnsi="仿宋" w:eastAsia="仿宋" w:cs="宋体"/>
          <w:bCs/>
          <w:sz w:val="32"/>
          <w:szCs w:val="32"/>
        </w:rPr>
      </w:pPr>
      <w:r>
        <w:rPr>
          <w:rFonts w:hint="eastAsia" w:ascii="仿宋" w:hAnsi="仿宋" w:eastAsia="仿宋" w:cs="宋体"/>
          <w:bCs/>
          <w:sz w:val="32"/>
          <w:szCs w:val="32"/>
        </w:rPr>
        <w:t>2.商品和服务支出180.</w:t>
      </w:r>
      <w:r>
        <w:rPr>
          <w:rFonts w:hint="eastAsia" w:ascii="仿宋" w:hAnsi="仿宋" w:eastAsia="仿宋" w:cs="宋体"/>
          <w:bCs/>
          <w:sz w:val="32"/>
          <w:szCs w:val="32"/>
          <w:lang w:val="en-US" w:eastAsia="zh-CN"/>
        </w:rPr>
        <w:t>16</w:t>
      </w:r>
      <w:r>
        <w:rPr>
          <w:rFonts w:hint="eastAsia" w:ascii="仿宋" w:hAnsi="仿宋" w:eastAsia="仿宋" w:cs="宋体"/>
          <w:bCs/>
          <w:sz w:val="32"/>
          <w:szCs w:val="32"/>
        </w:rPr>
        <w:t>万元，主要用于办公费、水电费、维修费、劳务费、专用材料费、工会经费</w:t>
      </w:r>
      <w:r>
        <w:rPr>
          <w:rFonts w:hint="eastAsia" w:ascii="仿宋" w:hAnsi="仿宋" w:eastAsia="仿宋" w:cs="宋体"/>
          <w:bCs/>
          <w:sz w:val="32"/>
          <w:szCs w:val="32"/>
          <w:lang w:eastAsia="zh-CN"/>
        </w:rPr>
        <w:t>、公车运行经费</w:t>
      </w:r>
      <w:r>
        <w:rPr>
          <w:rFonts w:hint="eastAsia" w:ascii="仿宋" w:hAnsi="仿宋" w:eastAsia="仿宋" w:cs="宋体"/>
          <w:bCs/>
          <w:sz w:val="32"/>
          <w:szCs w:val="32"/>
        </w:rPr>
        <w:t>等单位基本运行费用支出;</w:t>
      </w:r>
    </w:p>
    <w:p w14:paraId="02EEA739">
      <w:pPr>
        <w:spacing w:line="480" w:lineRule="exact"/>
        <w:ind w:firstLine="640" w:firstLineChars="200"/>
        <w:rPr>
          <w:rFonts w:ascii="仿宋" w:hAnsi="仿宋" w:eastAsia="仿宋" w:cs="宋体"/>
          <w:bCs/>
          <w:sz w:val="32"/>
          <w:szCs w:val="32"/>
        </w:rPr>
      </w:pPr>
      <w:r>
        <w:rPr>
          <w:rFonts w:hint="eastAsia" w:ascii="仿宋" w:hAnsi="仿宋" w:eastAsia="仿宋" w:cs="宋体"/>
          <w:bCs/>
          <w:sz w:val="32"/>
          <w:szCs w:val="32"/>
        </w:rPr>
        <w:t>3，对个人和家庭补助支出316.71万元，主要用于退休费、生活补贴等支出;</w:t>
      </w:r>
    </w:p>
    <w:p w14:paraId="279EE483">
      <w:pPr>
        <w:spacing w:line="480" w:lineRule="exact"/>
        <w:ind w:firstLine="640" w:firstLineChars="200"/>
        <w:rPr>
          <w:rFonts w:ascii="仿宋" w:hAnsi="仿宋" w:eastAsia="仿宋" w:cs="宋体"/>
          <w:bCs/>
          <w:sz w:val="32"/>
          <w:szCs w:val="32"/>
          <w:u w:val="none"/>
        </w:rPr>
      </w:pPr>
      <w:r>
        <w:rPr>
          <w:rFonts w:hint="eastAsia" w:ascii="仿宋" w:hAnsi="仿宋" w:eastAsia="仿宋" w:cs="宋体"/>
          <w:bCs/>
          <w:sz w:val="32"/>
          <w:szCs w:val="32"/>
          <w:u w:val="none"/>
        </w:rPr>
        <w:t>4.资本性支出</w:t>
      </w:r>
      <w:r>
        <w:rPr>
          <w:rFonts w:hint="eastAsia" w:ascii="仿宋" w:hAnsi="仿宋" w:eastAsia="仿宋" w:cs="宋体"/>
          <w:bCs/>
          <w:sz w:val="32"/>
          <w:szCs w:val="32"/>
          <w:u w:val="none"/>
          <w:lang w:val="en-US" w:eastAsia="zh-CN"/>
        </w:rPr>
        <w:t>0.45</w:t>
      </w:r>
      <w:r>
        <w:rPr>
          <w:rFonts w:hint="eastAsia" w:ascii="仿宋" w:hAnsi="仿宋" w:eastAsia="仿宋" w:cs="宋体"/>
          <w:bCs/>
          <w:sz w:val="32"/>
          <w:szCs w:val="32"/>
          <w:u w:val="none"/>
        </w:rPr>
        <w:t>万元,主要用于办公设备和专用设备的购置。</w:t>
      </w:r>
    </w:p>
    <w:p w14:paraId="65D4800C">
      <w:pPr>
        <w:widowControl w:val="0"/>
        <w:ind w:left="0" w:leftChars="0"/>
        <w:jc w:val="both"/>
        <w:rPr>
          <w:rFonts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 xml:space="preserve">    5.本年度公务接待费0.00万元，公务用车运行维护费0.24万元，因公出国（境）费用0.00万元。</w:t>
      </w:r>
    </w:p>
    <w:p w14:paraId="4B179A9B">
      <w:pPr>
        <w:numPr>
          <w:ilvl w:val="0"/>
          <w:numId w:val="1"/>
        </w:numPr>
        <w:ind w:firstLine="640" w:firstLineChars="200"/>
        <w:jc w:val="left"/>
        <w:rPr>
          <w:rFonts w:ascii="仿宋" w:hAnsi="仿宋" w:eastAsia="仿宋" w:cs="宋体"/>
          <w:bCs/>
          <w:sz w:val="32"/>
          <w:szCs w:val="32"/>
        </w:rPr>
      </w:pPr>
      <w:r>
        <w:rPr>
          <w:rFonts w:hint="eastAsia" w:ascii="仿宋" w:hAnsi="仿宋" w:eastAsia="仿宋" w:cs="宋体"/>
          <w:bCs/>
          <w:sz w:val="32"/>
          <w:szCs w:val="32"/>
        </w:rPr>
        <w:t>项目支出情况</w:t>
      </w:r>
    </w:p>
    <w:p w14:paraId="2298E1E0">
      <w:pPr>
        <w:widowControl w:val="0"/>
        <w:ind w:firstLine="640" w:firstLineChars="200"/>
        <w:jc w:val="both"/>
        <w:rPr>
          <w:rFonts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2023年项目支出1403.21万元，主要列支苗木、灌木、草皮、草花等购置费用；苗木移植、绿地恢复等费用；绿地养护服务费用；园林设施维修及更换费用；园林工程施工服务费；农药、肥料、病虫害防治费用；行道树保险费用；工具车洒水车油料、保险、维修费用；劳务派遣费用等。</w:t>
      </w:r>
    </w:p>
    <w:p w14:paraId="6D22921C">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三、政府性基金预算支出情况（无）</w:t>
      </w:r>
    </w:p>
    <w:p w14:paraId="361EDF14">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四、国有资本经营预算支出情况（无）</w:t>
      </w:r>
    </w:p>
    <w:p w14:paraId="787248AE">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五、社会保险基金预算支出情况（无）</w:t>
      </w:r>
    </w:p>
    <w:p w14:paraId="2E961E22">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六、部门整体支出绩效情况</w:t>
      </w:r>
    </w:p>
    <w:p w14:paraId="42FD0BB6">
      <w:pPr>
        <w:adjustRightInd w:val="0"/>
        <w:snapToGrid w:val="0"/>
        <w:spacing w:line="520" w:lineRule="atLeast"/>
        <w:ind w:firstLine="640" w:firstLineChars="200"/>
        <w:contextualSpacing/>
        <w:rPr>
          <w:rFonts w:ascii="仿宋" w:hAnsi="仿宋" w:eastAsia="仿宋" w:cs="宋体"/>
          <w:bCs/>
          <w:sz w:val="32"/>
          <w:szCs w:val="32"/>
        </w:rPr>
      </w:pPr>
      <w:r>
        <w:rPr>
          <w:rFonts w:hint="eastAsia" w:ascii="仿宋" w:hAnsi="仿宋" w:eastAsia="仿宋" w:cs="宋体"/>
          <w:bCs/>
          <w:sz w:val="32"/>
          <w:szCs w:val="32"/>
        </w:rPr>
        <w:t>（一）部门整体支出情况分析</w:t>
      </w:r>
    </w:p>
    <w:p w14:paraId="2829FE42">
      <w:pPr>
        <w:adjustRightInd w:val="0"/>
        <w:snapToGrid w:val="0"/>
        <w:spacing w:line="520" w:lineRule="atLeast"/>
        <w:ind w:firstLine="640" w:firstLineChars="200"/>
        <w:contextualSpacing/>
        <w:rPr>
          <w:rFonts w:ascii="仿宋" w:hAnsi="仿宋" w:eastAsia="仿宋" w:cs="宋体"/>
          <w:bCs/>
          <w:sz w:val="32"/>
          <w:szCs w:val="32"/>
        </w:rPr>
      </w:pPr>
      <w:r>
        <w:rPr>
          <w:rFonts w:hint="eastAsia" w:ascii="仿宋" w:hAnsi="仿宋" w:eastAsia="仿宋" w:cs="宋体"/>
          <w:bCs/>
          <w:sz w:val="32"/>
          <w:szCs w:val="32"/>
        </w:rPr>
        <w:t>从整体情况来看，我单位严格按照年初预算进行部门整体支出。在支出过程中，能严格遵守各项规章制度，“三公经费”明显下降。所有项目都详细制定了方案，严格按方案组织实施，并加强了监督。尤其是在专项经费支出上，我们能专款专用，按项目实施计划的进度情况进行资金拨付，无截留、无挪用等现象。</w:t>
      </w:r>
    </w:p>
    <w:p w14:paraId="2F72C618">
      <w:pPr>
        <w:adjustRightInd w:val="0"/>
        <w:snapToGrid w:val="0"/>
        <w:spacing w:line="540" w:lineRule="atLeast"/>
        <w:ind w:firstLine="640" w:firstLineChars="200"/>
        <w:contextualSpacing/>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（二）绩效评价工作情况</w:t>
      </w:r>
    </w:p>
    <w:p w14:paraId="2525F292">
      <w:pPr>
        <w:adjustRightInd w:val="0"/>
        <w:snapToGrid w:val="0"/>
        <w:spacing w:line="540" w:lineRule="atLeast"/>
        <w:ind w:firstLine="640" w:firstLineChars="200"/>
        <w:contextualSpacing/>
        <w:rPr>
          <w:rFonts w:ascii="仿宋" w:hAnsi="仿宋" w:eastAsia="仿宋" w:cs="宋体"/>
          <w:bCs/>
          <w:sz w:val="32"/>
          <w:szCs w:val="32"/>
        </w:rPr>
      </w:pPr>
      <w:r>
        <w:rPr>
          <w:rFonts w:hint="eastAsia" w:ascii="仿宋" w:hAnsi="仿宋" w:eastAsia="仿宋" w:cs="宋体"/>
          <w:bCs/>
          <w:sz w:val="32"/>
          <w:szCs w:val="32"/>
        </w:rPr>
        <w:t>1.绩效评价目的</w:t>
      </w:r>
    </w:p>
    <w:p w14:paraId="066007BC">
      <w:pPr>
        <w:adjustRightInd w:val="0"/>
        <w:snapToGrid w:val="0"/>
        <w:spacing w:line="540" w:lineRule="atLeast"/>
        <w:ind w:firstLine="640" w:firstLineChars="200"/>
        <w:contextualSpacing/>
        <w:rPr>
          <w:rFonts w:ascii="仿宋" w:hAnsi="仿宋" w:eastAsia="仿宋" w:cs="宋体"/>
          <w:bCs/>
          <w:sz w:val="32"/>
          <w:szCs w:val="32"/>
        </w:rPr>
      </w:pPr>
      <w:r>
        <w:rPr>
          <w:rFonts w:hint="eastAsia" w:ascii="仿宋" w:hAnsi="仿宋" w:eastAsia="仿宋" w:cs="宋体"/>
          <w:bCs/>
          <w:sz w:val="32"/>
          <w:szCs w:val="32"/>
        </w:rPr>
        <w:t>此次绩效评价的目的是：严格落实《预算法》及省、市、区绩效管理工作的有关规定，进一步规范财政资金的管理，强化财政支出绩效理念，提升部门责任意识，提高资金使用效益，促进绿化养护事业的发展。</w:t>
      </w:r>
    </w:p>
    <w:p w14:paraId="4B4F5F0B">
      <w:pPr>
        <w:adjustRightInd w:val="0"/>
        <w:snapToGrid w:val="0"/>
        <w:spacing w:line="540" w:lineRule="atLeast"/>
        <w:ind w:firstLine="640" w:firstLineChars="200"/>
        <w:contextualSpacing/>
        <w:rPr>
          <w:rFonts w:ascii="仿宋" w:hAnsi="仿宋" w:eastAsia="仿宋" w:cs="宋体"/>
          <w:bCs/>
          <w:sz w:val="32"/>
          <w:szCs w:val="32"/>
        </w:rPr>
      </w:pPr>
      <w:r>
        <w:rPr>
          <w:rFonts w:hint="eastAsia" w:ascii="仿宋" w:hAnsi="仿宋" w:eastAsia="仿宋" w:cs="宋体"/>
          <w:bCs/>
          <w:sz w:val="32"/>
          <w:szCs w:val="32"/>
        </w:rPr>
        <w:t>2.绩效评价的主要过程</w:t>
      </w:r>
    </w:p>
    <w:p w14:paraId="706BC147">
      <w:pPr>
        <w:adjustRightInd w:val="0"/>
        <w:snapToGrid w:val="0"/>
        <w:spacing w:line="540" w:lineRule="atLeast"/>
        <w:ind w:firstLine="640" w:firstLineChars="200"/>
        <w:contextualSpacing/>
        <w:rPr>
          <w:rFonts w:ascii="仿宋" w:hAnsi="仿宋" w:eastAsia="仿宋" w:cs="宋体"/>
          <w:bCs/>
          <w:sz w:val="32"/>
          <w:szCs w:val="32"/>
        </w:rPr>
      </w:pPr>
      <w:r>
        <w:rPr>
          <w:rFonts w:hint="eastAsia" w:ascii="仿宋" w:hAnsi="仿宋" w:eastAsia="仿宋" w:cs="宋体"/>
          <w:bCs/>
          <w:sz w:val="32"/>
          <w:szCs w:val="32"/>
        </w:rPr>
        <w:t>根据绩效评价的要求，我们成立了自评工作领导小组，对照自评方案进行研究和布署，党总支成员及机关各股室成员全程参与，按照自评方案的要求，对照各实施项目的内容逐条逐项自评。在自评过程发现问题，查找原因，及时纠正偏差，为下一步工作夯实基础。</w:t>
      </w:r>
    </w:p>
    <w:p w14:paraId="27524CC7">
      <w:pPr>
        <w:adjustRightInd w:val="0"/>
        <w:snapToGrid w:val="0"/>
        <w:spacing w:line="540" w:lineRule="atLeast"/>
        <w:ind w:firstLine="640" w:firstLineChars="200"/>
        <w:contextualSpacing/>
        <w:rPr>
          <w:rFonts w:ascii="仿宋" w:hAnsi="仿宋" w:eastAsia="仿宋" w:cs="宋体"/>
          <w:bCs/>
          <w:sz w:val="32"/>
          <w:szCs w:val="32"/>
        </w:rPr>
      </w:pPr>
      <w:r>
        <w:rPr>
          <w:rFonts w:hint="eastAsia" w:ascii="仿宋_GB2312" w:hAnsi="仿宋_GB2312" w:eastAsia="仿宋_GB2312" w:cs="仿宋_GB2312"/>
          <w:color w:val="000000"/>
          <w:sz w:val="32"/>
          <w:szCs w:val="32"/>
        </w:rPr>
        <w:t>（三） 主要绩效及评价结论</w:t>
      </w:r>
    </w:p>
    <w:p w14:paraId="6FEDCAD6">
      <w:pPr>
        <w:adjustRightInd w:val="0"/>
        <w:snapToGrid w:val="0"/>
        <w:spacing w:line="540" w:lineRule="atLeast"/>
        <w:ind w:firstLine="640" w:firstLineChars="200"/>
        <w:contextualSpacing/>
        <w:rPr>
          <w:rFonts w:ascii="仿宋" w:hAnsi="仿宋" w:eastAsia="仿宋" w:cs="宋体"/>
          <w:bCs/>
          <w:sz w:val="32"/>
          <w:szCs w:val="32"/>
        </w:rPr>
      </w:pPr>
      <w:r>
        <w:rPr>
          <w:rFonts w:hint="eastAsia" w:ascii="仿宋" w:hAnsi="仿宋" w:eastAsia="仿宋" w:cs="宋体"/>
          <w:bCs/>
          <w:sz w:val="32"/>
          <w:szCs w:val="32"/>
        </w:rPr>
        <w:t>2023年，在区委、区政府的坚强领导和正确部署下，我</w:t>
      </w:r>
      <w:r>
        <w:rPr>
          <w:rFonts w:hint="eastAsia" w:ascii="仿宋" w:hAnsi="仿宋" w:eastAsia="仿宋" w:cs="宋体"/>
          <w:bCs/>
          <w:sz w:val="32"/>
          <w:szCs w:val="32"/>
          <w:lang w:eastAsia="zh-CN"/>
        </w:rPr>
        <w:t>单位</w:t>
      </w:r>
      <w:r>
        <w:rPr>
          <w:rFonts w:hint="eastAsia" w:ascii="仿宋" w:hAnsi="仿宋" w:eastAsia="仿宋" w:cs="宋体"/>
          <w:bCs/>
          <w:sz w:val="32"/>
          <w:szCs w:val="32"/>
        </w:rPr>
        <w:t>紧紧围绕年度目标任务，团结拼搏，锐意进取，扎实工作，</w:t>
      </w:r>
      <w:r>
        <w:rPr>
          <w:rFonts w:hint="eastAsia" w:ascii="仿宋" w:hAnsi="仿宋" w:eastAsia="仿宋" w:cs="宋体"/>
          <w:bCs/>
          <w:sz w:val="32"/>
          <w:szCs w:val="32"/>
          <w:lang w:eastAsia="zh-CN"/>
        </w:rPr>
        <w:t>先后获市城管委“重点工作先进部门”和区政府“真抓实干先进单位”奖，</w:t>
      </w:r>
      <w:r>
        <w:rPr>
          <w:rFonts w:hint="eastAsia" w:ascii="仿宋" w:hAnsi="仿宋" w:eastAsia="仿宋" w:cs="宋体"/>
          <w:bCs/>
          <w:sz w:val="32"/>
          <w:szCs w:val="32"/>
        </w:rPr>
        <w:t>全</w:t>
      </w:r>
      <w:r>
        <w:rPr>
          <w:rFonts w:hint="eastAsia" w:ascii="仿宋" w:hAnsi="仿宋" w:eastAsia="仿宋" w:cs="宋体"/>
          <w:bCs/>
          <w:sz w:val="32"/>
          <w:szCs w:val="32"/>
          <w:lang w:eastAsia="zh-CN"/>
        </w:rPr>
        <w:t>年</w:t>
      </w:r>
      <w:r>
        <w:rPr>
          <w:rFonts w:hint="eastAsia" w:ascii="仿宋" w:hAnsi="仿宋" w:eastAsia="仿宋" w:cs="宋体"/>
          <w:bCs/>
          <w:sz w:val="32"/>
          <w:szCs w:val="32"/>
        </w:rPr>
        <w:t>完成了</w:t>
      </w:r>
      <w:r>
        <w:rPr>
          <w:rFonts w:hint="eastAsia" w:ascii="仿宋" w:hAnsi="仿宋" w:eastAsia="仿宋" w:cs="宋体"/>
          <w:bCs/>
          <w:sz w:val="32"/>
          <w:szCs w:val="32"/>
          <w:lang w:eastAsia="zh-CN"/>
        </w:rPr>
        <w:t>以下</w:t>
      </w:r>
      <w:r>
        <w:rPr>
          <w:rFonts w:hint="eastAsia" w:ascii="仿宋" w:hAnsi="仿宋" w:eastAsia="仿宋" w:cs="宋体"/>
          <w:bCs/>
          <w:sz w:val="32"/>
          <w:szCs w:val="32"/>
        </w:rPr>
        <w:t>各项工作任务。</w:t>
      </w:r>
    </w:p>
    <w:p w14:paraId="1597C45F">
      <w:pPr>
        <w:widowControl w:val="0"/>
        <w:spacing w:line="576" w:lineRule="exact"/>
        <w:ind w:firstLine="640" w:firstLineChars="200"/>
        <w:jc w:val="both"/>
        <w:rPr>
          <w:rFonts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1.突出“精细长效”，日常工作与亮点工作同提质</w:t>
      </w:r>
    </w:p>
    <w:p w14:paraId="3CFD87A6">
      <w:pPr>
        <w:spacing w:line="576" w:lineRule="exact"/>
        <w:ind w:firstLine="640" w:firstLineChars="200"/>
        <w:rPr>
          <w:rFonts w:ascii="仿宋" w:hAnsi="仿宋" w:eastAsia="仿宋" w:cs="宋体"/>
          <w:bCs/>
          <w:sz w:val="32"/>
          <w:szCs w:val="32"/>
        </w:rPr>
      </w:pPr>
      <w:r>
        <w:rPr>
          <w:rFonts w:hint="eastAsia" w:ascii="仿宋" w:hAnsi="仿宋" w:eastAsia="仿宋" w:cs="宋体"/>
          <w:bCs/>
          <w:sz w:val="32"/>
          <w:szCs w:val="32"/>
        </w:rPr>
        <w:t>（1）紧抓养护标准，全力推进日常管养工作。加强各项基础养护工作，完成行道树修剪8716株、乔灌木修剪45846株、模纹色块修剪900995㎡、草皮修剪1274040㎡；除杂1206583平方米、抹芽130282株、施肥37.59吨、病虫害防治药水124.84吨；刷白行道树112976株，保持绿地良好景观常态长效。</w:t>
      </w:r>
    </w:p>
    <w:p w14:paraId="1ADC1992">
      <w:pPr>
        <w:spacing w:line="576" w:lineRule="exact"/>
        <w:ind w:firstLine="640" w:firstLineChars="200"/>
        <w:rPr>
          <w:rFonts w:ascii="楷体" w:hAnsi="楷体" w:eastAsia="楷体" w:cs="楷体"/>
          <w:b/>
          <w:bCs/>
          <w:sz w:val="32"/>
          <w:szCs w:val="32"/>
        </w:rPr>
      </w:pPr>
      <w:r>
        <w:rPr>
          <w:rFonts w:hint="eastAsia" w:ascii="仿宋" w:hAnsi="仿宋" w:eastAsia="仿宋" w:cs="宋体"/>
          <w:bCs/>
          <w:sz w:val="32"/>
          <w:szCs w:val="32"/>
        </w:rPr>
        <w:t>（2）推进亮点打造，全力扩大优质景观范围。在青</w:t>
      </w:r>
      <w:r>
        <w:rPr>
          <w:rFonts w:hint="eastAsia" w:ascii="仿宋" w:hAnsi="仿宋" w:eastAsia="仿宋" w:cs="仿宋"/>
          <w:sz w:val="32"/>
          <w:szCs w:val="32"/>
        </w:rPr>
        <w:t>年中路、冷水铺路、火车站分车带增加花境6处，在临港路与长康路路口进行紫荆廊架亮点建设；巩固枫桥湖路、求索路、临湖公路等样板路建设。</w:t>
      </w:r>
    </w:p>
    <w:p w14:paraId="03459AB3">
      <w:pPr>
        <w:spacing w:line="576" w:lineRule="exact"/>
        <w:ind w:firstLine="640" w:firstLineChars="200"/>
        <w:rPr>
          <w:rFonts w:ascii="仿宋" w:hAnsi="仿宋" w:eastAsia="仿宋" w:cs="仿宋"/>
          <w:sz w:val="32"/>
          <w:szCs w:val="32"/>
        </w:rPr>
      </w:pPr>
      <w:r>
        <w:rPr>
          <w:rFonts w:hint="eastAsia" w:ascii="仿宋" w:hAnsi="仿宋" w:eastAsia="仿宋" w:cs="宋体"/>
          <w:bCs/>
          <w:sz w:val="32"/>
          <w:szCs w:val="32"/>
        </w:rPr>
        <w:t>（3）提升环境品质，全力打造洁净样板街工作。对</w:t>
      </w:r>
      <w:r>
        <w:rPr>
          <w:rFonts w:hint="eastAsia" w:ascii="仿宋" w:hAnsi="仿宋" w:eastAsia="仿宋" w:cs="仿宋"/>
          <w:sz w:val="32"/>
          <w:szCs w:val="32"/>
        </w:rPr>
        <w:t>巴陵中路、求索路、南湖大道、洞庭南路、北港南路等9条街道高标准开展修剪、除杂、绿地清洁养护工作，对设备设施及时维修更换并对部分路段“微提质”。</w:t>
      </w:r>
    </w:p>
    <w:p w14:paraId="44213AE4">
      <w:pPr>
        <w:spacing w:line="576" w:lineRule="exact"/>
        <w:ind w:firstLine="640" w:firstLineChars="200"/>
        <w:rPr>
          <w:rFonts w:ascii="仿宋" w:hAnsi="仿宋" w:eastAsia="仿宋" w:cs="仿宋"/>
          <w:sz w:val="32"/>
          <w:szCs w:val="32"/>
        </w:rPr>
      </w:pPr>
      <w:r>
        <w:rPr>
          <w:rFonts w:hint="eastAsia" w:ascii="仿宋" w:hAnsi="仿宋" w:eastAsia="仿宋" w:cs="宋体"/>
          <w:bCs/>
          <w:sz w:val="32"/>
          <w:szCs w:val="32"/>
        </w:rPr>
        <w:t>（4）抗旱保苗，保护城市绿化成果。</w:t>
      </w:r>
      <w:r>
        <w:rPr>
          <w:rFonts w:hint="eastAsia" w:ascii="仿宋" w:hAnsi="仿宋" w:eastAsia="仿宋" w:cs="仿宋"/>
          <w:sz w:val="32"/>
          <w:szCs w:val="32"/>
        </w:rPr>
        <w:t>应对夏秋连旱，投入抗旱人员486人、浇水1215车，浇灌绿地面积170万多平方米。</w:t>
      </w:r>
    </w:p>
    <w:p w14:paraId="50B7E533">
      <w:pPr>
        <w:spacing w:line="576" w:lineRule="exact"/>
        <w:ind w:firstLine="640" w:firstLineChars="200"/>
        <w:rPr>
          <w:rFonts w:ascii="仿宋" w:hAnsi="仿宋" w:eastAsia="仿宋" w:cs="仿宋"/>
          <w:sz w:val="32"/>
          <w:szCs w:val="32"/>
        </w:rPr>
      </w:pPr>
      <w:r>
        <w:rPr>
          <w:rFonts w:hint="eastAsia" w:ascii="仿宋" w:hAnsi="仿宋" w:eastAsia="仿宋" w:cs="宋体"/>
          <w:bCs/>
          <w:sz w:val="32"/>
          <w:szCs w:val="32"/>
        </w:rPr>
        <w:t>（5）规范养护标准，全力做好后期管养工作。</w:t>
      </w:r>
      <w:r>
        <w:rPr>
          <w:rFonts w:hint="eastAsia" w:ascii="仿宋" w:hAnsi="仿宋" w:eastAsia="仿宋" w:cs="仿宋"/>
          <w:sz w:val="32"/>
          <w:szCs w:val="32"/>
        </w:rPr>
        <w:t>保持重要节点、路段的鲜花更换4次以上，全年更换鲜花2180㎡，保持花开四季。</w:t>
      </w:r>
    </w:p>
    <w:p w14:paraId="4F8D4261">
      <w:pPr>
        <w:spacing w:line="576" w:lineRule="exact"/>
        <w:ind w:firstLine="640" w:firstLineChars="200"/>
        <w:rPr>
          <w:rFonts w:ascii="仿宋" w:hAnsi="仿宋" w:eastAsia="仿宋" w:cs="仿宋"/>
          <w:sz w:val="32"/>
          <w:szCs w:val="32"/>
        </w:rPr>
      </w:pPr>
      <w:r>
        <w:rPr>
          <w:rFonts w:hint="eastAsia" w:ascii="仿宋" w:hAnsi="仿宋" w:eastAsia="仿宋" w:cs="宋体"/>
          <w:bCs/>
          <w:sz w:val="32"/>
          <w:szCs w:val="32"/>
        </w:rPr>
        <w:t>（6）</w:t>
      </w:r>
      <w:r>
        <w:rPr>
          <w:rFonts w:hint="eastAsia" w:ascii="仿宋" w:hAnsi="仿宋" w:eastAsia="仿宋" w:cs="宋体"/>
          <w:bCs/>
          <w:sz w:val="32"/>
          <w:szCs w:val="32"/>
          <w:lang w:eastAsia="zh-CN"/>
        </w:rPr>
        <w:t>绿化</w:t>
      </w:r>
      <w:r>
        <w:rPr>
          <w:rFonts w:hint="eastAsia" w:ascii="仿宋" w:hAnsi="仿宋" w:eastAsia="仿宋" w:cs="宋体"/>
          <w:bCs/>
          <w:sz w:val="32"/>
          <w:szCs w:val="32"/>
          <w:lang w:val="en-US" w:eastAsia="zh-CN"/>
        </w:rPr>
        <w:t>110大队</w:t>
      </w:r>
      <w:r>
        <w:rPr>
          <w:rFonts w:hint="eastAsia" w:ascii="仿宋" w:hAnsi="仿宋" w:eastAsia="仿宋" w:cs="宋体"/>
          <w:bCs/>
          <w:sz w:val="32"/>
          <w:szCs w:val="32"/>
        </w:rPr>
        <w:t>全年</w:t>
      </w:r>
      <w:r>
        <w:rPr>
          <w:rFonts w:hint="eastAsia" w:ascii="仿宋" w:hAnsi="仿宋" w:eastAsia="仿宋" w:cs="仿宋"/>
          <w:sz w:val="32"/>
          <w:szCs w:val="32"/>
        </w:rPr>
        <w:t>接警106起,现场处置63起,立案43起,侦破42起,结案39起。</w:t>
      </w:r>
    </w:p>
    <w:p w14:paraId="22AA5070">
      <w:pPr>
        <w:spacing w:line="576" w:lineRule="exact"/>
        <w:ind w:firstLine="640" w:firstLineChars="200"/>
        <w:rPr>
          <w:rFonts w:ascii="仿宋" w:hAnsi="仿宋" w:eastAsia="仿宋" w:cs="宋体"/>
          <w:bCs/>
          <w:sz w:val="32"/>
          <w:szCs w:val="32"/>
        </w:rPr>
      </w:pPr>
      <w:r>
        <w:rPr>
          <w:rFonts w:hint="eastAsia" w:ascii="仿宋" w:hAnsi="仿宋" w:eastAsia="仿宋" w:cs="宋体"/>
          <w:bCs/>
          <w:sz w:val="32"/>
          <w:szCs w:val="32"/>
        </w:rPr>
        <w:t>2.突出“项目带动”，景观提质与经济创收双统筹</w:t>
      </w:r>
    </w:p>
    <w:p w14:paraId="47BAE8A9">
      <w:pPr>
        <w:widowControl w:val="0"/>
        <w:spacing w:line="576" w:lineRule="exact"/>
        <w:ind w:firstLine="640"/>
        <w:jc w:val="both"/>
        <w:rPr>
          <w:rFonts w:ascii="仿宋" w:hAnsi="仿宋" w:eastAsia="仿宋" w:cs="仿宋"/>
          <w:kern w:val="2"/>
          <w:sz w:val="32"/>
          <w:szCs w:val="32"/>
          <w:lang w:val="en-US" w:eastAsia="zh-CN" w:bidi="ar-SA"/>
        </w:rPr>
      </w:pPr>
      <w:r>
        <w:rPr>
          <w:rFonts w:hint="eastAsia" w:ascii="仿宋" w:hAnsi="仿宋" w:eastAsia="仿宋" w:cs="宋体"/>
          <w:bCs/>
          <w:kern w:val="2"/>
          <w:sz w:val="32"/>
          <w:szCs w:val="32"/>
          <w:lang w:val="en-US" w:eastAsia="zh-CN" w:bidi="ar-SA"/>
        </w:rPr>
        <w:t>（1）内部建设项目提标提质。共计补植地被3600</w:t>
      </w:r>
      <w:r>
        <w:rPr>
          <w:rFonts w:hint="eastAsia" w:ascii="仿宋" w:hAnsi="仿宋" w:eastAsia="仿宋" w:cs="仿宋"/>
          <w:kern w:val="2"/>
          <w:sz w:val="32"/>
          <w:szCs w:val="32"/>
          <w:lang w:val="en-US" w:eastAsia="zh-CN" w:bidi="ar-SA"/>
        </w:rPr>
        <w:t>0平方米、行道树540株。一是更新完成冷水铺路部分地段、巴陵东路、长动路绿地提质；二是完成云梦路、巴陵东路、岳阳大道、火车站及火车站立交桥周边局部改造；三是完成洞庭大道煦园与青年路立交桥梅园口袋游园建设。</w:t>
      </w:r>
    </w:p>
    <w:p w14:paraId="4B31BDBE">
      <w:pPr>
        <w:widowControl w:val="0"/>
        <w:spacing w:line="576" w:lineRule="exact"/>
        <w:ind w:firstLine="640" w:firstLineChars="200"/>
        <w:jc w:val="both"/>
        <w:rPr>
          <w:rFonts w:ascii="楷体" w:hAnsi="楷体" w:eastAsia="楷体" w:cs="楷体"/>
          <w:kern w:val="2"/>
          <w:sz w:val="32"/>
          <w:szCs w:val="24"/>
          <w:lang w:val="en-US" w:eastAsia="zh-CN" w:bidi="ar-SA"/>
        </w:rPr>
      </w:pPr>
      <w:r>
        <w:rPr>
          <w:rFonts w:hint="eastAsia" w:ascii="仿宋" w:hAnsi="仿宋" w:eastAsia="仿宋" w:cs="宋体"/>
          <w:bCs/>
          <w:kern w:val="2"/>
          <w:sz w:val="32"/>
          <w:szCs w:val="32"/>
          <w:lang w:val="en-US" w:eastAsia="zh-CN" w:bidi="ar-SA"/>
        </w:rPr>
        <w:t>（2）外部争资争项广拓来源。完成岳阳</w:t>
      </w:r>
      <w:r>
        <w:rPr>
          <w:rFonts w:hint="eastAsia" w:ascii="仿宋" w:hAnsi="仿宋" w:eastAsia="仿宋" w:cs="仿宋"/>
          <w:kern w:val="2"/>
          <w:sz w:val="32"/>
          <w:szCs w:val="32"/>
          <w:lang w:val="en-US" w:eastAsia="zh-CN" w:bidi="ar-SA"/>
        </w:rPr>
        <w:t>市2023年鲜花一条生产维护管理项目、北港北路绿化整改项目、延寿村绿篱项目、岳阳市三中古树保护性移植项目施工项目、2023年度国庆节节日氛围营造项目、胥家桥休闲广场绿化项目、图书馆绿化项目、2023年度王家河公园绿化养护管理项目及高速桥下环境整治项目。</w:t>
      </w:r>
    </w:p>
    <w:p w14:paraId="138DBD7F">
      <w:pPr>
        <w:spacing w:line="576" w:lineRule="exact"/>
        <w:ind w:firstLine="640" w:firstLineChars="200"/>
        <w:rPr>
          <w:rFonts w:ascii="仿宋" w:hAnsi="仿宋" w:eastAsia="仿宋" w:cs="宋体"/>
          <w:bCs/>
          <w:sz w:val="32"/>
          <w:szCs w:val="32"/>
        </w:rPr>
      </w:pPr>
      <w:r>
        <w:rPr>
          <w:rFonts w:hint="eastAsia" w:ascii="仿宋" w:hAnsi="仿宋" w:eastAsia="仿宋" w:cs="宋体"/>
          <w:bCs/>
          <w:sz w:val="32"/>
          <w:szCs w:val="32"/>
        </w:rPr>
        <w:t>3.突出“责任担当”，卫生城市与文明城市齐推进</w:t>
      </w:r>
    </w:p>
    <w:p w14:paraId="3479E2AB">
      <w:pPr>
        <w:spacing w:line="576" w:lineRule="exact"/>
        <w:ind w:firstLine="640"/>
        <w:rPr>
          <w:rFonts w:ascii="仿宋" w:hAnsi="仿宋" w:eastAsia="仿宋" w:cs="仿宋"/>
          <w:sz w:val="32"/>
          <w:szCs w:val="32"/>
        </w:rPr>
      </w:pPr>
      <w:r>
        <w:rPr>
          <w:rFonts w:hint="eastAsia" w:ascii="仿宋" w:hAnsi="仿宋" w:eastAsia="仿宋" w:cs="仿宋"/>
          <w:sz w:val="32"/>
          <w:szCs w:val="32"/>
        </w:rPr>
        <w:t>完成冷水铺、赶山东路、湘北大道、岳阳大道等主次干道154株行道树补植工作；完成北港路、巴陵东路、沿湖大道约9000平方米的绿地补植；完成对青年中路鑫伦城及求索路消防支队绿地的“微提质”</w:t>
      </w:r>
      <w:r>
        <w:rPr>
          <w:rFonts w:hint="eastAsia" w:ascii="仿宋" w:hAnsi="仿宋" w:eastAsia="仿宋" w:cs="仿宋"/>
          <w:sz w:val="32"/>
          <w:szCs w:val="32"/>
          <w:lang w:eastAsia="zh-CN"/>
        </w:rPr>
        <w:t>；</w:t>
      </w:r>
      <w:r>
        <w:rPr>
          <w:rFonts w:hint="eastAsia" w:ascii="仿宋" w:hAnsi="仿宋" w:eastAsia="仿宋" w:cs="仿宋"/>
          <w:sz w:val="32"/>
          <w:szCs w:val="32"/>
        </w:rPr>
        <w:t>完成巴陵路、岳阳大道、湘北大道、云梦路、枫桥湖路、南湖大道等路段绿地内枯枝烂叶、陈年垃圾的全面清理，清运绿化垃圾2675车</w:t>
      </w:r>
      <w:r>
        <w:rPr>
          <w:rFonts w:hint="eastAsia" w:ascii="仿宋" w:hAnsi="仿宋" w:eastAsia="仿宋" w:cs="仿宋"/>
          <w:sz w:val="32"/>
          <w:szCs w:val="32"/>
          <w:lang w:eastAsia="zh-CN"/>
        </w:rPr>
        <w:t>；</w:t>
      </w:r>
      <w:r>
        <w:rPr>
          <w:rFonts w:hint="eastAsia" w:ascii="仿宋" w:hAnsi="仿宋" w:eastAsia="仿宋" w:cs="仿宋"/>
          <w:sz w:val="32"/>
          <w:szCs w:val="32"/>
        </w:rPr>
        <w:t>完成树围石维修5468.5米、更换5210.8米，边沿石维修1434米、更换141.6米，护栏维修987.5米、更换及新装6624米、拆除1938米，绿地铺装483平方米。开展卫生大扫除工作，完成办公、生活、生产区清洁、除杂、消毒工作，通过电子滚屏、健康宣传栏、悬挂条幅营造浓厚的迎检氛围并及时在市区多媒体积极报道相关工作开展成果、宣传造势。</w:t>
      </w:r>
    </w:p>
    <w:p w14:paraId="5DAA5C1A">
      <w:pPr>
        <w:spacing w:line="576" w:lineRule="exact"/>
        <w:ind w:firstLine="640" w:firstLineChars="200"/>
        <w:rPr>
          <w:rFonts w:ascii="仿宋" w:hAnsi="仿宋" w:eastAsia="仿宋" w:cs="宋体"/>
          <w:bCs/>
          <w:sz w:val="32"/>
          <w:szCs w:val="32"/>
        </w:rPr>
      </w:pPr>
      <w:r>
        <w:rPr>
          <w:rFonts w:hint="eastAsia" w:ascii="仿宋" w:hAnsi="仿宋" w:eastAsia="仿宋" w:cs="宋体"/>
          <w:bCs/>
          <w:sz w:val="32"/>
          <w:szCs w:val="32"/>
        </w:rPr>
        <w:t xml:space="preserve">4.突出“底线思维”，思想领域与安全领域两稳定 </w:t>
      </w:r>
    </w:p>
    <w:p w14:paraId="56E78AAC">
      <w:pPr>
        <w:widowControl w:val="0"/>
        <w:spacing w:line="576" w:lineRule="exact"/>
        <w:ind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制定《岳阳市城市绿化管理中心意识形态工作责任制度》，成立意识形态工作领导小组，要求股室积极做好舆情反应和信访回复工作。教育引导党员干部增强“四个意识”、坚定“四个自信”、做到“两个维护”，在思想上、政治上、行动上同以习近平同志为核心的党中央保持高度一致。</w:t>
      </w:r>
    </w:p>
    <w:p w14:paraId="32F8215F">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每季度开展一次全域范围的安全生产大检查，发现问题立时立改；加强应急管理能力建设，积极应对4.3、5.21、12.15恶劣天气引起的突发倒树，清理扶正倒伏树木205株，及时排除安全隐患，确保城市交通顺畅及行人安全；购买行道树公众责任保险；对安全措施不到位的予以重罚，确保全年安全生产零事故。</w:t>
      </w:r>
    </w:p>
    <w:p w14:paraId="0C3C758E">
      <w:pPr>
        <w:spacing w:line="576" w:lineRule="exact"/>
        <w:ind w:firstLine="640" w:firstLineChars="200"/>
        <w:rPr>
          <w:rFonts w:ascii="仿宋" w:hAnsi="仿宋" w:eastAsia="仿宋" w:cs="宋体"/>
          <w:bCs/>
          <w:sz w:val="32"/>
          <w:szCs w:val="32"/>
        </w:rPr>
      </w:pPr>
      <w:r>
        <w:rPr>
          <w:rFonts w:hint="eastAsia" w:ascii="仿宋" w:hAnsi="仿宋" w:eastAsia="仿宋" w:cs="宋体"/>
          <w:bCs/>
          <w:sz w:val="32"/>
          <w:szCs w:val="32"/>
        </w:rPr>
        <w:t>5.突出“党建引领”，队伍建设与工作实效两手抓</w:t>
      </w:r>
    </w:p>
    <w:p w14:paraId="48C456A9">
      <w:pPr>
        <w:widowControl w:val="0"/>
        <w:spacing w:line="576" w:lineRule="exact"/>
        <w:ind w:firstLine="640" w:firstLineChars="200"/>
        <w:jc w:val="both"/>
        <w:rPr>
          <w:rFonts w:hint="eastAsia" w:ascii="仿宋" w:hAnsi="仿宋" w:eastAsia="仿宋" w:cs="仿宋"/>
          <w:bCs/>
          <w:color w:val="000000"/>
          <w:kern w:val="2"/>
          <w:sz w:val="30"/>
          <w:szCs w:val="30"/>
          <w:lang w:val="en-US" w:eastAsia="zh-CN" w:bidi="ar-SA"/>
        </w:rPr>
      </w:pPr>
      <w:r>
        <w:rPr>
          <w:rFonts w:hint="eastAsia" w:ascii="仿宋" w:hAnsi="仿宋" w:eastAsia="仿宋" w:cs="仿宋"/>
          <w:kern w:val="2"/>
          <w:sz w:val="32"/>
          <w:szCs w:val="32"/>
          <w:lang w:val="en-US" w:eastAsia="zh-CN" w:bidi="ar-SA"/>
        </w:rPr>
        <w:t>（1）始终把党的政治建设放在首位。</w:t>
      </w:r>
      <w:r>
        <w:rPr>
          <w:rFonts w:hint="eastAsia" w:ascii="仿宋" w:hAnsi="仿宋" w:eastAsia="仿宋" w:cs="仿宋"/>
          <w:color w:val="404040"/>
          <w:kern w:val="2"/>
          <w:sz w:val="32"/>
          <w:szCs w:val="32"/>
          <w:lang w:val="en-US" w:eastAsia="zh-CN" w:bidi="ar-SA"/>
        </w:rPr>
        <w:t>全年组织理论学习11次；理论</w:t>
      </w:r>
      <w:r>
        <w:rPr>
          <w:rFonts w:hint="eastAsia" w:ascii="仿宋" w:hAnsi="仿宋" w:eastAsia="仿宋" w:cs="仿宋"/>
          <w:color w:val="000000"/>
          <w:kern w:val="2"/>
          <w:sz w:val="32"/>
          <w:szCs w:val="32"/>
          <w:lang w:val="en-US" w:eastAsia="zh-CN" w:bidi="ar-SA"/>
        </w:rPr>
        <w:t>中心组学习13次，支部书记培训学习4人次；</w:t>
      </w:r>
      <w:r>
        <w:rPr>
          <w:rFonts w:hint="eastAsia" w:ascii="仿宋" w:hAnsi="仿宋" w:eastAsia="仿宋" w:cs="仿宋"/>
          <w:bCs/>
          <w:color w:val="000000"/>
          <w:kern w:val="2"/>
          <w:sz w:val="32"/>
          <w:szCs w:val="32"/>
          <w:lang w:val="en-US" w:eastAsia="zh-CN" w:bidi="ar-SA"/>
        </w:rPr>
        <w:t>全年召开党员大会2次</w:t>
      </w:r>
      <w:r>
        <w:rPr>
          <w:rFonts w:hint="eastAsia" w:ascii="仿宋" w:hAnsi="仿宋" w:eastAsia="仿宋" w:cs="仿宋"/>
          <w:color w:val="000000"/>
          <w:kern w:val="2"/>
          <w:sz w:val="32"/>
          <w:szCs w:val="32"/>
          <w:lang w:val="en-US" w:eastAsia="zh-CN" w:bidi="ar-SA"/>
        </w:rPr>
        <w:t>，每月召开支委会不少于1次，党小组学习累计637人次，支部书记讲党课5堂，党员讲“微党课”10人次。</w:t>
      </w:r>
    </w:p>
    <w:p w14:paraId="063ADD5F">
      <w:pPr>
        <w:widowControl/>
        <w:spacing w:before="0" w:beforeAutospacing="0" w:after="0" w:afterAutospacing="0" w:line="576" w:lineRule="exact"/>
        <w:ind w:firstLine="600"/>
        <w:jc w:val="left"/>
        <w:rPr>
          <w:rFonts w:hint="eastAsia" w:ascii="仿宋" w:hAnsi="仿宋" w:eastAsia="仿宋" w:cs="仿宋"/>
          <w:bCs/>
          <w:color w:val="000000"/>
          <w:kern w:val="2"/>
          <w:sz w:val="32"/>
          <w:szCs w:val="32"/>
          <w:lang w:val="en-US" w:eastAsia="zh-CN" w:bidi="ar-SA"/>
        </w:rPr>
      </w:pPr>
      <w:r>
        <w:rPr>
          <w:rFonts w:hint="eastAsia" w:ascii="仿宋" w:hAnsi="仿宋" w:eastAsia="仿宋" w:cs="仿宋"/>
          <w:bCs/>
          <w:color w:val="000000"/>
          <w:kern w:val="2"/>
          <w:sz w:val="32"/>
          <w:szCs w:val="32"/>
          <w:lang w:val="en-US" w:eastAsia="zh-CN" w:bidi="ar-SA"/>
        </w:rPr>
        <w:t>（2）发挥党建优势，强化队伍战斗力。发展党员 1 人、转正 1人；荐优模，白湘同志荣获楼区“劳模”殊荣。</w:t>
      </w:r>
    </w:p>
    <w:p w14:paraId="7816D4BD">
      <w:pPr>
        <w:keepNext w:val="0"/>
        <w:keepLines w:val="0"/>
        <w:pageBreakBefore w:val="0"/>
        <w:widowControl w:val="0"/>
        <w:kinsoku/>
        <w:wordWrap/>
        <w:overflowPunct/>
        <w:topLinePunct w:val="0"/>
        <w:autoSpaceDE/>
        <w:autoSpaceDN/>
        <w:bidi w:val="0"/>
        <w:adjustRightInd w:val="0"/>
        <w:snapToGrid w:val="0"/>
        <w:spacing w:line="540" w:lineRule="atLeast"/>
        <w:ind w:left="0" w:leftChars="0" w:right="0" w:rightChars="0" w:firstLine="640" w:firstLineChars="200"/>
        <w:contextualSpacing/>
        <w:textAlignment w:val="auto"/>
        <w:outlineLvl w:val="9"/>
        <w:rPr>
          <w:rFonts w:hint="eastAsia" w:ascii="仿宋" w:hAnsi="仿宋" w:eastAsia="仿宋" w:cs="仿宋"/>
          <w:spacing w:val="11"/>
          <w:position w:val="1"/>
          <w:sz w:val="32"/>
          <w:szCs w:val="32"/>
          <w:lang w:eastAsia="zh-CN"/>
        </w:rPr>
      </w:pPr>
      <w:r>
        <w:rPr>
          <w:rFonts w:hint="eastAsia" w:ascii="仿宋" w:hAnsi="仿宋" w:eastAsia="仿宋" w:cs="仿宋"/>
          <w:bCs/>
          <w:color w:val="000000"/>
          <w:kern w:val="2"/>
          <w:sz w:val="32"/>
          <w:szCs w:val="32"/>
          <w:lang w:val="en-US" w:eastAsia="zh-CN"/>
        </w:rPr>
        <w:t xml:space="preserve"> </w:t>
      </w:r>
      <w:r>
        <w:rPr>
          <w:rFonts w:hint="eastAsia" w:ascii="仿宋" w:hAnsi="仿宋" w:eastAsia="仿宋" w:cs="仿宋"/>
          <w:color w:val="auto"/>
          <w:spacing w:val="11"/>
          <w:position w:val="1"/>
          <w:sz w:val="32"/>
          <w:szCs w:val="32"/>
        </w:rPr>
        <w:t>回顾一年</w:t>
      </w:r>
      <w:r>
        <w:rPr>
          <w:rFonts w:hint="eastAsia" w:ascii="仿宋" w:hAnsi="仿宋" w:eastAsia="仿宋" w:cs="仿宋"/>
          <w:color w:val="auto"/>
          <w:spacing w:val="11"/>
          <w:position w:val="1"/>
          <w:sz w:val="32"/>
          <w:szCs w:val="32"/>
          <w:lang w:eastAsia="zh-CN"/>
        </w:rPr>
        <w:t>来</w:t>
      </w:r>
      <w:r>
        <w:rPr>
          <w:rFonts w:hint="eastAsia" w:ascii="仿宋" w:hAnsi="仿宋" w:eastAsia="仿宋" w:cs="仿宋"/>
          <w:color w:val="auto"/>
          <w:spacing w:val="11"/>
          <w:position w:val="1"/>
          <w:sz w:val="32"/>
          <w:szCs w:val="32"/>
        </w:rPr>
        <w:t>的工作，有亮点、有突破、有提升，得到了</w:t>
      </w:r>
      <w:r>
        <w:rPr>
          <w:rFonts w:hint="eastAsia" w:ascii="仿宋" w:hAnsi="仿宋" w:eastAsia="仿宋" w:cs="仿宋"/>
          <w:color w:val="auto"/>
          <w:spacing w:val="11"/>
          <w:position w:val="1"/>
          <w:sz w:val="32"/>
          <w:szCs w:val="32"/>
          <w:lang w:val="en-US" w:eastAsia="zh-CN"/>
        </w:rPr>
        <w:t>区委、区政府</w:t>
      </w:r>
      <w:r>
        <w:rPr>
          <w:rFonts w:hint="eastAsia" w:ascii="仿宋" w:hAnsi="仿宋" w:eastAsia="仿宋" w:cs="仿宋"/>
          <w:color w:val="auto"/>
          <w:spacing w:val="11"/>
          <w:position w:val="1"/>
          <w:sz w:val="32"/>
          <w:szCs w:val="32"/>
          <w:lang w:eastAsia="zh-CN"/>
        </w:rPr>
        <w:t>的</w:t>
      </w:r>
      <w:r>
        <w:rPr>
          <w:rFonts w:hint="eastAsia" w:ascii="仿宋" w:hAnsi="仿宋" w:eastAsia="仿宋" w:cs="仿宋"/>
          <w:color w:val="auto"/>
          <w:spacing w:val="11"/>
          <w:position w:val="1"/>
          <w:sz w:val="32"/>
          <w:szCs w:val="32"/>
        </w:rPr>
        <w:t>充分肯定</w:t>
      </w:r>
      <w:r>
        <w:rPr>
          <w:rFonts w:hint="eastAsia" w:ascii="仿宋" w:hAnsi="仿宋" w:eastAsia="仿宋" w:cs="仿宋"/>
          <w:color w:val="auto"/>
          <w:spacing w:val="11"/>
          <w:position w:val="1"/>
          <w:sz w:val="32"/>
          <w:szCs w:val="32"/>
          <w:lang w:eastAsia="zh-CN"/>
        </w:rPr>
        <w:t>和市民的普遍好评</w:t>
      </w:r>
      <w:r>
        <w:rPr>
          <w:rFonts w:hint="eastAsia" w:ascii="仿宋" w:hAnsi="仿宋" w:eastAsia="仿宋" w:cs="仿宋"/>
          <w:color w:val="auto"/>
          <w:spacing w:val="11"/>
          <w:position w:val="1"/>
          <w:sz w:val="32"/>
          <w:szCs w:val="32"/>
        </w:rPr>
        <w:t>。</w:t>
      </w:r>
      <w:r>
        <w:rPr>
          <w:rFonts w:hint="eastAsia" w:ascii="仿宋" w:hAnsi="仿宋" w:eastAsia="仿宋" w:cs="仿宋"/>
          <w:color w:val="auto"/>
          <w:spacing w:val="11"/>
          <w:position w:val="1"/>
          <w:sz w:val="32"/>
          <w:szCs w:val="32"/>
          <w:lang w:eastAsia="zh-CN"/>
        </w:rPr>
        <w:t>绿地四季有绿有叶，提升</w:t>
      </w:r>
      <w:r>
        <w:rPr>
          <w:rFonts w:hint="eastAsia" w:ascii="仿宋" w:hAnsi="仿宋" w:eastAsia="仿宋" w:cs="仿宋"/>
          <w:spacing w:val="11"/>
          <w:position w:val="1"/>
          <w:sz w:val="32"/>
          <w:szCs w:val="32"/>
          <w:lang w:eastAsia="zh-CN"/>
        </w:rPr>
        <w:t>了城市品位，美化了城市环境，为打造成“水墨丹青”城市做出了重要贡献。</w:t>
      </w:r>
    </w:p>
    <w:p w14:paraId="22845AE6">
      <w:pPr>
        <w:keepNext w:val="0"/>
        <w:keepLines w:val="0"/>
        <w:pageBreakBefore w:val="0"/>
        <w:widowControl w:val="0"/>
        <w:kinsoku/>
        <w:wordWrap/>
        <w:overflowPunct/>
        <w:topLinePunct w:val="0"/>
        <w:autoSpaceDE/>
        <w:autoSpaceDN/>
        <w:bidi w:val="0"/>
        <w:adjustRightInd w:val="0"/>
        <w:snapToGrid w:val="0"/>
        <w:spacing w:line="540" w:lineRule="atLeast"/>
        <w:ind w:left="0" w:leftChars="0" w:right="0" w:rightChars="0" w:firstLine="684" w:firstLineChars="200"/>
        <w:contextualSpacing/>
        <w:textAlignment w:val="auto"/>
        <w:outlineLvl w:val="9"/>
        <w:rPr>
          <w:rFonts w:hint="eastAsia" w:ascii="仿宋" w:hAnsi="仿宋" w:eastAsia="仿宋" w:cs="仿宋"/>
          <w:spacing w:val="11"/>
          <w:position w:val="1"/>
          <w:sz w:val="32"/>
          <w:szCs w:val="32"/>
        </w:rPr>
      </w:pPr>
      <w:r>
        <w:rPr>
          <w:rFonts w:hint="eastAsia" w:ascii="仿宋" w:hAnsi="仿宋" w:eastAsia="仿宋" w:cs="仿宋"/>
          <w:spacing w:val="11"/>
          <w:position w:val="1"/>
          <w:sz w:val="32"/>
          <w:szCs w:val="32"/>
        </w:rPr>
        <w:t>根据对我</w:t>
      </w:r>
      <w:r>
        <w:rPr>
          <w:rFonts w:hint="eastAsia" w:ascii="仿宋" w:hAnsi="仿宋" w:eastAsia="仿宋" w:cs="仿宋"/>
          <w:spacing w:val="11"/>
          <w:position w:val="1"/>
          <w:sz w:val="32"/>
          <w:szCs w:val="32"/>
          <w:lang w:eastAsia="zh-CN"/>
        </w:rPr>
        <w:t>单位</w:t>
      </w:r>
      <w:r>
        <w:rPr>
          <w:rFonts w:hint="eastAsia" w:ascii="仿宋" w:hAnsi="仿宋" w:eastAsia="仿宋" w:cs="仿宋"/>
          <w:spacing w:val="11"/>
          <w:position w:val="1"/>
          <w:sz w:val="32"/>
          <w:szCs w:val="32"/>
          <w:lang w:val="en-US" w:eastAsia="zh-CN"/>
        </w:rPr>
        <w:t>2023</w:t>
      </w:r>
      <w:r>
        <w:rPr>
          <w:rFonts w:hint="eastAsia" w:ascii="仿宋" w:hAnsi="仿宋" w:eastAsia="仿宋" w:cs="仿宋"/>
          <w:spacing w:val="11"/>
          <w:position w:val="1"/>
          <w:sz w:val="32"/>
          <w:szCs w:val="32"/>
        </w:rPr>
        <w:t>年部门整体支出项目绩效评价指标体系和绩效情况的检查，20</w:t>
      </w:r>
      <w:r>
        <w:rPr>
          <w:rFonts w:hint="eastAsia" w:ascii="仿宋" w:hAnsi="仿宋" w:eastAsia="仿宋" w:cs="仿宋"/>
          <w:spacing w:val="11"/>
          <w:position w:val="1"/>
          <w:sz w:val="32"/>
          <w:szCs w:val="32"/>
          <w:lang w:val="en-US" w:eastAsia="zh-CN"/>
        </w:rPr>
        <w:t>23</w:t>
      </w:r>
      <w:r>
        <w:rPr>
          <w:rFonts w:hint="eastAsia" w:ascii="仿宋" w:hAnsi="仿宋" w:eastAsia="仿宋" w:cs="仿宋"/>
          <w:spacing w:val="11"/>
          <w:position w:val="1"/>
          <w:sz w:val="32"/>
          <w:szCs w:val="32"/>
        </w:rPr>
        <w:t>年我</w:t>
      </w:r>
      <w:r>
        <w:rPr>
          <w:rFonts w:hint="eastAsia" w:ascii="仿宋" w:hAnsi="仿宋" w:eastAsia="仿宋" w:cs="仿宋"/>
          <w:spacing w:val="11"/>
          <w:position w:val="1"/>
          <w:sz w:val="32"/>
          <w:szCs w:val="32"/>
          <w:lang w:eastAsia="zh-CN"/>
        </w:rPr>
        <w:t>单位</w:t>
      </w:r>
      <w:r>
        <w:rPr>
          <w:rFonts w:hint="eastAsia" w:ascii="仿宋" w:hAnsi="仿宋" w:eastAsia="仿宋" w:cs="仿宋"/>
          <w:spacing w:val="11"/>
          <w:position w:val="1"/>
          <w:sz w:val="32"/>
          <w:szCs w:val="32"/>
        </w:rPr>
        <w:t>部门整体绩效自评分</w:t>
      </w:r>
      <w:r>
        <w:rPr>
          <w:rFonts w:hint="eastAsia" w:ascii="仿宋" w:hAnsi="仿宋" w:eastAsia="仿宋" w:cs="仿宋"/>
          <w:color w:val="auto"/>
          <w:spacing w:val="11"/>
          <w:position w:val="1"/>
          <w:sz w:val="32"/>
          <w:szCs w:val="32"/>
          <w:lang w:val="en-US" w:eastAsia="zh-CN"/>
        </w:rPr>
        <w:t>95</w:t>
      </w:r>
      <w:r>
        <w:rPr>
          <w:rFonts w:hint="eastAsia" w:ascii="仿宋" w:hAnsi="仿宋" w:eastAsia="仿宋" w:cs="仿宋"/>
          <w:spacing w:val="11"/>
          <w:position w:val="1"/>
          <w:sz w:val="32"/>
          <w:szCs w:val="32"/>
        </w:rPr>
        <w:t>分，为“优”等级（附件3）。</w:t>
      </w:r>
    </w:p>
    <w:p w14:paraId="34AE3CD9">
      <w:pPr>
        <w:tabs>
          <w:tab w:val="left" w:pos="585"/>
        </w:tabs>
        <w:spacing w:line="540" w:lineRule="atLeas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七、存在的问题及原因分析</w:t>
      </w:r>
    </w:p>
    <w:p w14:paraId="6E40392D">
      <w:pPr>
        <w:widowControl w:val="0"/>
        <w:spacing w:line="540" w:lineRule="atLeast"/>
        <w:ind w:left="0" w:leftChars="0" w:firstLine="640" w:firstLineChars="200"/>
        <w:jc w:val="both"/>
        <w:rPr>
          <w:rFonts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（一</w:t>
      </w:r>
      <w:r>
        <w:rPr>
          <w:rFonts w:ascii="仿宋" w:hAnsi="仿宋" w:eastAsia="仿宋" w:cs="宋体"/>
          <w:bCs/>
          <w:kern w:val="2"/>
          <w:sz w:val="32"/>
          <w:szCs w:val="32"/>
          <w:lang w:val="en-US" w:eastAsia="zh-CN" w:bidi="ar-SA"/>
        </w:rPr>
        <w:t>）</w:t>
      </w:r>
      <w:r>
        <w:rPr>
          <w:rFonts w:hint="eastAsia" w:ascii="仿宋" w:hAnsi="仿宋" w:eastAsia="仿宋" w:cs="宋体"/>
          <w:bCs/>
          <w:kern w:val="2"/>
          <w:sz w:val="32"/>
          <w:szCs w:val="32"/>
          <w:lang w:val="en-US" w:eastAsia="zh-CN" w:bidi="ar-SA"/>
        </w:rPr>
        <w:t>业务工作经费保障不足</w:t>
      </w:r>
    </w:p>
    <w:p w14:paraId="1E5F6DD7">
      <w:pPr>
        <w:widowControl w:val="0"/>
        <w:spacing w:line="540" w:lineRule="atLeast"/>
        <w:ind w:left="0" w:leftChars="0"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随着人工和物价水平的不断上涨，生产工作经费又被压缩，现行养护标准不断提高，工作量也不断增多，生产经费保障不足的问题变得尤为突出；</w:t>
      </w:r>
    </w:p>
    <w:p w14:paraId="1A4E5200">
      <w:pPr>
        <w:widowControl w:val="0"/>
        <w:spacing w:line="540" w:lineRule="atLeast"/>
        <w:ind w:left="0" w:leftChars="0" w:firstLine="640" w:firstLineChars="200"/>
        <w:jc w:val="both"/>
        <w:rPr>
          <w:rFonts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(二) 无停车场及园林绿化废弃物处置场地</w:t>
      </w:r>
    </w:p>
    <w:p w14:paraId="7BE7F51D">
      <w:pPr>
        <w:widowControl w:val="0"/>
        <w:spacing w:line="540" w:lineRule="atLeast"/>
        <w:ind w:left="0" w:leftChars="0"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单位现有停车场原租用于审计局，现审计局已上交市机关事务局，市机关事务局已明确表示此地将收回拍卖；另外，位于枫桥湖路的园林绿化废弃物处置场地作为市唯一一家绿化枝条粉碎场地，因土地权属问题此场地将被收回，粉碎工作面临无法开展的困境。</w:t>
      </w:r>
    </w:p>
    <w:p w14:paraId="18A24DB4">
      <w:pPr>
        <w:widowControl w:val="0"/>
        <w:spacing w:line="540" w:lineRule="atLeast"/>
        <w:ind w:left="0" w:leftChars="0" w:firstLine="640" w:firstLineChars="200"/>
        <w:jc w:val="both"/>
        <w:rPr>
          <w:rFonts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(三)城市绿地、树木的施工无行政审批</w:t>
      </w:r>
    </w:p>
    <w:p w14:paraId="3D1C3BA9">
      <w:pPr>
        <w:widowControl w:val="0"/>
        <w:spacing w:line="540" w:lineRule="atLeast"/>
        <w:ind w:left="0" w:leftChars="0"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各部门、乡街护绿意识不强、存在野蛮随意施工。</w:t>
      </w:r>
    </w:p>
    <w:p w14:paraId="2B3990DA">
      <w:pPr>
        <w:widowControl w:val="0"/>
        <w:spacing w:line="540" w:lineRule="atLeast"/>
        <w:ind w:left="0" w:leftChars="0" w:firstLine="640" w:firstLineChars="200"/>
        <w:jc w:val="both"/>
        <w:rPr>
          <w:rFonts w:ascii="仿宋" w:hAnsi="仿宋" w:eastAsia="仿宋" w:cs="宋体"/>
          <w:bCs/>
          <w:kern w:val="2"/>
          <w:sz w:val="32"/>
          <w:szCs w:val="32"/>
          <w:lang w:val="en-US" w:eastAsia="zh-CN" w:bidi="ar-SA"/>
        </w:rPr>
      </w:pPr>
      <w:r>
        <w:rPr>
          <w:rFonts w:hint="eastAsia" w:ascii="仿宋" w:hAnsi="仿宋" w:eastAsia="仿宋" w:cs="宋体"/>
          <w:bCs/>
          <w:kern w:val="2"/>
          <w:sz w:val="32"/>
          <w:szCs w:val="32"/>
          <w:lang w:val="en-US" w:eastAsia="zh-CN" w:bidi="ar-SA"/>
        </w:rPr>
        <w:t>(四)工作中还存在的不足的之处</w:t>
      </w:r>
    </w:p>
    <w:p w14:paraId="013DEBEC">
      <w:pPr>
        <w:widowControl w:val="0"/>
        <w:spacing w:line="540" w:lineRule="atLeast"/>
        <w:ind w:left="0" w:leftChars="0"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1.生产管养工作不够精细；</w:t>
      </w:r>
    </w:p>
    <w:p w14:paraId="2D5ECE20">
      <w:pPr>
        <w:widowControl w:val="0"/>
        <w:spacing w:line="540" w:lineRule="atLeast"/>
        <w:ind w:left="0" w:leftChars="0"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2.设备设施维修及更换不够及时；</w:t>
      </w:r>
    </w:p>
    <w:p w14:paraId="6D0AB435">
      <w:pPr>
        <w:widowControl w:val="0"/>
        <w:spacing w:line="540" w:lineRule="atLeast"/>
        <w:ind w:left="0" w:leftChars="0" w:firstLine="640" w:firstLineChars="200"/>
        <w:jc w:val="both"/>
        <w:rPr>
          <w:rFonts w:ascii="仿宋" w:hAnsi="仿宋" w:eastAsia="仿宋" w:cs="宋体"/>
          <w:bCs/>
          <w:kern w:val="2"/>
          <w:sz w:val="32"/>
          <w:szCs w:val="32"/>
          <w:lang w:val="en-US" w:eastAsia="zh-CN" w:bidi="ar-SA"/>
        </w:rPr>
      </w:pPr>
      <w:r>
        <w:rPr>
          <w:rFonts w:hint="eastAsia" w:ascii="仿宋" w:hAnsi="仿宋" w:eastAsia="仿宋" w:cs="仿宋"/>
          <w:kern w:val="2"/>
          <w:sz w:val="32"/>
          <w:szCs w:val="32"/>
          <w:lang w:val="en-US" w:eastAsia="zh-CN" w:bidi="ar-SA"/>
        </w:rPr>
        <w:t>3.园林景观精品不够多，与先进城市存在一定差距。</w:t>
      </w:r>
    </w:p>
    <w:p w14:paraId="2A07AABA">
      <w:pPr>
        <w:spacing w:line="540" w:lineRule="atLeast"/>
        <w:ind w:firstLine="627" w:firstLineChars="196"/>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八、下一步改进措施</w:t>
      </w:r>
    </w:p>
    <w:p w14:paraId="7C2120BE">
      <w:pPr>
        <w:widowControl w:val="0"/>
        <w:spacing w:line="576" w:lineRule="exact"/>
        <w:ind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（一）充分发挥专业队伍优势，做好做优建设项目，打造金字招牌，提高行业竞争力。争取市级层面平台项目，拓展资金来源渠道。</w:t>
      </w:r>
    </w:p>
    <w:p w14:paraId="5BEB137A">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（二）推进管养工作精细开展</w:t>
      </w:r>
    </w:p>
    <w:p w14:paraId="7581A590">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强力推进基础管养工作，做好除杂、修剪、抹芽、施肥、病虫害防治等日常养护工作；全面开展“绿地动态三项清零”工作，按季节、按标准做好绿地补栽补植，确保做到“绿地裸露动态清零、行道树缺株清零和下垂枝抬高清零”；</w:t>
      </w:r>
      <w:r>
        <w:rPr>
          <w:rFonts w:ascii="仿宋" w:hAnsi="仿宋" w:eastAsia="仿宋" w:cs="仿宋"/>
          <w:sz w:val="32"/>
          <w:szCs w:val="32"/>
        </w:rPr>
        <w:t xml:space="preserve"> </w:t>
      </w:r>
    </w:p>
    <w:p w14:paraId="443365F6">
      <w:pPr>
        <w:spacing w:line="576" w:lineRule="exact"/>
        <w:rPr>
          <w:rFonts w:ascii="仿宋" w:hAnsi="仿宋" w:eastAsia="仿宋" w:cs="仿宋"/>
          <w:sz w:val="32"/>
          <w:szCs w:val="32"/>
        </w:rPr>
      </w:pPr>
      <w:r>
        <w:rPr>
          <w:rFonts w:hint="eastAsia" w:ascii="仿宋" w:hAnsi="仿宋" w:eastAsia="仿宋" w:cs="仿宋"/>
          <w:sz w:val="32"/>
          <w:szCs w:val="32"/>
        </w:rPr>
        <w:t xml:space="preserve">    （三）推进景观建设高质开展</w:t>
      </w:r>
    </w:p>
    <w:p w14:paraId="52A3A376">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1.推进绿地整体提质提标。对冷水铺路（长动段-联港路）、北港路（岳阳大道-巴陵东路）、望岳路、交通渠化岛约30000㎡绿地，全方位整体提质提标。</w:t>
      </w:r>
    </w:p>
    <w:p w14:paraId="7832F124">
      <w:pPr>
        <w:widowControl w:val="0"/>
        <w:spacing w:line="576" w:lineRule="exact"/>
        <w:ind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2.打造“微公园”，增加口袋公园建设。计划对洞庭大道、巴陵东路、琵琶王立交桥东北角约6000㎡绿地，新建3个街头游园。</w:t>
      </w:r>
    </w:p>
    <w:p w14:paraId="3A17C4CD">
      <w:pPr>
        <w:widowControl w:val="0"/>
        <w:ind w:firstLine="513" w:firstLineChars="150"/>
        <w:jc w:val="both"/>
        <w:rPr>
          <w:rFonts w:ascii="Times New Roman" w:hAnsi="Times New Roman" w:eastAsia="仿宋_GB2312" w:cs="Times New Roman"/>
          <w:kern w:val="2"/>
          <w:sz w:val="32"/>
          <w:szCs w:val="24"/>
          <w:lang w:val="en-US" w:eastAsia="zh-CN" w:bidi="ar-SA"/>
        </w:rPr>
      </w:pPr>
      <w:r>
        <w:rPr>
          <w:rFonts w:hint="eastAsia" w:ascii="黑体" w:hAnsi="黑体" w:eastAsia="黑体" w:cs="黑体"/>
          <w:color w:val="000000"/>
          <w:spacing w:val="11"/>
          <w:kern w:val="2"/>
          <w:position w:val="1"/>
          <w:sz w:val="32"/>
          <w:szCs w:val="32"/>
          <w:lang w:val="en-US" w:eastAsia="zh-CN" w:bidi="ar-SA"/>
        </w:rPr>
        <w:t>九、部门整体支出绩效自评结果拟应用和公开情况</w:t>
      </w:r>
    </w:p>
    <w:p w14:paraId="74CED0D1">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其他需要说明的情况（无）</w:t>
      </w:r>
    </w:p>
    <w:p w14:paraId="3F431F95">
      <w:pPr>
        <w:ind w:firstLine="640" w:firstLineChars="200"/>
        <w:jc w:val="left"/>
        <w:rPr>
          <w:rFonts w:ascii="仿宋_GB2312" w:hAnsi="仿宋_GB2312" w:eastAsia="仿宋_GB2312" w:cs="仿宋_GB2312"/>
          <w:color w:val="000000"/>
          <w:sz w:val="32"/>
          <w:szCs w:val="32"/>
        </w:rPr>
      </w:pPr>
    </w:p>
    <w:p w14:paraId="6D6843CC">
      <w:pPr>
        <w:ind w:firstLine="640" w:firstLineChars="200"/>
        <w:jc w:val="left"/>
        <w:rPr>
          <w:rFonts w:ascii="仿宋_GB2312" w:hAnsi="仿宋_GB2312" w:eastAsia="仿宋_GB2312" w:cs="仿宋_GB2312"/>
          <w:color w:val="000000"/>
          <w:sz w:val="32"/>
          <w:szCs w:val="32"/>
        </w:rPr>
      </w:pPr>
    </w:p>
    <w:p w14:paraId="19BE8E34">
      <w:pPr>
        <w:ind w:firstLine="640" w:firstLineChars="200"/>
        <w:jc w:val="left"/>
        <w:rPr>
          <w:rFonts w:ascii="仿宋_GB2312" w:hAnsi="仿宋_GB2312" w:eastAsia="仿宋_GB2312" w:cs="仿宋_GB2312"/>
          <w:color w:val="000000"/>
          <w:sz w:val="32"/>
          <w:szCs w:val="32"/>
        </w:rPr>
      </w:pPr>
    </w:p>
    <w:p w14:paraId="537C062F">
      <w:pPr>
        <w:ind w:firstLine="640" w:firstLineChars="200"/>
        <w:jc w:val="left"/>
        <w:rPr>
          <w:rFonts w:ascii="仿宋_GB2312" w:hAnsi="仿宋_GB2312" w:eastAsia="仿宋_GB2312" w:cs="仿宋_GB2312"/>
          <w:color w:val="000000"/>
          <w:sz w:val="32"/>
          <w:szCs w:val="32"/>
        </w:rPr>
      </w:pPr>
    </w:p>
    <w:p w14:paraId="1B1F98E0">
      <w:bookmarkStart w:id="0" w:name="_GoBack"/>
      <w:bookmarkEnd w:id="0"/>
    </w:p>
    <w:p w14:paraId="09AC9C2D">
      <w:pPr>
        <w:pStyle w:val="2"/>
        <w:keepNext w:val="0"/>
        <w:keepLines w:val="0"/>
        <w:pageBreakBefore w:val="0"/>
        <w:widowControl w:val="0"/>
        <w:kinsoku/>
        <w:wordWrap/>
        <w:overflowPunct/>
        <w:topLinePunct w:val="0"/>
        <w:autoSpaceDE/>
        <w:autoSpaceDN/>
        <w:bidi w:val="0"/>
        <w:adjustRightInd/>
        <w:snapToGrid/>
        <w:spacing w:line="240" w:lineRule="auto"/>
        <w:ind w:right="0" w:firstLine="656" w:firstLineChars="200"/>
        <w:jc w:val="left"/>
        <w:textAlignment w:val="auto"/>
        <w:rPr>
          <w:rFonts w:hint="eastAsia" w:ascii="楷体" w:hAnsi="楷体" w:eastAsia="楷体" w:cs="楷体"/>
          <w:spacing w:val="9"/>
          <w:kern w:val="2"/>
          <w:position w:val="21"/>
          <w:sz w:val="31"/>
          <w:szCs w:val="31"/>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796C141-650D-48A0-B9D9-82265B19BAE1}"/>
  </w:font>
  <w:font w:name="黑体">
    <w:panose1 w:val="02010609060101010101"/>
    <w:charset w:val="86"/>
    <w:family w:val="auto"/>
    <w:pitch w:val="default"/>
    <w:sig w:usb0="800002BF" w:usb1="38CF7CFA" w:usb2="00000016" w:usb3="00000000" w:csb0="00040001" w:csb1="00000000"/>
    <w:embedRegular r:id="rId2" w:fontKey="{1259FCEA-F38A-488E-8B15-749DFA5FE1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6AA65461-141D-43CA-8700-D59F744C90AE}"/>
  </w:font>
  <w:font w:name="方正小标宋简体">
    <w:panose1 w:val="02010600010101010101"/>
    <w:charset w:val="86"/>
    <w:family w:val="auto"/>
    <w:pitch w:val="default"/>
    <w:sig w:usb0="00000001" w:usb1="080E0000" w:usb2="00000000" w:usb3="00000000" w:csb0="00040000" w:csb1="00000000"/>
    <w:embedRegular r:id="rId4" w:fontKey="{BB8CA179-EC0E-4327-A0E7-CC1A03FFCF80}"/>
  </w:font>
  <w:font w:name="楷体">
    <w:panose1 w:val="02010609060101010101"/>
    <w:charset w:val="86"/>
    <w:family w:val="auto"/>
    <w:pitch w:val="default"/>
    <w:sig w:usb0="800002BF" w:usb1="38CF7CFA" w:usb2="00000016" w:usb3="00000000" w:csb0="00040001" w:csb1="00000000"/>
    <w:embedRegular r:id="rId5" w:fontKey="{DAEE96CC-062F-4EFD-B82C-6E9E0AEBA3DF}"/>
  </w:font>
  <w:font w:name="仿宋_GB2312">
    <w:altName w:val="仿宋"/>
    <w:panose1 w:val="02010609030101010101"/>
    <w:charset w:val="86"/>
    <w:family w:val="auto"/>
    <w:pitch w:val="default"/>
    <w:sig w:usb0="00000000" w:usb1="00000000" w:usb2="00000000" w:usb3="00000000" w:csb0="00040000" w:csb1="00000000"/>
    <w:embedRegular r:id="rId6" w:fontKey="{1F4F7DA1-19A0-4795-BDC2-C91C27C021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2467E">
    <w:pPr>
      <w:pStyle w:val="2"/>
      <w:spacing w:before="1" w:line="174" w:lineRule="auto"/>
      <w:ind w:left="574"/>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668FA">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24668FA">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00084">
    <w:pPr>
      <w:pStyle w:val="2"/>
      <w:spacing w:before="1" w:line="174" w:lineRule="auto"/>
      <w:ind w:left="574"/>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A331C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3A331C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83BB">
    <w:pPr>
      <w:pStyle w:val="2"/>
      <w:spacing w:before="1" w:line="174" w:lineRule="auto"/>
      <w:ind w:left="574"/>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5306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95306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EC645">
    <w:pPr>
      <w:pStyle w:val="2"/>
      <w:spacing w:before="1" w:line="174" w:lineRule="auto"/>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DC9C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82DC9C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C26E8E"/>
    <w:multiLevelType w:val="singleLevel"/>
    <w:tmpl w:val="22C26E8E"/>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6D7252"/>
    <w:rsid w:val="037B1E0D"/>
    <w:rsid w:val="037E0A06"/>
    <w:rsid w:val="037F229C"/>
    <w:rsid w:val="03911277"/>
    <w:rsid w:val="039A540B"/>
    <w:rsid w:val="03A6732C"/>
    <w:rsid w:val="03BD010E"/>
    <w:rsid w:val="03BD6500"/>
    <w:rsid w:val="03E05C76"/>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C354F"/>
    <w:rsid w:val="045F666C"/>
    <w:rsid w:val="0460075C"/>
    <w:rsid w:val="04613BEE"/>
    <w:rsid w:val="04675C34"/>
    <w:rsid w:val="046C0B29"/>
    <w:rsid w:val="047B7C52"/>
    <w:rsid w:val="04816E5C"/>
    <w:rsid w:val="048760F2"/>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46D8D"/>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24F20"/>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82368"/>
    <w:rsid w:val="0A393280"/>
    <w:rsid w:val="0A47534A"/>
    <w:rsid w:val="0A5F2DF9"/>
    <w:rsid w:val="0A5F2F6C"/>
    <w:rsid w:val="0A651782"/>
    <w:rsid w:val="0A670B4E"/>
    <w:rsid w:val="0A674B0B"/>
    <w:rsid w:val="0A6A6AB3"/>
    <w:rsid w:val="0A7012BD"/>
    <w:rsid w:val="0A851E03"/>
    <w:rsid w:val="0A90261C"/>
    <w:rsid w:val="0A920429"/>
    <w:rsid w:val="0A985A6F"/>
    <w:rsid w:val="0A9A250C"/>
    <w:rsid w:val="0A9E1A51"/>
    <w:rsid w:val="0AA808AF"/>
    <w:rsid w:val="0AAA0E94"/>
    <w:rsid w:val="0ABD142C"/>
    <w:rsid w:val="0AC644AE"/>
    <w:rsid w:val="0AC91212"/>
    <w:rsid w:val="0ACB61B4"/>
    <w:rsid w:val="0ACD4157"/>
    <w:rsid w:val="0AE22D30"/>
    <w:rsid w:val="0AE964B0"/>
    <w:rsid w:val="0AF50259"/>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38D9"/>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B41A4E"/>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1542"/>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740B7"/>
    <w:rsid w:val="0F0A7BB7"/>
    <w:rsid w:val="0F0D525E"/>
    <w:rsid w:val="0F2A2A37"/>
    <w:rsid w:val="0F2E6C95"/>
    <w:rsid w:val="0F4675CA"/>
    <w:rsid w:val="0F471A79"/>
    <w:rsid w:val="0F500384"/>
    <w:rsid w:val="0F517477"/>
    <w:rsid w:val="0F5B4015"/>
    <w:rsid w:val="0F6071C8"/>
    <w:rsid w:val="0F69565A"/>
    <w:rsid w:val="0F7B0394"/>
    <w:rsid w:val="0F911629"/>
    <w:rsid w:val="0FA00CB6"/>
    <w:rsid w:val="0FA434D3"/>
    <w:rsid w:val="0FB16CA3"/>
    <w:rsid w:val="0FB471F7"/>
    <w:rsid w:val="0FC64A2E"/>
    <w:rsid w:val="0FC95C51"/>
    <w:rsid w:val="0FC965F5"/>
    <w:rsid w:val="0FCD6B4B"/>
    <w:rsid w:val="0FCE1079"/>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0388D"/>
    <w:rsid w:val="10EF4366"/>
    <w:rsid w:val="10FE6AB1"/>
    <w:rsid w:val="1112624E"/>
    <w:rsid w:val="11153798"/>
    <w:rsid w:val="11170F69"/>
    <w:rsid w:val="11195AAD"/>
    <w:rsid w:val="11297158"/>
    <w:rsid w:val="112C3426"/>
    <w:rsid w:val="11422B48"/>
    <w:rsid w:val="114B2C9B"/>
    <w:rsid w:val="114B71F6"/>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D30BC8"/>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5D4DFE"/>
    <w:rsid w:val="136B7A0D"/>
    <w:rsid w:val="136C145A"/>
    <w:rsid w:val="13776D50"/>
    <w:rsid w:val="137B3EE1"/>
    <w:rsid w:val="139404F9"/>
    <w:rsid w:val="13A55CD5"/>
    <w:rsid w:val="13AE5449"/>
    <w:rsid w:val="13B654E3"/>
    <w:rsid w:val="13B819E6"/>
    <w:rsid w:val="13BC4189"/>
    <w:rsid w:val="13C169EC"/>
    <w:rsid w:val="13CA717D"/>
    <w:rsid w:val="13CE022A"/>
    <w:rsid w:val="13D44784"/>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951E6"/>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AF79E2"/>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C33745"/>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AE2052"/>
    <w:rsid w:val="19C17BC9"/>
    <w:rsid w:val="19C17E7E"/>
    <w:rsid w:val="19CC1CA7"/>
    <w:rsid w:val="19D37D58"/>
    <w:rsid w:val="19DD0438"/>
    <w:rsid w:val="1A035F2C"/>
    <w:rsid w:val="1A056605"/>
    <w:rsid w:val="1A0758B3"/>
    <w:rsid w:val="1A0A04E6"/>
    <w:rsid w:val="1A1B07E2"/>
    <w:rsid w:val="1A213466"/>
    <w:rsid w:val="1A3E7564"/>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344F4"/>
    <w:rsid w:val="1C74154B"/>
    <w:rsid w:val="1C82672C"/>
    <w:rsid w:val="1C89138D"/>
    <w:rsid w:val="1C8E76D2"/>
    <w:rsid w:val="1C9074E1"/>
    <w:rsid w:val="1C937172"/>
    <w:rsid w:val="1C975C4B"/>
    <w:rsid w:val="1CA27BB1"/>
    <w:rsid w:val="1CAC542E"/>
    <w:rsid w:val="1CAF7DCF"/>
    <w:rsid w:val="1CB07D7A"/>
    <w:rsid w:val="1CDA4D56"/>
    <w:rsid w:val="1CDD3551"/>
    <w:rsid w:val="1CE27F12"/>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1F2496"/>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72083"/>
    <w:rsid w:val="22CB0895"/>
    <w:rsid w:val="23033650"/>
    <w:rsid w:val="231527D7"/>
    <w:rsid w:val="23185AD8"/>
    <w:rsid w:val="23336451"/>
    <w:rsid w:val="23474320"/>
    <w:rsid w:val="23492735"/>
    <w:rsid w:val="235B5F37"/>
    <w:rsid w:val="235C3EA6"/>
    <w:rsid w:val="23604810"/>
    <w:rsid w:val="23830488"/>
    <w:rsid w:val="23932D47"/>
    <w:rsid w:val="239F6F26"/>
    <w:rsid w:val="23BE4330"/>
    <w:rsid w:val="23BF0A62"/>
    <w:rsid w:val="23C263BB"/>
    <w:rsid w:val="23C63733"/>
    <w:rsid w:val="23D50A64"/>
    <w:rsid w:val="23DC6F4C"/>
    <w:rsid w:val="23DD2202"/>
    <w:rsid w:val="23DF33FD"/>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07E57"/>
    <w:rsid w:val="24536196"/>
    <w:rsid w:val="24626203"/>
    <w:rsid w:val="247573F6"/>
    <w:rsid w:val="247A4BE7"/>
    <w:rsid w:val="247B4ED4"/>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32A79"/>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0092"/>
    <w:rsid w:val="27E03A2F"/>
    <w:rsid w:val="27E96237"/>
    <w:rsid w:val="27F506B1"/>
    <w:rsid w:val="27FD1E4C"/>
    <w:rsid w:val="28083AAF"/>
    <w:rsid w:val="280D297A"/>
    <w:rsid w:val="282705F3"/>
    <w:rsid w:val="28276A98"/>
    <w:rsid w:val="282D426D"/>
    <w:rsid w:val="283F0D93"/>
    <w:rsid w:val="28461C9C"/>
    <w:rsid w:val="28467CC2"/>
    <w:rsid w:val="284A4950"/>
    <w:rsid w:val="285710C8"/>
    <w:rsid w:val="285C4BAF"/>
    <w:rsid w:val="285D0F42"/>
    <w:rsid w:val="28700AC7"/>
    <w:rsid w:val="28703320"/>
    <w:rsid w:val="287643B1"/>
    <w:rsid w:val="28917F73"/>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1483A"/>
    <w:rsid w:val="298756CC"/>
    <w:rsid w:val="29A81FA5"/>
    <w:rsid w:val="29AB297C"/>
    <w:rsid w:val="29C535D7"/>
    <w:rsid w:val="29C65905"/>
    <w:rsid w:val="29CD16A4"/>
    <w:rsid w:val="29D478FA"/>
    <w:rsid w:val="29DA5777"/>
    <w:rsid w:val="29DF2425"/>
    <w:rsid w:val="29E40890"/>
    <w:rsid w:val="29E46D67"/>
    <w:rsid w:val="29E67293"/>
    <w:rsid w:val="29F6324E"/>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8B7E3A"/>
    <w:rsid w:val="2AB17620"/>
    <w:rsid w:val="2AB30FEA"/>
    <w:rsid w:val="2AB657B1"/>
    <w:rsid w:val="2AC91866"/>
    <w:rsid w:val="2AC96251"/>
    <w:rsid w:val="2ACB7242"/>
    <w:rsid w:val="2AE06477"/>
    <w:rsid w:val="2AE07913"/>
    <w:rsid w:val="2AE36CB1"/>
    <w:rsid w:val="2AEA3FC0"/>
    <w:rsid w:val="2AEA4AC4"/>
    <w:rsid w:val="2B0E64B5"/>
    <w:rsid w:val="2B110AE4"/>
    <w:rsid w:val="2B163BA8"/>
    <w:rsid w:val="2B166BF6"/>
    <w:rsid w:val="2B2B0DE1"/>
    <w:rsid w:val="2B3E1E16"/>
    <w:rsid w:val="2B5446D0"/>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21E1"/>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ED0939"/>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99461C"/>
    <w:rsid w:val="2DA20908"/>
    <w:rsid w:val="2DB45073"/>
    <w:rsid w:val="2DB713DE"/>
    <w:rsid w:val="2DC53663"/>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32695"/>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2FF67B04"/>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31E99"/>
    <w:rsid w:val="30B422FB"/>
    <w:rsid w:val="30C20BA4"/>
    <w:rsid w:val="30C478ED"/>
    <w:rsid w:val="30D103F7"/>
    <w:rsid w:val="30D53AF8"/>
    <w:rsid w:val="30E16A06"/>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E87920"/>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02506"/>
    <w:rsid w:val="338E0F57"/>
    <w:rsid w:val="3392025F"/>
    <w:rsid w:val="33A134F0"/>
    <w:rsid w:val="33A8285D"/>
    <w:rsid w:val="33AC1E29"/>
    <w:rsid w:val="33B17041"/>
    <w:rsid w:val="33B202F3"/>
    <w:rsid w:val="33B20F64"/>
    <w:rsid w:val="33CD3F6B"/>
    <w:rsid w:val="33D3480F"/>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E961A0"/>
    <w:rsid w:val="37FB64C2"/>
    <w:rsid w:val="38026A1B"/>
    <w:rsid w:val="3807648B"/>
    <w:rsid w:val="38173CE1"/>
    <w:rsid w:val="38197832"/>
    <w:rsid w:val="381E7591"/>
    <w:rsid w:val="383903C6"/>
    <w:rsid w:val="383C423B"/>
    <w:rsid w:val="38415136"/>
    <w:rsid w:val="384D66AB"/>
    <w:rsid w:val="38551750"/>
    <w:rsid w:val="386C1D38"/>
    <w:rsid w:val="387737AC"/>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17DFF"/>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184B1B"/>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51543"/>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9037B0"/>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3D787A"/>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1A3C"/>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26FD9"/>
    <w:rsid w:val="4058593B"/>
    <w:rsid w:val="405C0FC1"/>
    <w:rsid w:val="406957E0"/>
    <w:rsid w:val="406A0055"/>
    <w:rsid w:val="40733CBA"/>
    <w:rsid w:val="407A4DF7"/>
    <w:rsid w:val="40867F59"/>
    <w:rsid w:val="40894B59"/>
    <w:rsid w:val="408B2442"/>
    <w:rsid w:val="40AF50ED"/>
    <w:rsid w:val="40B16CC2"/>
    <w:rsid w:val="40B81BAD"/>
    <w:rsid w:val="40BB2365"/>
    <w:rsid w:val="40C21A44"/>
    <w:rsid w:val="40C32C58"/>
    <w:rsid w:val="40C357E1"/>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80CC1"/>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8430A"/>
    <w:rsid w:val="440026EF"/>
    <w:rsid w:val="44172128"/>
    <w:rsid w:val="441805FD"/>
    <w:rsid w:val="44210C59"/>
    <w:rsid w:val="44390E25"/>
    <w:rsid w:val="443F6D81"/>
    <w:rsid w:val="44405E6B"/>
    <w:rsid w:val="44433468"/>
    <w:rsid w:val="44437F9F"/>
    <w:rsid w:val="44493A52"/>
    <w:rsid w:val="444F5C68"/>
    <w:rsid w:val="44613E6E"/>
    <w:rsid w:val="446A5324"/>
    <w:rsid w:val="447E7804"/>
    <w:rsid w:val="4484797D"/>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4E5A7C"/>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E666CD"/>
    <w:rsid w:val="46F84006"/>
    <w:rsid w:val="470033AC"/>
    <w:rsid w:val="47081659"/>
    <w:rsid w:val="47123940"/>
    <w:rsid w:val="4726595C"/>
    <w:rsid w:val="47280A93"/>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942C7"/>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D36682"/>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05179"/>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62070"/>
    <w:rsid w:val="4D8817F2"/>
    <w:rsid w:val="4D8F350E"/>
    <w:rsid w:val="4D901140"/>
    <w:rsid w:val="4D924E46"/>
    <w:rsid w:val="4D9877E4"/>
    <w:rsid w:val="4DA91767"/>
    <w:rsid w:val="4DBB5A90"/>
    <w:rsid w:val="4DBD22E7"/>
    <w:rsid w:val="4DC73507"/>
    <w:rsid w:val="4DCF1CB4"/>
    <w:rsid w:val="4DDA6A5F"/>
    <w:rsid w:val="4DDB7205"/>
    <w:rsid w:val="4DDF772B"/>
    <w:rsid w:val="4DEB15AD"/>
    <w:rsid w:val="4DF64B12"/>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CF2C73"/>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C6EC4"/>
    <w:rsid w:val="505E6691"/>
    <w:rsid w:val="50640B3B"/>
    <w:rsid w:val="506633AA"/>
    <w:rsid w:val="507237E3"/>
    <w:rsid w:val="50834F8C"/>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C7BA6"/>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67184"/>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85323E"/>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77C0E"/>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832F9"/>
    <w:rsid w:val="55AC66CB"/>
    <w:rsid w:val="55B71F92"/>
    <w:rsid w:val="55C33131"/>
    <w:rsid w:val="55CD41AB"/>
    <w:rsid w:val="55CD4E7B"/>
    <w:rsid w:val="55CD7903"/>
    <w:rsid w:val="55E172A0"/>
    <w:rsid w:val="55E24605"/>
    <w:rsid w:val="55F34962"/>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15C"/>
    <w:rsid w:val="570D0322"/>
    <w:rsid w:val="570F30D6"/>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A4E52"/>
    <w:rsid w:val="578C3658"/>
    <w:rsid w:val="57A06424"/>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3B7EFB"/>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BB12F3"/>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26E36"/>
    <w:rsid w:val="5AAB6618"/>
    <w:rsid w:val="5AC52E1B"/>
    <w:rsid w:val="5AE91049"/>
    <w:rsid w:val="5AEF582B"/>
    <w:rsid w:val="5B0B5334"/>
    <w:rsid w:val="5B12455D"/>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CE7A03"/>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AE3391"/>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57683"/>
    <w:rsid w:val="5E284971"/>
    <w:rsid w:val="5E2B4B56"/>
    <w:rsid w:val="5E2C3CE8"/>
    <w:rsid w:val="5E480DBB"/>
    <w:rsid w:val="5E4B0589"/>
    <w:rsid w:val="5E532C32"/>
    <w:rsid w:val="5E5341F0"/>
    <w:rsid w:val="5E6B78B9"/>
    <w:rsid w:val="5E72530D"/>
    <w:rsid w:val="5E7B3471"/>
    <w:rsid w:val="5E811840"/>
    <w:rsid w:val="5EAC620C"/>
    <w:rsid w:val="5EAF12A6"/>
    <w:rsid w:val="5EB56E43"/>
    <w:rsid w:val="5EB6477F"/>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9F1931"/>
    <w:rsid w:val="5FA342D5"/>
    <w:rsid w:val="5FA40581"/>
    <w:rsid w:val="5FBC0040"/>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65942"/>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0921"/>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0D6BEF"/>
    <w:rsid w:val="64107D36"/>
    <w:rsid w:val="64156CD8"/>
    <w:rsid w:val="6438039D"/>
    <w:rsid w:val="643917C9"/>
    <w:rsid w:val="64410F8F"/>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4D1E29"/>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1266"/>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3D425E"/>
    <w:rsid w:val="6B585A95"/>
    <w:rsid w:val="6B5C172C"/>
    <w:rsid w:val="6B633F4F"/>
    <w:rsid w:val="6B70680D"/>
    <w:rsid w:val="6B7B6B34"/>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9E6F7E"/>
    <w:rsid w:val="6CA21112"/>
    <w:rsid w:val="6CA841D2"/>
    <w:rsid w:val="6CB10385"/>
    <w:rsid w:val="6CC4450B"/>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141AA"/>
    <w:rsid w:val="6D846F22"/>
    <w:rsid w:val="6D853C9A"/>
    <w:rsid w:val="6D9239A2"/>
    <w:rsid w:val="6DA524EE"/>
    <w:rsid w:val="6DAE5920"/>
    <w:rsid w:val="6DB664EE"/>
    <w:rsid w:val="6DC325DE"/>
    <w:rsid w:val="6DC64BAC"/>
    <w:rsid w:val="6DC91BE5"/>
    <w:rsid w:val="6DDA4BA3"/>
    <w:rsid w:val="6DE54739"/>
    <w:rsid w:val="6E037AD7"/>
    <w:rsid w:val="6E056523"/>
    <w:rsid w:val="6E074EC9"/>
    <w:rsid w:val="6E0F5F0C"/>
    <w:rsid w:val="6E160E52"/>
    <w:rsid w:val="6E1833D1"/>
    <w:rsid w:val="6E1B015A"/>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26DFA"/>
    <w:rsid w:val="70954F53"/>
    <w:rsid w:val="70971294"/>
    <w:rsid w:val="709F7BD9"/>
    <w:rsid w:val="70A1528F"/>
    <w:rsid w:val="70A51792"/>
    <w:rsid w:val="70A92DC8"/>
    <w:rsid w:val="70A94A40"/>
    <w:rsid w:val="70B774F6"/>
    <w:rsid w:val="70BB13B4"/>
    <w:rsid w:val="70D80F32"/>
    <w:rsid w:val="70D97C76"/>
    <w:rsid w:val="70F12A55"/>
    <w:rsid w:val="70F76E40"/>
    <w:rsid w:val="710C1219"/>
    <w:rsid w:val="711337D0"/>
    <w:rsid w:val="711D7FAC"/>
    <w:rsid w:val="71235CA4"/>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200435"/>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ED19B0"/>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4FF4332"/>
    <w:rsid w:val="75036430"/>
    <w:rsid w:val="750B11C6"/>
    <w:rsid w:val="750C3FF3"/>
    <w:rsid w:val="750E6C81"/>
    <w:rsid w:val="751D43A6"/>
    <w:rsid w:val="75230A9A"/>
    <w:rsid w:val="75367802"/>
    <w:rsid w:val="753B10E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2766B"/>
    <w:rsid w:val="76A44430"/>
    <w:rsid w:val="76A71FBB"/>
    <w:rsid w:val="76AA5D81"/>
    <w:rsid w:val="76AB50DC"/>
    <w:rsid w:val="76B50450"/>
    <w:rsid w:val="76BB316D"/>
    <w:rsid w:val="76BB3C83"/>
    <w:rsid w:val="76C80EC7"/>
    <w:rsid w:val="76EC260D"/>
    <w:rsid w:val="76F229DF"/>
    <w:rsid w:val="76F51E90"/>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E58FC"/>
    <w:rsid w:val="7A3F1ABF"/>
    <w:rsid w:val="7A413A99"/>
    <w:rsid w:val="7A4609B6"/>
    <w:rsid w:val="7A4642A9"/>
    <w:rsid w:val="7A4972A5"/>
    <w:rsid w:val="7A4B4246"/>
    <w:rsid w:val="7A4B6B30"/>
    <w:rsid w:val="7A544A7B"/>
    <w:rsid w:val="7A560E98"/>
    <w:rsid w:val="7A5C009B"/>
    <w:rsid w:val="7A5D3D51"/>
    <w:rsid w:val="7A5F0CF7"/>
    <w:rsid w:val="7A6737D5"/>
    <w:rsid w:val="7A675EA5"/>
    <w:rsid w:val="7A6B3865"/>
    <w:rsid w:val="7A7041ED"/>
    <w:rsid w:val="7A832390"/>
    <w:rsid w:val="7A861779"/>
    <w:rsid w:val="7A92679C"/>
    <w:rsid w:val="7A955810"/>
    <w:rsid w:val="7A985E92"/>
    <w:rsid w:val="7A990D85"/>
    <w:rsid w:val="7A9A1D5D"/>
    <w:rsid w:val="7A9C2E47"/>
    <w:rsid w:val="7AC019FF"/>
    <w:rsid w:val="7ACA6FB9"/>
    <w:rsid w:val="7ADA0ADE"/>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BF546E1"/>
    <w:rsid w:val="7C0148DF"/>
    <w:rsid w:val="7C021A51"/>
    <w:rsid w:val="7C033C13"/>
    <w:rsid w:val="7C041A0F"/>
    <w:rsid w:val="7C110306"/>
    <w:rsid w:val="7C1A1B2C"/>
    <w:rsid w:val="7C1A63E7"/>
    <w:rsid w:val="7C212B8A"/>
    <w:rsid w:val="7C3C3809"/>
    <w:rsid w:val="7C3D66BC"/>
    <w:rsid w:val="7C6212C4"/>
    <w:rsid w:val="7C831CEC"/>
    <w:rsid w:val="7C8464A1"/>
    <w:rsid w:val="7C9D2D7B"/>
    <w:rsid w:val="7CA26867"/>
    <w:rsid w:val="7CAF663E"/>
    <w:rsid w:val="7CB43A8E"/>
    <w:rsid w:val="7CC106AB"/>
    <w:rsid w:val="7CC55E61"/>
    <w:rsid w:val="7CDF4250"/>
    <w:rsid w:val="7D09113D"/>
    <w:rsid w:val="7D0B1257"/>
    <w:rsid w:val="7D157A0E"/>
    <w:rsid w:val="7D1658AD"/>
    <w:rsid w:val="7D1B2E27"/>
    <w:rsid w:val="7D1D4159"/>
    <w:rsid w:val="7D243099"/>
    <w:rsid w:val="7D4B3993"/>
    <w:rsid w:val="7D515947"/>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5618</Words>
  <Characters>6199</Characters>
  <Lines>0</Lines>
  <Paragraphs>0</Paragraphs>
  <TotalTime>0</TotalTime>
  <ScaleCrop>false</ScaleCrop>
  <LinksUpToDate>false</LinksUpToDate>
  <CharactersWithSpaces>6349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dcterms:modified xsi:type="dcterms:W3CDTF">2025-06-22T04:21:26Z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4B5FDDC259FB49A4A0EBEC5A4BB60567_11</vt:lpwstr>
  </property>
  <property fmtid="{D5CDD505-2E9C-101B-9397-08002B2CF9AE}" pid="4" name="KSOTemplateDocerSaveRecord">
    <vt:lpwstr>eyJoZGlkIjoiZjFmZWIzNDg2MmIzZjExOTIzMmViNTBmYTMwYTk0ZWYiLCJ1c2VySWQiOiI2MDE2NTg1ODEifQ==</vt:lpwstr>
  </property>
</Properties>
</file>