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8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15C3979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370217F5">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2934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3B9CEC4">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B555B68">
            <w:pPr>
              <w:spacing w:before="103" w:line="219" w:lineRule="auto"/>
              <w:ind w:left="708"/>
              <w:rPr>
                <w:rFonts w:hint="eastAsia" w:ascii="宋体" w:hAnsi="宋体" w:eastAsia="宋体" w:cs="宋体"/>
                <w:color w:val="000000"/>
                <w:spacing w:val="-2"/>
                <w:sz w:val="20"/>
                <w:szCs w:val="20"/>
                <w:lang w:eastAsia="zh-CN"/>
              </w:rPr>
            </w:pPr>
            <w:r>
              <w:rPr>
                <w:rFonts w:hint="eastAsia" w:ascii="宋体" w:hAnsi="宋体" w:eastAsia="宋体" w:cs="宋体"/>
                <w:color w:val="000000"/>
                <w:spacing w:val="-2"/>
                <w:sz w:val="21"/>
                <w:szCs w:val="21"/>
                <w:lang w:eastAsia="zh-CN"/>
              </w:rPr>
              <w:t>岳阳市苗木花卉管理中心</w:t>
            </w:r>
          </w:p>
        </w:tc>
      </w:tr>
      <w:tr w14:paraId="2CE12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EC15010">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65129574">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19012A7E">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01895517">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5BD1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632C47B">
            <w:pPr>
              <w:jc w:val="left"/>
              <w:rPr>
                <w:rFonts w:hint="eastAsia" w:ascii="宋体" w:hAnsi="宋体" w:eastAsia="宋体" w:cs="宋体"/>
                <w:color w:val="000000"/>
                <w:sz w:val="24"/>
                <w:szCs w:val="24"/>
              </w:rPr>
            </w:pPr>
          </w:p>
        </w:tc>
        <w:tc>
          <w:tcPr>
            <w:tcW w:w="1815" w:type="dxa"/>
            <w:gridSpan w:val="2"/>
            <w:noWrap w:val="0"/>
            <w:vAlign w:val="top"/>
          </w:tcPr>
          <w:p w14:paraId="08BFD1A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2325" w:type="dxa"/>
            <w:gridSpan w:val="2"/>
            <w:noWrap w:val="0"/>
            <w:vAlign w:val="top"/>
          </w:tcPr>
          <w:p w14:paraId="5E426FB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1679" w:type="dxa"/>
            <w:gridSpan w:val="2"/>
            <w:noWrap w:val="0"/>
            <w:vAlign w:val="top"/>
          </w:tcPr>
          <w:p w14:paraId="67C41E9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100.00%</w:t>
            </w:r>
          </w:p>
        </w:tc>
      </w:tr>
      <w:tr w14:paraId="25041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5F6DF757">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1587B78">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1CF13D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1D8A2A05">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15CA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EE8EAE7">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375CC44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69A05AF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679" w:type="dxa"/>
            <w:gridSpan w:val="2"/>
            <w:noWrap w:val="0"/>
            <w:vAlign w:val="top"/>
          </w:tcPr>
          <w:p w14:paraId="4AE742E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5.89</w:t>
            </w:r>
          </w:p>
        </w:tc>
      </w:tr>
      <w:tr w14:paraId="123E2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A897642">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552B7F9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BFB4E03">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w:t>
            </w:r>
          </w:p>
        </w:tc>
        <w:tc>
          <w:tcPr>
            <w:tcW w:w="1679" w:type="dxa"/>
            <w:gridSpan w:val="2"/>
            <w:noWrap w:val="0"/>
            <w:vAlign w:val="top"/>
          </w:tcPr>
          <w:p w14:paraId="240622DD">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5.89</w:t>
            </w:r>
          </w:p>
        </w:tc>
      </w:tr>
      <w:tr w14:paraId="1B51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B4EC229">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10A8039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BE8EB7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6F68DE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087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A1F459B">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60C8785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2325" w:type="dxa"/>
            <w:gridSpan w:val="2"/>
            <w:noWrap w:val="0"/>
            <w:vAlign w:val="top"/>
          </w:tcPr>
          <w:p w14:paraId="4284BA2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w:t>
            </w:r>
          </w:p>
        </w:tc>
        <w:tc>
          <w:tcPr>
            <w:tcW w:w="1679" w:type="dxa"/>
            <w:gridSpan w:val="2"/>
            <w:noWrap w:val="0"/>
            <w:vAlign w:val="top"/>
          </w:tcPr>
          <w:p w14:paraId="740E75EF">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5.89</w:t>
            </w:r>
          </w:p>
        </w:tc>
      </w:tr>
      <w:tr w14:paraId="3CC3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F6C2B7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3A17611C">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2325" w:type="dxa"/>
            <w:gridSpan w:val="2"/>
            <w:noWrap w:val="0"/>
            <w:vAlign w:val="top"/>
          </w:tcPr>
          <w:p w14:paraId="12E99486">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679" w:type="dxa"/>
            <w:gridSpan w:val="2"/>
            <w:noWrap w:val="0"/>
            <w:vAlign w:val="top"/>
          </w:tcPr>
          <w:p w14:paraId="26E99E3E">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322E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96E118">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6A8D574E">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2325" w:type="dxa"/>
            <w:gridSpan w:val="2"/>
            <w:noWrap w:val="0"/>
            <w:vAlign w:val="top"/>
          </w:tcPr>
          <w:p w14:paraId="368C1D9B">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679" w:type="dxa"/>
            <w:gridSpan w:val="2"/>
            <w:noWrap w:val="0"/>
            <w:vAlign w:val="top"/>
          </w:tcPr>
          <w:p w14:paraId="12F82335">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273BF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976CBEC">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53E7A07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185.54</w:t>
            </w:r>
          </w:p>
        </w:tc>
        <w:tc>
          <w:tcPr>
            <w:tcW w:w="2325" w:type="dxa"/>
            <w:gridSpan w:val="2"/>
            <w:noWrap w:val="0"/>
            <w:vAlign w:val="top"/>
          </w:tcPr>
          <w:p w14:paraId="377B435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119.5</w:t>
            </w:r>
          </w:p>
        </w:tc>
        <w:tc>
          <w:tcPr>
            <w:tcW w:w="1679" w:type="dxa"/>
            <w:gridSpan w:val="2"/>
            <w:noWrap w:val="0"/>
            <w:vAlign w:val="top"/>
          </w:tcPr>
          <w:p w14:paraId="4226FE1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265.08</w:t>
            </w:r>
          </w:p>
        </w:tc>
      </w:tr>
      <w:tr w14:paraId="54AF4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ED000D4">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465E4E5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185.54</w:t>
            </w:r>
          </w:p>
        </w:tc>
        <w:tc>
          <w:tcPr>
            <w:tcW w:w="2325" w:type="dxa"/>
            <w:gridSpan w:val="2"/>
            <w:noWrap w:val="0"/>
            <w:vAlign w:val="top"/>
          </w:tcPr>
          <w:p w14:paraId="4994001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119.5</w:t>
            </w:r>
          </w:p>
        </w:tc>
        <w:tc>
          <w:tcPr>
            <w:tcW w:w="1679" w:type="dxa"/>
            <w:gridSpan w:val="2"/>
            <w:noWrap w:val="0"/>
            <w:vAlign w:val="top"/>
          </w:tcPr>
          <w:p w14:paraId="70F1BD5F">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113.5</w:t>
            </w:r>
            <w:bookmarkStart w:id="0" w:name="_GoBack"/>
            <w:bookmarkEnd w:id="0"/>
          </w:p>
        </w:tc>
      </w:tr>
      <w:tr w14:paraId="245F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7DB750F">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34B20CB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73BE94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FDC4FA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E0D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300AC75">
            <w:pPr>
              <w:keepNext w:val="0"/>
              <w:keepLines w:val="0"/>
              <w:pageBreakBefore w:val="0"/>
              <w:widowControl w:val="0"/>
              <w:kinsoku/>
              <w:wordWrap/>
              <w:overflowPunct/>
              <w:topLinePunct w:val="0"/>
              <w:autoSpaceDE/>
              <w:autoSpaceDN/>
              <w:bidi w:val="0"/>
              <w:adjustRightInd/>
              <w:snapToGrid/>
              <w:spacing w:before="143" w:line="219" w:lineRule="auto"/>
              <w:ind w:left="143" w:leftChars="68" w:firstLine="242" w:firstLineChars="100"/>
              <w:jc w:val="left"/>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3、</w:t>
            </w:r>
            <w:r>
              <w:rPr>
                <w:rFonts w:hint="eastAsia" w:ascii="宋体" w:hAnsi="宋体" w:eastAsia="宋体" w:cs="宋体"/>
                <w:color w:val="000000"/>
                <w:spacing w:val="1"/>
                <w:sz w:val="24"/>
                <w:szCs w:val="24"/>
                <w:lang w:eastAsia="zh-CN"/>
              </w:rPr>
              <w:t>区</w:t>
            </w:r>
            <w:r>
              <w:rPr>
                <w:rFonts w:hint="eastAsia" w:ascii="宋体" w:hAnsi="宋体" w:eastAsia="宋体" w:cs="宋体"/>
                <w:color w:val="000000"/>
                <w:spacing w:val="1"/>
                <w:sz w:val="24"/>
                <w:szCs w:val="24"/>
              </w:rPr>
              <w:t>级专项资金(一个专项一行)</w:t>
            </w:r>
          </w:p>
        </w:tc>
        <w:tc>
          <w:tcPr>
            <w:tcW w:w="1815" w:type="dxa"/>
            <w:gridSpan w:val="2"/>
            <w:noWrap w:val="0"/>
            <w:vAlign w:val="top"/>
          </w:tcPr>
          <w:p w14:paraId="5FD8D71A">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2325" w:type="dxa"/>
            <w:gridSpan w:val="2"/>
            <w:noWrap w:val="0"/>
            <w:vAlign w:val="top"/>
          </w:tcPr>
          <w:p w14:paraId="16B34D1D">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679" w:type="dxa"/>
            <w:gridSpan w:val="2"/>
            <w:noWrap w:val="0"/>
            <w:vAlign w:val="top"/>
          </w:tcPr>
          <w:p w14:paraId="180A6BD9">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6EA71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1A46C7E">
            <w:pPr>
              <w:keepNext w:val="0"/>
              <w:keepLines w:val="0"/>
              <w:pageBreakBefore w:val="0"/>
              <w:widowControl w:val="0"/>
              <w:kinsoku/>
              <w:wordWrap/>
              <w:overflowPunct/>
              <w:topLinePunct w:val="0"/>
              <w:autoSpaceDE/>
              <w:autoSpaceDN/>
              <w:bidi w:val="0"/>
              <w:adjustRightInd/>
              <w:snapToGrid/>
              <w:spacing w:before="85" w:line="221" w:lineRule="auto"/>
              <w:ind w:left="143" w:leftChars="68" w:firstLine="246" w:firstLineChars="100"/>
              <w:jc w:val="left"/>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6CABAD7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2325" w:type="dxa"/>
            <w:gridSpan w:val="2"/>
            <w:noWrap w:val="0"/>
            <w:vAlign w:val="top"/>
          </w:tcPr>
          <w:p w14:paraId="0CB4987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679" w:type="dxa"/>
            <w:gridSpan w:val="2"/>
            <w:noWrap w:val="0"/>
            <w:vAlign w:val="top"/>
          </w:tcPr>
          <w:p w14:paraId="79216C1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14:paraId="1E627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88B74A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4D44D23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179.05</w:t>
            </w:r>
          </w:p>
        </w:tc>
        <w:tc>
          <w:tcPr>
            <w:tcW w:w="2325" w:type="dxa"/>
            <w:gridSpan w:val="2"/>
            <w:noWrap w:val="0"/>
            <w:vAlign w:val="top"/>
          </w:tcPr>
          <w:p w14:paraId="59887B9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57.6</w:t>
            </w:r>
          </w:p>
        </w:tc>
        <w:tc>
          <w:tcPr>
            <w:tcW w:w="1679" w:type="dxa"/>
            <w:gridSpan w:val="2"/>
            <w:noWrap w:val="0"/>
            <w:vAlign w:val="top"/>
          </w:tcPr>
          <w:p w14:paraId="1DFC66D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59.77</w:t>
            </w:r>
          </w:p>
        </w:tc>
      </w:tr>
      <w:tr w14:paraId="3D21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9E93CFE">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244D755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4.63</w:t>
            </w:r>
          </w:p>
        </w:tc>
        <w:tc>
          <w:tcPr>
            <w:tcW w:w="2325" w:type="dxa"/>
            <w:gridSpan w:val="2"/>
            <w:noWrap w:val="0"/>
            <w:vAlign w:val="top"/>
          </w:tcPr>
          <w:p w14:paraId="0D574AB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679" w:type="dxa"/>
            <w:gridSpan w:val="2"/>
            <w:noWrap w:val="0"/>
            <w:vAlign w:val="top"/>
          </w:tcPr>
          <w:p w14:paraId="573A8D6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w:t>
            </w:r>
          </w:p>
        </w:tc>
      </w:tr>
      <w:tr w14:paraId="329B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34A1E8A">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5FBAB2B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11.85</w:t>
            </w:r>
          </w:p>
        </w:tc>
        <w:tc>
          <w:tcPr>
            <w:tcW w:w="2325" w:type="dxa"/>
            <w:gridSpan w:val="2"/>
            <w:noWrap w:val="0"/>
            <w:vAlign w:val="top"/>
          </w:tcPr>
          <w:p w14:paraId="4ADD96E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w:t>
            </w:r>
          </w:p>
        </w:tc>
        <w:tc>
          <w:tcPr>
            <w:tcW w:w="1679" w:type="dxa"/>
            <w:gridSpan w:val="2"/>
            <w:noWrap w:val="0"/>
            <w:vAlign w:val="top"/>
          </w:tcPr>
          <w:p w14:paraId="3E13F06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3.56</w:t>
            </w:r>
          </w:p>
        </w:tc>
      </w:tr>
      <w:tr w14:paraId="22F8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22605CA">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1D13DD4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0.75</w:t>
            </w:r>
          </w:p>
        </w:tc>
        <w:tc>
          <w:tcPr>
            <w:tcW w:w="2325" w:type="dxa"/>
            <w:gridSpan w:val="2"/>
            <w:noWrap w:val="0"/>
            <w:vAlign w:val="top"/>
          </w:tcPr>
          <w:p w14:paraId="5026A3A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0.8</w:t>
            </w:r>
          </w:p>
        </w:tc>
        <w:tc>
          <w:tcPr>
            <w:tcW w:w="1679" w:type="dxa"/>
            <w:gridSpan w:val="2"/>
            <w:noWrap w:val="0"/>
            <w:vAlign w:val="top"/>
          </w:tcPr>
          <w:p w14:paraId="7B52D3B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0.65</w:t>
            </w:r>
          </w:p>
        </w:tc>
      </w:tr>
      <w:tr w14:paraId="5D123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D9C8695">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305B547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59.4</w:t>
            </w:r>
          </w:p>
        </w:tc>
        <w:tc>
          <w:tcPr>
            <w:tcW w:w="2325" w:type="dxa"/>
            <w:gridSpan w:val="2"/>
            <w:noWrap w:val="0"/>
            <w:vAlign w:val="top"/>
          </w:tcPr>
          <w:p w14:paraId="6156E00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185.86</w:t>
            </w:r>
          </w:p>
        </w:tc>
        <w:tc>
          <w:tcPr>
            <w:tcW w:w="1679" w:type="dxa"/>
            <w:gridSpan w:val="2"/>
            <w:noWrap w:val="0"/>
            <w:vAlign w:val="top"/>
          </w:tcPr>
          <w:p w14:paraId="5429A7A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185.86</w:t>
            </w:r>
          </w:p>
        </w:tc>
      </w:tr>
      <w:tr w14:paraId="1471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E61435D">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570B417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CA9001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47F243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1ED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CC1485D">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9E9A49A">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30BCF6A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66110C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2BE8BA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7AA7BA2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3ED74C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537CB3E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27525B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38F334D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E0753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644507B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EFE376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53CC2B6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3D736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77E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31C16949">
            <w:pPr>
              <w:jc w:val="left"/>
              <w:rPr>
                <w:rFonts w:hint="eastAsia" w:ascii="宋体" w:hAnsi="宋体" w:eastAsia="宋体" w:cs="宋体"/>
                <w:color w:val="000000"/>
                <w:sz w:val="24"/>
                <w:szCs w:val="24"/>
              </w:rPr>
            </w:pPr>
          </w:p>
        </w:tc>
        <w:tc>
          <w:tcPr>
            <w:tcW w:w="825" w:type="dxa"/>
            <w:noWrap w:val="0"/>
            <w:vAlign w:val="top"/>
          </w:tcPr>
          <w:p w14:paraId="1A1F28F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990" w:type="dxa"/>
            <w:noWrap w:val="0"/>
            <w:vAlign w:val="top"/>
          </w:tcPr>
          <w:p w14:paraId="5DD925F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140" w:type="dxa"/>
            <w:noWrap w:val="0"/>
            <w:vAlign w:val="top"/>
          </w:tcPr>
          <w:p w14:paraId="39E9363F">
            <w:pPr>
              <w:jc w:val="center"/>
              <w:rPr>
                <w:rFonts w:hint="eastAsia" w:ascii="宋体" w:hAnsi="宋体" w:eastAsia="宋体" w:cs="宋体"/>
                <w:color w:val="000000"/>
                <w:sz w:val="21"/>
              </w:rPr>
            </w:pPr>
          </w:p>
        </w:tc>
        <w:tc>
          <w:tcPr>
            <w:tcW w:w="1185" w:type="dxa"/>
            <w:noWrap w:val="0"/>
            <w:vAlign w:val="top"/>
          </w:tcPr>
          <w:p w14:paraId="1A8BBF3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10" w:type="dxa"/>
            <w:noWrap w:val="0"/>
            <w:vAlign w:val="top"/>
          </w:tcPr>
          <w:p w14:paraId="469869C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69" w:type="dxa"/>
            <w:noWrap w:val="0"/>
            <w:vAlign w:val="top"/>
          </w:tcPr>
          <w:p w14:paraId="45BD8129">
            <w:pPr>
              <w:jc w:val="center"/>
              <w:rPr>
                <w:rFonts w:hint="eastAsia" w:ascii="宋体" w:hAnsi="宋体" w:eastAsia="宋体" w:cs="宋体"/>
                <w:color w:val="000000"/>
                <w:sz w:val="21"/>
              </w:rPr>
            </w:pPr>
          </w:p>
        </w:tc>
      </w:tr>
      <w:tr w14:paraId="1D58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4A18BC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E2FFAC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sz w:val="21"/>
              </w:rPr>
              <w:t>树牢过“紧日子”的思想，注重节约，规范制度，严格审核，杜绝浪费，按照预算执行开支。</w:t>
            </w:r>
          </w:p>
        </w:tc>
      </w:tr>
    </w:tbl>
    <w:p w14:paraId="44CC4D24">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293380F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20DBB1C">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陆新龙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李萌</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18216363012</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2024年6月21日</w:t>
      </w:r>
    </w:p>
    <w:p w14:paraId="3F1CA81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E91BA9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2144097">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0C93C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BD1F8E9">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75C73ED3">
            <w:pPr>
              <w:pStyle w:val="9"/>
              <w:spacing w:line="239" w:lineRule="exact"/>
              <w:rPr>
                <w:rFonts w:hint="eastAsia" w:ascii="宋体" w:hAnsi="宋体" w:eastAsia="宋体" w:cs="宋体"/>
                <w:sz w:val="20"/>
                <w:lang w:eastAsia="zh-CN"/>
              </w:rPr>
            </w:pPr>
            <w:r>
              <w:rPr>
                <w:rFonts w:hint="eastAsia" w:ascii="宋体" w:hAnsi="宋体" w:eastAsia="宋体" w:cs="宋体"/>
                <w:sz w:val="20"/>
                <w:lang w:eastAsia="zh-CN"/>
              </w:rPr>
              <w:t>岳阳市苗木花卉管理中心</w:t>
            </w:r>
          </w:p>
        </w:tc>
      </w:tr>
      <w:tr w14:paraId="715BB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92D31BD">
            <w:pPr>
              <w:pStyle w:val="9"/>
              <w:spacing w:line="467" w:lineRule="auto"/>
              <w:rPr>
                <w:rFonts w:hint="eastAsia" w:ascii="宋体" w:hAnsi="宋体" w:eastAsia="宋体" w:cs="宋体"/>
                <w:sz w:val="19"/>
                <w:szCs w:val="19"/>
              </w:rPr>
            </w:pPr>
          </w:p>
          <w:p w14:paraId="202412C7">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6281C93B">
            <w:pPr>
              <w:pStyle w:val="9"/>
              <w:spacing w:line="235" w:lineRule="exact"/>
              <w:rPr>
                <w:rFonts w:hint="eastAsia" w:ascii="宋体" w:hAnsi="宋体" w:eastAsia="宋体" w:cs="宋体"/>
                <w:sz w:val="19"/>
                <w:szCs w:val="19"/>
              </w:rPr>
            </w:pPr>
          </w:p>
        </w:tc>
        <w:tc>
          <w:tcPr>
            <w:tcW w:w="1269" w:type="dxa"/>
            <w:noWrap w:val="0"/>
            <w:vAlign w:val="top"/>
          </w:tcPr>
          <w:p w14:paraId="73F8B95A">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E8E4DCD">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54BA078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4A7D86E">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D9C822D">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067BD95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C52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86374A2">
            <w:pPr>
              <w:pStyle w:val="9"/>
              <w:rPr>
                <w:rFonts w:hint="eastAsia" w:ascii="宋体" w:hAnsi="宋体" w:eastAsia="宋体" w:cs="宋体"/>
                <w:sz w:val="19"/>
                <w:szCs w:val="19"/>
              </w:rPr>
            </w:pPr>
          </w:p>
        </w:tc>
        <w:tc>
          <w:tcPr>
            <w:tcW w:w="2113" w:type="dxa"/>
            <w:gridSpan w:val="2"/>
            <w:noWrap w:val="0"/>
            <w:vAlign w:val="top"/>
          </w:tcPr>
          <w:p w14:paraId="2C9B7E84">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7A6E3830">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720.57</w:t>
            </w:r>
          </w:p>
        </w:tc>
        <w:tc>
          <w:tcPr>
            <w:tcW w:w="1310" w:type="dxa"/>
            <w:noWrap w:val="0"/>
            <w:vAlign w:val="top"/>
          </w:tcPr>
          <w:p w14:paraId="75D34A67">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highlight w:val="none"/>
                <w:lang w:val="en-US" w:eastAsia="zh-CN"/>
              </w:rPr>
              <w:t>924.06</w:t>
            </w:r>
          </w:p>
        </w:tc>
        <w:tc>
          <w:tcPr>
            <w:tcW w:w="1268" w:type="dxa"/>
            <w:noWrap w:val="0"/>
            <w:vAlign w:val="top"/>
          </w:tcPr>
          <w:p w14:paraId="4B735F28">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961.56</w:t>
            </w:r>
          </w:p>
        </w:tc>
        <w:tc>
          <w:tcPr>
            <w:tcW w:w="716" w:type="dxa"/>
            <w:noWrap w:val="0"/>
            <w:vAlign w:val="top"/>
          </w:tcPr>
          <w:p w14:paraId="1B19C18F">
            <w:pPr>
              <w:pStyle w:val="9"/>
              <w:spacing w:before="54" w:line="194" w:lineRule="auto"/>
              <w:ind w:left="270"/>
              <w:jc w:val="both"/>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1372EB12">
            <w:pPr>
              <w:pStyle w:val="9"/>
              <w:spacing w:line="235" w:lineRule="exact"/>
              <w:jc w:val="center"/>
              <w:rPr>
                <w:rFonts w:hint="default"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104.06%</w:t>
            </w:r>
          </w:p>
        </w:tc>
        <w:tc>
          <w:tcPr>
            <w:tcW w:w="1450" w:type="dxa"/>
            <w:noWrap w:val="0"/>
            <w:vAlign w:val="top"/>
          </w:tcPr>
          <w:p w14:paraId="7A5A5BB7">
            <w:pPr>
              <w:pStyle w:val="9"/>
              <w:spacing w:line="235" w:lineRule="exact"/>
              <w:jc w:val="center"/>
              <w:rPr>
                <w:rFonts w:hint="default"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10.00</w:t>
            </w:r>
          </w:p>
        </w:tc>
      </w:tr>
      <w:tr w14:paraId="65F17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1FA5184">
            <w:pPr>
              <w:pStyle w:val="9"/>
              <w:rPr>
                <w:rFonts w:hint="eastAsia" w:ascii="宋体" w:hAnsi="宋体" w:eastAsia="宋体" w:cs="宋体"/>
                <w:sz w:val="19"/>
                <w:szCs w:val="19"/>
              </w:rPr>
            </w:pPr>
          </w:p>
        </w:tc>
        <w:tc>
          <w:tcPr>
            <w:tcW w:w="4692" w:type="dxa"/>
            <w:gridSpan w:val="4"/>
            <w:noWrap w:val="0"/>
            <w:vAlign w:val="top"/>
          </w:tcPr>
          <w:p w14:paraId="76A08351">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3B354C1E">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865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D78CEBF">
            <w:pPr>
              <w:pStyle w:val="9"/>
              <w:rPr>
                <w:rFonts w:hint="eastAsia" w:ascii="宋体" w:hAnsi="宋体" w:eastAsia="宋体" w:cs="宋体"/>
                <w:sz w:val="19"/>
                <w:szCs w:val="19"/>
              </w:rPr>
            </w:pPr>
          </w:p>
        </w:tc>
        <w:tc>
          <w:tcPr>
            <w:tcW w:w="4692" w:type="dxa"/>
            <w:gridSpan w:val="4"/>
            <w:noWrap w:val="0"/>
            <w:vAlign w:val="top"/>
          </w:tcPr>
          <w:p w14:paraId="10C3896F">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829.38</w:t>
            </w:r>
          </w:p>
        </w:tc>
        <w:tc>
          <w:tcPr>
            <w:tcW w:w="4307" w:type="dxa"/>
            <w:gridSpan w:val="4"/>
            <w:noWrap w:val="0"/>
            <w:vAlign w:val="top"/>
          </w:tcPr>
          <w:p w14:paraId="36D12BC8">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696.48</w:t>
            </w:r>
          </w:p>
        </w:tc>
      </w:tr>
      <w:tr w14:paraId="31D74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E1C0A78">
            <w:pPr>
              <w:pStyle w:val="9"/>
              <w:rPr>
                <w:rFonts w:hint="eastAsia" w:ascii="宋体" w:hAnsi="宋体" w:eastAsia="宋体" w:cs="宋体"/>
                <w:sz w:val="19"/>
                <w:szCs w:val="19"/>
              </w:rPr>
            </w:pPr>
          </w:p>
        </w:tc>
        <w:tc>
          <w:tcPr>
            <w:tcW w:w="4692" w:type="dxa"/>
            <w:gridSpan w:val="4"/>
            <w:noWrap w:val="0"/>
            <w:vAlign w:val="top"/>
          </w:tcPr>
          <w:p w14:paraId="6EE23F2F">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2127A039">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265.08</w:t>
            </w:r>
          </w:p>
        </w:tc>
      </w:tr>
      <w:tr w14:paraId="42260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D9E30E8">
            <w:pPr>
              <w:pStyle w:val="9"/>
              <w:rPr>
                <w:rFonts w:hint="eastAsia" w:ascii="宋体" w:hAnsi="宋体" w:eastAsia="宋体" w:cs="宋体"/>
                <w:sz w:val="19"/>
                <w:szCs w:val="19"/>
              </w:rPr>
            </w:pPr>
          </w:p>
        </w:tc>
        <w:tc>
          <w:tcPr>
            <w:tcW w:w="4692" w:type="dxa"/>
            <w:gridSpan w:val="4"/>
            <w:noWrap w:val="0"/>
            <w:vAlign w:val="top"/>
          </w:tcPr>
          <w:p w14:paraId="76BA18D4">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0.00</w:t>
            </w:r>
          </w:p>
        </w:tc>
        <w:tc>
          <w:tcPr>
            <w:tcW w:w="4307" w:type="dxa"/>
            <w:gridSpan w:val="4"/>
            <w:noWrap w:val="0"/>
            <w:vAlign w:val="top"/>
          </w:tcPr>
          <w:p w14:paraId="68639433">
            <w:pPr>
              <w:pStyle w:val="9"/>
              <w:spacing w:line="235" w:lineRule="exact"/>
              <w:rPr>
                <w:rFonts w:hint="eastAsia" w:ascii="宋体" w:hAnsi="宋体" w:eastAsia="宋体" w:cs="宋体"/>
                <w:sz w:val="19"/>
                <w:szCs w:val="19"/>
              </w:rPr>
            </w:pPr>
          </w:p>
        </w:tc>
      </w:tr>
      <w:tr w14:paraId="73728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BA51542">
            <w:pPr>
              <w:pStyle w:val="9"/>
              <w:rPr>
                <w:rFonts w:hint="eastAsia" w:ascii="宋体" w:hAnsi="宋体" w:eastAsia="宋体" w:cs="宋体"/>
                <w:sz w:val="19"/>
                <w:szCs w:val="19"/>
              </w:rPr>
            </w:pPr>
          </w:p>
        </w:tc>
        <w:tc>
          <w:tcPr>
            <w:tcW w:w="4692" w:type="dxa"/>
            <w:gridSpan w:val="4"/>
            <w:noWrap w:val="0"/>
            <w:vAlign w:val="top"/>
          </w:tcPr>
          <w:p w14:paraId="45359AB0">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w:t>
            </w:r>
            <w:r>
              <w:rPr>
                <w:rFonts w:hint="eastAsia" w:ascii="宋体" w:hAnsi="宋体" w:eastAsia="宋体" w:cs="宋体"/>
                <w:spacing w:val="-2"/>
                <w:sz w:val="19"/>
                <w:szCs w:val="19"/>
                <w:highlight w:val="none"/>
              </w:rPr>
              <w:t>金：</w:t>
            </w:r>
            <w:r>
              <w:rPr>
                <w:rFonts w:hint="eastAsia" w:ascii="宋体" w:hAnsi="宋体" w:eastAsia="宋体" w:cs="宋体"/>
                <w:spacing w:val="-2"/>
                <w:sz w:val="19"/>
                <w:szCs w:val="19"/>
                <w:highlight w:val="none"/>
                <w:lang w:val="en-US" w:eastAsia="zh-CN"/>
              </w:rPr>
              <w:t>94.68</w:t>
            </w:r>
          </w:p>
        </w:tc>
        <w:tc>
          <w:tcPr>
            <w:tcW w:w="4307" w:type="dxa"/>
            <w:gridSpan w:val="4"/>
            <w:noWrap w:val="0"/>
            <w:vAlign w:val="top"/>
          </w:tcPr>
          <w:p w14:paraId="2FE897D1">
            <w:pPr>
              <w:pStyle w:val="9"/>
              <w:spacing w:line="235" w:lineRule="exact"/>
              <w:rPr>
                <w:rFonts w:hint="eastAsia" w:ascii="宋体" w:hAnsi="宋体" w:eastAsia="宋体" w:cs="宋体"/>
                <w:sz w:val="19"/>
                <w:szCs w:val="19"/>
              </w:rPr>
            </w:pPr>
          </w:p>
        </w:tc>
      </w:tr>
      <w:tr w14:paraId="26A74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6DF7C1A">
            <w:pPr>
              <w:pStyle w:val="9"/>
              <w:spacing w:line="242" w:lineRule="auto"/>
              <w:rPr>
                <w:rFonts w:hint="eastAsia" w:ascii="宋体" w:hAnsi="宋体" w:eastAsia="宋体" w:cs="宋体"/>
                <w:sz w:val="19"/>
                <w:szCs w:val="19"/>
              </w:rPr>
            </w:pPr>
          </w:p>
          <w:p w14:paraId="4FC7B550">
            <w:pPr>
              <w:pStyle w:val="9"/>
              <w:spacing w:line="243" w:lineRule="auto"/>
              <w:rPr>
                <w:rFonts w:hint="eastAsia" w:ascii="宋体" w:hAnsi="宋体" w:eastAsia="宋体" w:cs="宋体"/>
                <w:sz w:val="19"/>
                <w:szCs w:val="19"/>
              </w:rPr>
            </w:pPr>
          </w:p>
          <w:p w14:paraId="442D6485">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3E209922">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5E960B50">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01C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60EA9361">
            <w:pPr>
              <w:pStyle w:val="9"/>
              <w:rPr>
                <w:rFonts w:hint="eastAsia" w:ascii="宋体" w:hAnsi="宋体" w:eastAsia="宋体" w:cs="宋体"/>
                <w:sz w:val="19"/>
                <w:szCs w:val="19"/>
              </w:rPr>
            </w:pPr>
          </w:p>
        </w:tc>
        <w:tc>
          <w:tcPr>
            <w:tcW w:w="4692" w:type="dxa"/>
            <w:gridSpan w:val="4"/>
            <w:noWrap w:val="0"/>
            <w:vAlign w:val="center"/>
          </w:tcPr>
          <w:p w14:paraId="3F0BF58B">
            <w:pPr>
              <w:pStyle w:val="9"/>
              <w:jc w:val="center"/>
              <w:rPr>
                <w:rFonts w:hint="eastAsia" w:ascii="宋体" w:hAnsi="宋体" w:eastAsia="宋体" w:cs="宋体"/>
                <w:sz w:val="19"/>
                <w:szCs w:val="19"/>
              </w:rPr>
            </w:pPr>
            <w:r>
              <w:rPr>
                <w:rFonts w:hint="eastAsia" w:ascii="宋体" w:hAnsi="宋体" w:eastAsia="宋体" w:cs="宋体"/>
                <w:sz w:val="19"/>
                <w:szCs w:val="19"/>
              </w:rPr>
              <w:t>1.白杨坡公园养护及日常管理。</w:t>
            </w:r>
          </w:p>
          <w:p w14:paraId="3DCAA4FD">
            <w:pPr>
              <w:pStyle w:val="9"/>
              <w:jc w:val="center"/>
              <w:rPr>
                <w:rFonts w:hint="eastAsia" w:ascii="宋体" w:hAnsi="宋体" w:eastAsia="宋体" w:cs="宋体"/>
                <w:sz w:val="19"/>
                <w:szCs w:val="19"/>
              </w:rPr>
            </w:pPr>
            <w:r>
              <w:rPr>
                <w:rFonts w:hint="eastAsia" w:ascii="宋体" w:hAnsi="宋体" w:eastAsia="宋体" w:cs="宋体"/>
                <w:sz w:val="19"/>
                <w:szCs w:val="19"/>
              </w:rPr>
              <w:t>2.市委、城管局绿植租摆及日常管理。</w:t>
            </w:r>
          </w:p>
          <w:p w14:paraId="7E86DDA9">
            <w:pPr>
              <w:pStyle w:val="9"/>
              <w:jc w:val="center"/>
              <w:rPr>
                <w:rFonts w:hint="eastAsia" w:ascii="宋体" w:hAnsi="宋体" w:eastAsia="宋体" w:cs="宋体"/>
                <w:sz w:val="19"/>
                <w:szCs w:val="19"/>
              </w:rPr>
            </w:pPr>
            <w:r>
              <w:rPr>
                <w:rFonts w:hint="eastAsia" w:ascii="宋体" w:hAnsi="宋体" w:eastAsia="宋体" w:cs="宋体"/>
                <w:sz w:val="19"/>
                <w:szCs w:val="19"/>
              </w:rPr>
              <w:t>3.重大节日气氛营造工作顺畅推进。</w:t>
            </w:r>
          </w:p>
          <w:p w14:paraId="5E64D430">
            <w:pPr>
              <w:pStyle w:val="9"/>
              <w:jc w:val="center"/>
              <w:rPr>
                <w:rFonts w:hint="eastAsia" w:ascii="宋体" w:hAnsi="宋体" w:eastAsia="宋体" w:cs="宋体"/>
                <w:sz w:val="19"/>
                <w:szCs w:val="19"/>
              </w:rPr>
            </w:pPr>
            <w:r>
              <w:rPr>
                <w:rFonts w:hint="eastAsia" w:ascii="宋体" w:hAnsi="宋体" w:eastAsia="宋体" w:cs="宋体"/>
                <w:sz w:val="19"/>
                <w:szCs w:val="19"/>
              </w:rPr>
              <w:t>4.城市园林绿化养护精细化、标准化程度提升。</w:t>
            </w:r>
          </w:p>
        </w:tc>
        <w:tc>
          <w:tcPr>
            <w:tcW w:w="4307" w:type="dxa"/>
            <w:gridSpan w:val="4"/>
            <w:noWrap w:val="0"/>
            <w:vAlign w:val="center"/>
          </w:tcPr>
          <w:p w14:paraId="336A81B2">
            <w:pPr>
              <w:pStyle w:val="9"/>
              <w:jc w:val="center"/>
              <w:rPr>
                <w:rFonts w:hint="eastAsia" w:ascii="宋体" w:hAnsi="宋体" w:eastAsia="宋体" w:cs="宋体"/>
                <w:sz w:val="19"/>
                <w:szCs w:val="19"/>
              </w:rPr>
            </w:pPr>
            <w:r>
              <w:rPr>
                <w:rFonts w:hint="eastAsia" w:ascii="宋体" w:hAnsi="宋体" w:eastAsia="宋体" w:cs="宋体"/>
                <w:sz w:val="19"/>
                <w:szCs w:val="19"/>
              </w:rPr>
              <w:t>全部完成</w:t>
            </w:r>
          </w:p>
        </w:tc>
      </w:tr>
      <w:tr w14:paraId="2B7A6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noWrap w:val="0"/>
            <w:textDirection w:val="tbRlV"/>
            <w:vAlign w:val="top"/>
          </w:tcPr>
          <w:p w14:paraId="1E45A509">
            <w:pPr>
              <w:pStyle w:val="9"/>
              <w:spacing w:line="364" w:lineRule="auto"/>
              <w:rPr>
                <w:rFonts w:hint="eastAsia" w:ascii="宋体" w:hAnsi="宋体" w:eastAsia="宋体" w:cs="宋体"/>
                <w:sz w:val="19"/>
                <w:szCs w:val="19"/>
              </w:rPr>
            </w:pPr>
          </w:p>
          <w:p w14:paraId="4CE56C97">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14:paraId="61BC2409">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14:paraId="694F5832">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1D2947CB">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7E2769F1">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672E75F6">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70F143A4">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04E8B25">
            <w:pPr>
              <w:spacing w:before="174" w:line="218" w:lineRule="auto"/>
              <w:ind w:left="150"/>
              <w:rPr>
                <w:rFonts w:hint="eastAsia" w:ascii="宋体" w:hAnsi="宋体" w:eastAsia="宋体" w:cs="宋体"/>
                <w:sz w:val="19"/>
                <w:szCs w:val="19"/>
              </w:rPr>
            </w:pPr>
            <w:r>
              <w:rPr>
                <w:rFonts w:hint="eastAsia" w:ascii="宋体" w:hAnsi="宋体" w:eastAsia="宋体" w:cs="宋体"/>
                <w:spacing w:val="-9"/>
                <w:sz w:val="19"/>
                <w:szCs w:val="19"/>
              </w:rPr>
              <w:t>自评得分</w:t>
            </w:r>
          </w:p>
        </w:tc>
        <w:tc>
          <w:tcPr>
            <w:tcW w:w="1450" w:type="dxa"/>
            <w:noWrap w:val="0"/>
            <w:vAlign w:val="top"/>
          </w:tcPr>
          <w:p w14:paraId="6F24FFE2">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eastAsia="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FDD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right w:val="single" w:color="auto" w:sz="4" w:space="0"/>
            </w:tcBorders>
            <w:noWrap w:val="0"/>
            <w:textDirection w:val="tbRlV"/>
            <w:vAlign w:val="top"/>
          </w:tcPr>
          <w:p w14:paraId="3F6AB669">
            <w:pPr>
              <w:pStyle w:val="9"/>
              <w:rPr>
                <w:rFonts w:hint="eastAsia" w:ascii="宋体" w:hAnsi="宋体" w:eastAsia="宋体" w:cs="宋体"/>
                <w:sz w:val="19"/>
                <w:szCs w:val="19"/>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38407768">
            <w:pPr>
              <w:pStyle w:val="9"/>
              <w:spacing w:line="273" w:lineRule="auto"/>
              <w:rPr>
                <w:rFonts w:hint="eastAsia" w:ascii="宋体" w:hAnsi="宋体" w:eastAsia="宋体" w:cs="宋体"/>
                <w:sz w:val="19"/>
                <w:szCs w:val="19"/>
              </w:rPr>
            </w:pPr>
          </w:p>
          <w:p w14:paraId="5BB422CF">
            <w:pPr>
              <w:pStyle w:val="9"/>
              <w:spacing w:line="273" w:lineRule="auto"/>
              <w:rPr>
                <w:rFonts w:hint="eastAsia" w:ascii="宋体" w:hAnsi="宋体" w:eastAsia="宋体" w:cs="宋体"/>
                <w:sz w:val="19"/>
                <w:szCs w:val="19"/>
              </w:rPr>
            </w:pPr>
          </w:p>
          <w:p w14:paraId="2244ACA5">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7D875498">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30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74B52BD5">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left w:val="single" w:color="auto" w:sz="4" w:space="0"/>
            </w:tcBorders>
            <w:noWrap w:val="0"/>
            <w:vAlign w:val="center"/>
          </w:tcPr>
          <w:p w14:paraId="630BF296">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9"/>
                <w:szCs w:val="19"/>
                <w:lang w:val="en-US" w:eastAsia="en-US" w:bidi="ar-SA"/>
              </w:rPr>
            </w:pPr>
            <w:r>
              <w:rPr>
                <w:rFonts w:hint="eastAsia" w:ascii="宋体" w:hAnsi="宋体" w:eastAsia="宋体" w:cs="宋体"/>
                <w:sz w:val="19"/>
                <w:szCs w:val="19"/>
              </w:rPr>
              <w:t>病虫害防治成功率</w:t>
            </w:r>
          </w:p>
        </w:tc>
        <w:tc>
          <w:tcPr>
            <w:tcW w:w="1310" w:type="dxa"/>
            <w:noWrap w:val="0"/>
            <w:vAlign w:val="center"/>
          </w:tcPr>
          <w:p w14:paraId="6AC52381">
            <w:pPr>
              <w:pStyle w:val="9"/>
              <w:spacing w:line="22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100%</w:t>
            </w:r>
          </w:p>
        </w:tc>
        <w:tc>
          <w:tcPr>
            <w:tcW w:w="1268" w:type="dxa"/>
            <w:noWrap w:val="0"/>
            <w:vAlign w:val="center"/>
          </w:tcPr>
          <w:p w14:paraId="68E0B37D">
            <w:pPr>
              <w:pStyle w:val="9"/>
              <w:spacing w:line="22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100%</w:t>
            </w:r>
          </w:p>
        </w:tc>
        <w:tc>
          <w:tcPr>
            <w:tcW w:w="716" w:type="dxa"/>
            <w:noWrap w:val="0"/>
            <w:vAlign w:val="center"/>
          </w:tcPr>
          <w:p w14:paraId="1DB4125C">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873" w:type="dxa"/>
            <w:noWrap w:val="0"/>
            <w:vAlign w:val="center"/>
          </w:tcPr>
          <w:p w14:paraId="3E4D2DA0">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1450" w:type="dxa"/>
            <w:noWrap w:val="0"/>
            <w:vAlign w:val="center"/>
          </w:tcPr>
          <w:p w14:paraId="5D14D465">
            <w:pPr>
              <w:pStyle w:val="9"/>
              <w:spacing w:line="235" w:lineRule="exact"/>
              <w:jc w:val="center"/>
              <w:rPr>
                <w:rFonts w:hint="eastAsia" w:ascii="宋体" w:hAnsi="宋体" w:eastAsia="宋体" w:cs="宋体"/>
                <w:sz w:val="19"/>
                <w:szCs w:val="19"/>
              </w:rPr>
            </w:pPr>
          </w:p>
        </w:tc>
      </w:tr>
      <w:tr w14:paraId="74A3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right w:val="single" w:color="auto" w:sz="4" w:space="0"/>
            </w:tcBorders>
            <w:noWrap w:val="0"/>
            <w:textDirection w:val="tbRlV"/>
            <w:vAlign w:val="top"/>
          </w:tcPr>
          <w:p w14:paraId="427B960F">
            <w:pPr>
              <w:pStyle w:val="9"/>
              <w:rPr>
                <w:rFonts w:hint="eastAsia" w:ascii="宋体" w:hAnsi="宋体" w:eastAsia="宋体" w:cs="宋体"/>
                <w:sz w:val="19"/>
                <w:szCs w:val="19"/>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9A8637D">
            <w:pPr>
              <w:pStyle w:val="9"/>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C62DE26">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left w:val="single" w:color="auto" w:sz="4" w:space="0"/>
            </w:tcBorders>
            <w:noWrap w:val="0"/>
            <w:vAlign w:val="center"/>
          </w:tcPr>
          <w:p w14:paraId="140A28E5">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9"/>
                <w:szCs w:val="19"/>
                <w:lang w:val="en-US" w:eastAsia="en-US" w:bidi="ar-SA"/>
              </w:rPr>
            </w:pPr>
            <w:r>
              <w:rPr>
                <w:rFonts w:hint="eastAsia" w:ascii="宋体" w:hAnsi="宋体" w:eastAsia="宋体" w:cs="宋体"/>
                <w:sz w:val="19"/>
                <w:szCs w:val="19"/>
              </w:rPr>
              <w:t>公园树木、苗木成活率</w:t>
            </w:r>
          </w:p>
        </w:tc>
        <w:tc>
          <w:tcPr>
            <w:tcW w:w="1310" w:type="dxa"/>
            <w:noWrap w:val="0"/>
            <w:vAlign w:val="center"/>
          </w:tcPr>
          <w:p w14:paraId="2864888A">
            <w:pPr>
              <w:pStyle w:val="9"/>
              <w:spacing w:line="22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100%</w:t>
            </w:r>
          </w:p>
        </w:tc>
        <w:tc>
          <w:tcPr>
            <w:tcW w:w="1268" w:type="dxa"/>
            <w:noWrap w:val="0"/>
            <w:vAlign w:val="center"/>
          </w:tcPr>
          <w:p w14:paraId="4E56720C">
            <w:pPr>
              <w:pStyle w:val="9"/>
              <w:spacing w:line="22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100%</w:t>
            </w:r>
          </w:p>
        </w:tc>
        <w:tc>
          <w:tcPr>
            <w:tcW w:w="716" w:type="dxa"/>
            <w:noWrap w:val="0"/>
            <w:vAlign w:val="center"/>
          </w:tcPr>
          <w:p w14:paraId="5893D87C">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873" w:type="dxa"/>
            <w:noWrap w:val="0"/>
            <w:vAlign w:val="center"/>
          </w:tcPr>
          <w:p w14:paraId="017994A3">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1450" w:type="dxa"/>
            <w:noWrap w:val="0"/>
            <w:vAlign w:val="center"/>
          </w:tcPr>
          <w:p w14:paraId="4E36E777">
            <w:pPr>
              <w:pStyle w:val="9"/>
              <w:spacing w:line="235" w:lineRule="exact"/>
              <w:jc w:val="center"/>
              <w:rPr>
                <w:rFonts w:hint="eastAsia" w:ascii="宋体" w:hAnsi="宋体" w:eastAsia="宋体" w:cs="宋体"/>
                <w:sz w:val="19"/>
                <w:szCs w:val="19"/>
              </w:rPr>
            </w:pPr>
          </w:p>
        </w:tc>
      </w:tr>
      <w:tr w14:paraId="5C4A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continue"/>
            <w:tcBorders>
              <w:right w:val="single" w:color="auto" w:sz="4" w:space="0"/>
            </w:tcBorders>
            <w:noWrap w:val="0"/>
            <w:textDirection w:val="tbRlV"/>
            <w:vAlign w:val="top"/>
          </w:tcPr>
          <w:p w14:paraId="775E2545">
            <w:pPr>
              <w:pStyle w:val="9"/>
              <w:rPr>
                <w:rFonts w:hint="eastAsia" w:ascii="宋体" w:hAnsi="宋体" w:eastAsia="宋体" w:cs="宋体"/>
                <w:sz w:val="19"/>
                <w:szCs w:val="19"/>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8AA12C5">
            <w:pPr>
              <w:pStyle w:val="9"/>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17601F8">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noWrap w:val="0"/>
            <w:vAlign w:val="center"/>
          </w:tcPr>
          <w:p w14:paraId="77C1ABE6">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9"/>
                <w:szCs w:val="19"/>
                <w:lang w:val="en-US" w:eastAsia="en-US" w:bidi="ar-SA"/>
              </w:rPr>
            </w:pPr>
            <w:r>
              <w:rPr>
                <w:rFonts w:hint="eastAsia" w:ascii="宋体" w:hAnsi="宋体" w:eastAsia="宋体" w:cs="宋体"/>
                <w:sz w:val="19"/>
                <w:szCs w:val="19"/>
              </w:rPr>
              <w:t>目标完成时间</w:t>
            </w:r>
          </w:p>
        </w:tc>
        <w:tc>
          <w:tcPr>
            <w:tcW w:w="1310" w:type="dxa"/>
            <w:noWrap w:val="0"/>
            <w:vAlign w:val="center"/>
          </w:tcPr>
          <w:p w14:paraId="3C345DF6">
            <w:pPr>
              <w:pStyle w:val="9"/>
              <w:spacing w:line="224"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2023年</w:t>
            </w:r>
          </w:p>
        </w:tc>
        <w:tc>
          <w:tcPr>
            <w:tcW w:w="1268" w:type="dxa"/>
            <w:noWrap w:val="0"/>
            <w:vAlign w:val="center"/>
          </w:tcPr>
          <w:p w14:paraId="1ED78AE0">
            <w:pPr>
              <w:pStyle w:val="9"/>
              <w:spacing w:line="224"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2023年</w:t>
            </w:r>
          </w:p>
        </w:tc>
        <w:tc>
          <w:tcPr>
            <w:tcW w:w="716" w:type="dxa"/>
            <w:noWrap w:val="0"/>
            <w:vAlign w:val="center"/>
          </w:tcPr>
          <w:p w14:paraId="2155D584">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873" w:type="dxa"/>
            <w:noWrap w:val="0"/>
            <w:vAlign w:val="center"/>
          </w:tcPr>
          <w:p w14:paraId="539090CE">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1450" w:type="dxa"/>
            <w:noWrap w:val="0"/>
            <w:vAlign w:val="center"/>
          </w:tcPr>
          <w:p w14:paraId="66C72D07">
            <w:pPr>
              <w:pStyle w:val="9"/>
              <w:spacing w:line="235" w:lineRule="exact"/>
              <w:jc w:val="center"/>
              <w:rPr>
                <w:rFonts w:hint="eastAsia" w:ascii="宋体" w:hAnsi="宋体" w:eastAsia="宋体" w:cs="宋体"/>
                <w:sz w:val="19"/>
                <w:szCs w:val="19"/>
              </w:rPr>
            </w:pPr>
          </w:p>
        </w:tc>
      </w:tr>
      <w:tr w14:paraId="7FEDE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noWrap w:val="0"/>
            <w:textDirection w:val="tbRlV"/>
            <w:vAlign w:val="top"/>
          </w:tcPr>
          <w:p w14:paraId="5C082B5D">
            <w:pPr>
              <w:pStyle w:val="9"/>
              <w:rPr>
                <w:rFonts w:hint="eastAsia" w:ascii="宋体" w:hAnsi="宋体" w:eastAsia="宋体" w:cs="宋体"/>
                <w:sz w:val="19"/>
                <w:szCs w:val="19"/>
              </w:rPr>
            </w:pPr>
          </w:p>
        </w:tc>
        <w:tc>
          <w:tcPr>
            <w:tcW w:w="1079" w:type="dxa"/>
            <w:vMerge w:val="restart"/>
            <w:tcBorders>
              <w:top w:val="single" w:color="auto" w:sz="4" w:space="0"/>
              <w:bottom w:val="single" w:color="auto" w:sz="4" w:space="0"/>
            </w:tcBorders>
            <w:noWrap w:val="0"/>
            <w:vAlign w:val="top"/>
          </w:tcPr>
          <w:p w14:paraId="3C417FF0">
            <w:pPr>
              <w:pStyle w:val="9"/>
              <w:spacing w:line="256" w:lineRule="auto"/>
              <w:rPr>
                <w:rFonts w:hint="eastAsia" w:ascii="宋体" w:hAnsi="宋体" w:eastAsia="宋体" w:cs="宋体"/>
                <w:sz w:val="19"/>
                <w:szCs w:val="19"/>
              </w:rPr>
            </w:pPr>
          </w:p>
          <w:p w14:paraId="65667D0E">
            <w:pPr>
              <w:pStyle w:val="9"/>
              <w:spacing w:line="256" w:lineRule="auto"/>
              <w:rPr>
                <w:rFonts w:hint="eastAsia" w:ascii="宋体" w:hAnsi="宋体" w:eastAsia="宋体" w:cs="宋体"/>
                <w:sz w:val="19"/>
                <w:szCs w:val="19"/>
              </w:rPr>
            </w:pPr>
          </w:p>
          <w:p w14:paraId="3E74FF81">
            <w:pPr>
              <w:pStyle w:val="9"/>
              <w:spacing w:line="256" w:lineRule="auto"/>
              <w:rPr>
                <w:rFonts w:hint="eastAsia" w:ascii="宋体" w:hAnsi="宋体" w:eastAsia="宋体" w:cs="宋体"/>
                <w:sz w:val="19"/>
                <w:szCs w:val="19"/>
              </w:rPr>
            </w:pPr>
          </w:p>
          <w:p w14:paraId="46C5C566">
            <w:pPr>
              <w:pStyle w:val="9"/>
              <w:spacing w:line="256" w:lineRule="auto"/>
              <w:rPr>
                <w:rFonts w:hint="eastAsia" w:ascii="宋体" w:hAnsi="宋体" w:eastAsia="宋体" w:cs="宋体"/>
                <w:sz w:val="19"/>
                <w:szCs w:val="19"/>
              </w:rPr>
            </w:pPr>
          </w:p>
          <w:p w14:paraId="5435DBB5">
            <w:pPr>
              <w:pStyle w:val="9"/>
              <w:spacing w:line="256" w:lineRule="auto"/>
              <w:rPr>
                <w:rFonts w:hint="eastAsia" w:ascii="宋体" w:hAnsi="宋体" w:eastAsia="宋体" w:cs="宋体"/>
                <w:sz w:val="19"/>
                <w:szCs w:val="19"/>
              </w:rPr>
            </w:pPr>
          </w:p>
          <w:p w14:paraId="3C234F1B">
            <w:pPr>
              <w:pStyle w:val="9"/>
              <w:spacing w:line="256" w:lineRule="auto"/>
              <w:rPr>
                <w:rFonts w:hint="eastAsia" w:ascii="宋体" w:hAnsi="宋体" w:eastAsia="宋体" w:cs="宋体"/>
                <w:sz w:val="19"/>
                <w:szCs w:val="19"/>
              </w:rPr>
            </w:pPr>
          </w:p>
          <w:p w14:paraId="7561217B">
            <w:pPr>
              <w:pStyle w:val="9"/>
              <w:spacing w:line="256" w:lineRule="auto"/>
              <w:rPr>
                <w:rFonts w:hint="eastAsia" w:ascii="宋体" w:hAnsi="宋体" w:eastAsia="宋体" w:cs="宋体"/>
                <w:sz w:val="19"/>
                <w:szCs w:val="19"/>
              </w:rPr>
            </w:pPr>
          </w:p>
          <w:p w14:paraId="1891EA8E">
            <w:pPr>
              <w:pStyle w:val="9"/>
              <w:spacing w:line="256" w:lineRule="auto"/>
              <w:rPr>
                <w:rFonts w:hint="eastAsia" w:ascii="宋体" w:hAnsi="宋体" w:eastAsia="宋体" w:cs="宋体"/>
                <w:sz w:val="19"/>
                <w:szCs w:val="19"/>
              </w:rPr>
            </w:pPr>
          </w:p>
          <w:p w14:paraId="3F60D9E9">
            <w:pPr>
              <w:pStyle w:val="9"/>
              <w:spacing w:line="256" w:lineRule="auto"/>
              <w:rPr>
                <w:rFonts w:hint="eastAsia" w:ascii="宋体" w:hAnsi="宋体" w:eastAsia="宋体" w:cs="宋体"/>
                <w:sz w:val="19"/>
                <w:szCs w:val="19"/>
              </w:rPr>
            </w:pPr>
          </w:p>
          <w:p w14:paraId="62AAEA5F">
            <w:pPr>
              <w:pStyle w:val="9"/>
              <w:spacing w:line="256" w:lineRule="auto"/>
              <w:rPr>
                <w:rFonts w:hint="eastAsia" w:ascii="宋体" w:hAnsi="宋体" w:eastAsia="宋体" w:cs="宋体"/>
                <w:sz w:val="19"/>
                <w:szCs w:val="19"/>
              </w:rPr>
            </w:pPr>
          </w:p>
          <w:p w14:paraId="520D8BFF">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B77D380">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w:t>
            </w:r>
            <w:r>
              <w:rPr>
                <w:rFonts w:hint="eastAsia" w:ascii="宋体" w:hAnsi="宋体" w:eastAsia="宋体" w:cs="宋体"/>
                <w:spacing w:val="3"/>
                <w:sz w:val="19"/>
                <w:szCs w:val="19"/>
                <w:lang w:val="en-US" w:eastAsia="zh-CN"/>
              </w:rPr>
              <w:t>5</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tcBorders>
            <w:noWrap w:val="0"/>
            <w:vAlign w:val="center"/>
          </w:tcPr>
          <w:p w14:paraId="097CCCA7">
            <w:pPr>
              <w:spacing w:before="154" w:line="233" w:lineRule="auto"/>
              <w:ind w:left="226"/>
              <w:jc w:val="both"/>
              <w:rPr>
                <w:rFonts w:hint="eastAsia" w:ascii="宋体" w:hAnsi="宋体" w:eastAsia="宋体" w:cs="宋体"/>
                <w:sz w:val="19"/>
                <w:szCs w:val="19"/>
              </w:rPr>
            </w:pPr>
            <w:r>
              <w:rPr>
                <w:rFonts w:hint="eastAsia" w:ascii="宋体" w:hAnsi="宋体" w:eastAsia="宋体" w:cs="宋体"/>
                <w:spacing w:val="5"/>
                <w:sz w:val="19"/>
                <w:szCs w:val="19"/>
              </w:rPr>
              <w:t>经济效</w:t>
            </w:r>
          </w:p>
          <w:p w14:paraId="173D64CA">
            <w:pPr>
              <w:spacing w:line="225" w:lineRule="auto"/>
              <w:ind w:left="232"/>
              <w:jc w:val="both"/>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48238782">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推动行业的发展与创新，推出园林新设计</w:t>
            </w:r>
          </w:p>
        </w:tc>
        <w:tc>
          <w:tcPr>
            <w:tcW w:w="1310" w:type="dxa"/>
            <w:noWrap w:val="0"/>
            <w:vAlign w:val="center"/>
          </w:tcPr>
          <w:p w14:paraId="54560109">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提高</w:t>
            </w:r>
          </w:p>
        </w:tc>
        <w:tc>
          <w:tcPr>
            <w:tcW w:w="1268" w:type="dxa"/>
            <w:noWrap w:val="0"/>
            <w:vAlign w:val="center"/>
          </w:tcPr>
          <w:p w14:paraId="6134F2DE">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提高</w:t>
            </w:r>
          </w:p>
        </w:tc>
        <w:tc>
          <w:tcPr>
            <w:tcW w:w="716" w:type="dxa"/>
            <w:noWrap w:val="0"/>
            <w:vAlign w:val="center"/>
          </w:tcPr>
          <w:p w14:paraId="085C11C0">
            <w:pPr>
              <w:pStyle w:val="9"/>
              <w:spacing w:line="235" w:lineRule="exact"/>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873" w:type="dxa"/>
            <w:noWrap w:val="0"/>
            <w:vAlign w:val="center"/>
          </w:tcPr>
          <w:p w14:paraId="27520ECF">
            <w:pPr>
              <w:pStyle w:val="9"/>
              <w:spacing w:line="235" w:lineRule="exact"/>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4</w:t>
            </w:r>
          </w:p>
        </w:tc>
        <w:tc>
          <w:tcPr>
            <w:tcW w:w="1450" w:type="dxa"/>
            <w:noWrap w:val="0"/>
            <w:vAlign w:val="center"/>
          </w:tcPr>
          <w:p w14:paraId="07EE9616">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还需加强创新</w:t>
            </w:r>
          </w:p>
        </w:tc>
      </w:tr>
      <w:tr w14:paraId="3E87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noWrap w:val="0"/>
            <w:textDirection w:val="tbRlV"/>
            <w:vAlign w:val="top"/>
          </w:tcPr>
          <w:p w14:paraId="01886BA5">
            <w:pPr>
              <w:pStyle w:val="9"/>
              <w:rPr>
                <w:rFonts w:hint="eastAsia" w:ascii="宋体" w:hAnsi="宋体" w:eastAsia="宋体" w:cs="宋体"/>
                <w:sz w:val="19"/>
                <w:szCs w:val="19"/>
              </w:rPr>
            </w:pPr>
          </w:p>
        </w:tc>
        <w:tc>
          <w:tcPr>
            <w:tcW w:w="1079" w:type="dxa"/>
            <w:vMerge w:val="continue"/>
            <w:tcBorders>
              <w:top w:val="single" w:color="auto" w:sz="4" w:space="0"/>
              <w:bottom w:val="single" w:color="auto" w:sz="4" w:space="0"/>
            </w:tcBorders>
            <w:noWrap w:val="0"/>
            <w:vAlign w:val="top"/>
          </w:tcPr>
          <w:p w14:paraId="2CCA06D1">
            <w:pPr>
              <w:pStyle w:val="9"/>
              <w:rPr>
                <w:rFonts w:hint="eastAsia" w:ascii="宋体" w:hAnsi="宋体" w:eastAsia="宋体" w:cs="宋体"/>
                <w:sz w:val="19"/>
                <w:szCs w:val="19"/>
              </w:rPr>
            </w:pPr>
          </w:p>
        </w:tc>
        <w:tc>
          <w:tcPr>
            <w:tcW w:w="1034" w:type="dxa"/>
            <w:vMerge w:val="continue"/>
            <w:tcBorders>
              <w:top w:val="single" w:color="auto" w:sz="4" w:space="0"/>
              <w:bottom w:val="single" w:color="auto" w:sz="4" w:space="0"/>
            </w:tcBorders>
            <w:noWrap w:val="0"/>
            <w:vAlign w:val="center"/>
          </w:tcPr>
          <w:p w14:paraId="47048D66">
            <w:pPr>
              <w:pStyle w:val="9"/>
              <w:jc w:val="both"/>
              <w:rPr>
                <w:rFonts w:hint="eastAsia" w:ascii="宋体" w:hAnsi="宋体" w:eastAsia="宋体" w:cs="宋体"/>
                <w:sz w:val="19"/>
                <w:szCs w:val="19"/>
              </w:rPr>
            </w:pPr>
          </w:p>
        </w:tc>
        <w:tc>
          <w:tcPr>
            <w:tcW w:w="1269" w:type="dxa"/>
            <w:noWrap w:val="0"/>
            <w:vAlign w:val="center"/>
          </w:tcPr>
          <w:p w14:paraId="14904370">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为园林绿化行业的经济提供保障与动力</w:t>
            </w:r>
          </w:p>
        </w:tc>
        <w:tc>
          <w:tcPr>
            <w:tcW w:w="1310" w:type="dxa"/>
            <w:noWrap w:val="0"/>
            <w:vAlign w:val="center"/>
          </w:tcPr>
          <w:p w14:paraId="723F7ADE">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提高</w:t>
            </w:r>
          </w:p>
        </w:tc>
        <w:tc>
          <w:tcPr>
            <w:tcW w:w="1268" w:type="dxa"/>
            <w:noWrap w:val="0"/>
            <w:vAlign w:val="center"/>
          </w:tcPr>
          <w:p w14:paraId="5003025C">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提高</w:t>
            </w:r>
          </w:p>
        </w:tc>
        <w:tc>
          <w:tcPr>
            <w:tcW w:w="716" w:type="dxa"/>
            <w:noWrap w:val="0"/>
            <w:vAlign w:val="center"/>
          </w:tcPr>
          <w:p w14:paraId="677677B6">
            <w:pPr>
              <w:pStyle w:val="9"/>
              <w:spacing w:line="235" w:lineRule="exact"/>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873" w:type="dxa"/>
            <w:noWrap w:val="0"/>
            <w:vAlign w:val="center"/>
          </w:tcPr>
          <w:p w14:paraId="0068E996">
            <w:pPr>
              <w:pStyle w:val="9"/>
              <w:spacing w:line="235" w:lineRule="exact"/>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1450" w:type="dxa"/>
            <w:noWrap w:val="0"/>
            <w:vAlign w:val="center"/>
          </w:tcPr>
          <w:p w14:paraId="71D596B1">
            <w:pPr>
              <w:pStyle w:val="9"/>
              <w:spacing w:line="235" w:lineRule="exact"/>
              <w:jc w:val="center"/>
              <w:rPr>
                <w:rFonts w:hint="eastAsia" w:ascii="宋体" w:hAnsi="宋体" w:eastAsia="宋体" w:cs="宋体"/>
                <w:sz w:val="19"/>
                <w:szCs w:val="19"/>
              </w:rPr>
            </w:pPr>
          </w:p>
        </w:tc>
      </w:tr>
      <w:tr w14:paraId="0291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noWrap w:val="0"/>
            <w:textDirection w:val="tbRlV"/>
            <w:vAlign w:val="top"/>
          </w:tcPr>
          <w:p w14:paraId="23934116">
            <w:pPr>
              <w:pStyle w:val="9"/>
              <w:rPr>
                <w:rFonts w:hint="eastAsia" w:ascii="宋体" w:hAnsi="宋体" w:eastAsia="宋体" w:cs="宋体"/>
                <w:sz w:val="19"/>
                <w:szCs w:val="19"/>
              </w:rPr>
            </w:pPr>
          </w:p>
        </w:tc>
        <w:tc>
          <w:tcPr>
            <w:tcW w:w="1079" w:type="dxa"/>
            <w:vMerge w:val="continue"/>
            <w:tcBorders>
              <w:top w:val="single" w:color="auto" w:sz="4" w:space="0"/>
              <w:bottom w:val="single" w:color="auto" w:sz="4" w:space="0"/>
            </w:tcBorders>
            <w:noWrap w:val="0"/>
            <w:vAlign w:val="top"/>
          </w:tcPr>
          <w:p w14:paraId="52D68DAF">
            <w:pPr>
              <w:pStyle w:val="9"/>
              <w:rPr>
                <w:rFonts w:hint="eastAsia" w:ascii="宋体" w:hAnsi="宋体" w:eastAsia="宋体" w:cs="宋体"/>
                <w:sz w:val="19"/>
                <w:szCs w:val="19"/>
              </w:rPr>
            </w:pPr>
          </w:p>
        </w:tc>
        <w:tc>
          <w:tcPr>
            <w:tcW w:w="1034" w:type="dxa"/>
            <w:vMerge w:val="restart"/>
            <w:tcBorders>
              <w:top w:val="single" w:color="auto" w:sz="4" w:space="0"/>
              <w:bottom w:val="single" w:color="auto" w:sz="4" w:space="0"/>
            </w:tcBorders>
            <w:noWrap w:val="0"/>
            <w:vAlign w:val="center"/>
          </w:tcPr>
          <w:p w14:paraId="15B7CC2D">
            <w:pPr>
              <w:spacing w:before="153" w:line="233" w:lineRule="auto"/>
              <w:ind w:left="225"/>
              <w:jc w:val="both"/>
              <w:rPr>
                <w:rFonts w:hint="eastAsia" w:ascii="宋体" w:hAnsi="宋体" w:eastAsia="宋体" w:cs="宋体"/>
                <w:sz w:val="19"/>
                <w:szCs w:val="19"/>
              </w:rPr>
            </w:pPr>
            <w:r>
              <w:rPr>
                <w:rFonts w:hint="eastAsia" w:ascii="宋体" w:hAnsi="宋体" w:eastAsia="宋体" w:cs="宋体"/>
                <w:spacing w:val="6"/>
                <w:sz w:val="19"/>
                <w:szCs w:val="19"/>
              </w:rPr>
              <w:t>社会效</w:t>
            </w:r>
          </w:p>
          <w:p w14:paraId="32461A03">
            <w:pPr>
              <w:spacing w:line="225" w:lineRule="auto"/>
              <w:ind w:left="232"/>
              <w:jc w:val="both"/>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67A41C12">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推动花卉产业的发展，提升市民爱绿护绿的积极性与热情</w:t>
            </w:r>
          </w:p>
        </w:tc>
        <w:tc>
          <w:tcPr>
            <w:tcW w:w="1310" w:type="dxa"/>
            <w:noWrap w:val="0"/>
            <w:vAlign w:val="center"/>
          </w:tcPr>
          <w:p w14:paraId="7942CFAC">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提高</w:t>
            </w:r>
          </w:p>
        </w:tc>
        <w:tc>
          <w:tcPr>
            <w:tcW w:w="1268" w:type="dxa"/>
            <w:noWrap w:val="0"/>
            <w:vAlign w:val="center"/>
          </w:tcPr>
          <w:p w14:paraId="4F01CA77">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提高</w:t>
            </w:r>
          </w:p>
        </w:tc>
        <w:tc>
          <w:tcPr>
            <w:tcW w:w="716" w:type="dxa"/>
            <w:noWrap w:val="0"/>
            <w:vAlign w:val="center"/>
          </w:tcPr>
          <w:p w14:paraId="207463BC">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lang w:val="en-US" w:eastAsia="zh-CN"/>
              </w:rPr>
              <w:t>5</w:t>
            </w:r>
          </w:p>
        </w:tc>
        <w:tc>
          <w:tcPr>
            <w:tcW w:w="873" w:type="dxa"/>
            <w:noWrap w:val="0"/>
            <w:vAlign w:val="center"/>
          </w:tcPr>
          <w:p w14:paraId="06B2B7E4">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lang w:val="en-US" w:eastAsia="zh-CN"/>
              </w:rPr>
              <w:t>5</w:t>
            </w:r>
          </w:p>
        </w:tc>
        <w:tc>
          <w:tcPr>
            <w:tcW w:w="1450" w:type="dxa"/>
            <w:noWrap w:val="0"/>
            <w:vAlign w:val="center"/>
          </w:tcPr>
          <w:p w14:paraId="48D6272C">
            <w:pPr>
              <w:pStyle w:val="9"/>
              <w:spacing w:line="235" w:lineRule="exact"/>
              <w:jc w:val="center"/>
              <w:rPr>
                <w:rFonts w:hint="eastAsia" w:ascii="宋体" w:hAnsi="宋体" w:eastAsia="宋体" w:cs="宋体"/>
                <w:sz w:val="19"/>
                <w:szCs w:val="19"/>
              </w:rPr>
            </w:pPr>
          </w:p>
        </w:tc>
      </w:tr>
      <w:tr w14:paraId="7052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noWrap w:val="0"/>
            <w:textDirection w:val="tbRlV"/>
            <w:vAlign w:val="top"/>
          </w:tcPr>
          <w:p w14:paraId="1E402CB2">
            <w:pPr>
              <w:pStyle w:val="9"/>
              <w:rPr>
                <w:rFonts w:hint="eastAsia" w:ascii="宋体" w:hAnsi="宋体" w:eastAsia="宋体" w:cs="宋体"/>
                <w:sz w:val="19"/>
                <w:szCs w:val="19"/>
              </w:rPr>
            </w:pPr>
          </w:p>
        </w:tc>
        <w:tc>
          <w:tcPr>
            <w:tcW w:w="1079" w:type="dxa"/>
            <w:vMerge w:val="continue"/>
            <w:tcBorders>
              <w:top w:val="single" w:color="auto" w:sz="4" w:space="0"/>
              <w:bottom w:val="single" w:color="auto" w:sz="4" w:space="0"/>
            </w:tcBorders>
            <w:noWrap w:val="0"/>
            <w:vAlign w:val="top"/>
          </w:tcPr>
          <w:p w14:paraId="11D2A8F9">
            <w:pPr>
              <w:pStyle w:val="9"/>
              <w:rPr>
                <w:rFonts w:hint="eastAsia" w:ascii="宋体" w:hAnsi="宋体" w:eastAsia="宋体" w:cs="宋体"/>
                <w:sz w:val="19"/>
                <w:szCs w:val="19"/>
              </w:rPr>
            </w:pPr>
          </w:p>
        </w:tc>
        <w:tc>
          <w:tcPr>
            <w:tcW w:w="1034" w:type="dxa"/>
            <w:vMerge w:val="continue"/>
            <w:tcBorders>
              <w:top w:val="single" w:color="auto" w:sz="4" w:space="0"/>
              <w:bottom w:val="single" w:color="auto" w:sz="4" w:space="0"/>
            </w:tcBorders>
            <w:noWrap w:val="0"/>
            <w:vAlign w:val="center"/>
          </w:tcPr>
          <w:p w14:paraId="35FFBE54">
            <w:pPr>
              <w:pStyle w:val="9"/>
              <w:jc w:val="both"/>
              <w:rPr>
                <w:rFonts w:hint="eastAsia" w:ascii="宋体" w:hAnsi="宋体" w:eastAsia="宋体" w:cs="宋体"/>
                <w:sz w:val="19"/>
                <w:szCs w:val="19"/>
              </w:rPr>
            </w:pPr>
          </w:p>
        </w:tc>
        <w:tc>
          <w:tcPr>
            <w:tcW w:w="1269" w:type="dxa"/>
            <w:noWrap w:val="0"/>
            <w:vAlign w:val="center"/>
          </w:tcPr>
          <w:p w14:paraId="69C42C25">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改善市民居住环境，增加城市美观度，提升市民的幸福感和满足感</w:t>
            </w:r>
          </w:p>
        </w:tc>
        <w:tc>
          <w:tcPr>
            <w:tcW w:w="1310" w:type="dxa"/>
            <w:noWrap w:val="0"/>
            <w:vAlign w:val="center"/>
          </w:tcPr>
          <w:p w14:paraId="486831EE">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提高</w:t>
            </w:r>
          </w:p>
        </w:tc>
        <w:tc>
          <w:tcPr>
            <w:tcW w:w="1268" w:type="dxa"/>
            <w:noWrap w:val="0"/>
            <w:vAlign w:val="center"/>
          </w:tcPr>
          <w:p w14:paraId="2C6C15A1">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rPr>
              <w:t>提高</w:t>
            </w:r>
          </w:p>
        </w:tc>
        <w:tc>
          <w:tcPr>
            <w:tcW w:w="716" w:type="dxa"/>
            <w:noWrap w:val="0"/>
            <w:vAlign w:val="center"/>
          </w:tcPr>
          <w:p w14:paraId="43FA6057">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lang w:val="en-US" w:eastAsia="zh-CN"/>
              </w:rPr>
              <w:t>5</w:t>
            </w:r>
          </w:p>
        </w:tc>
        <w:tc>
          <w:tcPr>
            <w:tcW w:w="873" w:type="dxa"/>
            <w:noWrap w:val="0"/>
            <w:vAlign w:val="center"/>
          </w:tcPr>
          <w:p w14:paraId="04083EEC">
            <w:pPr>
              <w:pStyle w:val="9"/>
              <w:spacing w:line="235" w:lineRule="exact"/>
              <w:jc w:val="center"/>
              <w:rPr>
                <w:rFonts w:hint="eastAsia" w:ascii="宋体" w:hAnsi="宋体" w:eastAsia="宋体" w:cs="宋体"/>
                <w:sz w:val="19"/>
                <w:szCs w:val="19"/>
              </w:rPr>
            </w:pPr>
            <w:r>
              <w:rPr>
                <w:rFonts w:hint="eastAsia" w:ascii="宋体" w:hAnsi="宋体" w:eastAsia="宋体" w:cs="宋体"/>
                <w:sz w:val="19"/>
                <w:szCs w:val="19"/>
                <w:lang w:val="en-US" w:eastAsia="zh-CN"/>
              </w:rPr>
              <w:t>5</w:t>
            </w:r>
          </w:p>
        </w:tc>
        <w:tc>
          <w:tcPr>
            <w:tcW w:w="1450" w:type="dxa"/>
            <w:noWrap w:val="0"/>
            <w:vAlign w:val="center"/>
          </w:tcPr>
          <w:p w14:paraId="23BE4740">
            <w:pPr>
              <w:pStyle w:val="9"/>
              <w:spacing w:line="235" w:lineRule="exact"/>
              <w:jc w:val="center"/>
              <w:rPr>
                <w:rFonts w:hint="eastAsia" w:ascii="宋体" w:hAnsi="宋体" w:eastAsia="宋体" w:cs="宋体"/>
                <w:sz w:val="19"/>
                <w:szCs w:val="19"/>
              </w:rPr>
            </w:pPr>
          </w:p>
        </w:tc>
      </w:tr>
      <w:tr w14:paraId="3ACF5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noWrap w:val="0"/>
            <w:textDirection w:val="tbRlV"/>
            <w:vAlign w:val="top"/>
          </w:tcPr>
          <w:p w14:paraId="6767EFE3">
            <w:pPr>
              <w:pStyle w:val="9"/>
              <w:rPr>
                <w:rFonts w:hint="eastAsia" w:ascii="宋体" w:hAnsi="宋体" w:eastAsia="宋体" w:cs="宋体"/>
                <w:sz w:val="19"/>
                <w:szCs w:val="19"/>
              </w:rPr>
            </w:pPr>
          </w:p>
        </w:tc>
        <w:tc>
          <w:tcPr>
            <w:tcW w:w="1079" w:type="dxa"/>
            <w:vMerge w:val="continue"/>
            <w:tcBorders>
              <w:top w:val="single" w:color="auto" w:sz="4" w:space="0"/>
              <w:bottom w:val="single" w:color="auto" w:sz="4" w:space="0"/>
            </w:tcBorders>
            <w:noWrap w:val="0"/>
            <w:vAlign w:val="top"/>
          </w:tcPr>
          <w:p w14:paraId="2B775AF6">
            <w:pPr>
              <w:pStyle w:val="9"/>
              <w:rPr>
                <w:rFonts w:hint="eastAsia" w:ascii="宋体" w:hAnsi="宋体" w:eastAsia="宋体" w:cs="宋体"/>
                <w:sz w:val="19"/>
                <w:szCs w:val="19"/>
              </w:rPr>
            </w:pPr>
          </w:p>
        </w:tc>
        <w:tc>
          <w:tcPr>
            <w:tcW w:w="1034" w:type="dxa"/>
            <w:vMerge w:val="restart"/>
            <w:tcBorders>
              <w:top w:val="single" w:color="auto" w:sz="4" w:space="0"/>
              <w:bottom w:val="single" w:color="auto" w:sz="4" w:space="0"/>
            </w:tcBorders>
            <w:noWrap w:val="0"/>
            <w:vAlign w:val="center"/>
          </w:tcPr>
          <w:p w14:paraId="434AACAA">
            <w:pPr>
              <w:spacing w:before="154" w:line="233" w:lineRule="auto"/>
              <w:ind w:left="234"/>
              <w:jc w:val="both"/>
              <w:rPr>
                <w:rFonts w:hint="eastAsia" w:ascii="宋体" w:hAnsi="宋体" w:eastAsia="宋体" w:cs="宋体"/>
                <w:sz w:val="19"/>
                <w:szCs w:val="19"/>
              </w:rPr>
            </w:pPr>
            <w:r>
              <w:rPr>
                <w:rFonts w:hint="eastAsia" w:ascii="宋体" w:hAnsi="宋体" w:eastAsia="宋体" w:cs="宋体"/>
                <w:spacing w:val="3"/>
                <w:sz w:val="19"/>
                <w:szCs w:val="19"/>
              </w:rPr>
              <w:t>生态效</w:t>
            </w:r>
          </w:p>
          <w:p w14:paraId="13279E01">
            <w:pPr>
              <w:spacing w:line="225" w:lineRule="auto"/>
              <w:ind w:left="232"/>
              <w:jc w:val="both"/>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590D73B6">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改善城市环境，提升城市品位，增添节日氛围</w:t>
            </w:r>
          </w:p>
        </w:tc>
        <w:tc>
          <w:tcPr>
            <w:tcW w:w="1310" w:type="dxa"/>
            <w:noWrap w:val="0"/>
            <w:vAlign w:val="center"/>
          </w:tcPr>
          <w:p w14:paraId="6384857F">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提高</w:t>
            </w:r>
          </w:p>
        </w:tc>
        <w:tc>
          <w:tcPr>
            <w:tcW w:w="1268" w:type="dxa"/>
            <w:noWrap w:val="0"/>
            <w:vAlign w:val="center"/>
          </w:tcPr>
          <w:p w14:paraId="715D0B29">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提高</w:t>
            </w:r>
          </w:p>
        </w:tc>
        <w:tc>
          <w:tcPr>
            <w:tcW w:w="716" w:type="dxa"/>
            <w:noWrap w:val="0"/>
            <w:vAlign w:val="center"/>
          </w:tcPr>
          <w:p w14:paraId="1CEF2CF3">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873" w:type="dxa"/>
            <w:noWrap w:val="0"/>
            <w:vAlign w:val="center"/>
          </w:tcPr>
          <w:p w14:paraId="0A7868FA">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1450" w:type="dxa"/>
            <w:noWrap w:val="0"/>
            <w:vAlign w:val="center"/>
          </w:tcPr>
          <w:p w14:paraId="31CBB24B">
            <w:pPr>
              <w:pStyle w:val="9"/>
              <w:spacing w:line="235" w:lineRule="exact"/>
              <w:jc w:val="center"/>
              <w:rPr>
                <w:rFonts w:hint="eastAsia" w:ascii="宋体" w:hAnsi="宋体" w:eastAsia="宋体" w:cs="宋体"/>
                <w:sz w:val="19"/>
                <w:szCs w:val="19"/>
              </w:rPr>
            </w:pPr>
          </w:p>
        </w:tc>
      </w:tr>
      <w:tr w14:paraId="5AEEA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noWrap w:val="0"/>
            <w:textDirection w:val="tbRlV"/>
            <w:vAlign w:val="top"/>
          </w:tcPr>
          <w:p w14:paraId="1435B8B6">
            <w:pPr>
              <w:pStyle w:val="9"/>
              <w:rPr>
                <w:rFonts w:hint="eastAsia" w:ascii="宋体" w:hAnsi="宋体" w:eastAsia="宋体" w:cs="宋体"/>
                <w:sz w:val="19"/>
                <w:szCs w:val="19"/>
              </w:rPr>
            </w:pPr>
          </w:p>
        </w:tc>
        <w:tc>
          <w:tcPr>
            <w:tcW w:w="1079" w:type="dxa"/>
            <w:vMerge w:val="continue"/>
            <w:tcBorders>
              <w:top w:val="single" w:color="auto" w:sz="4" w:space="0"/>
              <w:bottom w:val="single" w:color="auto" w:sz="4" w:space="0"/>
            </w:tcBorders>
            <w:noWrap w:val="0"/>
            <w:vAlign w:val="top"/>
          </w:tcPr>
          <w:p w14:paraId="6847162C">
            <w:pPr>
              <w:pStyle w:val="9"/>
              <w:rPr>
                <w:rFonts w:hint="eastAsia" w:ascii="宋体" w:hAnsi="宋体" w:eastAsia="宋体" w:cs="宋体"/>
                <w:sz w:val="19"/>
                <w:szCs w:val="19"/>
              </w:rPr>
            </w:pPr>
          </w:p>
        </w:tc>
        <w:tc>
          <w:tcPr>
            <w:tcW w:w="1034" w:type="dxa"/>
            <w:vMerge w:val="continue"/>
            <w:tcBorders>
              <w:top w:val="single" w:color="auto" w:sz="4" w:space="0"/>
              <w:bottom w:val="single" w:color="auto" w:sz="4" w:space="0"/>
            </w:tcBorders>
            <w:noWrap w:val="0"/>
            <w:vAlign w:val="top"/>
          </w:tcPr>
          <w:p w14:paraId="2CF3DB6E">
            <w:pPr>
              <w:pStyle w:val="9"/>
              <w:rPr>
                <w:rFonts w:hint="eastAsia" w:ascii="宋体" w:hAnsi="宋体" w:eastAsia="宋体" w:cs="宋体"/>
                <w:sz w:val="19"/>
                <w:szCs w:val="19"/>
              </w:rPr>
            </w:pPr>
          </w:p>
        </w:tc>
        <w:tc>
          <w:tcPr>
            <w:tcW w:w="1269" w:type="dxa"/>
            <w:noWrap w:val="0"/>
            <w:vAlign w:val="center"/>
          </w:tcPr>
          <w:p w14:paraId="6D547BB9">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遵循绿水青山就是金山银山的绿色理念，达到养绿、护绿效果，增加绿地覆盖率</w:t>
            </w:r>
          </w:p>
        </w:tc>
        <w:tc>
          <w:tcPr>
            <w:tcW w:w="1310" w:type="dxa"/>
            <w:noWrap w:val="0"/>
            <w:vAlign w:val="center"/>
          </w:tcPr>
          <w:p w14:paraId="639021D5">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提高</w:t>
            </w:r>
          </w:p>
        </w:tc>
        <w:tc>
          <w:tcPr>
            <w:tcW w:w="1268" w:type="dxa"/>
            <w:noWrap w:val="0"/>
            <w:vAlign w:val="center"/>
          </w:tcPr>
          <w:p w14:paraId="7A49F152">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提高</w:t>
            </w:r>
          </w:p>
        </w:tc>
        <w:tc>
          <w:tcPr>
            <w:tcW w:w="716" w:type="dxa"/>
            <w:noWrap w:val="0"/>
            <w:vAlign w:val="center"/>
          </w:tcPr>
          <w:p w14:paraId="0672407D">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873" w:type="dxa"/>
            <w:noWrap w:val="0"/>
            <w:vAlign w:val="center"/>
          </w:tcPr>
          <w:p w14:paraId="093033A4">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1450" w:type="dxa"/>
            <w:noWrap w:val="0"/>
            <w:vAlign w:val="center"/>
          </w:tcPr>
          <w:p w14:paraId="5B8A05D5">
            <w:pPr>
              <w:pStyle w:val="9"/>
              <w:spacing w:line="235" w:lineRule="exact"/>
              <w:jc w:val="center"/>
              <w:rPr>
                <w:rFonts w:hint="eastAsia" w:ascii="宋体" w:hAnsi="宋体" w:eastAsia="宋体" w:cs="宋体"/>
                <w:sz w:val="19"/>
                <w:szCs w:val="19"/>
              </w:rPr>
            </w:pPr>
          </w:p>
        </w:tc>
      </w:tr>
      <w:tr w14:paraId="2F4A9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noWrap w:val="0"/>
            <w:textDirection w:val="tbRlV"/>
            <w:vAlign w:val="top"/>
          </w:tcPr>
          <w:p w14:paraId="08733A18">
            <w:pPr>
              <w:pStyle w:val="9"/>
              <w:rPr>
                <w:rFonts w:hint="eastAsia" w:ascii="宋体" w:hAnsi="宋体" w:eastAsia="宋体" w:cs="宋体"/>
                <w:sz w:val="19"/>
                <w:szCs w:val="19"/>
              </w:rPr>
            </w:pPr>
          </w:p>
        </w:tc>
        <w:tc>
          <w:tcPr>
            <w:tcW w:w="1079" w:type="dxa"/>
            <w:vMerge w:val="continue"/>
            <w:tcBorders>
              <w:top w:val="single" w:color="auto" w:sz="4" w:space="0"/>
              <w:bottom w:val="single" w:color="auto" w:sz="4" w:space="0"/>
            </w:tcBorders>
            <w:noWrap w:val="0"/>
            <w:vAlign w:val="top"/>
          </w:tcPr>
          <w:p w14:paraId="6788BD81">
            <w:pPr>
              <w:pStyle w:val="9"/>
              <w:rPr>
                <w:rFonts w:hint="eastAsia" w:ascii="宋体" w:hAnsi="宋体" w:eastAsia="宋体" w:cs="宋体"/>
                <w:sz w:val="19"/>
                <w:szCs w:val="19"/>
              </w:rPr>
            </w:pPr>
          </w:p>
        </w:tc>
        <w:tc>
          <w:tcPr>
            <w:tcW w:w="1034" w:type="dxa"/>
            <w:tcBorders>
              <w:top w:val="single" w:color="auto" w:sz="4" w:space="0"/>
              <w:bottom w:val="single" w:color="auto" w:sz="4" w:space="0"/>
            </w:tcBorders>
            <w:noWrap w:val="0"/>
            <w:vAlign w:val="top"/>
          </w:tcPr>
          <w:p w14:paraId="6CD6F6AC">
            <w:pPr>
              <w:spacing w:before="207" w:line="230" w:lineRule="auto"/>
              <w:ind w:left="227" w:right="116" w:hanging="98"/>
              <w:rPr>
                <w:rFonts w:hint="eastAsia" w:ascii="宋体" w:hAnsi="宋体" w:eastAsia="宋体" w:cs="宋体"/>
                <w:sz w:val="19"/>
                <w:szCs w:val="19"/>
                <w:lang w:eastAsia="zh-CN"/>
              </w:rPr>
            </w:pPr>
            <w:r>
              <w:rPr>
                <w:rFonts w:hint="eastAsia" w:ascii="宋体" w:hAnsi="宋体" w:eastAsia="宋体" w:cs="宋体"/>
                <w:sz w:val="19"/>
                <w:szCs w:val="19"/>
                <w:lang w:eastAsia="zh-CN"/>
              </w:rPr>
              <w:t>可持续影响指标</w:t>
            </w:r>
          </w:p>
        </w:tc>
        <w:tc>
          <w:tcPr>
            <w:tcW w:w="1269" w:type="dxa"/>
            <w:noWrap w:val="0"/>
            <w:vAlign w:val="center"/>
          </w:tcPr>
          <w:p w14:paraId="2B491586">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文明城市形象的维护</w:t>
            </w:r>
          </w:p>
        </w:tc>
        <w:tc>
          <w:tcPr>
            <w:tcW w:w="1310" w:type="dxa"/>
            <w:noWrap w:val="0"/>
            <w:vAlign w:val="center"/>
          </w:tcPr>
          <w:p w14:paraId="10F678E0">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提高</w:t>
            </w:r>
          </w:p>
        </w:tc>
        <w:tc>
          <w:tcPr>
            <w:tcW w:w="1268" w:type="dxa"/>
            <w:noWrap w:val="0"/>
            <w:vAlign w:val="center"/>
          </w:tcPr>
          <w:p w14:paraId="4DEC1CF9">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rPr>
              <w:t>提高</w:t>
            </w:r>
          </w:p>
        </w:tc>
        <w:tc>
          <w:tcPr>
            <w:tcW w:w="716" w:type="dxa"/>
            <w:noWrap w:val="0"/>
            <w:vAlign w:val="center"/>
          </w:tcPr>
          <w:p w14:paraId="30878369">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873" w:type="dxa"/>
            <w:noWrap w:val="0"/>
            <w:vAlign w:val="center"/>
          </w:tcPr>
          <w:p w14:paraId="4286D8C3">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1450" w:type="dxa"/>
            <w:noWrap w:val="0"/>
            <w:vAlign w:val="center"/>
          </w:tcPr>
          <w:p w14:paraId="719CFB22">
            <w:pPr>
              <w:pStyle w:val="9"/>
              <w:jc w:val="center"/>
              <w:rPr>
                <w:rFonts w:hint="eastAsia" w:ascii="宋体" w:hAnsi="宋体" w:eastAsia="宋体" w:cs="宋体"/>
                <w:sz w:val="19"/>
                <w:szCs w:val="19"/>
              </w:rPr>
            </w:pPr>
          </w:p>
        </w:tc>
      </w:tr>
      <w:tr w14:paraId="01900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right w:val="single" w:color="auto" w:sz="4" w:space="0"/>
            </w:tcBorders>
            <w:noWrap w:val="0"/>
            <w:textDirection w:val="tbRlV"/>
            <w:vAlign w:val="top"/>
          </w:tcPr>
          <w:p w14:paraId="544D79CB">
            <w:pPr>
              <w:pStyle w:val="9"/>
              <w:rPr>
                <w:rFonts w:hint="eastAsia" w:ascii="宋体" w:hAnsi="宋体" w:eastAsia="宋体" w:cs="宋体"/>
                <w:sz w:val="19"/>
                <w:szCs w:val="19"/>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3E44444A">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2E3DDFBD">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5CEC499D">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678D30D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7222A3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F14DBAD">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left w:val="single" w:color="auto" w:sz="4" w:space="0"/>
            </w:tcBorders>
            <w:noWrap w:val="0"/>
            <w:vAlign w:val="center"/>
          </w:tcPr>
          <w:p w14:paraId="5CAB67A4">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市民满意度</w:t>
            </w:r>
          </w:p>
        </w:tc>
        <w:tc>
          <w:tcPr>
            <w:tcW w:w="1310" w:type="dxa"/>
            <w:noWrap w:val="0"/>
            <w:vAlign w:val="center"/>
          </w:tcPr>
          <w:p w14:paraId="2CA3D837">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95</w:t>
            </w:r>
          </w:p>
        </w:tc>
        <w:tc>
          <w:tcPr>
            <w:tcW w:w="1268" w:type="dxa"/>
            <w:noWrap w:val="0"/>
            <w:vAlign w:val="center"/>
          </w:tcPr>
          <w:p w14:paraId="0FADEC18">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95</w:t>
            </w:r>
          </w:p>
        </w:tc>
        <w:tc>
          <w:tcPr>
            <w:tcW w:w="716" w:type="dxa"/>
            <w:noWrap w:val="0"/>
            <w:vAlign w:val="center"/>
          </w:tcPr>
          <w:p w14:paraId="07E0678B">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center"/>
          </w:tcPr>
          <w:p w14:paraId="7B6D6CF3">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450" w:type="dxa"/>
            <w:noWrap w:val="0"/>
            <w:vAlign w:val="center"/>
          </w:tcPr>
          <w:p w14:paraId="2AA6D24E">
            <w:pPr>
              <w:pStyle w:val="9"/>
              <w:jc w:val="center"/>
              <w:rPr>
                <w:rFonts w:hint="eastAsia" w:ascii="宋体" w:hAnsi="宋体" w:eastAsia="宋体" w:cs="宋体"/>
                <w:sz w:val="19"/>
                <w:szCs w:val="19"/>
              </w:rPr>
            </w:pPr>
          </w:p>
        </w:tc>
      </w:tr>
      <w:tr w14:paraId="60C4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noWrap w:val="0"/>
            <w:textDirection w:val="tbRlV"/>
            <w:vAlign w:val="top"/>
          </w:tcPr>
          <w:p w14:paraId="203EBD33">
            <w:pPr>
              <w:pStyle w:val="9"/>
              <w:rPr>
                <w:rFonts w:hint="eastAsia" w:ascii="宋体" w:hAnsi="宋体" w:eastAsia="宋体" w:cs="宋体"/>
                <w:sz w:val="19"/>
                <w:szCs w:val="19"/>
              </w:rPr>
            </w:pPr>
          </w:p>
        </w:tc>
        <w:tc>
          <w:tcPr>
            <w:tcW w:w="1079" w:type="dxa"/>
            <w:vMerge w:val="restart"/>
            <w:tcBorders>
              <w:top w:val="single" w:color="auto" w:sz="4" w:space="0"/>
            </w:tcBorders>
            <w:noWrap w:val="0"/>
            <w:vAlign w:val="top"/>
          </w:tcPr>
          <w:p w14:paraId="012EBDC8">
            <w:pPr>
              <w:spacing w:before="110" w:line="226" w:lineRule="auto"/>
              <w:ind w:left="251"/>
              <w:rPr>
                <w:rFonts w:hint="eastAsia" w:ascii="宋体" w:hAnsi="宋体" w:eastAsia="宋体" w:cs="宋体"/>
                <w:spacing w:val="4"/>
                <w:sz w:val="19"/>
                <w:szCs w:val="19"/>
              </w:rPr>
            </w:pPr>
          </w:p>
          <w:p w14:paraId="70E16681">
            <w:pPr>
              <w:spacing w:before="110" w:line="226" w:lineRule="auto"/>
              <w:ind w:left="251"/>
              <w:rPr>
                <w:rFonts w:hint="eastAsia" w:ascii="宋体" w:hAnsi="宋体" w:eastAsia="宋体" w:cs="宋体"/>
                <w:spacing w:val="4"/>
                <w:sz w:val="19"/>
                <w:szCs w:val="19"/>
              </w:rPr>
            </w:pPr>
          </w:p>
          <w:p w14:paraId="45F687C4">
            <w:pPr>
              <w:spacing w:before="110" w:line="226" w:lineRule="auto"/>
              <w:ind w:left="251"/>
              <w:rPr>
                <w:rFonts w:hint="eastAsia" w:ascii="宋体" w:hAnsi="宋体" w:eastAsia="宋体" w:cs="宋体"/>
                <w:spacing w:val="4"/>
                <w:sz w:val="19"/>
                <w:szCs w:val="19"/>
              </w:rPr>
            </w:pPr>
          </w:p>
          <w:p w14:paraId="5D4523DD">
            <w:pPr>
              <w:spacing w:before="110" w:line="226" w:lineRule="auto"/>
              <w:ind w:left="251"/>
              <w:rPr>
                <w:rFonts w:hint="eastAsia" w:ascii="宋体" w:hAnsi="宋体" w:eastAsia="宋体" w:cs="宋体"/>
                <w:spacing w:val="4"/>
                <w:sz w:val="19"/>
                <w:szCs w:val="19"/>
              </w:rPr>
            </w:pPr>
          </w:p>
          <w:p w14:paraId="38B41647">
            <w:pPr>
              <w:spacing w:before="110" w:line="226" w:lineRule="auto"/>
              <w:ind w:left="251"/>
              <w:rPr>
                <w:rFonts w:hint="eastAsia" w:ascii="宋体" w:hAnsi="宋体" w:eastAsia="宋体" w:cs="宋体"/>
                <w:spacing w:val="4"/>
                <w:sz w:val="19"/>
                <w:szCs w:val="19"/>
              </w:rPr>
            </w:pPr>
            <w:r>
              <w:rPr>
                <w:rFonts w:hint="eastAsia" w:ascii="宋体" w:hAnsi="宋体" w:eastAsia="宋体" w:cs="宋体"/>
                <w:spacing w:val="4"/>
                <w:sz w:val="19"/>
                <w:szCs w:val="19"/>
              </w:rPr>
              <w:t>成本指标</w:t>
            </w:r>
          </w:p>
          <w:p w14:paraId="0D4FAE7E">
            <w:pPr>
              <w:spacing w:before="110" w:line="226" w:lineRule="auto"/>
              <w:ind w:left="251"/>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eastAsia="zh-CN"/>
              </w:rPr>
              <w:t>（</w:t>
            </w:r>
            <w:r>
              <w:rPr>
                <w:rFonts w:hint="eastAsia" w:ascii="宋体" w:hAnsi="宋体" w:eastAsia="宋体" w:cs="宋体"/>
                <w:spacing w:val="4"/>
                <w:sz w:val="19"/>
                <w:szCs w:val="19"/>
                <w:lang w:val="en-US" w:eastAsia="zh-CN"/>
              </w:rPr>
              <w:t>15分）</w:t>
            </w:r>
          </w:p>
        </w:tc>
        <w:tc>
          <w:tcPr>
            <w:tcW w:w="1034" w:type="dxa"/>
            <w:tcBorders>
              <w:top w:val="single" w:color="auto" w:sz="4" w:space="0"/>
              <w:bottom w:val="single" w:color="auto" w:sz="4" w:space="0"/>
            </w:tcBorders>
            <w:noWrap w:val="0"/>
            <w:vAlign w:val="center"/>
          </w:tcPr>
          <w:p w14:paraId="074222A4">
            <w:pPr>
              <w:keepNext w:val="0"/>
              <w:keepLines w:val="0"/>
              <w:pageBreakBefore w:val="0"/>
              <w:widowControl w:val="0"/>
              <w:kinsoku/>
              <w:wordWrap/>
              <w:overflowPunct/>
              <w:topLinePunct w:val="0"/>
              <w:autoSpaceDE/>
              <w:autoSpaceDN/>
              <w:bidi w:val="0"/>
              <w:adjustRightInd/>
              <w:snapToGrid/>
              <w:spacing w:before="110" w:line="235" w:lineRule="exact"/>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经济成本指标</w:t>
            </w:r>
          </w:p>
        </w:tc>
        <w:tc>
          <w:tcPr>
            <w:tcW w:w="1269" w:type="dxa"/>
            <w:noWrap w:val="0"/>
            <w:vAlign w:val="center"/>
          </w:tcPr>
          <w:p w14:paraId="3EBD176B">
            <w:pPr>
              <w:keepNext w:val="0"/>
              <w:keepLines w:val="0"/>
              <w:pageBreakBefore w:val="0"/>
              <w:widowControl w:val="0"/>
              <w:kinsoku/>
              <w:wordWrap/>
              <w:overflowPunct/>
              <w:topLinePunct w:val="0"/>
              <w:autoSpaceDE/>
              <w:autoSpaceDN/>
              <w:bidi w:val="0"/>
              <w:adjustRightInd/>
              <w:snapToGrid/>
              <w:spacing w:before="191" w:line="320" w:lineRule="exact"/>
              <w:jc w:val="center"/>
              <w:textAlignment w:val="auto"/>
              <w:rPr>
                <w:rFonts w:hint="eastAsia" w:ascii="宋体" w:hAnsi="宋体" w:eastAsia="宋体" w:cs="宋体"/>
                <w:spacing w:val="-2"/>
                <w:position w:val="1"/>
                <w:sz w:val="19"/>
                <w:szCs w:val="19"/>
              </w:rPr>
            </w:pPr>
            <w:r>
              <w:rPr>
                <w:rFonts w:hint="eastAsia" w:ascii="宋体" w:hAnsi="宋体" w:eastAsia="宋体" w:cs="宋体"/>
                <w:kern w:val="2"/>
                <w:sz w:val="19"/>
                <w:szCs w:val="19"/>
                <w:lang w:val="en-US" w:eastAsia="en-US" w:bidi="ar-SA"/>
              </w:rPr>
              <w:t>整体支出成本控制在预算</w:t>
            </w:r>
            <w:r>
              <w:rPr>
                <w:rFonts w:hint="eastAsia" w:ascii="宋体" w:hAnsi="宋体" w:eastAsia="宋体" w:cs="宋体"/>
                <w:spacing w:val="-2"/>
                <w:position w:val="1"/>
                <w:sz w:val="19"/>
                <w:szCs w:val="19"/>
              </w:rPr>
              <w:t>内</w:t>
            </w:r>
          </w:p>
        </w:tc>
        <w:tc>
          <w:tcPr>
            <w:tcW w:w="1310" w:type="dxa"/>
            <w:noWrap w:val="0"/>
            <w:vAlign w:val="center"/>
          </w:tcPr>
          <w:p w14:paraId="43314E48">
            <w:pPr>
              <w:pStyle w:val="9"/>
              <w:jc w:val="center"/>
              <w:rPr>
                <w:rFonts w:hint="eastAsia" w:ascii="宋体" w:hAnsi="宋体" w:eastAsia="宋体" w:cs="宋体"/>
                <w:sz w:val="19"/>
                <w:szCs w:val="19"/>
              </w:rPr>
            </w:pPr>
            <w:r>
              <w:rPr>
                <w:rFonts w:hint="eastAsia" w:ascii="宋体" w:hAnsi="宋体" w:eastAsia="宋体" w:cs="宋体"/>
                <w:sz w:val="19"/>
                <w:szCs w:val="19"/>
              </w:rPr>
              <w:t>720.57万元</w:t>
            </w:r>
          </w:p>
        </w:tc>
        <w:tc>
          <w:tcPr>
            <w:tcW w:w="1268" w:type="dxa"/>
            <w:noWrap w:val="0"/>
            <w:vAlign w:val="center"/>
          </w:tcPr>
          <w:p w14:paraId="012BE88B">
            <w:pPr>
              <w:pStyle w:val="9"/>
              <w:jc w:val="center"/>
              <w:rPr>
                <w:rFonts w:hint="eastAsia" w:ascii="宋体" w:hAnsi="宋体" w:eastAsia="宋体" w:cs="宋体"/>
                <w:sz w:val="19"/>
                <w:szCs w:val="19"/>
              </w:rPr>
            </w:pPr>
            <w:r>
              <w:rPr>
                <w:rFonts w:hint="eastAsia" w:ascii="宋体" w:hAnsi="宋体" w:eastAsia="宋体" w:cs="宋体"/>
                <w:sz w:val="19"/>
                <w:szCs w:val="19"/>
              </w:rPr>
              <w:t>961.56万元</w:t>
            </w:r>
          </w:p>
        </w:tc>
        <w:tc>
          <w:tcPr>
            <w:tcW w:w="716" w:type="dxa"/>
            <w:noWrap w:val="0"/>
            <w:vAlign w:val="center"/>
          </w:tcPr>
          <w:p w14:paraId="44163B1C">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873" w:type="dxa"/>
            <w:noWrap w:val="0"/>
            <w:vAlign w:val="center"/>
          </w:tcPr>
          <w:p w14:paraId="17ADD477">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3</w:t>
            </w:r>
          </w:p>
        </w:tc>
        <w:tc>
          <w:tcPr>
            <w:tcW w:w="1450" w:type="dxa"/>
            <w:noWrap w:val="0"/>
            <w:vAlign w:val="center"/>
          </w:tcPr>
          <w:p w14:paraId="02D6E13D">
            <w:pPr>
              <w:pStyle w:val="9"/>
              <w:jc w:val="center"/>
              <w:rPr>
                <w:rFonts w:hint="eastAsia" w:ascii="宋体" w:hAnsi="宋体" w:eastAsia="宋体" w:cs="宋体"/>
                <w:sz w:val="19"/>
                <w:szCs w:val="19"/>
              </w:rPr>
            </w:pPr>
            <w:r>
              <w:rPr>
                <w:rFonts w:hint="eastAsia" w:ascii="宋体" w:hAnsi="宋体" w:eastAsia="宋体" w:cs="宋体"/>
                <w:sz w:val="19"/>
                <w:szCs w:val="19"/>
              </w:rPr>
              <w:t>部分项目开支未纳入年初预算内</w:t>
            </w:r>
          </w:p>
        </w:tc>
      </w:tr>
      <w:tr w14:paraId="0749B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084" w:type="dxa"/>
            <w:vMerge w:val="continue"/>
            <w:noWrap w:val="0"/>
            <w:textDirection w:val="tbRlV"/>
            <w:vAlign w:val="top"/>
          </w:tcPr>
          <w:p w14:paraId="6356BB91">
            <w:pPr>
              <w:pStyle w:val="9"/>
              <w:rPr>
                <w:rFonts w:hint="eastAsia" w:ascii="宋体" w:hAnsi="宋体" w:eastAsia="宋体" w:cs="宋体"/>
                <w:sz w:val="19"/>
                <w:szCs w:val="19"/>
              </w:rPr>
            </w:pPr>
          </w:p>
        </w:tc>
        <w:tc>
          <w:tcPr>
            <w:tcW w:w="1079" w:type="dxa"/>
            <w:vMerge w:val="continue"/>
            <w:noWrap w:val="0"/>
            <w:vAlign w:val="top"/>
          </w:tcPr>
          <w:p w14:paraId="36004651">
            <w:pPr>
              <w:spacing w:before="110" w:line="226" w:lineRule="auto"/>
              <w:ind w:left="251"/>
              <w:rPr>
                <w:rFonts w:hint="eastAsia" w:ascii="宋体" w:hAnsi="宋体" w:eastAsia="宋体" w:cs="宋体"/>
                <w:spacing w:val="4"/>
                <w:sz w:val="19"/>
                <w:szCs w:val="19"/>
              </w:rPr>
            </w:pPr>
          </w:p>
        </w:tc>
        <w:tc>
          <w:tcPr>
            <w:tcW w:w="1034" w:type="dxa"/>
            <w:tcBorders>
              <w:top w:val="single" w:color="auto" w:sz="4" w:space="0"/>
              <w:bottom w:val="single" w:color="auto" w:sz="4" w:space="0"/>
            </w:tcBorders>
            <w:noWrap w:val="0"/>
            <w:vAlign w:val="center"/>
          </w:tcPr>
          <w:p w14:paraId="217A3FC1">
            <w:pPr>
              <w:keepNext w:val="0"/>
              <w:keepLines w:val="0"/>
              <w:pageBreakBefore w:val="0"/>
              <w:widowControl w:val="0"/>
              <w:kinsoku/>
              <w:wordWrap/>
              <w:overflowPunct/>
              <w:topLinePunct w:val="0"/>
              <w:autoSpaceDE/>
              <w:autoSpaceDN/>
              <w:bidi w:val="0"/>
              <w:adjustRightInd/>
              <w:snapToGrid/>
              <w:spacing w:before="110" w:line="235" w:lineRule="exact"/>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社会成本指标</w:t>
            </w:r>
          </w:p>
        </w:tc>
        <w:tc>
          <w:tcPr>
            <w:tcW w:w="1269" w:type="dxa"/>
            <w:noWrap w:val="0"/>
            <w:vAlign w:val="center"/>
          </w:tcPr>
          <w:p w14:paraId="0AD8A3DE">
            <w:pPr>
              <w:keepNext w:val="0"/>
              <w:keepLines w:val="0"/>
              <w:pageBreakBefore w:val="0"/>
              <w:widowControl w:val="0"/>
              <w:kinsoku/>
              <w:wordWrap/>
              <w:overflowPunct/>
              <w:topLinePunct w:val="0"/>
              <w:autoSpaceDE/>
              <w:autoSpaceDN/>
              <w:bidi w:val="0"/>
              <w:adjustRightInd/>
              <w:snapToGrid/>
              <w:spacing w:before="191" w:line="320" w:lineRule="exact"/>
              <w:jc w:val="center"/>
              <w:textAlignment w:val="auto"/>
              <w:rPr>
                <w:rFonts w:hint="eastAsia" w:ascii="宋体" w:hAnsi="宋体" w:eastAsia="宋体" w:cs="宋体"/>
                <w:spacing w:val="-2"/>
                <w:position w:val="1"/>
                <w:sz w:val="19"/>
                <w:szCs w:val="19"/>
              </w:rPr>
            </w:pPr>
            <w:r>
              <w:rPr>
                <w:rFonts w:hint="eastAsia" w:ascii="宋体" w:hAnsi="宋体" w:eastAsia="宋体" w:cs="宋体"/>
                <w:kern w:val="2"/>
                <w:sz w:val="19"/>
                <w:szCs w:val="19"/>
                <w:lang w:val="en-US" w:eastAsia="en-US" w:bidi="ar-SA"/>
              </w:rPr>
              <w:t>提供临时劳务工作，增加就业机会，改善农村居民就业</w:t>
            </w:r>
            <w:r>
              <w:rPr>
                <w:rFonts w:hint="eastAsia" w:ascii="宋体" w:hAnsi="宋体" w:eastAsia="宋体" w:cs="宋体"/>
                <w:spacing w:val="-2"/>
                <w:position w:val="1"/>
                <w:sz w:val="19"/>
                <w:szCs w:val="19"/>
              </w:rPr>
              <w:t>压力</w:t>
            </w:r>
          </w:p>
        </w:tc>
        <w:tc>
          <w:tcPr>
            <w:tcW w:w="1310" w:type="dxa"/>
            <w:noWrap w:val="0"/>
            <w:vAlign w:val="center"/>
          </w:tcPr>
          <w:p w14:paraId="390CF068">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提高</w:t>
            </w:r>
          </w:p>
        </w:tc>
        <w:tc>
          <w:tcPr>
            <w:tcW w:w="1268" w:type="dxa"/>
            <w:noWrap w:val="0"/>
            <w:vAlign w:val="center"/>
          </w:tcPr>
          <w:p w14:paraId="05ADAE8F">
            <w:pPr>
              <w:pStyle w:val="9"/>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提高</w:t>
            </w:r>
          </w:p>
        </w:tc>
        <w:tc>
          <w:tcPr>
            <w:tcW w:w="716" w:type="dxa"/>
            <w:noWrap w:val="0"/>
            <w:vAlign w:val="center"/>
          </w:tcPr>
          <w:p w14:paraId="1B800359">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873" w:type="dxa"/>
            <w:noWrap w:val="0"/>
            <w:vAlign w:val="center"/>
          </w:tcPr>
          <w:p w14:paraId="665F95EA">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1450" w:type="dxa"/>
            <w:noWrap w:val="0"/>
            <w:vAlign w:val="center"/>
          </w:tcPr>
          <w:p w14:paraId="65646C97">
            <w:pPr>
              <w:pStyle w:val="9"/>
              <w:jc w:val="center"/>
              <w:rPr>
                <w:rFonts w:hint="eastAsia" w:ascii="宋体" w:hAnsi="宋体" w:eastAsia="宋体" w:cs="宋体"/>
                <w:sz w:val="19"/>
                <w:szCs w:val="19"/>
              </w:rPr>
            </w:pPr>
          </w:p>
        </w:tc>
      </w:tr>
      <w:tr w14:paraId="15F9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noWrap w:val="0"/>
            <w:textDirection w:val="tbRlV"/>
            <w:vAlign w:val="top"/>
          </w:tcPr>
          <w:p w14:paraId="735FB14D">
            <w:pPr>
              <w:pStyle w:val="9"/>
              <w:rPr>
                <w:rFonts w:hint="eastAsia" w:ascii="宋体" w:hAnsi="宋体" w:eastAsia="宋体" w:cs="宋体"/>
                <w:sz w:val="19"/>
                <w:szCs w:val="19"/>
              </w:rPr>
            </w:pPr>
          </w:p>
        </w:tc>
        <w:tc>
          <w:tcPr>
            <w:tcW w:w="1079" w:type="dxa"/>
            <w:vMerge w:val="continue"/>
            <w:noWrap w:val="0"/>
            <w:vAlign w:val="top"/>
          </w:tcPr>
          <w:p w14:paraId="5D0449AE">
            <w:pPr>
              <w:pStyle w:val="9"/>
              <w:rPr>
                <w:rFonts w:hint="eastAsia" w:ascii="宋体" w:hAnsi="宋体" w:eastAsia="宋体" w:cs="宋体"/>
                <w:sz w:val="19"/>
                <w:szCs w:val="19"/>
              </w:rPr>
            </w:pPr>
          </w:p>
        </w:tc>
        <w:tc>
          <w:tcPr>
            <w:tcW w:w="1034" w:type="dxa"/>
            <w:tcBorders>
              <w:top w:val="single" w:color="auto" w:sz="4" w:space="0"/>
              <w:bottom w:val="single" w:color="auto" w:sz="4" w:space="0"/>
            </w:tcBorders>
            <w:noWrap w:val="0"/>
            <w:vAlign w:val="center"/>
          </w:tcPr>
          <w:p w14:paraId="748C988F">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生态环境成本指标</w:t>
            </w:r>
          </w:p>
        </w:tc>
        <w:tc>
          <w:tcPr>
            <w:tcW w:w="1269" w:type="dxa"/>
            <w:noWrap w:val="0"/>
            <w:vAlign w:val="center"/>
          </w:tcPr>
          <w:p w14:paraId="2419EE3C">
            <w:pPr>
              <w:keepNext w:val="0"/>
              <w:keepLines w:val="0"/>
              <w:pageBreakBefore w:val="0"/>
              <w:widowControl w:val="0"/>
              <w:kinsoku/>
              <w:wordWrap/>
              <w:overflowPunct/>
              <w:topLinePunct w:val="0"/>
              <w:autoSpaceDE/>
              <w:autoSpaceDN/>
              <w:bidi w:val="0"/>
              <w:adjustRightInd/>
              <w:snapToGrid/>
              <w:spacing w:before="191" w:line="320" w:lineRule="exact"/>
              <w:jc w:val="center"/>
              <w:textAlignment w:val="auto"/>
              <w:rPr>
                <w:rFonts w:hint="eastAsia" w:ascii="宋体" w:hAnsi="宋体" w:eastAsia="宋体" w:cs="宋体"/>
                <w:spacing w:val="-2"/>
                <w:position w:val="1"/>
                <w:sz w:val="19"/>
                <w:szCs w:val="19"/>
              </w:rPr>
            </w:pPr>
            <w:r>
              <w:rPr>
                <w:rFonts w:hint="eastAsia" w:ascii="宋体" w:hAnsi="宋体" w:eastAsia="宋体" w:cs="宋体"/>
                <w:spacing w:val="-2"/>
                <w:position w:val="1"/>
                <w:sz w:val="19"/>
                <w:szCs w:val="19"/>
              </w:rPr>
              <w:t>厉行节约，提升设备，有效节约资源，减少对自然资源的损耗</w:t>
            </w:r>
          </w:p>
        </w:tc>
        <w:tc>
          <w:tcPr>
            <w:tcW w:w="1310" w:type="dxa"/>
            <w:noWrap w:val="0"/>
            <w:vAlign w:val="center"/>
          </w:tcPr>
          <w:p w14:paraId="75A3E7BB">
            <w:pPr>
              <w:pStyle w:val="9"/>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改善</w:t>
            </w:r>
          </w:p>
        </w:tc>
        <w:tc>
          <w:tcPr>
            <w:tcW w:w="1268" w:type="dxa"/>
            <w:noWrap w:val="0"/>
            <w:vAlign w:val="center"/>
          </w:tcPr>
          <w:p w14:paraId="34DD0F3F">
            <w:pPr>
              <w:pStyle w:val="9"/>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改善</w:t>
            </w:r>
          </w:p>
        </w:tc>
        <w:tc>
          <w:tcPr>
            <w:tcW w:w="716" w:type="dxa"/>
            <w:noWrap w:val="0"/>
            <w:vAlign w:val="center"/>
          </w:tcPr>
          <w:p w14:paraId="1EEA116E">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873" w:type="dxa"/>
            <w:noWrap w:val="0"/>
            <w:vAlign w:val="center"/>
          </w:tcPr>
          <w:p w14:paraId="6F8B9F0E">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1450" w:type="dxa"/>
            <w:noWrap w:val="0"/>
            <w:vAlign w:val="center"/>
          </w:tcPr>
          <w:p w14:paraId="78E721ED">
            <w:pPr>
              <w:pStyle w:val="9"/>
              <w:jc w:val="center"/>
              <w:rPr>
                <w:rFonts w:hint="eastAsia" w:ascii="宋体" w:hAnsi="宋体" w:eastAsia="宋体" w:cs="宋体"/>
                <w:sz w:val="19"/>
                <w:szCs w:val="19"/>
              </w:rPr>
            </w:pPr>
          </w:p>
        </w:tc>
      </w:tr>
      <w:tr w14:paraId="5733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00B01C01">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0F76B167">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4472BA11">
            <w:pPr>
              <w:pStyle w:val="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97</w:t>
            </w:r>
          </w:p>
        </w:tc>
        <w:tc>
          <w:tcPr>
            <w:tcW w:w="1450" w:type="dxa"/>
            <w:noWrap w:val="0"/>
            <w:vAlign w:val="top"/>
          </w:tcPr>
          <w:p w14:paraId="1818D8F5">
            <w:pPr>
              <w:pStyle w:val="9"/>
              <w:rPr>
                <w:rFonts w:hint="eastAsia" w:ascii="宋体" w:hAnsi="宋体" w:eastAsia="宋体" w:cs="宋体"/>
                <w:sz w:val="19"/>
                <w:szCs w:val="19"/>
              </w:rPr>
            </w:pPr>
          </w:p>
        </w:tc>
      </w:tr>
    </w:tbl>
    <w:p w14:paraId="6AD29AA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C1FBE0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F43BA47">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陆新龙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李萌</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18216363012</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2024年6月21日</w:t>
      </w:r>
    </w:p>
    <w:p w14:paraId="1FDC5BB2">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257C0E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506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66"/>
        <w:gridCol w:w="1075"/>
        <w:gridCol w:w="993"/>
        <w:gridCol w:w="1247"/>
        <w:gridCol w:w="1273"/>
        <w:gridCol w:w="1341"/>
        <w:gridCol w:w="655"/>
        <w:gridCol w:w="867"/>
        <w:gridCol w:w="1472"/>
      </w:tblGrid>
      <w:tr w14:paraId="09B5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569" w:type="pct"/>
            <w:gridSpan w:val="3"/>
            <w:noWrap w:val="0"/>
            <w:vAlign w:val="top"/>
          </w:tcPr>
          <w:p w14:paraId="3CE50B5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3430" w:type="pct"/>
            <w:gridSpan w:val="6"/>
            <w:noWrap w:val="0"/>
            <w:vAlign w:val="center"/>
          </w:tcPr>
          <w:p w14:paraId="0F8F4CEC">
            <w:pPr>
              <w:pStyle w:val="9"/>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业务工作经费</w:t>
            </w:r>
          </w:p>
        </w:tc>
      </w:tr>
      <w:tr w14:paraId="4F0B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34" w:type="pct"/>
            <w:noWrap w:val="0"/>
            <w:vAlign w:val="top"/>
          </w:tcPr>
          <w:p w14:paraId="00426CF9">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2296" w:type="pct"/>
            <w:gridSpan w:val="4"/>
            <w:noWrap w:val="0"/>
            <w:vAlign w:val="top"/>
          </w:tcPr>
          <w:p w14:paraId="76171A79">
            <w:pPr>
              <w:pStyle w:val="9"/>
              <w:rPr>
                <w:rFonts w:hint="eastAsia" w:ascii="宋体" w:hAnsi="宋体" w:eastAsia="宋体" w:cs="宋体"/>
                <w:sz w:val="19"/>
                <w:szCs w:val="19"/>
              </w:rPr>
            </w:pPr>
          </w:p>
        </w:tc>
        <w:tc>
          <w:tcPr>
            <w:tcW w:w="669" w:type="pct"/>
            <w:noWrap w:val="0"/>
            <w:vAlign w:val="top"/>
          </w:tcPr>
          <w:p w14:paraId="67E22062">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1499" w:type="pct"/>
            <w:gridSpan w:val="3"/>
            <w:noWrap w:val="0"/>
            <w:vAlign w:val="top"/>
          </w:tcPr>
          <w:p w14:paraId="12EFE58B">
            <w:pPr>
              <w:pStyle w:val="9"/>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岳阳市苗木花卉管理中心</w:t>
            </w:r>
          </w:p>
        </w:tc>
      </w:tr>
      <w:tr w14:paraId="2806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34" w:type="pct"/>
            <w:vMerge w:val="restart"/>
            <w:tcBorders>
              <w:bottom w:val="nil"/>
            </w:tcBorders>
            <w:noWrap w:val="0"/>
            <w:vAlign w:val="top"/>
          </w:tcPr>
          <w:p w14:paraId="30F1068C">
            <w:pPr>
              <w:spacing w:before="61" w:line="241" w:lineRule="auto"/>
              <w:ind w:right="141"/>
              <w:jc w:val="both"/>
              <w:rPr>
                <w:rFonts w:hint="eastAsia" w:ascii="宋体" w:hAnsi="宋体" w:cs="宋体"/>
                <w:sz w:val="19"/>
                <w:szCs w:val="19"/>
                <w:lang w:eastAsia="zh-CN"/>
              </w:rPr>
            </w:pPr>
          </w:p>
          <w:p w14:paraId="59CF589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1035" w:type="pct"/>
            <w:gridSpan w:val="2"/>
            <w:noWrap w:val="0"/>
            <w:vAlign w:val="top"/>
          </w:tcPr>
          <w:p w14:paraId="6997D30A">
            <w:pPr>
              <w:pStyle w:val="9"/>
              <w:rPr>
                <w:rFonts w:hint="eastAsia" w:ascii="宋体" w:hAnsi="宋体" w:eastAsia="宋体" w:cs="宋体"/>
              </w:rPr>
            </w:pPr>
          </w:p>
        </w:tc>
        <w:tc>
          <w:tcPr>
            <w:tcW w:w="624" w:type="pct"/>
            <w:noWrap w:val="0"/>
            <w:vAlign w:val="top"/>
          </w:tcPr>
          <w:p w14:paraId="471B0C66">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636" w:type="pct"/>
            <w:noWrap w:val="0"/>
            <w:vAlign w:val="top"/>
          </w:tcPr>
          <w:p w14:paraId="299DF71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669" w:type="pct"/>
            <w:noWrap w:val="0"/>
            <w:vAlign w:val="top"/>
          </w:tcPr>
          <w:p w14:paraId="561B0CC4">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328" w:type="pct"/>
            <w:noWrap w:val="0"/>
            <w:vAlign w:val="top"/>
          </w:tcPr>
          <w:p w14:paraId="34A8A13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434" w:type="pct"/>
            <w:noWrap w:val="0"/>
            <w:vAlign w:val="top"/>
          </w:tcPr>
          <w:p w14:paraId="338958D6">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736" w:type="pct"/>
            <w:noWrap w:val="0"/>
            <w:vAlign w:val="top"/>
          </w:tcPr>
          <w:p w14:paraId="7D26D8EE">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F752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34" w:type="pct"/>
            <w:vMerge w:val="continue"/>
            <w:tcBorders>
              <w:top w:val="nil"/>
              <w:bottom w:val="nil"/>
            </w:tcBorders>
            <w:noWrap w:val="0"/>
            <w:vAlign w:val="top"/>
          </w:tcPr>
          <w:p w14:paraId="3999C069">
            <w:pPr>
              <w:pStyle w:val="9"/>
              <w:rPr>
                <w:rFonts w:hint="eastAsia" w:ascii="宋体" w:hAnsi="宋体" w:eastAsia="宋体" w:cs="宋体"/>
              </w:rPr>
            </w:pPr>
          </w:p>
        </w:tc>
        <w:tc>
          <w:tcPr>
            <w:tcW w:w="1035" w:type="pct"/>
            <w:gridSpan w:val="2"/>
            <w:noWrap w:val="0"/>
            <w:vAlign w:val="top"/>
          </w:tcPr>
          <w:p w14:paraId="33AA52F5">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624" w:type="pct"/>
            <w:noWrap w:val="0"/>
            <w:vAlign w:val="center"/>
          </w:tcPr>
          <w:p w14:paraId="28698951">
            <w:pPr>
              <w:pStyle w:val="9"/>
              <w:jc w:val="center"/>
              <w:rPr>
                <w:rFonts w:hint="default" w:ascii="宋体" w:hAnsi="宋体" w:eastAsia="宋体" w:cs="宋体"/>
                <w:lang w:val="en-US" w:eastAsia="zh-CN"/>
              </w:rPr>
            </w:pPr>
            <w:r>
              <w:rPr>
                <w:rFonts w:hint="eastAsia" w:ascii="宋体" w:hAnsi="宋体" w:eastAsia="宋体" w:cs="宋体"/>
                <w:lang w:val="en-US" w:eastAsia="zh-CN"/>
              </w:rPr>
              <w:t>119.5</w:t>
            </w:r>
          </w:p>
        </w:tc>
        <w:tc>
          <w:tcPr>
            <w:tcW w:w="636" w:type="pct"/>
            <w:noWrap w:val="0"/>
            <w:vAlign w:val="center"/>
          </w:tcPr>
          <w:p w14:paraId="6FF3C29D">
            <w:pPr>
              <w:pStyle w:val="9"/>
              <w:jc w:val="center"/>
              <w:rPr>
                <w:rFonts w:hint="default" w:ascii="宋体" w:hAnsi="宋体" w:eastAsia="宋体" w:cs="宋体"/>
                <w:lang w:val="en-US" w:eastAsia="zh-CN"/>
              </w:rPr>
            </w:pPr>
            <w:r>
              <w:rPr>
                <w:rFonts w:hint="eastAsia" w:ascii="宋体" w:hAnsi="宋体" w:eastAsia="宋体" w:cs="宋体"/>
                <w:lang w:val="en-US" w:eastAsia="zh-CN"/>
              </w:rPr>
              <w:t>113.5</w:t>
            </w:r>
          </w:p>
        </w:tc>
        <w:tc>
          <w:tcPr>
            <w:tcW w:w="669" w:type="pct"/>
            <w:noWrap w:val="0"/>
            <w:vAlign w:val="center"/>
          </w:tcPr>
          <w:p w14:paraId="20BA5DED">
            <w:pPr>
              <w:pStyle w:val="9"/>
              <w:jc w:val="center"/>
              <w:rPr>
                <w:rFonts w:hint="default" w:ascii="宋体" w:hAnsi="宋体" w:eastAsia="宋体" w:cs="宋体"/>
                <w:lang w:val="en-US" w:eastAsia="zh-CN"/>
              </w:rPr>
            </w:pPr>
            <w:r>
              <w:rPr>
                <w:rFonts w:hint="eastAsia" w:ascii="宋体" w:hAnsi="宋体" w:eastAsia="宋体" w:cs="宋体"/>
                <w:lang w:val="en-US" w:eastAsia="zh-CN"/>
              </w:rPr>
              <w:t>113.5</w:t>
            </w:r>
          </w:p>
        </w:tc>
        <w:tc>
          <w:tcPr>
            <w:tcW w:w="328" w:type="pct"/>
            <w:noWrap w:val="0"/>
            <w:vAlign w:val="center"/>
          </w:tcPr>
          <w:p w14:paraId="2AB19FC8">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434" w:type="pct"/>
            <w:noWrap w:val="0"/>
            <w:vAlign w:val="center"/>
          </w:tcPr>
          <w:p w14:paraId="1DF139A6">
            <w:pPr>
              <w:pStyle w:val="9"/>
              <w:jc w:val="center"/>
              <w:rPr>
                <w:rFonts w:hint="default" w:ascii="宋体" w:hAnsi="宋体" w:eastAsia="宋体" w:cs="宋体"/>
                <w:lang w:val="en-US" w:eastAsia="zh-CN"/>
              </w:rPr>
            </w:pPr>
            <w:r>
              <w:rPr>
                <w:rFonts w:hint="eastAsia" w:ascii="宋体" w:hAnsi="宋体" w:eastAsia="宋体" w:cs="宋体"/>
                <w:lang w:val="en-US" w:eastAsia="zh-CN"/>
              </w:rPr>
              <w:t>100.00%</w:t>
            </w:r>
          </w:p>
        </w:tc>
        <w:tc>
          <w:tcPr>
            <w:tcW w:w="736" w:type="pct"/>
            <w:noWrap w:val="0"/>
            <w:vAlign w:val="center"/>
          </w:tcPr>
          <w:p w14:paraId="3A809599">
            <w:pPr>
              <w:pStyle w:val="9"/>
              <w:jc w:val="center"/>
              <w:rPr>
                <w:rFonts w:hint="default" w:ascii="宋体" w:hAnsi="宋体" w:eastAsia="宋体" w:cs="宋体"/>
                <w:lang w:val="en-US" w:eastAsia="zh-CN"/>
              </w:rPr>
            </w:pPr>
            <w:r>
              <w:rPr>
                <w:rFonts w:hint="eastAsia" w:ascii="宋体" w:hAnsi="宋体" w:eastAsia="宋体" w:cs="宋体"/>
                <w:lang w:val="en-US" w:eastAsia="zh-CN"/>
              </w:rPr>
              <w:t>10.00</w:t>
            </w:r>
          </w:p>
        </w:tc>
      </w:tr>
      <w:tr w14:paraId="742D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34" w:type="pct"/>
            <w:vMerge w:val="continue"/>
            <w:tcBorders>
              <w:top w:val="nil"/>
              <w:bottom w:val="nil"/>
            </w:tcBorders>
            <w:noWrap w:val="0"/>
            <w:vAlign w:val="top"/>
          </w:tcPr>
          <w:p w14:paraId="48377F69">
            <w:pPr>
              <w:pStyle w:val="9"/>
              <w:rPr>
                <w:rFonts w:hint="eastAsia" w:ascii="宋体" w:hAnsi="宋体" w:eastAsia="宋体" w:cs="宋体"/>
              </w:rPr>
            </w:pPr>
          </w:p>
        </w:tc>
        <w:tc>
          <w:tcPr>
            <w:tcW w:w="1035" w:type="pct"/>
            <w:gridSpan w:val="2"/>
            <w:noWrap w:val="0"/>
            <w:vAlign w:val="top"/>
          </w:tcPr>
          <w:p w14:paraId="0F56DA57">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624" w:type="pct"/>
            <w:noWrap w:val="0"/>
            <w:vAlign w:val="center"/>
          </w:tcPr>
          <w:p w14:paraId="678A8782">
            <w:pPr>
              <w:pStyle w:val="9"/>
              <w:jc w:val="center"/>
              <w:rPr>
                <w:rFonts w:hint="default" w:ascii="宋体" w:hAnsi="宋体" w:eastAsia="宋体" w:cs="宋体"/>
                <w:lang w:val="en-US" w:eastAsia="zh-CN"/>
              </w:rPr>
            </w:pPr>
            <w:r>
              <w:rPr>
                <w:rFonts w:hint="eastAsia" w:ascii="宋体" w:hAnsi="宋体" w:eastAsia="宋体" w:cs="宋体"/>
                <w:lang w:val="en-US" w:eastAsia="zh-CN"/>
              </w:rPr>
              <w:t>119.5</w:t>
            </w:r>
          </w:p>
        </w:tc>
        <w:tc>
          <w:tcPr>
            <w:tcW w:w="636" w:type="pct"/>
            <w:noWrap w:val="0"/>
            <w:vAlign w:val="center"/>
          </w:tcPr>
          <w:p w14:paraId="64A7ACB0">
            <w:pPr>
              <w:pStyle w:val="9"/>
              <w:jc w:val="center"/>
              <w:rPr>
                <w:rFonts w:hint="default" w:ascii="宋体" w:hAnsi="宋体" w:eastAsia="宋体" w:cs="宋体"/>
                <w:lang w:val="en-US" w:eastAsia="zh-CN"/>
              </w:rPr>
            </w:pPr>
            <w:r>
              <w:rPr>
                <w:rFonts w:hint="eastAsia" w:ascii="宋体" w:hAnsi="宋体" w:eastAsia="宋体" w:cs="宋体"/>
                <w:lang w:val="en-US" w:eastAsia="zh-CN"/>
              </w:rPr>
              <w:t>113.5</w:t>
            </w:r>
          </w:p>
        </w:tc>
        <w:tc>
          <w:tcPr>
            <w:tcW w:w="669" w:type="pct"/>
            <w:noWrap w:val="0"/>
            <w:vAlign w:val="center"/>
          </w:tcPr>
          <w:p w14:paraId="622913F5">
            <w:pPr>
              <w:pStyle w:val="9"/>
              <w:jc w:val="center"/>
              <w:rPr>
                <w:rFonts w:hint="default" w:ascii="宋体" w:hAnsi="宋体" w:eastAsia="宋体" w:cs="宋体"/>
                <w:lang w:val="en-US" w:eastAsia="zh-CN"/>
              </w:rPr>
            </w:pPr>
            <w:r>
              <w:rPr>
                <w:rFonts w:hint="eastAsia" w:ascii="宋体" w:hAnsi="宋体" w:eastAsia="宋体" w:cs="宋体"/>
                <w:lang w:val="en-US" w:eastAsia="zh-CN"/>
              </w:rPr>
              <w:t>113.5</w:t>
            </w:r>
          </w:p>
        </w:tc>
        <w:tc>
          <w:tcPr>
            <w:tcW w:w="328" w:type="pct"/>
            <w:noWrap w:val="0"/>
            <w:vAlign w:val="center"/>
          </w:tcPr>
          <w:p w14:paraId="52CF886E">
            <w:pPr>
              <w:pStyle w:val="9"/>
              <w:jc w:val="center"/>
              <w:rPr>
                <w:rFonts w:hint="eastAsia" w:ascii="宋体" w:hAnsi="宋体" w:eastAsia="宋体" w:cs="宋体"/>
              </w:rPr>
            </w:pPr>
          </w:p>
        </w:tc>
        <w:tc>
          <w:tcPr>
            <w:tcW w:w="434" w:type="pct"/>
            <w:noWrap w:val="0"/>
            <w:vAlign w:val="center"/>
          </w:tcPr>
          <w:p w14:paraId="4D182D9A">
            <w:pPr>
              <w:pStyle w:val="9"/>
              <w:jc w:val="center"/>
              <w:rPr>
                <w:rFonts w:hint="eastAsia" w:ascii="宋体" w:hAnsi="宋体" w:eastAsia="宋体" w:cs="宋体"/>
              </w:rPr>
            </w:pPr>
          </w:p>
        </w:tc>
        <w:tc>
          <w:tcPr>
            <w:tcW w:w="736" w:type="pct"/>
            <w:noWrap w:val="0"/>
            <w:vAlign w:val="center"/>
          </w:tcPr>
          <w:p w14:paraId="155EE086">
            <w:pPr>
              <w:pStyle w:val="9"/>
              <w:jc w:val="center"/>
              <w:rPr>
                <w:rFonts w:hint="eastAsia" w:ascii="宋体" w:hAnsi="宋体" w:eastAsia="宋体" w:cs="宋体"/>
              </w:rPr>
            </w:pPr>
          </w:p>
        </w:tc>
      </w:tr>
      <w:tr w14:paraId="48DAB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34" w:type="pct"/>
            <w:vMerge w:val="continue"/>
            <w:tcBorders>
              <w:top w:val="nil"/>
              <w:bottom w:val="nil"/>
            </w:tcBorders>
            <w:noWrap w:val="0"/>
            <w:vAlign w:val="top"/>
          </w:tcPr>
          <w:p w14:paraId="2BB89AD2">
            <w:pPr>
              <w:pStyle w:val="9"/>
              <w:rPr>
                <w:rFonts w:hint="eastAsia" w:ascii="宋体" w:hAnsi="宋体" w:eastAsia="宋体" w:cs="宋体"/>
              </w:rPr>
            </w:pPr>
          </w:p>
        </w:tc>
        <w:tc>
          <w:tcPr>
            <w:tcW w:w="1035" w:type="pct"/>
            <w:gridSpan w:val="2"/>
            <w:noWrap w:val="0"/>
            <w:vAlign w:val="top"/>
          </w:tcPr>
          <w:p w14:paraId="5B96D8CB">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624" w:type="pct"/>
            <w:noWrap w:val="0"/>
            <w:vAlign w:val="center"/>
          </w:tcPr>
          <w:p w14:paraId="5451AD92">
            <w:pPr>
              <w:pStyle w:val="9"/>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36" w:type="pct"/>
            <w:noWrap w:val="0"/>
            <w:vAlign w:val="center"/>
          </w:tcPr>
          <w:p w14:paraId="16072448">
            <w:pPr>
              <w:pStyle w:val="9"/>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69" w:type="pct"/>
            <w:noWrap w:val="0"/>
            <w:vAlign w:val="center"/>
          </w:tcPr>
          <w:p w14:paraId="309B6B47">
            <w:pPr>
              <w:pStyle w:val="9"/>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328" w:type="pct"/>
            <w:noWrap w:val="0"/>
            <w:vAlign w:val="center"/>
          </w:tcPr>
          <w:p w14:paraId="14CC7385">
            <w:pPr>
              <w:pStyle w:val="9"/>
              <w:jc w:val="center"/>
              <w:rPr>
                <w:rFonts w:hint="eastAsia" w:ascii="宋体" w:hAnsi="宋体" w:eastAsia="宋体" w:cs="宋体"/>
              </w:rPr>
            </w:pPr>
          </w:p>
        </w:tc>
        <w:tc>
          <w:tcPr>
            <w:tcW w:w="434" w:type="pct"/>
            <w:noWrap w:val="0"/>
            <w:vAlign w:val="center"/>
          </w:tcPr>
          <w:p w14:paraId="4107C710">
            <w:pPr>
              <w:pStyle w:val="9"/>
              <w:jc w:val="center"/>
              <w:rPr>
                <w:rFonts w:hint="eastAsia" w:ascii="宋体" w:hAnsi="宋体" w:eastAsia="宋体" w:cs="宋体"/>
              </w:rPr>
            </w:pPr>
          </w:p>
        </w:tc>
        <w:tc>
          <w:tcPr>
            <w:tcW w:w="736" w:type="pct"/>
            <w:noWrap w:val="0"/>
            <w:vAlign w:val="center"/>
          </w:tcPr>
          <w:p w14:paraId="7C9115A7">
            <w:pPr>
              <w:pStyle w:val="9"/>
              <w:jc w:val="center"/>
              <w:rPr>
                <w:rFonts w:hint="eastAsia" w:ascii="宋体" w:hAnsi="宋体" w:eastAsia="宋体" w:cs="宋体"/>
              </w:rPr>
            </w:pPr>
          </w:p>
        </w:tc>
      </w:tr>
      <w:tr w14:paraId="5627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34" w:type="pct"/>
            <w:vMerge w:val="continue"/>
            <w:tcBorders>
              <w:top w:val="nil"/>
            </w:tcBorders>
            <w:noWrap w:val="0"/>
            <w:vAlign w:val="top"/>
          </w:tcPr>
          <w:p w14:paraId="795E3BFB">
            <w:pPr>
              <w:pStyle w:val="9"/>
              <w:rPr>
                <w:rFonts w:hint="eastAsia" w:ascii="宋体" w:hAnsi="宋体" w:eastAsia="宋体" w:cs="宋体"/>
              </w:rPr>
            </w:pPr>
          </w:p>
        </w:tc>
        <w:tc>
          <w:tcPr>
            <w:tcW w:w="1035" w:type="pct"/>
            <w:gridSpan w:val="2"/>
            <w:noWrap w:val="0"/>
            <w:vAlign w:val="top"/>
          </w:tcPr>
          <w:p w14:paraId="6B2C787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624" w:type="pct"/>
            <w:noWrap w:val="0"/>
            <w:vAlign w:val="center"/>
          </w:tcPr>
          <w:p w14:paraId="58C6407F">
            <w:pPr>
              <w:pStyle w:val="9"/>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36" w:type="pct"/>
            <w:noWrap w:val="0"/>
            <w:vAlign w:val="center"/>
          </w:tcPr>
          <w:p w14:paraId="115EDEAB">
            <w:pPr>
              <w:pStyle w:val="9"/>
              <w:jc w:val="center"/>
              <w:rPr>
                <w:rFonts w:hint="default" w:ascii="宋体" w:hAnsi="宋体" w:eastAsia="宋体" w:cs="宋体"/>
                <w:lang w:val="en-US" w:eastAsia="zh-CN"/>
              </w:rPr>
            </w:pPr>
            <w:r>
              <w:rPr>
                <w:rFonts w:hint="eastAsia" w:ascii="宋体" w:hAnsi="宋体" w:eastAsia="宋体" w:cs="宋体"/>
                <w:lang w:val="en-US" w:eastAsia="zh-CN"/>
              </w:rPr>
              <w:t>0</w:t>
            </w:r>
          </w:p>
        </w:tc>
        <w:tc>
          <w:tcPr>
            <w:tcW w:w="669" w:type="pct"/>
            <w:noWrap w:val="0"/>
            <w:vAlign w:val="center"/>
          </w:tcPr>
          <w:p w14:paraId="728FE2F6">
            <w:pPr>
              <w:pStyle w:val="9"/>
              <w:jc w:val="center"/>
              <w:rPr>
                <w:rFonts w:hint="default" w:ascii="宋体" w:hAnsi="宋体" w:eastAsia="宋体" w:cs="宋体"/>
                <w:lang w:val="en-US" w:eastAsia="zh-CN"/>
              </w:rPr>
            </w:pPr>
            <w:r>
              <w:rPr>
                <w:rFonts w:hint="eastAsia" w:ascii="宋体" w:hAnsi="宋体" w:eastAsia="宋体" w:cs="宋体"/>
                <w:lang w:val="en-US" w:eastAsia="zh-CN"/>
              </w:rPr>
              <w:t>0</w:t>
            </w:r>
          </w:p>
        </w:tc>
        <w:tc>
          <w:tcPr>
            <w:tcW w:w="328" w:type="pct"/>
            <w:noWrap w:val="0"/>
            <w:vAlign w:val="center"/>
          </w:tcPr>
          <w:p w14:paraId="384564E5">
            <w:pPr>
              <w:pStyle w:val="9"/>
              <w:jc w:val="center"/>
              <w:rPr>
                <w:rFonts w:hint="eastAsia" w:ascii="宋体" w:hAnsi="宋体" w:eastAsia="宋体" w:cs="宋体"/>
              </w:rPr>
            </w:pPr>
          </w:p>
        </w:tc>
        <w:tc>
          <w:tcPr>
            <w:tcW w:w="434" w:type="pct"/>
            <w:noWrap w:val="0"/>
            <w:vAlign w:val="center"/>
          </w:tcPr>
          <w:p w14:paraId="5EEDBE01">
            <w:pPr>
              <w:pStyle w:val="9"/>
              <w:jc w:val="center"/>
              <w:rPr>
                <w:rFonts w:hint="eastAsia" w:ascii="宋体" w:hAnsi="宋体" w:eastAsia="宋体" w:cs="宋体"/>
              </w:rPr>
            </w:pPr>
          </w:p>
        </w:tc>
        <w:tc>
          <w:tcPr>
            <w:tcW w:w="736" w:type="pct"/>
            <w:noWrap w:val="0"/>
            <w:vAlign w:val="center"/>
          </w:tcPr>
          <w:p w14:paraId="2FAF4351">
            <w:pPr>
              <w:pStyle w:val="9"/>
              <w:jc w:val="center"/>
              <w:rPr>
                <w:rFonts w:hint="eastAsia" w:ascii="宋体" w:hAnsi="宋体" w:eastAsia="宋体" w:cs="宋体"/>
              </w:rPr>
            </w:pPr>
          </w:p>
        </w:tc>
      </w:tr>
      <w:tr w14:paraId="39E5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34" w:type="pct"/>
            <w:vMerge w:val="restart"/>
            <w:tcBorders>
              <w:bottom w:val="nil"/>
            </w:tcBorders>
            <w:noWrap w:val="0"/>
            <w:vAlign w:val="top"/>
          </w:tcPr>
          <w:p w14:paraId="0DDF8A4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7A81DF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4A15CF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2296" w:type="pct"/>
            <w:gridSpan w:val="4"/>
            <w:noWrap w:val="0"/>
            <w:vAlign w:val="top"/>
          </w:tcPr>
          <w:p w14:paraId="21D0CBD9">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2168" w:type="pct"/>
            <w:gridSpan w:val="4"/>
            <w:noWrap w:val="0"/>
            <w:vAlign w:val="top"/>
          </w:tcPr>
          <w:p w14:paraId="38E9560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D43F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34" w:type="pct"/>
            <w:vMerge w:val="continue"/>
            <w:tcBorders>
              <w:top w:val="nil"/>
              <w:bottom w:val="single" w:color="auto" w:sz="4" w:space="0"/>
            </w:tcBorders>
            <w:noWrap w:val="0"/>
            <w:vAlign w:val="top"/>
          </w:tcPr>
          <w:p w14:paraId="28213943">
            <w:pPr>
              <w:pStyle w:val="9"/>
              <w:rPr>
                <w:rFonts w:hint="eastAsia" w:ascii="宋体" w:hAnsi="宋体" w:eastAsia="宋体" w:cs="宋体"/>
              </w:rPr>
            </w:pPr>
          </w:p>
        </w:tc>
        <w:tc>
          <w:tcPr>
            <w:tcW w:w="2296" w:type="pct"/>
            <w:gridSpan w:val="4"/>
            <w:noWrap w:val="0"/>
            <w:vAlign w:val="center"/>
          </w:tcPr>
          <w:p w14:paraId="78C79FC2">
            <w:pPr>
              <w:pStyle w:val="9"/>
              <w:jc w:val="center"/>
              <w:rPr>
                <w:rFonts w:hint="eastAsia" w:ascii="宋体" w:hAnsi="宋体" w:eastAsia="宋体" w:cs="宋体"/>
              </w:rPr>
            </w:pPr>
            <w:r>
              <w:rPr>
                <w:rFonts w:hint="eastAsia" w:ascii="宋体" w:hAnsi="宋体" w:eastAsia="宋体" w:cs="宋体"/>
              </w:rPr>
              <w:t>白杨坡公园养护及日常管理</w:t>
            </w:r>
          </w:p>
        </w:tc>
        <w:tc>
          <w:tcPr>
            <w:tcW w:w="2168" w:type="pct"/>
            <w:gridSpan w:val="4"/>
            <w:noWrap w:val="0"/>
            <w:vAlign w:val="center"/>
          </w:tcPr>
          <w:p w14:paraId="74079ABE">
            <w:pPr>
              <w:pStyle w:val="9"/>
              <w:jc w:val="center"/>
              <w:rPr>
                <w:rFonts w:hint="eastAsia" w:ascii="宋体" w:hAnsi="宋体" w:eastAsia="宋体" w:cs="宋体"/>
              </w:rPr>
            </w:pPr>
            <w:r>
              <w:rPr>
                <w:rFonts w:hint="eastAsia" w:ascii="宋体" w:hAnsi="宋体" w:eastAsia="宋体" w:cs="宋体"/>
              </w:rPr>
              <w:t>全部完成</w:t>
            </w:r>
          </w:p>
        </w:tc>
      </w:tr>
      <w:tr w14:paraId="7F6D3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34" w:type="pct"/>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0D6BA4B3">
            <w:pPr>
              <w:pStyle w:val="9"/>
              <w:spacing w:line="366" w:lineRule="auto"/>
              <w:rPr>
                <w:rFonts w:hint="eastAsia" w:ascii="宋体" w:hAnsi="宋体" w:eastAsia="宋体" w:cs="宋体"/>
              </w:rPr>
            </w:pPr>
          </w:p>
          <w:p w14:paraId="4733040D">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538" w:type="pct"/>
            <w:tcBorders>
              <w:left w:val="single" w:color="auto" w:sz="4" w:space="0"/>
            </w:tcBorders>
            <w:noWrap w:val="0"/>
            <w:vAlign w:val="top"/>
          </w:tcPr>
          <w:p w14:paraId="3885B296">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496" w:type="pct"/>
            <w:noWrap w:val="0"/>
            <w:vAlign w:val="top"/>
          </w:tcPr>
          <w:p w14:paraId="2DBBF608">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624" w:type="pct"/>
            <w:noWrap w:val="0"/>
            <w:vAlign w:val="top"/>
          </w:tcPr>
          <w:p w14:paraId="4C17F9A9">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636" w:type="pct"/>
            <w:noWrap w:val="0"/>
            <w:vAlign w:val="top"/>
          </w:tcPr>
          <w:p w14:paraId="20C4685F">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FA910C7">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669" w:type="pct"/>
            <w:noWrap w:val="0"/>
            <w:vAlign w:val="top"/>
          </w:tcPr>
          <w:p w14:paraId="79B6FBE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5FB16D1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328" w:type="pct"/>
            <w:noWrap w:val="0"/>
            <w:vAlign w:val="top"/>
          </w:tcPr>
          <w:p w14:paraId="47E449D7">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434" w:type="pct"/>
            <w:noWrap w:val="0"/>
            <w:vAlign w:val="top"/>
          </w:tcPr>
          <w:p w14:paraId="639E135A">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736" w:type="pct"/>
            <w:noWrap w:val="0"/>
            <w:vAlign w:val="top"/>
          </w:tcPr>
          <w:p w14:paraId="7B0E3C01">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8E1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EA65F00">
            <w:pPr>
              <w:pStyle w:val="9"/>
              <w:rPr>
                <w:rFonts w:hint="eastAsia" w:ascii="宋体" w:hAnsi="宋体" w:eastAsia="宋体" w:cs="宋体"/>
              </w:rPr>
            </w:pPr>
          </w:p>
        </w:tc>
        <w:tc>
          <w:tcPr>
            <w:tcW w:w="538" w:type="pct"/>
            <w:vMerge w:val="restart"/>
            <w:tcBorders>
              <w:left w:val="single" w:color="auto" w:sz="4" w:space="0"/>
              <w:bottom w:val="nil"/>
            </w:tcBorders>
            <w:noWrap w:val="0"/>
            <w:vAlign w:val="top"/>
          </w:tcPr>
          <w:p w14:paraId="15E47EA5">
            <w:pPr>
              <w:pStyle w:val="9"/>
              <w:spacing w:line="256" w:lineRule="auto"/>
              <w:rPr>
                <w:rFonts w:hint="eastAsia" w:ascii="宋体" w:hAnsi="宋体" w:eastAsia="宋体" w:cs="宋体"/>
              </w:rPr>
            </w:pPr>
          </w:p>
          <w:p w14:paraId="6468221A">
            <w:pPr>
              <w:pStyle w:val="9"/>
              <w:spacing w:line="256" w:lineRule="auto"/>
              <w:rPr>
                <w:rFonts w:hint="eastAsia" w:ascii="宋体" w:hAnsi="宋体" w:eastAsia="宋体" w:cs="宋体"/>
              </w:rPr>
            </w:pPr>
          </w:p>
          <w:p w14:paraId="063D52E9">
            <w:pPr>
              <w:pStyle w:val="9"/>
              <w:spacing w:line="256" w:lineRule="auto"/>
              <w:rPr>
                <w:rFonts w:hint="eastAsia" w:ascii="宋体" w:hAnsi="宋体" w:eastAsia="宋体" w:cs="宋体"/>
              </w:rPr>
            </w:pPr>
          </w:p>
          <w:p w14:paraId="25BD146D">
            <w:pPr>
              <w:pStyle w:val="9"/>
              <w:spacing w:line="257" w:lineRule="auto"/>
              <w:rPr>
                <w:rFonts w:hint="eastAsia" w:ascii="宋体" w:hAnsi="宋体" w:eastAsia="宋体" w:cs="宋体"/>
              </w:rPr>
            </w:pPr>
          </w:p>
          <w:p w14:paraId="2174FBA8">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3BBB832">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3</w:t>
            </w:r>
            <w:r>
              <w:rPr>
                <w:rFonts w:hint="eastAsia" w:ascii="宋体" w:hAnsi="宋体" w:eastAsia="宋体" w:cs="宋体"/>
                <w:spacing w:val="1"/>
                <w:position w:val="2"/>
                <w:sz w:val="19"/>
                <w:szCs w:val="19"/>
              </w:rPr>
              <w:t>0分)</w:t>
            </w:r>
          </w:p>
        </w:tc>
        <w:tc>
          <w:tcPr>
            <w:tcW w:w="496" w:type="pct"/>
            <w:tcBorders>
              <w:bottom w:val="single" w:color="auto" w:sz="4" w:space="0"/>
            </w:tcBorders>
            <w:noWrap w:val="0"/>
            <w:vAlign w:val="center"/>
          </w:tcPr>
          <w:p w14:paraId="1A9FB706">
            <w:pPr>
              <w:spacing w:before="274" w:line="226" w:lineRule="auto"/>
              <w:ind w:left="126" w:leftChars="0"/>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624" w:type="pct"/>
            <w:tcBorders>
              <w:bottom w:val="single" w:color="auto" w:sz="4" w:space="0"/>
            </w:tcBorders>
            <w:noWrap w:val="0"/>
            <w:vAlign w:val="center"/>
          </w:tcPr>
          <w:p w14:paraId="405AF74A">
            <w:pPr>
              <w:pStyle w:val="9"/>
              <w:spacing w:line="225" w:lineRule="exact"/>
              <w:jc w:val="center"/>
              <w:rPr>
                <w:rFonts w:hint="eastAsia" w:ascii="宋体" w:hAnsi="宋体" w:eastAsia="宋体" w:cs="宋体"/>
                <w:sz w:val="19"/>
              </w:rPr>
            </w:pPr>
            <w:r>
              <w:rPr>
                <w:rFonts w:hint="eastAsia" w:ascii="宋体" w:hAnsi="宋体" w:eastAsia="宋体" w:cs="宋体"/>
                <w:sz w:val="19"/>
              </w:rPr>
              <w:t>按计划对绿化苗木及花卉进行打药、修剪病虫害枝、分析病害与虫害的根源</w:t>
            </w:r>
          </w:p>
        </w:tc>
        <w:tc>
          <w:tcPr>
            <w:tcW w:w="636" w:type="pct"/>
            <w:noWrap w:val="0"/>
            <w:vAlign w:val="center"/>
          </w:tcPr>
          <w:p w14:paraId="077EE94F">
            <w:pPr>
              <w:pStyle w:val="9"/>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20次</w:t>
            </w:r>
          </w:p>
        </w:tc>
        <w:tc>
          <w:tcPr>
            <w:tcW w:w="669" w:type="pct"/>
            <w:noWrap w:val="0"/>
            <w:vAlign w:val="center"/>
          </w:tcPr>
          <w:p w14:paraId="7A4BB31E">
            <w:pPr>
              <w:pStyle w:val="9"/>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25次</w:t>
            </w:r>
          </w:p>
        </w:tc>
        <w:tc>
          <w:tcPr>
            <w:tcW w:w="328" w:type="pct"/>
            <w:noWrap w:val="0"/>
            <w:vAlign w:val="center"/>
          </w:tcPr>
          <w:p w14:paraId="659E1660">
            <w:pPr>
              <w:pStyle w:val="9"/>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434" w:type="pct"/>
            <w:noWrap w:val="0"/>
            <w:vAlign w:val="center"/>
          </w:tcPr>
          <w:p w14:paraId="2A66177F">
            <w:pPr>
              <w:pStyle w:val="9"/>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736" w:type="pct"/>
            <w:noWrap w:val="0"/>
            <w:vAlign w:val="center"/>
          </w:tcPr>
          <w:p w14:paraId="43846E40">
            <w:pPr>
              <w:pStyle w:val="9"/>
              <w:spacing w:line="225" w:lineRule="exact"/>
              <w:jc w:val="center"/>
              <w:rPr>
                <w:rFonts w:hint="eastAsia" w:ascii="宋体" w:hAnsi="宋体" w:eastAsia="宋体" w:cs="宋体"/>
                <w:sz w:val="19"/>
              </w:rPr>
            </w:pPr>
          </w:p>
        </w:tc>
      </w:tr>
      <w:tr w14:paraId="316F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E5B3AB0">
            <w:pPr>
              <w:pStyle w:val="9"/>
              <w:rPr>
                <w:rFonts w:hint="eastAsia" w:ascii="宋体" w:hAnsi="宋体" w:eastAsia="宋体" w:cs="宋体"/>
              </w:rPr>
            </w:pPr>
          </w:p>
        </w:tc>
        <w:tc>
          <w:tcPr>
            <w:tcW w:w="538" w:type="pct"/>
            <w:vMerge w:val="continue"/>
            <w:tcBorders>
              <w:top w:val="nil"/>
              <w:left w:val="single" w:color="auto" w:sz="4" w:space="0"/>
              <w:bottom w:val="single" w:color="auto" w:sz="4" w:space="0"/>
            </w:tcBorders>
            <w:noWrap w:val="0"/>
            <w:vAlign w:val="top"/>
          </w:tcPr>
          <w:p w14:paraId="4618B623">
            <w:pPr>
              <w:pStyle w:val="9"/>
              <w:rPr>
                <w:rFonts w:hint="eastAsia" w:ascii="宋体" w:hAnsi="宋体" w:eastAsia="宋体" w:cs="宋体"/>
              </w:rPr>
            </w:pPr>
          </w:p>
        </w:tc>
        <w:tc>
          <w:tcPr>
            <w:tcW w:w="496" w:type="pct"/>
            <w:tcBorders>
              <w:top w:val="single" w:color="auto" w:sz="4" w:space="0"/>
              <w:bottom w:val="single" w:color="auto" w:sz="4" w:space="0"/>
            </w:tcBorders>
            <w:noWrap w:val="0"/>
            <w:vAlign w:val="center"/>
          </w:tcPr>
          <w:p w14:paraId="18B84F4A">
            <w:pPr>
              <w:spacing w:before="273" w:line="226" w:lineRule="auto"/>
              <w:ind w:left="121" w:leftChars="0"/>
              <w:jc w:val="center"/>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624" w:type="pct"/>
            <w:tcBorders>
              <w:top w:val="single" w:color="auto" w:sz="4" w:space="0"/>
              <w:bottom w:val="single" w:color="auto" w:sz="4" w:space="0"/>
            </w:tcBorders>
            <w:noWrap w:val="0"/>
            <w:vAlign w:val="center"/>
          </w:tcPr>
          <w:p w14:paraId="44E9A923">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提高苗木成活率与苗木设计美化度</w:t>
            </w:r>
          </w:p>
        </w:tc>
        <w:tc>
          <w:tcPr>
            <w:tcW w:w="636" w:type="pct"/>
            <w:tcBorders>
              <w:bottom w:val="single" w:color="auto" w:sz="4" w:space="0"/>
            </w:tcBorders>
            <w:noWrap w:val="0"/>
            <w:vAlign w:val="center"/>
          </w:tcPr>
          <w:p w14:paraId="06191385">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lang w:val="en-US" w:eastAsia="zh-CN"/>
              </w:rPr>
              <w:t>90</w:t>
            </w:r>
            <w:r>
              <w:rPr>
                <w:rFonts w:hint="eastAsia" w:ascii="宋体" w:hAnsi="宋体" w:eastAsia="宋体" w:cs="宋体"/>
                <w:sz w:val="19"/>
              </w:rPr>
              <w:t>%</w:t>
            </w:r>
          </w:p>
        </w:tc>
        <w:tc>
          <w:tcPr>
            <w:tcW w:w="669" w:type="pct"/>
            <w:tcBorders>
              <w:bottom w:val="single" w:color="auto" w:sz="4" w:space="0"/>
            </w:tcBorders>
            <w:noWrap w:val="0"/>
            <w:vAlign w:val="center"/>
          </w:tcPr>
          <w:p w14:paraId="6DA2D0F4">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lang w:val="en-US" w:eastAsia="zh-CN"/>
              </w:rPr>
              <w:t>95</w:t>
            </w:r>
            <w:r>
              <w:rPr>
                <w:rFonts w:hint="eastAsia" w:ascii="宋体" w:hAnsi="宋体" w:eastAsia="宋体" w:cs="宋体"/>
                <w:sz w:val="19"/>
              </w:rPr>
              <w:t>%</w:t>
            </w:r>
          </w:p>
        </w:tc>
        <w:tc>
          <w:tcPr>
            <w:tcW w:w="328" w:type="pct"/>
            <w:tcBorders>
              <w:bottom w:val="single" w:color="auto" w:sz="4" w:space="0"/>
            </w:tcBorders>
            <w:noWrap w:val="0"/>
            <w:vAlign w:val="center"/>
          </w:tcPr>
          <w:p w14:paraId="073D8F99">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434" w:type="pct"/>
            <w:tcBorders>
              <w:bottom w:val="single" w:color="auto" w:sz="4" w:space="0"/>
            </w:tcBorders>
            <w:noWrap w:val="0"/>
            <w:vAlign w:val="center"/>
          </w:tcPr>
          <w:p w14:paraId="1BFF2771">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736" w:type="pct"/>
            <w:tcBorders>
              <w:bottom w:val="single" w:color="auto" w:sz="4" w:space="0"/>
            </w:tcBorders>
            <w:noWrap w:val="0"/>
            <w:vAlign w:val="center"/>
          </w:tcPr>
          <w:p w14:paraId="7BB21D46">
            <w:pPr>
              <w:pStyle w:val="9"/>
              <w:spacing w:line="225" w:lineRule="exact"/>
              <w:jc w:val="center"/>
              <w:rPr>
                <w:rFonts w:hint="eastAsia" w:ascii="宋体" w:hAnsi="宋体" w:eastAsia="宋体" w:cs="宋体"/>
                <w:sz w:val="19"/>
              </w:rPr>
            </w:pPr>
          </w:p>
        </w:tc>
      </w:tr>
      <w:tr w14:paraId="6B44C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6EBB3D9">
            <w:pPr>
              <w:pStyle w:val="9"/>
              <w:rPr>
                <w:rFonts w:hint="eastAsia" w:ascii="宋体" w:hAnsi="宋体" w:eastAsia="宋体" w:cs="宋体"/>
              </w:rPr>
            </w:pPr>
          </w:p>
        </w:tc>
        <w:tc>
          <w:tcPr>
            <w:tcW w:w="538" w:type="pct"/>
            <w:vMerge w:val="continue"/>
            <w:tcBorders>
              <w:top w:val="single" w:color="auto" w:sz="4" w:space="0"/>
              <w:left w:val="single" w:color="auto" w:sz="4" w:space="0"/>
              <w:bottom w:val="nil"/>
            </w:tcBorders>
            <w:noWrap w:val="0"/>
            <w:vAlign w:val="top"/>
          </w:tcPr>
          <w:p w14:paraId="10F68295">
            <w:pPr>
              <w:pStyle w:val="9"/>
              <w:rPr>
                <w:rFonts w:hint="eastAsia" w:ascii="宋体" w:hAnsi="宋体" w:eastAsia="宋体" w:cs="宋体"/>
              </w:rPr>
            </w:pPr>
          </w:p>
        </w:tc>
        <w:tc>
          <w:tcPr>
            <w:tcW w:w="496" w:type="pct"/>
            <w:tcBorders>
              <w:top w:val="single" w:color="auto" w:sz="4" w:space="0"/>
              <w:bottom w:val="single" w:color="auto" w:sz="4" w:space="0"/>
            </w:tcBorders>
            <w:noWrap w:val="0"/>
            <w:vAlign w:val="bottom"/>
          </w:tcPr>
          <w:p w14:paraId="32CDDCCD">
            <w:pPr>
              <w:spacing w:before="274" w:line="226" w:lineRule="auto"/>
              <w:ind w:left="139" w:leftChars="0"/>
              <w:jc w:val="both"/>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624" w:type="pct"/>
            <w:tcBorders>
              <w:top w:val="single" w:color="auto" w:sz="4" w:space="0"/>
              <w:bottom w:val="single" w:color="auto" w:sz="4" w:space="0"/>
            </w:tcBorders>
            <w:noWrap w:val="0"/>
            <w:vAlign w:val="center"/>
          </w:tcPr>
          <w:p w14:paraId="0BD21023">
            <w:pPr>
              <w:pStyle w:val="9"/>
              <w:spacing w:line="224" w:lineRule="exact"/>
              <w:jc w:val="center"/>
              <w:rPr>
                <w:rFonts w:hint="eastAsia" w:ascii="宋体" w:hAnsi="宋体" w:eastAsia="宋体" w:cs="宋体"/>
                <w:sz w:val="19"/>
              </w:rPr>
            </w:pPr>
            <w:r>
              <w:rPr>
                <w:rFonts w:hint="eastAsia" w:ascii="宋体" w:hAnsi="宋体" w:eastAsia="宋体" w:cs="宋体"/>
                <w:sz w:val="19"/>
              </w:rPr>
              <w:t>目标完成时间</w:t>
            </w:r>
          </w:p>
        </w:tc>
        <w:tc>
          <w:tcPr>
            <w:tcW w:w="636" w:type="pct"/>
            <w:tcBorders>
              <w:top w:val="single" w:color="auto" w:sz="4" w:space="0"/>
            </w:tcBorders>
            <w:noWrap w:val="0"/>
            <w:vAlign w:val="center"/>
          </w:tcPr>
          <w:p w14:paraId="138F69BE">
            <w:pPr>
              <w:pStyle w:val="9"/>
              <w:spacing w:line="224" w:lineRule="exact"/>
              <w:jc w:val="center"/>
              <w:rPr>
                <w:rFonts w:hint="eastAsia" w:ascii="宋体" w:hAnsi="宋体" w:eastAsia="宋体" w:cs="宋体"/>
                <w:sz w:val="19"/>
              </w:rPr>
            </w:pPr>
            <w:r>
              <w:rPr>
                <w:rFonts w:hint="eastAsia" w:ascii="宋体" w:hAnsi="宋体" w:eastAsia="宋体" w:cs="宋体"/>
                <w:sz w:val="19"/>
              </w:rPr>
              <w:t>2023年</w:t>
            </w:r>
          </w:p>
        </w:tc>
        <w:tc>
          <w:tcPr>
            <w:tcW w:w="669" w:type="pct"/>
            <w:tcBorders>
              <w:top w:val="single" w:color="auto" w:sz="4" w:space="0"/>
            </w:tcBorders>
            <w:noWrap w:val="0"/>
            <w:vAlign w:val="center"/>
          </w:tcPr>
          <w:p w14:paraId="3BA67DF8">
            <w:pPr>
              <w:pStyle w:val="9"/>
              <w:spacing w:line="224" w:lineRule="exact"/>
              <w:jc w:val="center"/>
              <w:rPr>
                <w:rFonts w:hint="eastAsia" w:ascii="宋体" w:hAnsi="宋体" w:eastAsia="宋体" w:cs="宋体"/>
                <w:sz w:val="19"/>
              </w:rPr>
            </w:pPr>
            <w:r>
              <w:rPr>
                <w:rFonts w:hint="eastAsia" w:ascii="宋体" w:hAnsi="宋体" w:eastAsia="宋体" w:cs="宋体"/>
                <w:sz w:val="19"/>
              </w:rPr>
              <w:t>2023年</w:t>
            </w:r>
          </w:p>
        </w:tc>
        <w:tc>
          <w:tcPr>
            <w:tcW w:w="328" w:type="pct"/>
            <w:tcBorders>
              <w:top w:val="single" w:color="auto" w:sz="4" w:space="0"/>
            </w:tcBorders>
            <w:noWrap w:val="0"/>
            <w:vAlign w:val="center"/>
          </w:tcPr>
          <w:p w14:paraId="3E3E238F">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434" w:type="pct"/>
            <w:tcBorders>
              <w:top w:val="single" w:color="auto" w:sz="4" w:space="0"/>
            </w:tcBorders>
            <w:noWrap w:val="0"/>
            <w:vAlign w:val="center"/>
          </w:tcPr>
          <w:p w14:paraId="05581E30">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736" w:type="pct"/>
            <w:tcBorders>
              <w:top w:val="single" w:color="auto" w:sz="4" w:space="0"/>
            </w:tcBorders>
            <w:noWrap w:val="0"/>
            <w:vAlign w:val="center"/>
          </w:tcPr>
          <w:p w14:paraId="3F863F12">
            <w:pPr>
              <w:pStyle w:val="9"/>
              <w:spacing w:line="224" w:lineRule="exact"/>
              <w:jc w:val="center"/>
              <w:rPr>
                <w:rFonts w:hint="eastAsia" w:ascii="宋体" w:hAnsi="宋体" w:eastAsia="宋体" w:cs="宋体"/>
                <w:sz w:val="19"/>
              </w:rPr>
            </w:pPr>
          </w:p>
        </w:tc>
      </w:tr>
      <w:tr w14:paraId="1D4B3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B155F96">
            <w:pPr>
              <w:pStyle w:val="9"/>
              <w:rPr>
                <w:rFonts w:hint="eastAsia" w:ascii="宋体" w:hAnsi="宋体" w:eastAsia="宋体" w:cs="宋体"/>
              </w:rPr>
            </w:pPr>
          </w:p>
        </w:tc>
        <w:tc>
          <w:tcPr>
            <w:tcW w:w="538" w:type="pct"/>
            <w:vMerge w:val="restart"/>
            <w:tcBorders>
              <w:top w:val="single" w:color="auto" w:sz="4" w:space="0"/>
              <w:left w:val="single" w:color="auto" w:sz="4" w:space="0"/>
              <w:bottom w:val="nil"/>
              <w:right w:val="single" w:color="auto" w:sz="4" w:space="0"/>
            </w:tcBorders>
            <w:noWrap w:val="0"/>
            <w:vAlign w:val="top"/>
          </w:tcPr>
          <w:p w14:paraId="2016FD36">
            <w:pPr>
              <w:pStyle w:val="9"/>
              <w:spacing w:line="315" w:lineRule="auto"/>
              <w:rPr>
                <w:rFonts w:hint="eastAsia" w:ascii="宋体" w:hAnsi="宋体" w:eastAsia="宋体" w:cs="宋体"/>
              </w:rPr>
            </w:pPr>
          </w:p>
          <w:p w14:paraId="6DFC4A3A">
            <w:pPr>
              <w:pStyle w:val="9"/>
              <w:spacing w:line="315" w:lineRule="auto"/>
              <w:rPr>
                <w:rFonts w:hint="eastAsia" w:ascii="宋体" w:hAnsi="宋体" w:eastAsia="宋体" w:cs="宋体"/>
              </w:rPr>
            </w:pPr>
          </w:p>
          <w:p w14:paraId="5641B62D">
            <w:pPr>
              <w:pStyle w:val="9"/>
              <w:spacing w:line="315" w:lineRule="auto"/>
              <w:rPr>
                <w:rFonts w:hint="eastAsia" w:ascii="宋体" w:hAnsi="宋体" w:eastAsia="宋体" w:cs="宋体"/>
              </w:rPr>
            </w:pPr>
          </w:p>
          <w:p w14:paraId="7FBFE035">
            <w:pPr>
              <w:pStyle w:val="9"/>
              <w:spacing w:line="315" w:lineRule="auto"/>
              <w:rPr>
                <w:rFonts w:hint="eastAsia" w:ascii="宋体" w:hAnsi="宋体" w:eastAsia="宋体" w:cs="宋体"/>
              </w:rPr>
            </w:pPr>
          </w:p>
          <w:p w14:paraId="18D1802D">
            <w:pPr>
              <w:pStyle w:val="9"/>
              <w:spacing w:line="315" w:lineRule="auto"/>
              <w:rPr>
                <w:rFonts w:hint="eastAsia" w:ascii="宋体" w:hAnsi="宋体" w:eastAsia="宋体" w:cs="宋体"/>
              </w:rPr>
            </w:pPr>
          </w:p>
          <w:p w14:paraId="4D9AAD4F">
            <w:pPr>
              <w:pStyle w:val="9"/>
              <w:spacing w:line="315" w:lineRule="auto"/>
              <w:rPr>
                <w:rFonts w:hint="eastAsia" w:ascii="宋体" w:hAnsi="宋体" w:eastAsia="宋体" w:cs="宋体"/>
              </w:rPr>
            </w:pPr>
          </w:p>
          <w:p w14:paraId="473D7EC4">
            <w:pPr>
              <w:pStyle w:val="9"/>
              <w:spacing w:line="315" w:lineRule="auto"/>
              <w:rPr>
                <w:rFonts w:hint="eastAsia" w:ascii="宋体" w:hAnsi="宋体" w:eastAsia="宋体" w:cs="宋体"/>
              </w:rPr>
            </w:pPr>
          </w:p>
          <w:p w14:paraId="37B87AE5">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CBB088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w:t>
            </w:r>
            <w:r>
              <w:rPr>
                <w:rFonts w:hint="eastAsia" w:ascii="宋体" w:hAnsi="宋体" w:eastAsia="宋体" w:cs="宋体"/>
                <w:spacing w:val="3"/>
                <w:sz w:val="19"/>
                <w:szCs w:val="19"/>
                <w:lang w:val="en-US" w:eastAsia="zh-CN"/>
              </w:rPr>
              <w:t>4</w:t>
            </w:r>
            <w:r>
              <w:rPr>
                <w:rFonts w:hint="eastAsia" w:ascii="宋体" w:hAnsi="宋体" w:eastAsia="宋体" w:cs="宋体"/>
                <w:spacing w:val="3"/>
                <w:sz w:val="19"/>
                <w:szCs w:val="19"/>
              </w:rPr>
              <w:t>0分）</w:t>
            </w:r>
          </w:p>
        </w:tc>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710CDABD">
            <w:pPr>
              <w:spacing w:before="154" w:line="233" w:lineRule="auto"/>
              <w:ind w:left="226"/>
              <w:jc w:val="both"/>
              <w:rPr>
                <w:rFonts w:hint="eastAsia" w:ascii="宋体" w:hAnsi="宋体" w:eastAsia="宋体" w:cs="宋体"/>
                <w:sz w:val="19"/>
                <w:szCs w:val="19"/>
              </w:rPr>
            </w:pPr>
            <w:r>
              <w:rPr>
                <w:rFonts w:hint="eastAsia" w:ascii="宋体" w:hAnsi="宋体" w:eastAsia="宋体" w:cs="宋体"/>
                <w:spacing w:val="5"/>
                <w:sz w:val="19"/>
                <w:szCs w:val="19"/>
              </w:rPr>
              <w:t>经济效</w:t>
            </w:r>
          </w:p>
          <w:p w14:paraId="2D29F33C">
            <w:pPr>
              <w:spacing w:line="225" w:lineRule="auto"/>
              <w:ind w:left="232" w:leftChars="0"/>
              <w:jc w:val="both"/>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C83901C">
            <w:pPr>
              <w:spacing w:before="127" w:line="239" w:lineRule="auto"/>
              <w:ind w:left="193" w:right="175" w:hanging="6"/>
              <w:jc w:val="both"/>
              <w:rPr>
                <w:rFonts w:hint="eastAsia" w:ascii="宋体" w:hAnsi="宋体" w:eastAsia="宋体" w:cs="宋体"/>
                <w:sz w:val="19"/>
                <w:szCs w:val="19"/>
              </w:rPr>
            </w:pPr>
          </w:p>
        </w:tc>
        <w:tc>
          <w:tcPr>
            <w:tcW w:w="624" w:type="pct"/>
            <w:tcBorders>
              <w:left w:val="single" w:color="auto" w:sz="4" w:space="0"/>
            </w:tcBorders>
            <w:noWrap w:val="0"/>
            <w:vAlign w:val="center"/>
          </w:tcPr>
          <w:p w14:paraId="134C67E9">
            <w:pPr>
              <w:pStyle w:val="9"/>
              <w:spacing w:line="225" w:lineRule="exact"/>
              <w:jc w:val="center"/>
              <w:rPr>
                <w:rFonts w:hint="eastAsia" w:ascii="宋体" w:hAnsi="宋体" w:eastAsia="宋体" w:cs="宋体"/>
                <w:sz w:val="19"/>
              </w:rPr>
            </w:pPr>
            <w:r>
              <w:rPr>
                <w:rFonts w:hint="eastAsia" w:ascii="宋体" w:hAnsi="宋体" w:eastAsia="宋体" w:cs="宋体"/>
                <w:sz w:val="19"/>
              </w:rPr>
              <w:t>为园林绿化行业的经济提供保障与动力</w:t>
            </w:r>
          </w:p>
        </w:tc>
        <w:tc>
          <w:tcPr>
            <w:tcW w:w="636" w:type="pct"/>
            <w:noWrap w:val="0"/>
            <w:vAlign w:val="center"/>
          </w:tcPr>
          <w:p w14:paraId="000FF257">
            <w:pPr>
              <w:pStyle w:val="9"/>
              <w:spacing w:line="225" w:lineRule="exact"/>
              <w:jc w:val="center"/>
              <w:rPr>
                <w:rFonts w:hint="eastAsia" w:ascii="宋体" w:hAnsi="宋体" w:eastAsia="宋体" w:cs="宋体"/>
                <w:sz w:val="19"/>
              </w:rPr>
            </w:pPr>
            <w:r>
              <w:rPr>
                <w:rFonts w:hint="eastAsia" w:ascii="宋体" w:hAnsi="宋体" w:eastAsia="宋体" w:cs="宋体"/>
                <w:sz w:val="19"/>
              </w:rPr>
              <w:t>提高</w:t>
            </w:r>
          </w:p>
        </w:tc>
        <w:tc>
          <w:tcPr>
            <w:tcW w:w="669" w:type="pct"/>
            <w:noWrap w:val="0"/>
            <w:vAlign w:val="center"/>
          </w:tcPr>
          <w:p w14:paraId="35AD19D5">
            <w:pPr>
              <w:pStyle w:val="9"/>
              <w:spacing w:line="225" w:lineRule="exact"/>
              <w:jc w:val="center"/>
              <w:rPr>
                <w:rFonts w:hint="eastAsia" w:ascii="宋体" w:hAnsi="宋体" w:eastAsia="宋体" w:cs="宋体"/>
                <w:sz w:val="19"/>
              </w:rPr>
            </w:pPr>
            <w:r>
              <w:rPr>
                <w:rFonts w:hint="eastAsia" w:ascii="宋体" w:hAnsi="宋体" w:eastAsia="宋体" w:cs="宋体"/>
                <w:sz w:val="19"/>
              </w:rPr>
              <w:t>提高</w:t>
            </w:r>
          </w:p>
        </w:tc>
        <w:tc>
          <w:tcPr>
            <w:tcW w:w="328" w:type="pct"/>
            <w:noWrap w:val="0"/>
            <w:vAlign w:val="center"/>
          </w:tcPr>
          <w:p w14:paraId="0365A8F9">
            <w:pPr>
              <w:pStyle w:val="9"/>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434" w:type="pct"/>
            <w:noWrap w:val="0"/>
            <w:vAlign w:val="center"/>
          </w:tcPr>
          <w:p w14:paraId="7284505B">
            <w:pPr>
              <w:pStyle w:val="9"/>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736" w:type="pct"/>
            <w:noWrap w:val="0"/>
            <w:vAlign w:val="center"/>
          </w:tcPr>
          <w:p w14:paraId="437DB820">
            <w:pPr>
              <w:pStyle w:val="9"/>
              <w:spacing w:line="225" w:lineRule="exact"/>
              <w:jc w:val="center"/>
              <w:rPr>
                <w:rFonts w:hint="eastAsia" w:ascii="宋体" w:hAnsi="宋体" w:eastAsia="宋体" w:cs="宋体"/>
                <w:sz w:val="19"/>
              </w:rPr>
            </w:pPr>
          </w:p>
        </w:tc>
      </w:tr>
      <w:tr w14:paraId="7A8AA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D1F4F7B">
            <w:pPr>
              <w:pStyle w:val="9"/>
              <w:rPr>
                <w:rFonts w:hint="eastAsia" w:ascii="宋体" w:hAnsi="宋体" w:eastAsia="宋体" w:cs="宋体"/>
              </w:rPr>
            </w:pPr>
          </w:p>
        </w:tc>
        <w:tc>
          <w:tcPr>
            <w:tcW w:w="538" w:type="pct"/>
            <w:vMerge w:val="continue"/>
            <w:tcBorders>
              <w:top w:val="nil"/>
              <w:left w:val="single" w:color="auto" w:sz="4" w:space="0"/>
              <w:bottom w:val="nil"/>
              <w:right w:val="single" w:color="auto" w:sz="4" w:space="0"/>
            </w:tcBorders>
            <w:noWrap w:val="0"/>
            <w:vAlign w:val="top"/>
          </w:tcPr>
          <w:p w14:paraId="2F7FEBD7">
            <w:pPr>
              <w:pStyle w:val="9"/>
              <w:rPr>
                <w:rFonts w:hint="eastAsia" w:ascii="宋体" w:hAnsi="宋体" w:eastAsia="宋体" w:cs="宋体"/>
              </w:rPr>
            </w:pPr>
          </w:p>
        </w:tc>
        <w:tc>
          <w:tcPr>
            <w:tcW w:w="496" w:type="pct"/>
            <w:vMerge w:val="continue"/>
            <w:tcBorders>
              <w:top w:val="single" w:color="auto" w:sz="4" w:space="0"/>
              <w:left w:val="single" w:color="auto" w:sz="4" w:space="0"/>
              <w:bottom w:val="single" w:color="auto" w:sz="4" w:space="0"/>
              <w:right w:val="single" w:color="auto" w:sz="4" w:space="0"/>
            </w:tcBorders>
            <w:noWrap w:val="0"/>
            <w:vAlign w:val="center"/>
          </w:tcPr>
          <w:p w14:paraId="08EDF23E">
            <w:pPr>
              <w:pStyle w:val="9"/>
              <w:jc w:val="both"/>
              <w:rPr>
                <w:rFonts w:hint="eastAsia" w:ascii="宋体" w:hAnsi="宋体" w:eastAsia="宋体" w:cs="宋体"/>
              </w:rPr>
            </w:pPr>
          </w:p>
        </w:tc>
        <w:tc>
          <w:tcPr>
            <w:tcW w:w="624" w:type="pct"/>
            <w:tcBorders>
              <w:left w:val="single" w:color="auto" w:sz="4" w:space="0"/>
            </w:tcBorders>
            <w:noWrap w:val="0"/>
            <w:vAlign w:val="center"/>
          </w:tcPr>
          <w:p w14:paraId="1D0C7B5B">
            <w:pPr>
              <w:pStyle w:val="9"/>
              <w:spacing w:line="225" w:lineRule="exact"/>
              <w:jc w:val="center"/>
              <w:rPr>
                <w:rFonts w:hint="eastAsia" w:ascii="宋体" w:hAnsi="宋体" w:eastAsia="宋体" w:cs="宋体"/>
                <w:sz w:val="19"/>
              </w:rPr>
            </w:pPr>
            <w:r>
              <w:rPr>
                <w:rFonts w:hint="eastAsia" w:ascii="宋体" w:hAnsi="宋体" w:eastAsia="宋体" w:cs="宋体"/>
                <w:sz w:val="19"/>
              </w:rPr>
              <w:t>推动行业的发展与创新，推出园林新设计</w:t>
            </w:r>
          </w:p>
        </w:tc>
        <w:tc>
          <w:tcPr>
            <w:tcW w:w="636" w:type="pct"/>
            <w:noWrap w:val="0"/>
            <w:vAlign w:val="center"/>
          </w:tcPr>
          <w:p w14:paraId="65741854">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669" w:type="pct"/>
            <w:noWrap w:val="0"/>
            <w:vAlign w:val="center"/>
          </w:tcPr>
          <w:p w14:paraId="2726FE0F">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328" w:type="pct"/>
            <w:noWrap w:val="0"/>
            <w:vAlign w:val="center"/>
          </w:tcPr>
          <w:p w14:paraId="47356945">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434" w:type="pct"/>
            <w:noWrap w:val="0"/>
            <w:vAlign w:val="center"/>
          </w:tcPr>
          <w:p w14:paraId="0008E14E">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736" w:type="pct"/>
            <w:noWrap w:val="0"/>
            <w:vAlign w:val="center"/>
          </w:tcPr>
          <w:p w14:paraId="17E1BB51">
            <w:pPr>
              <w:pStyle w:val="9"/>
              <w:spacing w:line="225" w:lineRule="exact"/>
              <w:jc w:val="center"/>
              <w:rPr>
                <w:rFonts w:hint="eastAsia" w:ascii="宋体" w:hAnsi="宋体" w:eastAsia="宋体" w:cs="宋体"/>
                <w:sz w:val="19"/>
              </w:rPr>
            </w:pPr>
          </w:p>
        </w:tc>
      </w:tr>
      <w:tr w14:paraId="4E3B6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35A95FB">
            <w:pPr>
              <w:pStyle w:val="9"/>
              <w:rPr>
                <w:rFonts w:hint="eastAsia" w:ascii="宋体" w:hAnsi="宋体" w:eastAsia="宋体" w:cs="宋体"/>
              </w:rPr>
            </w:pPr>
          </w:p>
        </w:tc>
        <w:tc>
          <w:tcPr>
            <w:tcW w:w="538" w:type="pct"/>
            <w:vMerge w:val="continue"/>
            <w:tcBorders>
              <w:top w:val="nil"/>
              <w:left w:val="single" w:color="auto" w:sz="4" w:space="0"/>
              <w:bottom w:val="nil"/>
              <w:right w:val="single" w:color="auto" w:sz="4" w:space="0"/>
            </w:tcBorders>
            <w:noWrap w:val="0"/>
            <w:vAlign w:val="top"/>
          </w:tcPr>
          <w:p w14:paraId="54BD91E3">
            <w:pPr>
              <w:pStyle w:val="9"/>
              <w:rPr>
                <w:rFonts w:hint="eastAsia" w:ascii="宋体" w:hAnsi="宋体" w:eastAsia="宋体" w:cs="宋体"/>
              </w:rPr>
            </w:pPr>
          </w:p>
        </w:tc>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560018D4">
            <w:pPr>
              <w:spacing w:before="153" w:line="233" w:lineRule="auto"/>
              <w:ind w:left="225"/>
              <w:jc w:val="both"/>
              <w:rPr>
                <w:rFonts w:hint="eastAsia" w:ascii="宋体" w:hAnsi="宋体" w:eastAsia="宋体" w:cs="宋体"/>
                <w:sz w:val="19"/>
                <w:szCs w:val="19"/>
              </w:rPr>
            </w:pPr>
            <w:r>
              <w:rPr>
                <w:rFonts w:hint="eastAsia" w:ascii="宋体" w:hAnsi="宋体" w:eastAsia="宋体" w:cs="宋体"/>
                <w:spacing w:val="6"/>
                <w:sz w:val="19"/>
                <w:szCs w:val="19"/>
              </w:rPr>
              <w:t>社会效</w:t>
            </w:r>
          </w:p>
          <w:p w14:paraId="0DA500E6">
            <w:pPr>
              <w:spacing w:line="225" w:lineRule="auto"/>
              <w:ind w:left="232" w:leftChars="0"/>
              <w:jc w:val="both"/>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1347A6B">
            <w:pPr>
              <w:spacing w:before="127" w:line="239" w:lineRule="auto"/>
              <w:ind w:left="192" w:right="175" w:hanging="6"/>
              <w:jc w:val="both"/>
              <w:rPr>
                <w:rFonts w:hint="eastAsia" w:ascii="宋体" w:hAnsi="宋体" w:eastAsia="宋体" w:cs="宋体"/>
                <w:sz w:val="19"/>
                <w:szCs w:val="19"/>
              </w:rPr>
            </w:pPr>
          </w:p>
        </w:tc>
        <w:tc>
          <w:tcPr>
            <w:tcW w:w="624" w:type="pct"/>
            <w:tcBorders>
              <w:left w:val="single" w:color="auto" w:sz="4" w:space="0"/>
            </w:tcBorders>
            <w:noWrap w:val="0"/>
            <w:vAlign w:val="center"/>
          </w:tcPr>
          <w:p w14:paraId="4D47AC83">
            <w:pPr>
              <w:pStyle w:val="9"/>
              <w:spacing w:line="225" w:lineRule="exact"/>
              <w:jc w:val="center"/>
              <w:rPr>
                <w:rFonts w:hint="eastAsia" w:ascii="宋体" w:hAnsi="宋体" w:eastAsia="宋体" w:cs="宋体"/>
                <w:sz w:val="19"/>
              </w:rPr>
            </w:pPr>
            <w:r>
              <w:rPr>
                <w:rFonts w:hint="eastAsia" w:ascii="宋体" w:hAnsi="宋体" w:eastAsia="宋体" w:cs="宋体"/>
                <w:sz w:val="19"/>
              </w:rPr>
              <w:t>改善市民居住环境，增加城市美观度，提升市民的幸福感和满足感</w:t>
            </w:r>
          </w:p>
        </w:tc>
        <w:tc>
          <w:tcPr>
            <w:tcW w:w="636" w:type="pct"/>
            <w:noWrap w:val="0"/>
            <w:vAlign w:val="center"/>
          </w:tcPr>
          <w:p w14:paraId="1F4FF277">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669" w:type="pct"/>
            <w:noWrap w:val="0"/>
            <w:vAlign w:val="center"/>
          </w:tcPr>
          <w:p w14:paraId="1D5383E7">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328" w:type="pct"/>
            <w:noWrap w:val="0"/>
            <w:vAlign w:val="center"/>
          </w:tcPr>
          <w:p w14:paraId="633587C1">
            <w:pPr>
              <w:pStyle w:val="9"/>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434" w:type="pct"/>
            <w:noWrap w:val="0"/>
            <w:vAlign w:val="center"/>
          </w:tcPr>
          <w:p w14:paraId="248E1DB3">
            <w:pPr>
              <w:pStyle w:val="9"/>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736" w:type="pct"/>
            <w:noWrap w:val="0"/>
            <w:vAlign w:val="center"/>
          </w:tcPr>
          <w:p w14:paraId="7C11ED6B">
            <w:pPr>
              <w:pStyle w:val="9"/>
              <w:spacing w:line="225" w:lineRule="exact"/>
              <w:jc w:val="center"/>
              <w:rPr>
                <w:rFonts w:hint="eastAsia" w:ascii="宋体" w:hAnsi="宋体" w:eastAsia="宋体" w:cs="宋体"/>
                <w:sz w:val="19"/>
              </w:rPr>
            </w:pPr>
          </w:p>
        </w:tc>
      </w:tr>
      <w:tr w14:paraId="6E1A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D1966A0">
            <w:pPr>
              <w:pStyle w:val="9"/>
              <w:rPr>
                <w:rFonts w:hint="eastAsia" w:ascii="宋体" w:hAnsi="宋体" w:eastAsia="宋体" w:cs="宋体"/>
              </w:rPr>
            </w:pPr>
          </w:p>
        </w:tc>
        <w:tc>
          <w:tcPr>
            <w:tcW w:w="538" w:type="pct"/>
            <w:vMerge w:val="continue"/>
            <w:tcBorders>
              <w:top w:val="nil"/>
              <w:left w:val="single" w:color="auto" w:sz="4" w:space="0"/>
              <w:bottom w:val="nil"/>
              <w:right w:val="single" w:color="auto" w:sz="4" w:space="0"/>
            </w:tcBorders>
            <w:noWrap w:val="0"/>
            <w:vAlign w:val="top"/>
          </w:tcPr>
          <w:p w14:paraId="634DA9D4">
            <w:pPr>
              <w:pStyle w:val="9"/>
              <w:rPr>
                <w:rFonts w:hint="eastAsia" w:ascii="宋体" w:hAnsi="宋体" w:eastAsia="宋体" w:cs="宋体"/>
              </w:rPr>
            </w:pPr>
          </w:p>
        </w:tc>
        <w:tc>
          <w:tcPr>
            <w:tcW w:w="496" w:type="pct"/>
            <w:vMerge w:val="continue"/>
            <w:tcBorders>
              <w:top w:val="single" w:color="auto" w:sz="4" w:space="0"/>
              <w:left w:val="single" w:color="auto" w:sz="4" w:space="0"/>
              <w:bottom w:val="single" w:color="auto" w:sz="4" w:space="0"/>
              <w:right w:val="single" w:color="auto" w:sz="4" w:space="0"/>
            </w:tcBorders>
            <w:noWrap w:val="0"/>
            <w:vAlign w:val="center"/>
          </w:tcPr>
          <w:p w14:paraId="02C59C81">
            <w:pPr>
              <w:pStyle w:val="9"/>
              <w:jc w:val="both"/>
              <w:rPr>
                <w:rFonts w:hint="eastAsia" w:ascii="宋体" w:hAnsi="宋体" w:eastAsia="宋体" w:cs="宋体"/>
              </w:rPr>
            </w:pPr>
          </w:p>
        </w:tc>
        <w:tc>
          <w:tcPr>
            <w:tcW w:w="624" w:type="pct"/>
            <w:tcBorders>
              <w:left w:val="single" w:color="auto" w:sz="4" w:space="0"/>
            </w:tcBorders>
            <w:noWrap w:val="0"/>
            <w:vAlign w:val="center"/>
          </w:tcPr>
          <w:p w14:paraId="4F05D6E8">
            <w:pPr>
              <w:pStyle w:val="9"/>
              <w:spacing w:line="225" w:lineRule="exact"/>
              <w:jc w:val="center"/>
              <w:rPr>
                <w:rFonts w:hint="eastAsia" w:ascii="宋体" w:hAnsi="宋体" w:eastAsia="宋体" w:cs="宋体"/>
                <w:sz w:val="19"/>
              </w:rPr>
            </w:pPr>
            <w:r>
              <w:rPr>
                <w:rFonts w:hint="eastAsia" w:ascii="宋体" w:hAnsi="宋体" w:eastAsia="宋体" w:cs="宋体"/>
                <w:sz w:val="19"/>
              </w:rPr>
              <w:t>通过对病虫害防治，降低苗木损害，增强绿化苗木的观赏性</w:t>
            </w:r>
          </w:p>
        </w:tc>
        <w:tc>
          <w:tcPr>
            <w:tcW w:w="636" w:type="pct"/>
            <w:noWrap w:val="0"/>
            <w:vAlign w:val="center"/>
          </w:tcPr>
          <w:p w14:paraId="5CDF58C4">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669" w:type="pct"/>
            <w:noWrap w:val="0"/>
            <w:vAlign w:val="center"/>
          </w:tcPr>
          <w:p w14:paraId="5D45211B">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328" w:type="pct"/>
            <w:noWrap w:val="0"/>
            <w:vAlign w:val="center"/>
          </w:tcPr>
          <w:p w14:paraId="38A256D6">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434" w:type="pct"/>
            <w:noWrap w:val="0"/>
            <w:vAlign w:val="center"/>
          </w:tcPr>
          <w:p w14:paraId="1B5FF7C6">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736" w:type="pct"/>
            <w:noWrap w:val="0"/>
            <w:vAlign w:val="center"/>
          </w:tcPr>
          <w:p w14:paraId="62177F7C">
            <w:pPr>
              <w:pStyle w:val="9"/>
              <w:spacing w:line="225" w:lineRule="exact"/>
              <w:jc w:val="center"/>
              <w:rPr>
                <w:rFonts w:hint="eastAsia" w:ascii="宋体" w:hAnsi="宋体" w:eastAsia="宋体" w:cs="宋体"/>
                <w:sz w:val="19"/>
              </w:rPr>
            </w:pPr>
          </w:p>
        </w:tc>
      </w:tr>
      <w:tr w14:paraId="47F36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C304547">
            <w:pPr>
              <w:pStyle w:val="9"/>
              <w:rPr>
                <w:rFonts w:hint="eastAsia" w:ascii="宋体" w:hAnsi="宋体" w:eastAsia="宋体" w:cs="宋体"/>
              </w:rPr>
            </w:pPr>
          </w:p>
        </w:tc>
        <w:tc>
          <w:tcPr>
            <w:tcW w:w="538" w:type="pct"/>
            <w:vMerge w:val="continue"/>
            <w:tcBorders>
              <w:top w:val="nil"/>
              <w:left w:val="single" w:color="auto" w:sz="4" w:space="0"/>
              <w:bottom w:val="nil"/>
              <w:right w:val="single" w:color="auto" w:sz="4" w:space="0"/>
            </w:tcBorders>
            <w:noWrap w:val="0"/>
            <w:vAlign w:val="top"/>
          </w:tcPr>
          <w:p w14:paraId="62DDDA01">
            <w:pPr>
              <w:pStyle w:val="9"/>
              <w:rPr>
                <w:rFonts w:hint="eastAsia" w:ascii="宋体" w:hAnsi="宋体" w:eastAsia="宋体" w:cs="宋体"/>
              </w:rPr>
            </w:pPr>
          </w:p>
        </w:tc>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56534AAE">
            <w:pPr>
              <w:spacing w:before="154" w:line="233" w:lineRule="auto"/>
              <w:ind w:left="234"/>
              <w:jc w:val="both"/>
              <w:rPr>
                <w:rFonts w:hint="eastAsia" w:ascii="宋体" w:hAnsi="宋体" w:eastAsia="宋体" w:cs="宋体"/>
                <w:sz w:val="19"/>
                <w:szCs w:val="19"/>
              </w:rPr>
            </w:pPr>
            <w:r>
              <w:rPr>
                <w:rFonts w:hint="eastAsia" w:ascii="宋体" w:hAnsi="宋体" w:eastAsia="宋体" w:cs="宋体"/>
                <w:spacing w:val="3"/>
                <w:sz w:val="19"/>
                <w:szCs w:val="19"/>
              </w:rPr>
              <w:t>生态效</w:t>
            </w:r>
          </w:p>
          <w:p w14:paraId="26F45683">
            <w:pPr>
              <w:spacing w:line="225" w:lineRule="auto"/>
              <w:ind w:left="232" w:leftChars="0"/>
              <w:jc w:val="both"/>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E117C4E">
            <w:pPr>
              <w:spacing w:before="127" w:line="239" w:lineRule="auto"/>
              <w:ind w:left="193" w:right="175" w:firstLine="1"/>
              <w:jc w:val="both"/>
              <w:rPr>
                <w:rFonts w:hint="eastAsia" w:ascii="宋体" w:hAnsi="宋体" w:eastAsia="宋体" w:cs="宋体"/>
                <w:sz w:val="19"/>
                <w:szCs w:val="19"/>
              </w:rPr>
            </w:pPr>
          </w:p>
        </w:tc>
        <w:tc>
          <w:tcPr>
            <w:tcW w:w="624" w:type="pct"/>
            <w:tcBorders>
              <w:left w:val="single" w:color="auto" w:sz="4" w:space="0"/>
            </w:tcBorders>
            <w:noWrap w:val="0"/>
            <w:vAlign w:val="center"/>
          </w:tcPr>
          <w:p w14:paraId="3736E83F">
            <w:pPr>
              <w:pStyle w:val="9"/>
              <w:spacing w:line="225" w:lineRule="exact"/>
              <w:jc w:val="center"/>
              <w:rPr>
                <w:rFonts w:hint="eastAsia" w:ascii="宋体" w:hAnsi="宋体" w:eastAsia="宋体" w:cs="宋体"/>
                <w:sz w:val="19"/>
              </w:rPr>
            </w:pPr>
            <w:r>
              <w:rPr>
                <w:rFonts w:hint="eastAsia" w:ascii="宋体" w:hAnsi="宋体" w:eastAsia="宋体" w:cs="宋体"/>
                <w:sz w:val="19"/>
              </w:rPr>
              <w:t>改善城市环境，提升城市品位，增添节日氛围</w:t>
            </w:r>
          </w:p>
        </w:tc>
        <w:tc>
          <w:tcPr>
            <w:tcW w:w="636" w:type="pct"/>
            <w:noWrap w:val="0"/>
            <w:vAlign w:val="center"/>
          </w:tcPr>
          <w:p w14:paraId="7543BDCA">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669" w:type="pct"/>
            <w:noWrap w:val="0"/>
            <w:vAlign w:val="center"/>
          </w:tcPr>
          <w:p w14:paraId="5F958C83">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328" w:type="pct"/>
            <w:noWrap w:val="0"/>
            <w:vAlign w:val="center"/>
          </w:tcPr>
          <w:p w14:paraId="46B03D4B">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434" w:type="pct"/>
            <w:noWrap w:val="0"/>
            <w:vAlign w:val="center"/>
          </w:tcPr>
          <w:p w14:paraId="3F4BA5C8">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736" w:type="pct"/>
            <w:noWrap w:val="0"/>
            <w:vAlign w:val="center"/>
          </w:tcPr>
          <w:p w14:paraId="19A840D7">
            <w:pPr>
              <w:pStyle w:val="9"/>
              <w:spacing w:line="225" w:lineRule="exact"/>
              <w:jc w:val="center"/>
              <w:rPr>
                <w:rFonts w:hint="eastAsia" w:ascii="宋体" w:hAnsi="宋体" w:eastAsia="宋体" w:cs="宋体"/>
                <w:sz w:val="19"/>
              </w:rPr>
            </w:pPr>
          </w:p>
        </w:tc>
      </w:tr>
      <w:tr w14:paraId="6D671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EC28A5D">
            <w:pPr>
              <w:pStyle w:val="9"/>
              <w:rPr>
                <w:rFonts w:hint="eastAsia" w:ascii="宋体" w:hAnsi="宋体" w:eastAsia="宋体" w:cs="宋体"/>
              </w:rPr>
            </w:pPr>
          </w:p>
        </w:tc>
        <w:tc>
          <w:tcPr>
            <w:tcW w:w="538" w:type="pct"/>
            <w:vMerge w:val="continue"/>
            <w:tcBorders>
              <w:top w:val="nil"/>
              <w:left w:val="single" w:color="auto" w:sz="4" w:space="0"/>
              <w:bottom w:val="nil"/>
              <w:right w:val="single" w:color="auto" w:sz="4" w:space="0"/>
            </w:tcBorders>
            <w:noWrap w:val="0"/>
            <w:vAlign w:val="top"/>
          </w:tcPr>
          <w:p w14:paraId="3DFDB560">
            <w:pPr>
              <w:pStyle w:val="9"/>
              <w:rPr>
                <w:rFonts w:hint="eastAsia" w:ascii="宋体" w:hAnsi="宋体" w:eastAsia="宋体" w:cs="宋体"/>
              </w:rPr>
            </w:pPr>
          </w:p>
        </w:tc>
        <w:tc>
          <w:tcPr>
            <w:tcW w:w="496" w:type="pct"/>
            <w:vMerge w:val="continue"/>
            <w:tcBorders>
              <w:top w:val="single" w:color="auto" w:sz="4" w:space="0"/>
              <w:left w:val="single" w:color="auto" w:sz="4" w:space="0"/>
              <w:bottom w:val="single" w:color="auto" w:sz="4" w:space="0"/>
              <w:right w:val="single" w:color="auto" w:sz="4" w:space="0"/>
            </w:tcBorders>
            <w:noWrap w:val="0"/>
            <w:vAlign w:val="center"/>
          </w:tcPr>
          <w:p w14:paraId="3402A38C">
            <w:pPr>
              <w:pStyle w:val="9"/>
              <w:jc w:val="center"/>
              <w:rPr>
                <w:rFonts w:hint="eastAsia" w:ascii="宋体" w:hAnsi="宋体" w:eastAsia="宋体" w:cs="宋体"/>
              </w:rPr>
            </w:pPr>
          </w:p>
        </w:tc>
        <w:tc>
          <w:tcPr>
            <w:tcW w:w="624" w:type="pct"/>
            <w:tcBorders>
              <w:left w:val="single" w:color="auto" w:sz="4" w:space="0"/>
            </w:tcBorders>
            <w:noWrap w:val="0"/>
            <w:vAlign w:val="center"/>
          </w:tcPr>
          <w:p w14:paraId="046A2EE2">
            <w:pPr>
              <w:pStyle w:val="9"/>
              <w:spacing w:line="225" w:lineRule="exact"/>
              <w:jc w:val="center"/>
              <w:rPr>
                <w:rFonts w:hint="eastAsia" w:ascii="宋体" w:hAnsi="宋体" w:eastAsia="宋体" w:cs="宋体"/>
                <w:sz w:val="19"/>
              </w:rPr>
            </w:pPr>
            <w:r>
              <w:rPr>
                <w:rFonts w:hint="eastAsia" w:ascii="宋体" w:hAnsi="宋体" w:eastAsia="宋体" w:cs="宋体"/>
                <w:sz w:val="19"/>
              </w:rPr>
              <w:t>遵循绿水青山就是金山银山的绿色理念</w:t>
            </w:r>
          </w:p>
        </w:tc>
        <w:tc>
          <w:tcPr>
            <w:tcW w:w="636" w:type="pct"/>
            <w:noWrap w:val="0"/>
            <w:vAlign w:val="center"/>
          </w:tcPr>
          <w:p w14:paraId="6A700EBF">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669" w:type="pct"/>
            <w:noWrap w:val="0"/>
            <w:vAlign w:val="center"/>
          </w:tcPr>
          <w:p w14:paraId="4F7B2CD5">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328" w:type="pct"/>
            <w:noWrap w:val="0"/>
            <w:vAlign w:val="center"/>
          </w:tcPr>
          <w:p w14:paraId="3088A68C">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434" w:type="pct"/>
            <w:noWrap w:val="0"/>
            <w:vAlign w:val="center"/>
          </w:tcPr>
          <w:p w14:paraId="30C24426">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736" w:type="pct"/>
            <w:noWrap w:val="0"/>
            <w:vAlign w:val="center"/>
          </w:tcPr>
          <w:p w14:paraId="1FB9B94D">
            <w:pPr>
              <w:pStyle w:val="9"/>
              <w:spacing w:line="225" w:lineRule="exact"/>
              <w:jc w:val="center"/>
              <w:rPr>
                <w:rFonts w:hint="eastAsia" w:ascii="宋体" w:hAnsi="宋体" w:eastAsia="宋体" w:cs="宋体"/>
                <w:sz w:val="19"/>
              </w:rPr>
            </w:pPr>
          </w:p>
        </w:tc>
      </w:tr>
      <w:tr w14:paraId="5B7C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F8C6658">
            <w:pPr>
              <w:pStyle w:val="9"/>
              <w:rPr>
                <w:rFonts w:hint="eastAsia" w:ascii="宋体" w:hAnsi="宋体" w:eastAsia="宋体" w:cs="宋体"/>
              </w:rPr>
            </w:pPr>
          </w:p>
        </w:tc>
        <w:tc>
          <w:tcPr>
            <w:tcW w:w="538" w:type="pct"/>
            <w:vMerge w:val="continue"/>
            <w:tcBorders>
              <w:top w:val="nil"/>
              <w:left w:val="single" w:color="auto" w:sz="4" w:space="0"/>
              <w:bottom w:val="single" w:color="auto" w:sz="4" w:space="0"/>
              <w:right w:val="single" w:color="auto" w:sz="4" w:space="0"/>
            </w:tcBorders>
            <w:noWrap w:val="0"/>
            <w:vAlign w:val="top"/>
          </w:tcPr>
          <w:p w14:paraId="7641E7F6">
            <w:pPr>
              <w:pStyle w:val="9"/>
              <w:rPr>
                <w:rFonts w:hint="eastAsia" w:ascii="宋体" w:hAnsi="宋体" w:eastAsia="宋体" w:cs="宋体"/>
              </w:rPr>
            </w:pPr>
          </w:p>
        </w:tc>
        <w:tc>
          <w:tcPr>
            <w:tcW w:w="496" w:type="pct"/>
            <w:tcBorders>
              <w:top w:val="single" w:color="auto" w:sz="4" w:space="0"/>
              <w:left w:val="single" w:color="auto" w:sz="4" w:space="0"/>
              <w:bottom w:val="single" w:color="auto" w:sz="4" w:space="0"/>
              <w:right w:val="single" w:color="auto" w:sz="4" w:space="0"/>
            </w:tcBorders>
            <w:noWrap w:val="0"/>
            <w:vAlign w:val="center"/>
          </w:tcPr>
          <w:p w14:paraId="13B37EBA">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624" w:type="pct"/>
            <w:tcBorders>
              <w:left w:val="single" w:color="auto" w:sz="4" w:space="0"/>
            </w:tcBorders>
            <w:noWrap w:val="0"/>
            <w:vAlign w:val="center"/>
          </w:tcPr>
          <w:p w14:paraId="7C325E52">
            <w:pPr>
              <w:pStyle w:val="9"/>
              <w:spacing w:line="225" w:lineRule="exact"/>
              <w:jc w:val="center"/>
              <w:rPr>
                <w:rFonts w:hint="eastAsia" w:ascii="宋体" w:hAnsi="宋体" w:eastAsia="宋体" w:cs="宋体"/>
                <w:sz w:val="19"/>
              </w:rPr>
            </w:pPr>
            <w:r>
              <w:rPr>
                <w:rFonts w:hint="eastAsia" w:ascii="宋体" w:hAnsi="宋体" w:eastAsia="宋体" w:cs="宋体"/>
                <w:sz w:val="19"/>
              </w:rPr>
              <w:t>文明城市形象的维护</w:t>
            </w:r>
          </w:p>
        </w:tc>
        <w:tc>
          <w:tcPr>
            <w:tcW w:w="636" w:type="pct"/>
            <w:noWrap w:val="0"/>
            <w:vAlign w:val="center"/>
          </w:tcPr>
          <w:p w14:paraId="6A928BB1">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669" w:type="pct"/>
            <w:noWrap w:val="0"/>
            <w:vAlign w:val="center"/>
          </w:tcPr>
          <w:p w14:paraId="78ED4FE5">
            <w:pPr>
              <w:pStyle w:val="9"/>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sz w:val="19"/>
              </w:rPr>
              <w:t>提高</w:t>
            </w:r>
          </w:p>
        </w:tc>
        <w:tc>
          <w:tcPr>
            <w:tcW w:w="328" w:type="pct"/>
            <w:noWrap w:val="0"/>
            <w:vAlign w:val="center"/>
          </w:tcPr>
          <w:p w14:paraId="32C160A4">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434" w:type="pct"/>
            <w:noWrap w:val="0"/>
            <w:vAlign w:val="center"/>
          </w:tcPr>
          <w:p w14:paraId="5E102BC8">
            <w:pPr>
              <w:pStyle w:val="9"/>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736" w:type="pct"/>
            <w:noWrap w:val="0"/>
            <w:vAlign w:val="center"/>
          </w:tcPr>
          <w:p w14:paraId="5FEF0F82">
            <w:pPr>
              <w:pStyle w:val="9"/>
              <w:spacing w:line="225" w:lineRule="exact"/>
              <w:jc w:val="center"/>
              <w:rPr>
                <w:rFonts w:hint="eastAsia" w:ascii="宋体" w:hAnsi="宋体" w:eastAsia="宋体" w:cs="宋体"/>
                <w:sz w:val="19"/>
              </w:rPr>
            </w:pPr>
          </w:p>
        </w:tc>
      </w:tr>
      <w:tr w14:paraId="207C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1141F2B">
            <w:pPr>
              <w:pStyle w:val="9"/>
              <w:rPr>
                <w:rFonts w:hint="eastAsia" w:ascii="宋体" w:hAnsi="宋体" w:eastAsia="宋体" w:cs="宋体"/>
              </w:rPr>
            </w:pPr>
          </w:p>
        </w:tc>
        <w:tc>
          <w:tcPr>
            <w:tcW w:w="538" w:type="pct"/>
            <w:tcBorders>
              <w:top w:val="single" w:color="auto" w:sz="4" w:space="0"/>
              <w:left w:val="single" w:color="auto" w:sz="4" w:space="0"/>
              <w:bottom w:val="single" w:color="auto" w:sz="4" w:space="0"/>
            </w:tcBorders>
            <w:noWrap w:val="0"/>
            <w:vAlign w:val="top"/>
          </w:tcPr>
          <w:p w14:paraId="4F59FB5F">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32ABFE2">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6EE0EB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496" w:type="pct"/>
            <w:tcBorders>
              <w:top w:val="single" w:color="auto" w:sz="4" w:space="0"/>
              <w:bottom w:val="single" w:color="auto" w:sz="4" w:space="0"/>
            </w:tcBorders>
            <w:noWrap w:val="0"/>
            <w:vAlign w:val="center"/>
          </w:tcPr>
          <w:p w14:paraId="1635570B">
            <w:pPr>
              <w:spacing w:before="110" w:line="226" w:lineRule="auto"/>
              <w:ind w:left="123"/>
              <w:jc w:val="center"/>
              <w:rPr>
                <w:rFonts w:hint="eastAsia" w:ascii="宋体" w:hAnsi="宋体" w:eastAsia="宋体" w:cs="宋体"/>
                <w:sz w:val="19"/>
                <w:szCs w:val="19"/>
              </w:rPr>
            </w:pPr>
            <w:r>
              <w:rPr>
                <w:rFonts w:hint="eastAsia" w:ascii="宋体" w:hAnsi="宋体" w:eastAsia="宋体" w:cs="宋体"/>
                <w:spacing w:val="7"/>
                <w:sz w:val="19"/>
                <w:szCs w:val="19"/>
              </w:rPr>
              <w:t>服务对象</w:t>
            </w:r>
          </w:p>
          <w:p w14:paraId="13C3185E">
            <w:pPr>
              <w:spacing w:before="7" w:line="226" w:lineRule="auto"/>
              <w:ind w:left="129"/>
              <w:jc w:val="center"/>
              <w:rPr>
                <w:rFonts w:hint="eastAsia" w:ascii="宋体" w:hAnsi="宋体" w:eastAsia="宋体" w:cs="宋体"/>
                <w:sz w:val="19"/>
                <w:szCs w:val="19"/>
              </w:rPr>
            </w:pPr>
            <w:r>
              <w:rPr>
                <w:rFonts w:hint="eastAsia" w:ascii="宋体" w:hAnsi="宋体" w:eastAsia="宋体" w:cs="宋体"/>
                <w:spacing w:val="5"/>
                <w:sz w:val="19"/>
                <w:szCs w:val="19"/>
              </w:rPr>
              <w:t>满意度指</w:t>
            </w:r>
          </w:p>
          <w:p w14:paraId="5A0728A2">
            <w:pPr>
              <w:spacing w:before="7" w:line="226" w:lineRule="auto"/>
              <w:ind w:left="419"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624" w:type="pct"/>
            <w:noWrap w:val="0"/>
            <w:vAlign w:val="center"/>
          </w:tcPr>
          <w:p w14:paraId="3172FE8C">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9"/>
                <w:szCs w:val="19"/>
                <w:lang w:val="en-US" w:eastAsia="en-US" w:bidi="ar-SA"/>
              </w:rPr>
            </w:pPr>
            <w:r>
              <w:rPr>
                <w:rFonts w:hint="eastAsia" w:ascii="宋体" w:hAnsi="宋体" w:eastAsia="宋体" w:cs="宋体"/>
                <w:sz w:val="19"/>
                <w:szCs w:val="19"/>
              </w:rPr>
              <w:t>市民满意度</w:t>
            </w:r>
          </w:p>
        </w:tc>
        <w:tc>
          <w:tcPr>
            <w:tcW w:w="636" w:type="pct"/>
            <w:noWrap w:val="0"/>
            <w:vAlign w:val="center"/>
          </w:tcPr>
          <w:p w14:paraId="208EF3A6">
            <w:pPr>
              <w:pStyle w:val="9"/>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95</w:t>
            </w:r>
          </w:p>
        </w:tc>
        <w:tc>
          <w:tcPr>
            <w:tcW w:w="669" w:type="pct"/>
            <w:noWrap w:val="0"/>
            <w:vAlign w:val="center"/>
          </w:tcPr>
          <w:p w14:paraId="16C1FFFA">
            <w:pPr>
              <w:pStyle w:val="9"/>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95</w:t>
            </w:r>
          </w:p>
        </w:tc>
        <w:tc>
          <w:tcPr>
            <w:tcW w:w="328" w:type="pct"/>
            <w:noWrap w:val="0"/>
            <w:vAlign w:val="center"/>
          </w:tcPr>
          <w:p w14:paraId="20D529E8">
            <w:pPr>
              <w:pStyle w:val="9"/>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434" w:type="pct"/>
            <w:noWrap w:val="0"/>
            <w:vAlign w:val="center"/>
          </w:tcPr>
          <w:p w14:paraId="2BC407EA">
            <w:pPr>
              <w:pStyle w:val="9"/>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736" w:type="pct"/>
            <w:noWrap w:val="0"/>
            <w:vAlign w:val="center"/>
          </w:tcPr>
          <w:p w14:paraId="1E7F75A0">
            <w:pPr>
              <w:pStyle w:val="9"/>
              <w:spacing w:line="225" w:lineRule="exact"/>
              <w:jc w:val="center"/>
              <w:rPr>
                <w:rFonts w:hint="eastAsia" w:ascii="宋体" w:hAnsi="宋体" w:eastAsia="宋体" w:cs="宋体"/>
                <w:sz w:val="19"/>
              </w:rPr>
            </w:pPr>
          </w:p>
        </w:tc>
      </w:tr>
      <w:tr w14:paraId="2F92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4" w:type="pct"/>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3C6C866">
            <w:pPr>
              <w:pStyle w:val="9"/>
              <w:rPr>
                <w:rFonts w:hint="eastAsia" w:ascii="宋体" w:hAnsi="宋体" w:eastAsia="宋体" w:cs="宋体"/>
              </w:rPr>
            </w:pPr>
          </w:p>
        </w:tc>
        <w:tc>
          <w:tcPr>
            <w:tcW w:w="538" w:type="pct"/>
            <w:tcBorders>
              <w:top w:val="single" w:color="auto" w:sz="4" w:space="0"/>
              <w:left w:val="single" w:color="auto" w:sz="4" w:space="0"/>
              <w:bottom w:val="single" w:color="auto" w:sz="4" w:space="0"/>
            </w:tcBorders>
            <w:noWrap w:val="0"/>
            <w:vAlign w:val="top"/>
          </w:tcPr>
          <w:p w14:paraId="0792FC38">
            <w:pPr>
              <w:spacing w:before="27" w:line="213" w:lineRule="auto"/>
              <w:ind w:left="115"/>
              <w:rPr>
                <w:rFonts w:hint="eastAsia" w:ascii="宋体" w:hAnsi="宋体" w:eastAsia="宋体" w:cs="宋体"/>
                <w:spacing w:val="3"/>
                <w:sz w:val="19"/>
                <w:szCs w:val="19"/>
              </w:rPr>
            </w:pPr>
            <w:r>
              <w:rPr>
                <w:rFonts w:hint="eastAsia" w:ascii="宋体" w:hAnsi="宋体" w:eastAsia="宋体" w:cs="宋体"/>
                <w:spacing w:val="3"/>
                <w:sz w:val="19"/>
                <w:szCs w:val="19"/>
              </w:rPr>
              <w:t>成本指标（10分）</w:t>
            </w:r>
          </w:p>
        </w:tc>
        <w:tc>
          <w:tcPr>
            <w:tcW w:w="496" w:type="pct"/>
            <w:tcBorders>
              <w:top w:val="single" w:color="auto" w:sz="4" w:space="0"/>
              <w:bottom w:val="single" w:color="auto" w:sz="4" w:space="0"/>
            </w:tcBorders>
            <w:noWrap w:val="0"/>
            <w:vAlign w:val="center"/>
          </w:tcPr>
          <w:p w14:paraId="75EE4B36">
            <w:pPr>
              <w:spacing w:before="7" w:line="226" w:lineRule="auto"/>
              <w:jc w:val="center"/>
              <w:rPr>
                <w:rFonts w:hint="eastAsia" w:ascii="宋体" w:hAnsi="宋体" w:eastAsia="宋体" w:cs="宋体"/>
                <w:spacing w:val="2"/>
                <w:sz w:val="19"/>
                <w:szCs w:val="19"/>
              </w:rPr>
            </w:pPr>
            <w:r>
              <w:rPr>
                <w:rFonts w:hint="eastAsia" w:ascii="宋体" w:hAnsi="宋体" w:eastAsia="宋体" w:cs="宋体"/>
                <w:spacing w:val="2"/>
                <w:sz w:val="19"/>
                <w:szCs w:val="19"/>
              </w:rPr>
              <w:t>经济成本指标</w:t>
            </w:r>
          </w:p>
        </w:tc>
        <w:tc>
          <w:tcPr>
            <w:tcW w:w="624" w:type="pct"/>
            <w:noWrap w:val="0"/>
            <w:vAlign w:val="center"/>
          </w:tcPr>
          <w:p w14:paraId="55A7CB15">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整体支出成本控制在预算内</w:t>
            </w:r>
          </w:p>
        </w:tc>
        <w:tc>
          <w:tcPr>
            <w:tcW w:w="636" w:type="pct"/>
            <w:noWrap w:val="0"/>
            <w:vAlign w:val="center"/>
          </w:tcPr>
          <w:p w14:paraId="23889C49">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119.5万元</w:t>
            </w:r>
          </w:p>
        </w:tc>
        <w:tc>
          <w:tcPr>
            <w:tcW w:w="669" w:type="pct"/>
            <w:noWrap w:val="0"/>
            <w:vAlign w:val="center"/>
          </w:tcPr>
          <w:p w14:paraId="33E24B9B">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133.62万元</w:t>
            </w:r>
          </w:p>
        </w:tc>
        <w:tc>
          <w:tcPr>
            <w:tcW w:w="328" w:type="pct"/>
            <w:noWrap w:val="0"/>
            <w:vAlign w:val="center"/>
          </w:tcPr>
          <w:p w14:paraId="7CC4B52E">
            <w:pPr>
              <w:pStyle w:val="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434" w:type="pct"/>
            <w:noWrap w:val="0"/>
            <w:vAlign w:val="center"/>
          </w:tcPr>
          <w:p w14:paraId="5E7DA4ED">
            <w:pPr>
              <w:pStyle w:val="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8</w:t>
            </w:r>
          </w:p>
        </w:tc>
        <w:tc>
          <w:tcPr>
            <w:tcW w:w="736" w:type="pct"/>
            <w:noWrap w:val="0"/>
            <w:vAlign w:val="center"/>
          </w:tcPr>
          <w:p w14:paraId="091309CB">
            <w:pPr>
              <w:pStyle w:val="9"/>
              <w:spacing w:line="225" w:lineRule="exact"/>
              <w:jc w:val="center"/>
              <w:rPr>
                <w:rFonts w:hint="eastAsia" w:ascii="宋体" w:hAnsi="宋体" w:eastAsia="宋体" w:cs="宋体"/>
                <w:sz w:val="19"/>
              </w:rPr>
            </w:pPr>
            <w:r>
              <w:rPr>
                <w:rFonts w:hint="eastAsia" w:ascii="宋体" w:hAnsi="宋体" w:eastAsia="宋体" w:cs="宋体"/>
                <w:sz w:val="19"/>
              </w:rPr>
              <w:t>设备的维修维护与提质改造增加了成本</w:t>
            </w:r>
          </w:p>
        </w:tc>
      </w:tr>
      <w:tr w14:paraId="3828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500" w:type="pct"/>
            <w:gridSpan w:val="6"/>
            <w:noWrap w:val="0"/>
            <w:vAlign w:val="top"/>
          </w:tcPr>
          <w:p w14:paraId="5DA114A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328" w:type="pct"/>
            <w:noWrap w:val="0"/>
            <w:vAlign w:val="top"/>
          </w:tcPr>
          <w:p w14:paraId="1A89830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434" w:type="pct"/>
            <w:noWrap w:val="0"/>
            <w:vAlign w:val="center"/>
          </w:tcPr>
          <w:p w14:paraId="384718B4">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36" w:type="pct"/>
            <w:noWrap w:val="0"/>
            <w:vAlign w:val="top"/>
          </w:tcPr>
          <w:p w14:paraId="265A0FD7">
            <w:pPr>
              <w:pStyle w:val="9"/>
              <w:rPr>
                <w:rFonts w:hint="eastAsia" w:ascii="宋体" w:hAnsi="宋体" w:eastAsia="宋体" w:cs="宋体"/>
              </w:rPr>
            </w:pPr>
          </w:p>
        </w:tc>
      </w:tr>
    </w:tbl>
    <w:p w14:paraId="6789D18A">
      <w:pPr>
        <w:spacing w:line="217" w:lineRule="auto"/>
        <w:rPr>
          <w:sz w:val="22"/>
          <w:szCs w:val="22"/>
        </w:rPr>
      </w:pPr>
    </w:p>
    <w:p w14:paraId="647F450B">
      <w:pPr>
        <w:spacing w:line="217" w:lineRule="auto"/>
        <w:rPr>
          <w:sz w:val="22"/>
          <w:szCs w:val="22"/>
        </w:rPr>
      </w:pPr>
    </w:p>
    <w:p w14:paraId="17DCA9DF">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陆新龙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李萌</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18216363012</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2024年6月21日</w:t>
      </w:r>
    </w:p>
    <w:p w14:paraId="0F72DBA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14:paraId="6D703CB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3A15018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岳阳市苗木花卉管理中心</w:t>
      </w:r>
    </w:p>
    <w:p w14:paraId="75EBF9C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整体支出绩效自评报告</w:t>
      </w:r>
    </w:p>
    <w:p w14:paraId="4F28A8B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651E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BC370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91C1D2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64DB7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0857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4D3359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78F7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A18D16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C4732D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4ABE5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207599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268152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C04C81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4676AC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55EA67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283D3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0E16C7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F0551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9DAA2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7EF29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BA054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2D82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836A9D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4839C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6EA33D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887C81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部门(单位)名称：岳阳市苗木花卉管理中心 ( 盖 章 )</w:t>
      </w:r>
    </w:p>
    <w:p w14:paraId="4FC8668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6月21日</w:t>
      </w:r>
    </w:p>
    <w:p w14:paraId="5A5F40C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A02814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13CC97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EAFBD5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7E295D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2023年度岳阳市苗木花卉管理中心</w:t>
      </w:r>
    </w:p>
    <w:p w14:paraId="021DA7E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14:paraId="5DA4172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891175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9C2B4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6875DE">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74142DD7">
      <w:pPr>
        <w:widowControl/>
        <w:spacing w:line="60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14:paraId="3DD355C4">
      <w:pPr>
        <w:widowControl/>
        <w:spacing w:line="600" w:lineRule="exact"/>
        <w:ind w:firstLine="640" w:firstLineChars="200"/>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苗木花卉管理中心职能职责主要负责苗木、花卉、盆景培育和研究、保障城市绿化美化的社会需求；负责推广新工艺、新品种。对接白杨坡公园、市委院落树木花卉的绿化养护、负责鲜花一条街的美化、亮化和城市绿地四季景观的打造。</w:t>
      </w:r>
    </w:p>
    <w:p w14:paraId="0A0E0A4B">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（二）机构设置</w:t>
      </w:r>
    </w:p>
    <w:p w14:paraId="1AA5A183">
      <w:pPr>
        <w:widowControl/>
        <w:spacing w:line="600" w:lineRule="exact"/>
        <w:ind w:firstLine="640" w:firstLineChars="200"/>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1</w:t>
      </w:r>
      <w:r>
        <w:rPr>
          <w:rFonts w:hint="eastAsia" w:ascii="仿宋" w:hAnsi="仿宋" w:eastAsia="仿宋" w:cs="仿宋"/>
          <w:color w:val="auto"/>
          <w:kern w:val="2"/>
          <w:sz w:val="32"/>
          <w:szCs w:val="32"/>
          <w:highlight w:val="none"/>
          <w:u w:val="none"/>
          <w:lang w:eastAsia="zh-CN"/>
        </w:rPr>
        <w:t>、</w:t>
      </w:r>
      <w:r>
        <w:rPr>
          <w:rFonts w:hint="eastAsia" w:ascii="仿宋" w:hAnsi="仿宋" w:eastAsia="仿宋" w:cs="仿宋"/>
          <w:color w:val="auto"/>
          <w:kern w:val="2"/>
          <w:sz w:val="32"/>
          <w:szCs w:val="32"/>
          <w:highlight w:val="none"/>
          <w:u w:val="none"/>
        </w:rPr>
        <w:t>人员构成：全额拨款事业编制人数</w:t>
      </w:r>
      <w:r>
        <w:rPr>
          <w:rFonts w:hint="eastAsia" w:ascii="仿宋" w:hAnsi="仿宋" w:eastAsia="仿宋" w:cs="仿宋"/>
          <w:color w:val="auto"/>
          <w:kern w:val="2"/>
          <w:sz w:val="32"/>
          <w:szCs w:val="32"/>
          <w:highlight w:val="none"/>
          <w:u w:val="none"/>
          <w:lang w:val="en-US" w:eastAsia="zh-CN"/>
        </w:rPr>
        <w:t>32</w:t>
      </w:r>
      <w:r>
        <w:rPr>
          <w:rFonts w:hint="eastAsia" w:ascii="仿宋" w:hAnsi="仿宋" w:eastAsia="仿宋" w:cs="仿宋"/>
          <w:color w:val="auto"/>
          <w:kern w:val="2"/>
          <w:sz w:val="32"/>
          <w:szCs w:val="32"/>
          <w:highlight w:val="none"/>
          <w:u w:val="none"/>
        </w:rPr>
        <w:t>人，实有人数</w:t>
      </w:r>
      <w:r>
        <w:rPr>
          <w:rFonts w:hint="eastAsia" w:ascii="仿宋" w:hAnsi="仿宋" w:eastAsia="仿宋" w:cs="仿宋"/>
          <w:color w:val="auto"/>
          <w:kern w:val="2"/>
          <w:sz w:val="32"/>
          <w:szCs w:val="32"/>
          <w:highlight w:val="none"/>
          <w:u w:val="none"/>
          <w:lang w:val="en-US" w:eastAsia="zh-CN"/>
        </w:rPr>
        <w:t>32</w:t>
      </w:r>
      <w:r>
        <w:rPr>
          <w:rFonts w:hint="eastAsia" w:ascii="仿宋" w:hAnsi="仿宋" w:eastAsia="仿宋" w:cs="仿宋"/>
          <w:color w:val="auto"/>
          <w:kern w:val="2"/>
          <w:sz w:val="32"/>
          <w:szCs w:val="32"/>
          <w:highlight w:val="none"/>
          <w:u w:val="none"/>
        </w:rPr>
        <w:t>人。管理人员</w:t>
      </w:r>
      <w:r>
        <w:rPr>
          <w:rFonts w:hint="eastAsia" w:ascii="仿宋" w:hAnsi="仿宋" w:eastAsia="仿宋" w:cs="仿宋"/>
          <w:color w:val="auto"/>
          <w:kern w:val="2"/>
          <w:sz w:val="32"/>
          <w:szCs w:val="32"/>
          <w:highlight w:val="none"/>
          <w:u w:val="none"/>
          <w:lang w:val="en-US" w:eastAsia="zh-CN"/>
        </w:rPr>
        <w:t>14</w:t>
      </w:r>
      <w:r>
        <w:rPr>
          <w:rFonts w:hint="eastAsia" w:ascii="仿宋" w:hAnsi="仿宋" w:eastAsia="仿宋" w:cs="仿宋"/>
          <w:color w:val="auto"/>
          <w:kern w:val="2"/>
          <w:sz w:val="32"/>
          <w:szCs w:val="32"/>
          <w:highlight w:val="none"/>
          <w:u w:val="none"/>
        </w:rPr>
        <w:t>名，专业技术人员</w:t>
      </w:r>
      <w:r>
        <w:rPr>
          <w:rFonts w:hint="eastAsia" w:ascii="仿宋" w:hAnsi="仿宋" w:eastAsia="仿宋" w:cs="仿宋"/>
          <w:color w:val="auto"/>
          <w:kern w:val="2"/>
          <w:sz w:val="32"/>
          <w:szCs w:val="32"/>
          <w:highlight w:val="none"/>
          <w:u w:val="none"/>
          <w:lang w:val="en-US" w:eastAsia="zh-CN"/>
        </w:rPr>
        <w:t>6</w:t>
      </w:r>
      <w:r>
        <w:rPr>
          <w:rFonts w:hint="eastAsia" w:ascii="仿宋" w:hAnsi="仿宋" w:eastAsia="仿宋" w:cs="仿宋"/>
          <w:color w:val="auto"/>
          <w:kern w:val="2"/>
          <w:sz w:val="32"/>
          <w:szCs w:val="32"/>
          <w:highlight w:val="none"/>
          <w:u w:val="none"/>
        </w:rPr>
        <w:t>名，工勤人员</w:t>
      </w:r>
      <w:r>
        <w:rPr>
          <w:rFonts w:hint="eastAsia" w:ascii="仿宋" w:hAnsi="仿宋" w:eastAsia="仿宋" w:cs="仿宋"/>
          <w:color w:val="auto"/>
          <w:kern w:val="2"/>
          <w:sz w:val="32"/>
          <w:szCs w:val="32"/>
          <w:highlight w:val="none"/>
          <w:u w:val="none"/>
          <w:lang w:val="en-US" w:eastAsia="zh-CN"/>
        </w:rPr>
        <w:t>12</w:t>
      </w:r>
      <w:r>
        <w:rPr>
          <w:rFonts w:hint="eastAsia" w:ascii="仿宋" w:hAnsi="仿宋" w:eastAsia="仿宋" w:cs="仿宋"/>
          <w:color w:val="auto"/>
          <w:kern w:val="2"/>
          <w:sz w:val="32"/>
          <w:szCs w:val="32"/>
          <w:highlight w:val="none"/>
          <w:u w:val="none"/>
        </w:rPr>
        <w:t>名。</w:t>
      </w:r>
    </w:p>
    <w:p w14:paraId="0F5DFDAE">
      <w:pPr>
        <w:widowControl/>
        <w:spacing w:line="600" w:lineRule="exact"/>
        <w:ind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rPr>
        <w:t>2</w:t>
      </w:r>
      <w:r>
        <w:rPr>
          <w:rFonts w:hint="eastAsia" w:ascii="仿宋" w:hAnsi="仿宋" w:eastAsia="仿宋" w:cs="仿宋"/>
          <w:color w:val="auto"/>
          <w:kern w:val="2"/>
          <w:sz w:val="32"/>
          <w:szCs w:val="32"/>
          <w:highlight w:val="none"/>
          <w:u w:val="none"/>
          <w:lang w:eastAsia="zh-CN"/>
        </w:rPr>
        <w:t>、</w:t>
      </w:r>
      <w:r>
        <w:rPr>
          <w:rFonts w:hint="eastAsia" w:ascii="仿宋" w:hAnsi="仿宋" w:eastAsia="仿宋" w:cs="仿宋"/>
          <w:color w:val="auto"/>
          <w:kern w:val="2"/>
          <w:sz w:val="32"/>
          <w:szCs w:val="32"/>
          <w:highlight w:val="none"/>
          <w:u w:val="none"/>
        </w:rPr>
        <w:t>内设</w:t>
      </w:r>
      <w:r>
        <w:rPr>
          <w:rFonts w:hint="eastAsia" w:ascii="仿宋" w:hAnsi="仿宋" w:eastAsia="仿宋" w:cs="仿宋"/>
          <w:color w:val="auto"/>
          <w:kern w:val="2"/>
          <w:sz w:val="32"/>
          <w:szCs w:val="32"/>
          <w:highlight w:val="none"/>
          <w:u w:val="none"/>
          <w:lang w:val="en-US" w:eastAsia="zh-CN"/>
        </w:rPr>
        <w:t>机构设置</w:t>
      </w:r>
      <w:r>
        <w:rPr>
          <w:rFonts w:hint="eastAsia" w:ascii="仿宋" w:hAnsi="仿宋" w:eastAsia="仿宋" w:cs="仿宋"/>
          <w:color w:val="auto"/>
          <w:kern w:val="2"/>
          <w:sz w:val="32"/>
          <w:szCs w:val="32"/>
          <w:highlight w:val="none"/>
          <w:u w:val="none"/>
        </w:rPr>
        <w:t>：生产技术股、综合股、财务股、人秘股。</w:t>
      </w:r>
    </w:p>
    <w:p w14:paraId="0B7C31A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31B5480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2023年来纳入本单位部门整体支出绩效自评评价范围的支出为一般公共预算支出829.38万元。</w:t>
      </w:r>
    </w:p>
    <w:p w14:paraId="2CF8C453">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基本支出情况</w:t>
      </w:r>
    </w:p>
    <w:p w14:paraId="7CB578D1">
      <w:pPr>
        <w:spacing w:line="560" w:lineRule="exact"/>
        <w:ind w:firstLine="640" w:firstLineChars="200"/>
        <w:rPr>
          <w:rFonts w:hint="default"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2023年度基本支出为564.30万元，其中：人员经费504.53万元，公用经费59.77万元。</w:t>
      </w:r>
    </w:p>
    <w:p w14:paraId="6A18635B">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14:paraId="6C1A020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仿宋"/>
          <w:color w:val="auto"/>
          <w:kern w:val="2"/>
          <w:sz w:val="32"/>
          <w:szCs w:val="32"/>
          <w:highlight w:val="none"/>
          <w:u w:val="none"/>
          <w:lang w:val="en-US" w:eastAsia="zh-CN" w:bidi="ar-SA"/>
        </w:rPr>
        <w:t>2023年度项目支出为265.08万元，主要包括业务工作经费113.5万元，工程款112.22万元。</w:t>
      </w:r>
    </w:p>
    <w:p w14:paraId="6125A189">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13A6D11B">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2023年度本单位无政府性基金预算支出。</w:t>
      </w:r>
    </w:p>
    <w:p w14:paraId="77E3A514">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6650F97B">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2023年度本单位无国有资本经营预算支出。</w:t>
      </w:r>
    </w:p>
    <w:p w14:paraId="3C9A57B4">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0FBD98C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2023年度本单位无社会保险基金预算支出。</w:t>
      </w:r>
    </w:p>
    <w:p w14:paraId="3706E29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4A2F0032">
      <w:pPr>
        <w:keepNext w:val="0"/>
        <w:keepLines w:val="0"/>
        <w:pageBreakBefore w:val="0"/>
        <w:widowControl w:val="0"/>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lang w:val="en-US" w:eastAsia="zh-CN"/>
        </w:rPr>
        <w:t>2023年度，</w:t>
      </w:r>
      <w:r>
        <w:rPr>
          <w:rFonts w:hint="eastAsia" w:ascii="仿宋_GB2312" w:hAnsi="仿宋_GB2312" w:eastAsia="仿宋_GB2312" w:cs="仿宋_GB2312"/>
          <w:bCs/>
          <w:sz w:val="32"/>
          <w:szCs w:val="32"/>
          <w:lang w:eastAsia="zh-CN"/>
        </w:rPr>
        <w:t>我中心围绕城市绿化建设与管理目标，积极有效地推进各项工作，严格按预算合理使用专项资金，厉行节约。</w:t>
      </w:r>
      <w:r>
        <w:rPr>
          <w:rFonts w:hint="eastAsia" w:ascii="仿宋_GB2312" w:hAnsi="仿宋_GB2312" w:eastAsia="仿宋_GB2312" w:cs="仿宋_GB2312"/>
          <w:bCs/>
          <w:sz w:val="32"/>
          <w:szCs w:val="32"/>
          <w:lang w:val="en-US" w:eastAsia="zh-CN"/>
        </w:rPr>
        <w:t>白杨坡公园从日常绿化维护与设计创新方面做出了努力，在日常维护上，及时修剪树木、清理枯枝残叶，按计划进行病虫害防治，提升花卉的存活率，对全园的树木进行刷白处理，应对冬天寒冷天气，对设备进行更新维护；在设计创新上，</w:t>
      </w:r>
      <w:r>
        <w:rPr>
          <w:rFonts w:hint="eastAsia" w:ascii="仿宋_GB2312" w:hAnsi="仿宋_GB2312" w:eastAsia="仿宋_GB2312" w:cs="仿宋_GB2312"/>
          <w:bCs/>
          <w:sz w:val="32"/>
          <w:szCs w:val="32"/>
          <w:lang w:eastAsia="zh-CN"/>
        </w:rPr>
        <w:t>我们从艺术的角度不断的改变花卉的配置与搭配的形式，打造特色景观区域，在给市民带来美感与视觉冲击的同时，激发市民爱花养绿的热情。节假日的摆花工作，渲染了城市节日氛围，为市民提供了更加优美、舒适的休闲环境，增强了市民的幸福感和获得感，</w:t>
      </w:r>
      <w:r>
        <w:rPr>
          <w:rFonts w:hint="eastAsia" w:ascii="仿宋_GB2312" w:hAnsi="仿宋_GB2312" w:eastAsia="仿宋_GB2312" w:cs="仿宋_GB2312"/>
          <w:bCs/>
          <w:sz w:val="32"/>
          <w:szCs w:val="32"/>
          <w:lang w:val="en-US" w:eastAsia="zh-CN"/>
        </w:rPr>
        <w:t>为创造美丽岳阳、幸福岳阳发挥了积极作用。</w:t>
      </w:r>
    </w:p>
    <w:p w14:paraId="79370754">
      <w:pPr>
        <w:keepNext w:val="0"/>
        <w:keepLines w:val="0"/>
        <w:pageBreakBefore w:val="0"/>
        <w:widowControl w:val="0"/>
        <w:kinsoku/>
        <w:wordWrap/>
        <w:overflowPunct/>
        <w:topLinePunct w:val="0"/>
        <w:autoSpaceDE/>
        <w:autoSpaceDN/>
        <w:bidi w:val="0"/>
        <w:adjustRightInd/>
        <w:snapToGrid/>
        <w:spacing w:line="276" w:lineRule="auto"/>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7CFBAA34">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白杨坡公园管理面积大、任务繁重，购苗成本与人工成本日益增长，而经费逐年紧张，影响花卉新品种的开发与景观的设计，进而影响公园的整体景观效果。</w:t>
      </w:r>
    </w:p>
    <w:p w14:paraId="196F177F">
      <w:pPr>
        <w:keepNext w:val="0"/>
        <w:keepLines w:val="0"/>
        <w:pageBreakBefore w:val="0"/>
        <w:widowControl w:val="0"/>
        <w:numPr>
          <w:ilvl w:val="0"/>
          <w:numId w:val="3"/>
        </w:numPr>
        <w:kinsoku/>
        <w:wordWrap/>
        <w:overflowPunct/>
        <w:topLinePunct w:val="0"/>
        <w:autoSpaceDE/>
        <w:autoSpaceDN/>
        <w:bidi w:val="0"/>
        <w:adjustRightInd/>
        <w:snapToGrid/>
        <w:spacing w:line="276" w:lineRule="auto"/>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6BF30BC4">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640" w:firstLineChars="200"/>
        <w:textAlignment w:val="auto"/>
        <w:rPr>
          <w:rFonts w:hint="eastAsia"/>
          <w:sz w:val="32"/>
          <w:szCs w:val="32"/>
          <w:lang w:val="en-US" w:eastAsia="zh-CN"/>
        </w:rPr>
      </w:pPr>
      <w:r>
        <w:rPr>
          <w:rFonts w:hint="eastAsia" w:ascii="仿宋_GB2312" w:hAnsi="仿宋_GB2312" w:eastAsia="仿宋_GB2312" w:cs="仿宋_GB2312"/>
          <w:bCs/>
          <w:sz w:val="32"/>
          <w:szCs w:val="32"/>
          <w:lang w:val="en-US" w:eastAsia="zh-CN"/>
        </w:rPr>
        <w:t>白杨坡公园位于市中心，是市民日常休闲的场所，也是一个宣传岳阳城市的形象窗口，为此，我们在打造公园景观区域和城市摆花工程时要不断变换设计方案与创作手段，希望市财政能相应的要增加一些工程经费，才能创作出一些有创作性的新、奇、艳的作品展现给市民。</w:t>
      </w:r>
    </w:p>
    <w:p w14:paraId="1A3D2549">
      <w:pPr>
        <w:keepNext w:val="0"/>
        <w:keepLines w:val="0"/>
        <w:pageBreakBefore w:val="0"/>
        <w:widowControl w:val="0"/>
        <w:kinsoku/>
        <w:wordWrap/>
        <w:overflowPunct/>
        <w:topLinePunct w:val="0"/>
        <w:autoSpaceDE/>
        <w:autoSpaceDN/>
        <w:bidi w:val="0"/>
        <w:adjustRightInd/>
        <w:snapToGrid/>
        <w:spacing w:line="276" w:lineRule="auto"/>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九、单位整体支出绩效自评结果拟应用和公开情况</w:t>
      </w:r>
    </w:p>
    <w:p w14:paraId="656EF0FE">
      <w:pPr>
        <w:keepNext w:val="0"/>
        <w:keepLines w:val="0"/>
        <w:pageBreakBefore w:val="0"/>
        <w:widowControl w:val="0"/>
        <w:kinsoku/>
        <w:wordWrap/>
        <w:overflowPunct/>
        <w:topLinePunct w:val="0"/>
        <w:autoSpaceDE/>
        <w:autoSpaceDN/>
        <w:bidi w:val="0"/>
        <w:adjustRightInd/>
        <w:snapToGrid/>
        <w:spacing w:line="276" w:lineRule="auto"/>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14:paraId="41DEB5BB">
      <w:pPr>
        <w:keepNext w:val="0"/>
        <w:keepLines w:val="0"/>
        <w:pageBreakBefore w:val="0"/>
        <w:widowControl w:val="0"/>
        <w:kinsoku/>
        <w:wordWrap/>
        <w:overflowPunct/>
        <w:topLinePunct w:val="0"/>
        <w:autoSpaceDE/>
        <w:autoSpaceDN/>
        <w:bidi w:val="0"/>
        <w:adjustRightInd/>
        <w:snapToGrid/>
        <w:ind w:left="0" w:firstLine="608" w:firstLineChars="200"/>
        <w:jc w:val="left"/>
        <w:textAlignment w:val="auto"/>
        <w:rPr>
          <w:rFonts w:ascii="黑体" w:hAnsi="黑体" w:eastAsia="黑体" w:cs="黑体"/>
          <w:spacing w:val="-3"/>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126ED7C3">
      <w:pPr>
        <w:keepNext w:val="0"/>
        <w:keepLines w:val="0"/>
        <w:pageBreakBefore w:val="0"/>
        <w:widowControl w:val="0"/>
        <w:kinsoku/>
        <w:wordWrap/>
        <w:overflowPunct/>
        <w:topLinePunct w:val="0"/>
        <w:autoSpaceDE/>
        <w:autoSpaceDN/>
        <w:bidi w:val="0"/>
        <w:adjustRightInd/>
        <w:snapToGrid/>
        <w:spacing w:line="276" w:lineRule="auto"/>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14:paraId="601DDF46">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50EE2865">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32BFCC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3FE3A42B">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footerReference r:id="rId6"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AF9CAE-DFC4-4CF0-9820-D3979AFD05DB}"/>
  </w:font>
  <w:font w:name="黑体">
    <w:panose1 w:val="02010609060101010101"/>
    <w:charset w:val="86"/>
    <w:family w:val="auto"/>
    <w:pitch w:val="default"/>
    <w:sig w:usb0="800002BF" w:usb1="38CF7CFA" w:usb2="00000016" w:usb3="00000000" w:csb0="00040001" w:csb1="00000000"/>
    <w:embedRegular r:id="rId2" w:fontKey="{15D84933-3F48-487A-9226-8A08450B1A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9068F64C-91FB-4B32-8D27-1424D3A56697}"/>
  </w:font>
  <w:font w:name="方正小标宋简体">
    <w:panose1 w:val="02010600010101010101"/>
    <w:charset w:val="86"/>
    <w:family w:val="auto"/>
    <w:pitch w:val="default"/>
    <w:sig w:usb0="00000001" w:usb1="080E0000" w:usb2="00000000" w:usb3="00000000" w:csb0="00040000" w:csb1="00000000"/>
    <w:embedRegular r:id="rId4" w:fontKey="{65A90F52-7913-4C53-ACA2-61A5240316A1}"/>
  </w:font>
  <w:font w:name="楷体_GB2312">
    <w:altName w:val="楷体"/>
    <w:panose1 w:val="02010609030101010101"/>
    <w:charset w:val="86"/>
    <w:family w:val="auto"/>
    <w:pitch w:val="default"/>
    <w:sig w:usb0="00000000" w:usb1="00000000" w:usb2="00000000" w:usb3="00000000" w:csb0="00040000" w:csb1="00000000"/>
    <w:embedRegular r:id="rId5" w:fontKey="{AE9E4CAF-5EB3-487C-A303-66FD4DE68C13}"/>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6" w:fontKey="{B2456B31-765F-4D11-9EDE-A612D28A80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378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AE54F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5AE54F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E72A">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272C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272C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AFAC">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D72C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8D72C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D86E">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265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5265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6D25C"/>
    <w:multiLevelType w:val="singleLevel"/>
    <w:tmpl w:val="E826D25C"/>
    <w:lvl w:ilvl="0" w:tentative="0">
      <w:start w:val="1"/>
      <w:numFmt w:val="chineseCounting"/>
      <w:lvlText w:val="(%1)"/>
      <w:lvlJc w:val="left"/>
      <w:pPr>
        <w:tabs>
          <w:tab w:val="left" w:pos="312"/>
        </w:tabs>
      </w:pPr>
      <w:rPr>
        <w:rFonts w:hint="eastAsia"/>
      </w:rPr>
    </w:lvl>
  </w:abstractNum>
  <w:abstractNum w:abstractNumId="1">
    <w:nsid w:val="09673443"/>
    <w:multiLevelType w:val="singleLevel"/>
    <w:tmpl w:val="09673443"/>
    <w:lvl w:ilvl="0" w:tentative="0">
      <w:start w:val="8"/>
      <w:numFmt w:val="chineseCounting"/>
      <w:suff w:val="nothing"/>
      <w:lvlText w:val="%1、"/>
      <w:lvlJc w:val="left"/>
      <w:rPr>
        <w:rFonts w:hint="eastAsia"/>
      </w:rPr>
    </w:lvl>
  </w:abstractNum>
  <w:abstractNum w:abstractNumId="2">
    <w:nsid w:val="650B796C"/>
    <w:multiLevelType w:val="singleLevel"/>
    <w:tmpl w:val="650B796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YjRiYWI4ZTdmMTkxMDQ4ODZiZDFiYTFjZmM1OTU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19A9"/>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06B7A"/>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411DA"/>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C43F62"/>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21BF0"/>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45171"/>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B87D36"/>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DF08FC"/>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34D92"/>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D55537"/>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04F4D"/>
    <w:rsid w:val="7B6B35F1"/>
    <w:rsid w:val="7B763C81"/>
    <w:rsid w:val="7B783675"/>
    <w:rsid w:val="7B796807"/>
    <w:rsid w:val="7B8352C9"/>
    <w:rsid w:val="7BAA07E8"/>
    <w:rsid w:val="7BAB6832"/>
    <w:rsid w:val="7BAC2D3A"/>
    <w:rsid w:val="7BAE3C97"/>
    <w:rsid w:val="7BB16076"/>
    <w:rsid w:val="7BB46DB9"/>
    <w:rsid w:val="7BC12C72"/>
    <w:rsid w:val="7BD335A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5062A"/>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2950</Words>
  <Characters>3381</Characters>
  <Lines>0</Lines>
  <Paragraphs>0</Paragraphs>
  <TotalTime>0</TotalTime>
  <ScaleCrop>false</ScaleCrop>
  <LinksUpToDate>false</LinksUpToDate>
  <CharactersWithSpaces>3421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cp:lastPrinted>2024-06-21T07:06:00Z</cp:lastPrinted>
  <dcterms:modified xsi:type="dcterms:W3CDTF">2025-06-24T04:09:52Z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