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C7CA4F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8"/>
          <w:sz w:val="44"/>
          <w:szCs w:val="44"/>
        </w:rPr>
      </w:pPr>
      <w:r>
        <w:rPr>
          <w:rFonts w:hint="eastAsia" w:ascii="方正小标宋简体" w:hAnsi="方正小标宋简体" w:eastAsia="方正小标宋简体" w:cs="方正小标宋简体"/>
          <w:b w:val="0"/>
          <w:bCs w:val="0"/>
          <w:color w:val="000000"/>
          <w:spacing w:val="-28"/>
          <w:sz w:val="42"/>
          <w:szCs w:val="42"/>
        </w:rPr>
        <w:t>202</w:t>
      </w:r>
      <w:r>
        <w:rPr>
          <w:rFonts w:hint="eastAsia" w:ascii="方正小标宋简体" w:hAnsi="方正小标宋简体" w:eastAsia="方正小标宋简体" w:cs="方正小标宋简体"/>
          <w:b w:val="0"/>
          <w:bCs w:val="0"/>
          <w:color w:val="000000"/>
          <w:spacing w:val="-28"/>
          <w:sz w:val="42"/>
          <w:szCs w:val="42"/>
          <w:lang w:val="en-US" w:eastAsia="zh-CN"/>
        </w:rPr>
        <w:t>3</w:t>
      </w:r>
      <w:r>
        <w:rPr>
          <w:rFonts w:hint="eastAsia" w:ascii="方正小标宋简体" w:hAnsi="方正小标宋简体" w:eastAsia="方正小标宋简体" w:cs="方正小标宋简体"/>
          <w:b w:val="0"/>
          <w:bCs w:val="0"/>
          <w:color w:val="000000"/>
          <w:spacing w:val="-28"/>
          <w:sz w:val="42"/>
          <w:szCs w:val="42"/>
        </w:rPr>
        <w:t>年度</w:t>
      </w:r>
      <w:r>
        <w:rPr>
          <w:rFonts w:hint="eastAsia" w:ascii="方正小标宋简体" w:hAnsi="方正小标宋简体" w:eastAsia="方正小标宋简体" w:cs="方正小标宋简体"/>
          <w:b w:val="0"/>
          <w:bCs w:val="0"/>
          <w:color w:val="000000"/>
          <w:spacing w:val="-28"/>
          <w:sz w:val="42"/>
          <w:szCs w:val="42"/>
          <w:lang w:eastAsia="zh-CN"/>
        </w:rPr>
        <w:t>预算单位</w:t>
      </w:r>
      <w:r>
        <w:rPr>
          <w:rFonts w:hint="eastAsia" w:ascii="方正小标宋简体" w:hAnsi="方正小标宋简体" w:eastAsia="方正小标宋简体" w:cs="方正小标宋简体"/>
          <w:b w:val="0"/>
          <w:bCs w:val="0"/>
          <w:color w:val="000000"/>
          <w:spacing w:val="-28"/>
          <w:sz w:val="42"/>
          <w:szCs w:val="42"/>
        </w:rPr>
        <w:t>整体支出绩效评价基础数据表</w:t>
      </w:r>
    </w:p>
    <w:p w14:paraId="193115C2">
      <w:pPr>
        <w:spacing w:line="115" w:lineRule="exact"/>
        <w:rPr>
          <w:rFonts w:ascii="Calibri" w:hAnsi="Calibri" w:eastAsia="宋体" w:cs="Times New Roman"/>
          <w:color w:val="000000"/>
          <w:szCs w:val="24"/>
        </w:rPr>
      </w:pPr>
    </w:p>
    <w:tbl>
      <w:tblPr>
        <w:tblStyle w:val="19"/>
        <w:tblW w:w="96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72"/>
      </w:tblGrid>
      <w:tr w14:paraId="3731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790156B">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22" w:type="dxa"/>
            <w:gridSpan w:val="6"/>
            <w:noWrap w:val="0"/>
            <w:vAlign w:val="top"/>
          </w:tcPr>
          <w:p w14:paraId="4AAD18D7">
            <w:pPr>
              <w:spacing w:before="103" w:line="219" w:lineRule="auto"/>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岳阳市沿湖风光带管理中心</w:t>
            </w:r>
          </w:p>
        </w:tc>
      </w:tr>
      <w:tr w14:paraId="0340B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205BCA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530F98DD">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510342F9">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82" w:type="dxa"/>
            <w:gridSpan w:val="2"/>
            <w:noWrap w:val="0"/>
            <w:vAlign w:val="top"/>
          </w:tcPr>
          <w:p w14:paraId="7A0DF58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80E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6DE67A9">
            <w:pPr>
              <w:jc w:val="left"/>
              <w:rPr>
                <w:rFonts w:hint="eastAsia" w:ascii="宋体" w:hAnsi="宋体" w:eastAsia="宋体" w:cs="宋体"/>
                <w:color w:val="000000"/>
                <w:sz w:val="24"/>
                <w:szCs w:val="24"/>
              </w:rPr>
            </w:pPr>
          </w:p>
        </w:tc>
        <w:tc>
          <w:tcPr>
            <w:tcW w:w="1815" w:type="dxa"/>
            <w:gridSpan w:val="2"/>
            <w:noWrap w:val="0"/>
            <w:vAlign w:val="top"/>
          </w:tcPr>
          <w:p w14:paraId="55B393F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14:paraId="4788DF8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82" w:type="dxa"/>
            <w:gridSpan w:val="2"/>
            <w:noWrap w:val="0"/>
            <w:vAlign w:val="top"/>
          </w:tcPr>
          <w:p w14:paraId="5069981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6788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D648AE1">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87FE87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BC1A9B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82" w:type="dxa"/>
            <w:gridSpan w:val="2"/>
            <w:noWrap w:val="0"/>
            <w:vAlign w:val="top"/>
          </w:tcPr>
          <w:p w14:paraId="3CA858B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4B5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8D5BA6">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8D3B50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721FFCD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1C9ED32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4A4D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1D5FEA">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53FA9C6C">
            <w:pPr>
              <w:jc w:val="center"/>
              <w:rPr>
                <w:rFonts w:hint="eastAsia" w:ascii="宋体" w:hAnsi="宋体" w:eastAsia="宋体" w:cs="宋体"/>
                <w:color w:val="000000"/>
                <w:sz w:val="21"/>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17092284">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403FDC59">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r>
      <w:tr w14:paraId="7BC0C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6974FFD">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571B59C">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02890A8C">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76FF1AF6">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r>
      <w:tr w14:paraId="0EE5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4C2CF0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F280155">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2FAD79EF">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01ABB305">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r>
      <w:tr w14:paraId="1F6D7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ECA1943">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7E65C34F">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07DE6E33">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05D8E0C0">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r>
      <w:tr w14:paraId="72CB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C02C4D">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114E173">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32EC0B35">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1682" w:type="dxa"/>
            <w:gridSpan w:val="2"/>
            <w:noWrap w:val="0"/>
            <w:vAlign w:val="top"/>
          </w:tcPr>
          <w:p w14:paraId="3280F746">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r>
      <w:tr w14:paraId="63BA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E4A02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3E92DBF0">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19DD4A30">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85.00</w:t>
            </w:r>
          </w:p>
        </w:tc>
        <w:tc>
          <w:tcPr>
            <w:tcW w:w="1682" w:type="dxa"/>
            <w:gridSpan w:val="2"/>
            <w:noWrap w:val="0"/>
            <w:vAlign w:val="top"/>
          </w:tcPr>
          <w:p w14:paraId="60929496">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89.73</w:t>
            </w:r>
          </w:p>
        </w:tc>
      </w:tr>
      <w:tr w14:paraId="4C54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D6028F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E3B2FFF">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42748E58">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39.00</w:t>
            </w:r>
          </w:p>
        </w:tc>
        <w:tc>
          <w:tcPr>
            <w:tcW w:w="1682" w:type="dxa"/>
            <w:gridSpan w:val="2"/>
            <w:noWrap w:val="0"/>
            <w:vAlign w:val="top"/>
          </w:tcPr>
          <w:p w14:paraId="5B9F3CB2">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35.03</w:t>
            </w:r>
          </w:p>
        </w:tc>
      </w:tr>
      <w:tr w14:paraId="0368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44B4EFF">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w:t>
            </w:r>
            <w:r>
              <w:rPr>
                <w:rFonts w:hint="eastAsia" w:ascii="宋体" w:hAnsi="宋体" w:eastAsia="宋体" w:cs="宋体"/>
                <w:color w:val="000000"/>
                <w:spacing w:val="1"/>
                <w:sz w:val="24"/>
                <w:szCs w:val="24"/>
                <w:lang w:val="en-US" w:eastAsia="zh-CN"/>
              </w:rPr>
              <w:t>公务用车</w:t>
            </w:r>
            <w:r>
              <w:rPr>
                <w:rFonts w:hint="eastAsia" w:ascii="宋体" w:hAnsi="宋体" w:eastAsia="宋体" w:cs="宋体"/>
                <w:color w:val="000000"/>
                <w:spacing w:val="1"/>
                <w:sz w:val="24"/>
                <w:szCs w:val="24"/>
              </w:rPr>
              <w:t>运行维护经费</w:t>
            </w:r>
          </w:p>
        </w:tc>
        <w:tc>
          <w:tcPr>
            <w:tcW w:w="1815" w:type="dxa"/>
            <w:gridSpan w:val="2"/>
            <w:noWrap w:val="0"/>
            <w:vAlign w:val="top"/>
          </w:tcPr>
          <w:p w14:paraId="491CC980">
            <w:pPr>
              <w:jc w:val="center"/>
              <w:rPr>
                <w:rFonts w:hint="eastAsia" w:ascii="宋体" w:hAnsi="宋体" w:eastAsia="宋体" w:cs="宋体"/>
                <w:color w:val="000000"/>
                <w:sz w:val="21"/>
                <w:szCs w:val="24"/>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3ECBCCDD">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4.00</w:t>
            </w:r>
          </w:p>
        </w:tc>
        <w:tc>
          <w:tcPr>
            <w:tcW w:w="1682" w:type="dxa"/>
            <w:gridSpan w:val="2"/>
            <w:noWrap w:val="0"/>
            <w:vAlign w:val="top"/>
          </w:tcPr>
          <w:p w14:paraId="3DE5A4B6">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4.00</w:t>
            </w:r>
          </w:p>
        </w:tc>
      </w:tr>
      <w:tr w14:paraId="4D4B3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83E991">
            <w:pPr>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3、编外用工人员经费</w:t>
            </w:r>
          </w:p>
        </w:tc>
        <w:tc>
          <w:tcPr>
            <w:tcW w:w="1815" w:type="dxa"/>
            <w:gridSpan w:val="2"/>
            <w:noWrap w:val="0"/>
            <w:vAlign w:val="top"/>
          </w:tcPr>
          <w:p w14:paraId="487F718A">
            <w:pPr>
              <w:jc w:val="center"/>
              <w:rPr>
                <w:rFonts w:hint="eastAsia" w:ascii="宋体" w:hAnsi="宋体" w:eastAsia="宋体" w:cs="宋体"/>
                <w:color w:val="000000"/>
                <w:sz w:val="21"/>
                <w:szCs w:val="24"/>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377B8919">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42.00</w:t>
            </w:r>
          </w:p>
        </w:tc>
        <w:tc>
          <w:tcPr>
            <w:tcW w:w="1682" w:type="dxa"/>
            <w:gridSpan w:val="2"/>
            <w:noWrap w:val="0"/>
            <w:vAlign w:val="top"/>
          </w:tcPr>
          <w:p w14:paraId="486D1A3A">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42.00</w:t>
            </w:r>
          </w:p>
        </w:tc>
      </w:tr>
      <w:tr w14:paraId="6D8F8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35F8B28">
            <w:pPr>
              <w:spacing w:before="93" w:line="219" w:lineRule="auto"/>
              <w:ind w:firstLine="488" w:firstLineChars="200"/>
              <w:jc w:val="left"/>
              <w:rPr>
                <w:rFonts w:hint="default" w:ascii="宋体" w:hAnsi="宋体" w:eastAsia="宋体" w:cs="宋体"/>
                <w:color w:val="000000"/>
                <w:sz w:val="24"/>
                <w:szCs w:val="24"/>
                <w:lang w:val="en-US"/>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w:t>
            </w:r>
            <w:r>
              <w:rPr>
                <w:rFonts w:hint="eastAsia" w:ascii="宋体" w:hAnsi="宋体" w:eastAsia="宋体" w:cs="宋体"/>
                <w:color w:val="000000"/>
                <w:spacing w:val="2"/>
                <w:sz w:val="24"/>
                <w:szCs w:val="24"/>
                <w:lang w:val="en-US" w:eastAsia="zh-CN"/>
              </w:rPr>
              <w:t>环卫清扫经费</w:t>
            </w:r>
          </w:p>
        </w:tc>
        <w:tc>
          <w:tcPr>
            <w:tcW w:w="1815" w:type="dxa"/>
            <w:gridSpan w:val="2"/>
            <w:noWrap w:val="0"/>
            <w:vAlign w:val="top"/>
          </w:tcPr>
          <w:p w14:paraId="56B81194">
            <w:pPr>
              <w:jc w:val="center"/>
              <w:rPr>
                <w:rFonts w:hint="eastAsia" w:ascii="宋体" w:hAnsi="宋体" w:eastAsia="宋体" w:cs="宋体"/>
                <w:color w:val="000000"/>
                <w:sz w:val="21"/>
                <w:szCs w:val="24"/>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24C63AEA">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1682" w:type="dxa"/>
            <w:gridSpan w:val="2"/>
            <w:noWrap w:val="0"/>
            <w:vAlign w:val="top"/>
          </w:tcPr>
          <w:p w14:paraId="7E70078F">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2.00</w:t>
            </w:r>
          </w:p>
        </w:tc>
      </w:tr>
      <w:tr w14:paraId="5653A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FD7BA2E">
            <w:pPr>
              <w:spacing w:before="85" w:line="220" w:lineRule="auto"/>
              <w:ind w:firstLine="492" w:firstLineChars="200"/>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5、综合绩效奖</w:t>
            </w:r>
          </w:p>
        </w:tc>
        <w:tc>
          <w:tcPr>
            <w:tcW w:w="1815" w:type="dxa"/>
            <w:gridSpan w:val="2"/>
            <w:noWrap w:val="0"/>
            <w:vAlign w:val="top"/>
          </w:tcPr>
          <w:p w14:paraId="082710A4">
            <w:pPr>
              <w:jc w:val="center"/>
              <w:rPr>
                <w:rFonts w:hint="eastAsia" w:ascii="宋体" w:hAnsi="宋体" w:eastAsia="宋体" w:cs="宋体"/>
                <w:color w:val="000000"/>
                <w:sz w:val="21"/>
                <w:szCs w:val="24"/>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4FEACF84">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1682" w:type="dxa"/>
            <w:gridSpan w:val="2"/>
            <w:noWrap w:val="0"/>
            <w:vAlign w:val="top"/>
          </w:tcPr>
          <w:p w14:paraId="0BE61516">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6.70</w:t>
            </w:r>
          </w:p>
        </w:tc>
      </w:tr>
      <w:tr w14:paraId="1906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261A0B">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74E6EEA3">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130.69</w:t>
            </w:r>
          </w:p>
        </w:tc>
        <w:tc>
          <w:tcPr>
            <w:tcW w:w="2325" w:type="dxa"/>
            <w:gridSpan w:val="2"/>
            <w:noWrap w:val="0"/>
            <w:vAlign w:val="top"/>
          </w:tcPr>
          <w:p w14:paraId="409884CF">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16.20</w:t>
            </w:r>
          </w:p>
        </w:tc>
        <w:tc>
          <w:tcPr>
            <w:tcW w:w="1682" w:type="dxa"/>
            <w:gridSpan w:val="2"/>
            <w:noWrap w:val="0"/>
            <w:vAlign w:val="top"/>
          </w:tcPr>
          <w:p w14:paraId="735A3C50">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16.68</w:t>
            </w:r>
          </w:p>
        </w:tc>
      </w:tr>
      <w:tr w14:paraId="4025A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FAB32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70D95DC">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4.48</w:t>
            </w:r>
          </w:p>
        </w:tc>
        <w:tc>
          <w:tcPr>
            <w:tcW w:w="2325" w:type="dxa"/>
            <w:gridSpan w:val="2"/>
            <w:noWrap w:val="0"/>
            <w:vAlign w:val="top"/>
          </w:tcPr>
          <w:p w14:paraId="51B6EC9C">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1.00</w:t>
            </w:r>
          </w:p>
        </w:tc>
        <w:tc>
          <w:tcPr>
            <w:tcW w:w="1682" w:type="dxa"/>
            <w:gridSpan w:val="2"/>
            <w:noWrap w:val="0"/>
            <w:vAlign w:val="top"/>
          </w:tcPr>
          <w:p w14:paraId="17042FE3">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0.34</w:t>
            </w:r>
          </w:p>
        </w:tc>
      </w:tr>
      <w:tr w14:paraId="3ECF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B998ED1">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0D46308">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3.22</w:t>
            </w:r>
          </w:p>
        </w:tc>
        <w:tc>
          <w:tcPr>
            <w:tcW w:w="2325" w:type="dxa"/>
            <w:gridSpan w:val="2"/>
            <w:noWrap w:val="0"/>
            <w:vAlign w:val="top"/>
          </w:tcPr>
          <w:p w14:paraId="3921DC96">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0.20</w:t>
            </w:r>
          </w:p>
        </w:tc>
        <w:tc>
          <w:tcPr>
            <w:tcW w:w="1682" w:type="dxa"/>
            <w:gridSpan w:val="2"/>
            <w:noWrap w:val="0"/>
            <w:vAlign w:val="top"/>
          </w:tcPr>
          <w:p w14:paraId="5F5E9EDC">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0.20</w:t>
            </w:r>
          </w:p>
        </w:tc>
      </w:tr>
      <w:tr w14:paraId="7050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64BF1D">
            <w:pPr>
              <w:spacing w:before="144" w:line="198" w:lineRule="auto"/>
              <w:jc w:val="both"/>
              <w:rPr>
                <w:rFonts w:hint="default" w:ascii="宋体" w:hAnsi="宋体" w:eastAsia="宋体" w:cs="宋体"/>
                <w:color w:val="000000"/>
                <w:sz w:val="24"/>
                <w:szCs w:val="24"/>
                <w:lang w:val="en-US"/>
              </w:rPr>
            </w:pPr>
            <w:r>
              <w:rPr>
                <w:rFonts w:hint="eastAsia" w:ascii="宋体" w:hAnsi="宋体" w:eastAsia="宋体" w:cs="宋体"/>
                <w:color w:val="000000"/>
                <w:spacing w:val="-1"/>
                <w:sz w:val="24"/>
                <w:szCs w:val="24"/>
              </w:rPr>
              <w:t>会议费、培训费</w:t>
            </w:r>
            <w:r>
              <w:rPr>
                <w:rFonts w:hint="eastAsia" w:ascii="宋体" w:hAnsi="宋体" w:eastAsia="宋体" w:cs="宋体"/>
                <w:color w:val="000000"/>
                <w:spacing w:val="-1"/>
                <w:sz w:val="24"/>
                <w:szCs w:val="24"/>
                <w:lang w:eastAsia="zh-CN"/>
              </w:rPr>
              <w:t>、</w:t>
            </w:r>
            <w:r>
              <w:rPr>
                <w:rFonts w:hint="eastAsia" w:ascii="宋体" w:hAnsi="宋体" w:eastAsia="宋体" w:cs="宋体"/>
                <w:color w:val="000000"/>
                <w:spacing w:val="-1"/>
                <w:sz w:val="24"/>
                <w:szCs w:val="24"/>
                <w:lang w:val="en-US" w:eastAsia="zh-CN"/>
              </w:rPr>
              <w:t>印刷费、手续费、邮电费、咨询费</w:t>
            </w:r>
          </w:p>
        </w:tc>
        <w:tc>
          <w:tcPr>
            <w:tcW w:w="1815" w:type="dxa"/>
            <w:gridSpan w:val="2"/>
            <w:noWrap w:val="0"/>
            <w:vAlign w:val="top"/>
          </w:tcPr>
          <w:p w14:paraId="765FC0FC">
            <w:pPr>
              <w:jc w:val="center"/>
              <w:rPr>
                <w:rFonts w:hint="eastAsia" w:ascii="宋体" w:hAnsi="宋体" w:eastAsia="宋体" w:cs="宋体"/>
                <w:color w:val="000000"/>
                <w:sz w:val="21"/>
                <w:szCs w:val="24"/>
                <w:lang w:val="en-US" w:eastAsia="zh-CN"/>
              </w:rPr>
            </w:pPr>
          </w:p>
          <w:p w14:paraId="362A97A7">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3.52</w:t>
            </w:r>
          </w:p>
        </w:tc>
        <w:tc>
          <w:tcPr>
            <w:tcW w:w="2325" w:type="dxa"/>
            <w:gridSpan w:val="2"/>
            <w:noWrap w:val="0"/>
            <w:vAlign w:val="top"/>
          </w:tcPr>
          <w:p w14:paraId="77344790">
            <w:pPr>
              <w:jc w:val="center"/>
              <w:rPr>
                <w:rFonts w:hint="eastAsia" w:ascii="宋体" w:hAnsi="宋体" w:eastAsia="宋体" w:cs="宋体"/>
                <w:color w:val="000000"/>
                <w:sz w:val="21"/>
                <w:szCs w:val="24"/>
                <w:lang w:val="en-US" w:eastAsia="zh-CN"/>
              </w:rPr>
            </w:pPr>
          </w:p>
          <w:p w14:paraId="55DAB4C3">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0.29</w:t>
            </w:r>
          </w:p>
        </w:tc>
        <w:tc>
          <w:tcPr>
            <w:tcW w:w="1682" w:type="dxa"/>
            <w:gridSpan w:val="2"/>
            <w:noWrap w:val="0"/>
            <w:vAlign w:val="top"/>
          </w:tcPr>
          <w:p w14:paraId="034E6472">
            <w:pPr>
              <w:jc w:val="center"/>
              <w:rPr>
                <w:rFonts w:hint="eastAsia" w:ascii="宋体" w:hAnsi="宋体" w:eastAsia="宋体" w:cs="宋体"/>
                <w:color w:val="000000"/>
                <w:sz w:val="21"/>
                <w:lang w:val="en-US" w:eastAsia="zh-CN"/>
              </w:rPr>
            </w:pPr>
          </w:p>
          <w:p w14:paraId="5E0B4832">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0.55</w:t>
            </w:r>
          </w:p>
        </w:tc>
      </w:tr>
      <w:tr w14:paraId="3DF9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929AEFF">
            <w:pPr>
              <w:spacing w:before="144" w:line="198" w:lineRule="auto"/>
              <w:jc w:val="both"/>
              <w:rPr>
                <w:rFonts w:hint="default"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委托业务费、劳务费、租赁费</w:t>
            </w:r>
          </w:p>
        </w:tc>
        <w:tc>
          <w:tcPr>
            <w:tcW w:w="1815" w:type="dxa"/>
            <w:gridSpan w:val="2"/>
            <w:noWrap w:val="0"/>
            <w:vAlign w:val="top"/>
          </w:tcPr>
          <w:p w14:paraId="3A90B02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64.54</w:t>
            </w:r>
          </w:p>
        </w:tc>
        <w:tc>
          <w:tcPr>
            <w:tcW w:w="2325" w:type="dxa"/>
            <w:gridSpan w:val="2"/>
            <w:noWrap w:val="0"/>
            <w:vAlign w:val="top"/>
          </w:tcPr>
          <w:p w14:paraId="78B8AD5D">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0.31</w:t>
            </w:r>
          </w:p>
        </w:tc>
        <w:tc>
          <w:tcPr>
            <w:tcW w:w="1682" w:type="dxa"/>
            <w:gridSpan w:val="2"/>
            <w:noWrap w:val="0"/>
            <w:vAlign w:val="top"/>
          </w:tcPr>
          <w:p w14:paraId="4806668B">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0.42</w:t>
            </w:r>
          </w:p>
        </w:tc>
      </w:tr>
      <w:tr w14:paraId="07B3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F41C7C5">
            <w:pPr>
              <w:spacing w:before="144" w:line="198" w:lineRule="auto"/>
              <w:ind w:left="1124" w:leftChars="0"/>
              <w:jc w:val="left"/>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工会经费</w:t>
            </w:r>
          </w:p>
        </w:tc>
        <w:tc>
          <w:tcPr>
            <w:tcW w:w="1815" w:type="dxa"/>
            <w:gridSpan w:val="2"/>
            <w:noWrap w:val="0"/>
            <w:vAlign w:val="top"/>
          </w:tcPr>
          <w:p w14:paraId="693CA05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5.32</w:t>
            </w:r>
          </w:p>
        </w:tc>
        <w:tc>
          <w:tcPr>
            <w:tcW w:w="2325" w:type="dxa"/>
            <w:gridSpan w:val="2"/>
            <w:noWrap w:val="0"/>
            <w:vAlign w:val="top"/>
          </w:tcPr>
          <w:p w14:paraId="4E22BE2B">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2.34</w:t>
            </w:r>
          </w:p>
        </w:tc>
        <w:tc>
          <w:tcPr>
            <w:tcW w:w="1682" w:type="dxa"/>
            <w:gridSpan w:val="2"/>
            <w:noWrap w:val="0"/>
            <w:vAlign w:val="top"/>
          </w:tcPr>
          <w:p w14:paraId="395EF2EE">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3.67</w:t>
            </w:r>
          </w:p>
        </w:tc>
      </w:tr>
      <w:tr w14:paraId="2E10F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B66EB1">
            <w:pPr>
              <w:spacing w:before="144" w:line="198" w:lineRule="auto"/>
              <w:ind w:left="1124" w:leftChars="0"/>
              <w:jc w:val="left"/>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其他交通费</w:t>
            </w:r>
          </w:p>
        </w:tc>
        <w:tc>
          <w:tcPr>
            <w:tcW w:w="1815" w:type="dxa"/>
            <w:gridSpan w:val="2"/>
            <w:noWrap w:val="0"/>
            <w:vAlign w:val="top"/>
          </w:tcPr>
          <w:p w14:paraId="707F8EF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6FDB24B9">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6.24</w:t>
            </w:r>
          </w:p>
        </w:tc>
        <w:tc>
          <w:tcPr>
            <w:tcW w:w="1682" w:type="dxa"/>
            <w:gridSpan w:val="2"/>
            <w:noWrap w:val="0"/>
            <w:vAlign w:val="top"/>
          </w:tcPr>
          <w:p w14:paraId="3ACDEE9C">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6.24</w:t>
            </w:r>
          </w:p>
        </w:tc>
      </w:tr>
      <w:tr w14:paraId="4C73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43ABA2D">
            <w:pPr>
              <w:spacing w:before="144" w:line="198" w:lineRule="auto"/>
              <w:ind w:left="1124" w:leftChars="0"/>
              <w:jc w:val="left"/>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其他商品和服务支出</w:t>
            </w:r>
          </w:p>
        </w:tc>
        <w:tc>
          <w:tcPr>
            <w:tcW w:w="1815" w:type="dxa"/>
            <w:gridSpan w:val="2"/>
            <w:noWrap w:val="0"/>
            <w:vAlign w:val="top"/>
          </w:tcPr>
          <w:p w14:paraId="6D5F16E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35.22</w:t>
            </w:r>
          </w:p>
        </w:tc>
        <w:tc>
          <w:tcPr>
            <w:tcW w:w="2325" w:type="dxa"/>
            <w:gridSpan w:val="2"/>
            <w:noWrap w:val="0"/>
            <w:vAlign w:val="top"/>
          </w:tcPr>
          <w:p w14:paraId="6ABDF083">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1.07</w:t>
            </w:r>
          </w:p>
        </w:tc>
        <w:tc>
          <w:tcPr>
            <w:tcW w:w="1682" w:type="dxa"/>
            <w:gridSpan w:val="2"/>
            <w:noWrap w:val="0"/>
            <w:vAlign w:val="top"/>
          </w:tcPr>
          <w:p w14:paraId="5D6D9C5E">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0.66</w:t>
            </w:r>
          </w:p>
        </w:tc>
      </w:tr>
      <w:tr w14:paraId="31C0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6083412">
            <w:pPr>
              <w:spacing w:before="144" w:line="198" w:lineRule="auto"/>
              <w:ind w:left="1124" w:leftChars="0"/>
              <w:jc w:val="left"/>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公务接待费</w:t>
            </w:r>
          </w:p>
        </w:tc>
        <w:tc>
          <w:tcPr>
            <w:tcW w:w="1815" w:type="dxa"/>
            <w:gridSpan w:val="2"/>
            <w:noWrap w:val="0"/>
            <w:vAlign w:val="top"/>
          </w:tcPr>
          <w:p w14:paraId="3EC7C01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5A74DFED">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1682" w:type="dxa"/>
            <w:gridSpan w:val="2"/>
            <w:noWrap w:val="0"/>
            <w:vAlign w:val="top"/>
          </w:tcPr>
          <w:p w14:paraId="37F1122E">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0.00</w:t>
            </w:r>
          </w:p>
        </w:tc>
      </w:tr>
      <w:tr w14:paraId="151C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DC38151">
            <w:pPr>
              <w:spacing w:before="144" w:line="198" w:lineRule="auto"/>
              <w:ind w:left="1124" w:leftChars="0"/>
              <w:jc w:val="left"/>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被装购置费、专用燃料费、维护费</w:t>
            </w:r>
          </w:p>
        </w:tc>
        <w:tc>
          <w:tcPr>
            <w:tcW w:w="1815" w:type="dxa"/>
            <w:gridSpan w:val="2"/>
            <w:noWrap w:val="0"/>
            <w:vAlign w:val="top"/>
          </w:tcPr>
          <w:p w14:paraId="7BBB439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2.52</w:t>
            </w:r>
          </w:p>
        </w:tc>
        <w:tc>
          <w:tcPr>
            <w:tcW w:w="2325" w:type="dxa"/>
            <w:gridSpan w:val="2"/>
            <w:noWrap w:val="0"/>
            <w:vAlign w:val="top"/>
          </w:tcPr>
          <w:p w14:paraId="3E9D5B3E">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0.15</w:t>
            </w:r>
          </w:p>
        </w:tc>
        <w:tc>
          <w:tcPr>
            <w:tcW w:w="1682" w:type="dxa"/>
            <w:gridSpan w:val="2"/>
            <w:noWrap w:val="0"/>
            <w:vAlign w:val="top"/>
          </w:tcPr>
          <w:p w14:paraId="0798AA58">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0.00</w:t>
            </w:r>
          </w:p>
        </w:tc>
      </w:tr>
      <w:tr w14:paraId="1DD5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C133B1E">
            <w:pPr>
              <w:spacing w:before="144" w:line="198" w:lineRule="auto"/>
              <w:ind w:left="1124" w:leftChars="0"/>
              <w:jc w:val="center"/>
              <w:rPr>
                <w:rFonts w:hint="eastAsia" w:ascii="宋体" w:hAnsi="宋体" w:eastAsia="宋体" w:cs="宋体"/>
                <w:color w:val="000000"/>
                <w:spacing w:val="-1"/>
                <w:kern w:val="2"/>
                <w:sz w:val="24"/>
                <w:szCs w:val="24"/>
                <w:lang w:val="en-US" w:eastAsia="zh-CN" w:bidi="ar-SA"/>
              </w:rPr>
            </w:pPr>
            <w:r>
              <w:rPr>
                <w:rFonts w:hint="eastAsia" w:ascii="宋体" w:hAnsi="宋体" w:eastAsia="宋体" w:cs="宋体"/>
                <w:color w:val="000000"/>
                <w:spacing w:val="-1"/>
                <w:sz w:val="24"/>
                <w:szCs w:val="24"/>
                <w:lang w:val="en-US" w:eastAsia="zh-CN"/>
              </w:rPr>
              <w:t>物业费</w:t>
            </w:r>
          </w:p>
        </w:tc>
        <w:tc>
          <w:tcPr>
            <w:tcW w:w="1815" w:type="dxa"/>
            <w:gridSpan w:val="2"/>
            <w:noWrap w:val="0"/>
            <w:vAlign w:val="top"/>
          </w:tcPr>
          <w:p w14:paraId="2594511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4"/>
                <w:lang w:val="en-US" w:eastAsia="zh-CN"/>
              </w:rPr>
              <w:t>11.87</w:t>
            </w:r>
          </w:p>
        </w:tc>
        <w:tc>
          <w:tcPr>
            <w:tcW w:w="2325" w:type="dxa"/>
            <w:gridSpan w:val="2"/>
            <w:noWrap w:val="0"/>
            <w:vAlign w:val="top"/>
          </w:tcPr>
          <w:p w14:paraId="740E0DF0">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4.60</w:t>
            </w:r>
          </w:p>
        </w:tc>
        <w:tc>
          <w:tcPr>
            <w:tcW w:w="1682" w:type="dxa"/>
            <w:gridSpan w:val="2"/>
            <w:noWrap w:val="0"/>
            <w:vAlign w:val="top"/>
          </w:tcPr>
          <w:p w14:paraId="0595E7A1">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4.60</w:t>
            </w:r>
          </w:p>
        </w:tc>
      </w:tr>
      <w:tr w14:paraId="7A47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E4177B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8B57E36">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14.40</w:t>
            </w:r>
          </w:p>
        </w:tc>
        <w:tc>
          <w:tcPr>
            <w:tcW w:w="2325" w:type="dxa"/>
            <w:gridSpan w:val="2"/>
            <w:noWrap w:val="0"/>
            <w:vAlign w:val="top"/>
          </w:tcPr>
          <w:p w14:paraId="28EFB30D">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59.2</w:t>
            </w:r>
          </w:p>
        </w:tc>
        <w:tc>
          <w:tcPr>
            <w:tcW w:w="1682" w:type="dxa"/>
            <w:gridSpan w:val="2"/>
            <w:noWrap w:val="0"/>
            <w:vAlign w:val="top"/>
          </w:tcPr>
          <w:p w14:paraId="1ED96AF1">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76.36</w:t>
            </w:r>
          </w:p>
        </w:tc>
      </w:tr>
      <w:tr w14:paraId="2A7B5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AB49C0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BAE0942">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2325" w:type="dxa"/>
            <w:gridSpan w:val="2"/>
            <w:noWrap w:val="0"/>
            <w:vAlign w:val="top"/>
          </w:tcPr>
          <w:p w14:paraId="2137F36D">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1682" w:type="dxa"/>
            <w:gridSpan w:val="2"/>
            <w:noWrap w:val="0"/>
            <w:vAlign w:val="top"/>
          </w:tcPr>
          <w:p w14:paraId="4195912A">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lang w:val="en-US" w:eastAsia="zh-CN"/>
              </w:rPr>
              <w:t>0.00</w:t>
            </w:r>
          </w:p>
        </w:tc>
      </w:tr>
      <w:tr w14:paraId="0770F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193E81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84CE992">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7AC13F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CBAE1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2F493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CE8FA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4EE300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589A5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38DC8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56D75C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AF23F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FACD1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72" w:type="dxa"/>
            <w:noWrap w:val="0"/>
            <w:vAlign w:val="center"/>
          </w:tcPr>
          <w:p w14:paraId="6728DA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BA37E1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271623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18A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98021F8">
            <w:pPr>
              <w:jc w:val="left"/>
              <w:rPr>
                <w:rFonts w:hint="eastAsia" w:ascii="宋体" w:hAnsi="宋体" w:eastAsia="宋体" w:cs="宋体"/>
                <w:color w:val="000000"/>
                <w:sz w:val="24"/>
                <w:szCs w:val="24"/>
              </w:rPr>
            </w:pPr>
          </w:p>
        </w:tc>
        <w:tc>
          <w:tcPr>
            <w:tcW w:w="825" w:type="dxa"/>
            <w:noWrap w:val="0"/>
            <w:vAlign w:val="top"/>
          </w:tcPr>
          <w:p w14:paraId="23CD6CCB">
            <w:pPr>
              <w:jc w:val="center"/>
              <w:rPr>
                <w:rFonts w:hint="default" w:ascii="宋体" w:hAnsi="宋体" w:eastAsia="宋体" w:cs="宋体"/>
                <w:color w:val="000000"/>
                <w:sz w:val="21"/>
                <w:szCs w:val="24"/>
                <w:lang w:val="en-US" w:eastAsia="zh-CN"/>
              </w:rPr>
            </w:pPr>
            <w:r>
              <w:rPr>
                <w:rFonts w:hint="eastAsia" w:ascii="宋体" w:hAnsi="宋体" w:eastAsia="宋体" w:cs="宋体"/>
                <w:color w:val="000000"/>
                <w:sz w:val="21"/>
                <w:szCs w:val="24"/>
                <w:lang w:val="en-US" w:eastAsia="zh-CN"/>
              </w:rPr>
              <w:t>0.00</w:t>
            </w:r>
          </w:p>
        </w:tc>
        <w:tc>
          <w:tcPr>
            <w:tcW w:w="990" w:type="dxa"/>
            <w:noWrap w:val="0"/>
            <w:vAlign w:val="top"/>
          </w:tcPr>
          <w:p w14:paraId="4E76936E">
            <w:pPr>
              <w:rPr>
                <w:rFonts w:hint="eastAsia" w:ascii="宋体" w:hAnsi="宋体" w:eastAsia="宋体" w:cs="宋体"/>
                <w:color w:val="000000"/>
                <w:sz w:val="21"/>
                <w:szCs w:val="24"/>
              </w:rPr>
            </w:pPr>
          </w:p>
        </w:tc>
        <w:tc>
          <w:tcPr>
            <w:tcW w:w="1140" w:type="dxa"/>
            <w:noWrap w:val="0"/>
            <w:vAlign w:val="top"/>
          </w:tcPr>
          <w:p w14:paraId="559C6D47">
            <w:pPr>
              <w:rPr>
                <w:rFonts w:hint="eastAsia" w:ascii="宋体" w:hAnsi="宋体" w:eastAsia="宋体" w:cs="宋体"/>
                <w:color w:val="000000"/>
                <w:sz w:val="21"/>
                <w:szCs w:val="24"/>
              </w:rPr>
            </w:pPr>
          </w:p>
        </w:tc>
        <w:tc>
          <w:tcPr>
            <w:tcW w:w="1185" w:type="dxa"/>
            <w:noWrap w:val="0"/>
            <w:vAlign w:val="top"/>
          </w:tcPr>
          <w:p w14:paraId="54B89562">
            <w:pPr>
              <w:rPr>
                <w:rFonts w:hint="eastAsia" w:ascii="宋体" w:hAnsi="宋体" w:eastAsia="宋体" w:cs="宋体"/>
                <w:color w:val="000000"/>
                <w:sz w:val="21"/>
                <w:szCs w:val="24"/>
              </w:rPr>
            </w:pPr>
          </w:p>
        </w:tc>
        <w:tc>
          <w:tcPr>
            <w:tcW w:w="810" w:type="dxa"/>
            <w:noWrap w:val="0"/>
            <w:vAlign w:val="top"/>
          </w:tcPr>
          <w:p w14:paraId="5FF7880F">
            <w:pPr>
              <w:rPr>
                <w:rFonts w:hint="eastAsia" w:ascii="宋体" w:hAnsi="宋体" w:eastAsia="宋体" w:cs="宋体"/>
                <w:color w:val="000000"/>
                <w:sz w:val="21"/>
                <w:szCs w:val="24"/>
              </w:rPr>
            </w:pPr>
          </w:p>
        </w:tc>
        <w:tc>
          <w:tcPr>
            <w:tcW w:w="872" w:type="dxa"/>
            <w:noWrap w:val="0"/>
            <w:vAlign w:val="top"/>
          </w:tcPr>
          <w:p w14:paraId="3A4AB5BC">
            <w:pPr>
              <w:rPr>
                <w:rFonts w:hint="eastAsia" w:ascii="宋体" w:hAnsi="宋体" w:eastAsia="宋体" w:cs="宋体"/>
                <w:color w:val="000000"/>
                <w:sz w:val="21"/>
                <w:szCs w:val="24"/>
              </w:rPr>
            </w:pPr>
          </w:p>
        </w:tc>
      </w:tr>
      <w:tr w14:paraId="6F39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EF433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22" w:type="dxa"/>
            <w:gridSpan w:val="6"/>
            <w:noWrap w:val="0"/>
            <w:vAlign w:val="top"/>
          </w:tcPr>
          <w:p w14:paraId="20ED25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4"/>
              </w:rPr>
            </w:pPr>
          </w:p>
        </w:tc>
      </w:tr>
    </w:tbl>
    <w:p w14:paraId="69EFBA9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71A7E8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lang w:val="en-US" w:eastAsia="zh-CN"/>
        </w:rPr>
        <w:t xml:space="preserve"> </w:t>
      </w:r>
    </w:p>
    <w:p w14:paraId="0C717535">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2098" w:right="1474" w:bottom="1984" w:left="1587"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彭向红</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2024.05.17</w:t>
      </w:r>
    </w:p>
    <w:p w14:paraId="0AF884C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EED7E4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4F7ACD3">
      <w:pPr>
        <w:spacing w:line="132" w:lineRule="exact"/>
        <w:rPr>
          <w:rFonts w:ascii="Calibri" w:hAnsi="Calibri" w:eastAsia="宋体" w:cs="Times New Roman"/>
          <w:szCs w:val="24"/>
        </w:rPr>
      </w:pPr>
    </w:p>
    <w:tbl>
      <w:tblPr>
        <w:tblStyle w:val="1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152"/>
        <w:gridCol w:w="1151"/>
        <w:gridCol w:w="904"/>
        <w:gridCol w:w="1674"/>
        <w:gridCol w:w="716"/>
        <w:gridCol w:w="873"/>
        <w:gridCol w:w="1450"/>
      </w:tblGrid>
      <w:tr w14:paraId="6DEF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315" w:type="dxa"/>
            <w:gridSpan w:val="3"/>
            <w:noWrap w:val="0"/>
            <w:vAlign w:val="top"/>
          </w:tcPr>
          <w:p w14:paraId="795F2422">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768" w:type="dxa"/>
            <w:gridSpan w:val="6"/>
            <w:noWrap w:val="0"/>
            <w:vAlign w:val="top"/>
          </w:tcPr>
          <w:p w14:paraId="4DFAA88C">
            <w:pPr>
              <w:widowControl w:val="0"/>
              <w:spacing w:line="239" w:lineRule="exact"/>
              <w:jc w:val="both"/>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岳阳市沿湖风光带管理中心</w:t>
            </w:r>
          </w:p>
        </w:tc>
      </w:tr>
      <w:tr w14:paraId="66E1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0CCE7B6">
            <w:pPr>
              <w:widowControl w:val="0"/>
              <w:spacing w:line="467" w:lineRule="auto"/>
              <w:jc w:val="both"/>
              <w:rPr>
                <w:rFonts w:hint="eastAsia" w:ascii="宋体" w:hAnsi="宋体" w:eastAsia="宋体" w:cs="宋体"/>
                <w:kern w:val="2"/>
                <w:sz w:val="21"/>
                <w:szCs w:val="21"/>
                <w:lang w:val="en-US" w:eastAsia="en-US" w:bidi="ar-SA"/>
              </w:rPr>
            </w:pPr>
          </w:p>
          <w:p w14:paraId="5D898F50">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231" w:type="dxa"/>
            <w:gridSpan w:val="2"/>
            <w:noWrap w:val="0"/>
            <w:vAlign w:val="top"/>
          </w:tcPr>
          <w:p w14:paraId="68FC7D8F">
            <w:pPr>
              <w:widowControl w:val="0"/>
              <w:spacing w:line="235" w:lineRule="exact"/>
              <w:jc w:val="both"/>
              <w:rPr>
                <w:rFonts w:hint="eastAsia" w:ascii="宋体" w:hAnsi="宋体" w:eastAsia="宋体" w:cs="宋体"/>
                <w:kern w:val="2"/>
                <w:sz w:val="20"/>
                <w:szCs w:val="21"/>
                <w:lang w:val="en-US" w:eastAsia="en-US" w:bidi="ar-SA"/>
              </w:rPr>
            </w:pPr>
          </w:p>
        </w:tc>
        <w:tc>
          <w:tcPr>
            <w:tcW w:w="1151" w:type="dxa"/>
            <w:noWrap w:val="0"/>
            <w:vAlign w:val="top"/>
          </w:tcPr>
          <w:p w14:paraId="27BDCC0D">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904" w:type="dxa"/>
            <w:noWrap w:val="0"/>
            <w:vAlign w:val="top"/>
          </w:tcPr>
          <w:p w14:paraId="0460F4B9">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674" w:type="dxa"/>
            <w:noWrap w:val="0"/>
            <w:vAlign w:val="top"/>
          </w:tcPr>
          <w:p w14:paraId="3EEC621D">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2F87AFEC">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65E4E1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30A52FA">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0C0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2E03CAA">
            <w:pPr>
              <w:widowControl w:val="0"/>
              <w:jc w:val="both"/>
              <w:rPr>
                <w:rFonts w:hint="eastAsia" w:ascii="宋体" w:hAnsi="宋体" w:eastAsia="宋体" w:cs="宋体"/>
                <w:kern w:val="2"/>
                <w:sz w:val="21"/>
                <w:szCs w:val="21"/>
                <w:lang w:val="en-US" w:eastAsia="en-US" w:bidi="ar-SA"/>
              </w:rPr>
            </w:pPr>
          </w:p>
        </w:tc>
        <w:tc>
          <w:tcPr>
            <w:tcW w:w="2231" w:type="dxa"/>
            <w:gridSpan w:val="2"/>
            <w:noWrap w:val="0"/>
            <w:vAlign w:val="top"/>
          </w:tcPr>
          <w:p w14:paraId="31FB2066">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151" w:type="dxa"/>
            <w:noWrap w:val="0"/>
            <w:vAlign w:val="top"/>
          </w:tcPr>
          <w:p w14:paraId="068574B3">
            <w:pPr>
              <w:widowControl w:val="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230.48</w:t>
            </w:r>
          </w:p>
        </w:tc>
        <w:tc>
          <w:tcPr>
            <w:tcW w:w="904" w:type="dxa"/>
            <w:noWrap w:val="0"/>
            <w:vAlign w:val="top"/>
          </w:tcPr>
          <w:p w14:paraId="3B471FDA">
            <w:pPr>
              <w:widowControl w:val="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226.60</w:t>
            </w:r>
          </w:p>
        </w:tc>
        <w:tc>
          <w:tcPr>
            <w:tcW w:w="1674" w:type="dxa"/>
            <w:noWrap w:val="0"/>
            <w:vAlign w:val="top"/>
          </w:tcPr>
          <w:p w14:paraId="2A33055E">
            <w:pPr>
              <w:widowControl w:val="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226.60</w:t>
            </w:r>
          </w:p>
        </w:tc>
        <w:tc>
          <w:tcPr>
            <w:tcW w:w="716" w:type="dxa"/>
            <w:noWrap w:val="0"/>
            <w:vAlign w:val="top"/>
          </w:tcPr>
          <w:p w14:paraId="05C674E4">
            <w:pPr>
              <w:widowControl w:val="0"/>
              <w:spacing w:before="54" w:line="194" w:lineRule="auto"/>
              <w:ind w:left="270"/>
              <w:jc w:val="both"/>
              <w:rPr>
                <w:rFonts w:hint="eastAsia" w:ascii="宋体" w:hAnsi="宋体" w:eastAsia="宋体" w:cs="宋体"/>
                <w:kern w:val="2"/>
                <w:sz w:val="19"/>
                <w:szCs w:val="19"/>
                <w:lang w:val="en-US" w:eastAsia="en-US" w:bidi="ar-SA"/>
              </w:rPr>
            </w:pPr>
            <w:r>
              <w:rPr>
                <w:rFonts w:hint="eastAsia" w:ascii="宋体" w:hAnsi="宋体" w:eastAsia="宋体" w:cs="宋体"/>
                <w:b/>
                <w:bCs/>
                <w:spacing w:val="-10"/>
                <w:kern w:val="2"/>
                <w:sz w:val="19"/>
                <w:szCs w:val="19"/>
                <w:lang w:val="en-US" w:eastAsia="en-US" w:bidi="ar-SA"/>
              </w:rPr>
              <w:t>10</w:t>
            </w:r>
          </w:p>
        </w:tc>
        <w:tc>
          <w:tcPr>
            <w:tcW w:w="873" w:type="dxa"/>
            <w:noWrap w:val="0"/>
            <w:vAlign w:val="top"/>
          </w:tcPr>
          <w:p w14:paraId="6484D36D">
            <w:pPr>
              <w:widowControl w:val="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100%</w:t>
            </w:r>
          </w:p>
        </w:tc>
        <w:tc>
          <w:tcPr>
            <w:tcW w:w="1450" w:type="dxa"/>
            <w:noWrap w:val="0"/>
            <w:vAlign w:val="top"/>
          </w:tcPr>
          <w:p w14:paraId="111482D6">
            <w:pPr>
              <w:widowControl w:val="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r>
      <w:tr w14:paraId="32CF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D4765E4">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2DD89842">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713" w:type="dxa"/>
            <w:gridSpan w:val="4"/>
            <w:noWrap w:val="0"/>
            <w:vAlign w:val="top"/>
          </w:tcPr>
          <w:p w14:paraId="000FB52C">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9FE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5B60057">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019E4A34">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226.60</w:t>
            </w:r>
          </w:p>
        </w:tc>
        <w:tc>
          <w:tcPr>
            <w:tcW w:w="4713" w:type="dxa"/>
            <w:gridSpan w:val="4"/>
            <w:noWrap w:val="0"/>
            <w:vAlign w:val="top"/>
          </w:tcPr>
          <w:p w14:paraId="434FEF45">
            <w:pPr>
              <w:spacing w:before="21" w:line="207" w:lineRule="auto"/>
              <w:ind w:left="115"/>
              <w:rPr>
                <w:rFonts w:hint="default" w:ascii="宋体" w:hAnsi="宋体" w:eastAsia="宋体" w:cs="宋体"/>
                <w:sz w:val="19"/>
                <w:szCs w:val="19"/>
                <w:highlight w:val="none"/>
                <w:lang w:val="en-US" w:eastAsia="zh-CN"/>
              </w:rPr>
            </w:pPr>
            <w:r>
              <w:rPr>
                <w:rFonts w:hint="eastAsia" w:ascii="宋体" w:hAnsi="宋体" w:eastAsia="宋体" w:cs="宋体"/>
                <w:spacing w:val="2"/>
                <w:sz w:val="19"/>
                <w:szCs w:val="19"/>
                <w:highlight w:val="none"/>
              </w:rPr>
              <w:t>其中：基本支出：</w:t>
            </w:r>
            <w:r>
              <w:rPr>
                <w:rFonts w:hint="eastAsia" w:ascii="宋体" w:hAnsi="宋体" w:eastAsia="宋体" w:cs="宋体"/>
                <w:spacing w:val="2"/>
                <w:sz w:val="19"/>
                <w:szCs w:val="19"/>
                <w:highlight w:val="none"/>
                <w:lang w:val="en-US" w:eastAsia="zh-CN"/>
              </w:rPr>
              <w:t>136.87</w:t>
            </w:r>
          </w:p>
        </w:tc>
      </w:tr>
      <w:tr w14:paraId="7ED4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69B170A">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3507E3E4">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713" w:type="dxa"/>
            <w:gridSpan w:val="4"/>
            <w:noWrap w:val="0"/>
            <w:vAlign w:val="top"/>
          </w:tcPr>
          <w:p w14:paraId="2F954CF0">
            <w:pPr>
              <w:spacing w:before="21" w:line="207" w:lineRule="auto"/>
              <w:ind w:left="717"/>
              <w:rPr>
                <w:rFonts w:hint="default" w:ascii="宋体" w:hAnsi="宋体" w:eastAsia="宋体" w:cs="宋体"/>
                <w:sz w:val="19"/>
                <w:szCs w:val="19"/>
                <w:highlight w:val="none"/>
                <w:lang w:val="en-US" w:eastAsia="zh-CN"/>
              </w:rPr>
            </w:pPr>
            <w:r>
              <w:rPr>
                <w:rFonts w:hint="eastAsia" w:ascii="宋体" w:hAnsi="宋体" w:eastAsia="宋体" w:cs="宋体"/>
                <w:spacing w:val="-3"/>
                <w:sz w:val="19"/>
                <w:szCs w:val="19"/>
                <w:highlight w:val="none"/>
              </w:rPr>
              <w:t>项目支出：</w:t>
            </w:r>
            <w:r>
              <w:rPr>
                <w:rFonts w:hint="eastAsia" w:ascii="宋体" w:hAnsi="宋体" w:eastAsia="宋体" w:cs="宋体"/>
                <w:spacing w:val="-3"/>
                <w:sz w:val="19"/>
                <w:szCs w:val="19"/>
                <w:highlight w:val="none"/>
                <w:lang w:val="en-US" w:eastAsia="zh-CN"/>
              </w:rPr>
              <w:t>89.73</w:t>
            </w:r>
          </w:p>
        </w:tc>
      </w:tr>
      <w:tr w14:paraId="7005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81CA751">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58299368">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713" w:type="dxa"/>
            <w:gridSpan w:val="4"/>
            <w:noWrap w:val="0"/>
            <w:vAlign w:val="top"/>
          </w:tcPr>
          <w:p w14:paraId="33F6253E">
            <w:pPr>
              <w:widowControl w:val="0"/>
              <w:spacing w:line="235" w:lineRule="exact"/>
              <w:jc w:val="both"/>
              <w:rPr>
                <w:rFonts w:hint="eastAsia" w:ascii="宋体" w:hAnsi="宋体" w:eastAsia="宋体" w:cs="宋体"/>
                <w:kern w:val="2"/>
                <w:sz w:val="20"/>
                <w:szCs w:val="21"/>
                <w:lang w:val="en-US" w:eastAsia="en-US" w:bidi="ar-SA"/>
              </w:rPr>
            </w:pPr>
          </w:p>
        </w:tc>
      </w:tr>
      <w:tr w14:paraId="7EAE2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F22B6A6">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73400E72">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713" w:type="dxa"/>
            <w:gridSpan w:val="4"/>
            <w:noWrap w:val="0"/>
            <w:vAlign w:val="top"/>
          </w:tcPr>
          <w:p w14:paraId="70E1AB7B">
            <w:pPr>
              <w:widowControl w:val="0"/>
              <w:spacing w:line="235" w:lineRule="exact"/>
              <w:jc w:val="both"/>
              <w:rPr>
                <w:rFonts w:hint="eastAsia" w:ascii="宋体" w:hAnsi="宋体" w:eastAsia="宋体" w:cs="宋体"/>
                <w:kern w:val="2"/>
                <w:sz w:val="20"/>
                <w:szCs w:val="21"/>
                <w:lang w:val="en-US" w:eastAsia="en-US" w:bidi="ar-SA"/>
              </w:rPr>
            </w:pPr>
          </w:p>
        </w:tc>
      </w:tr>
      <w:tr w14:paraId="448F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BD3A154">
            <w:pPr>
              <w:spacing w:before="62" w:line="230" w:lineRule="auto"/>
              <w:ind w:right="139"/>
              <w:jc w:val="both"/>
              <w:rPr>
                <w:rFonts w:hint="eastAsia" w:ascii="宋体" w:hAnsi="宋体" w:eastAsia="宋体" w:cs="宋体"/>
                <w:sz w:val="19"/>
                <w:szCs w:val="19"/>
              </w:rPr>
            </w:pPr>
            <w:r>
              <w:rPr>
                <w:rFonts w:hint="eastAsia" w:ascii="宋体" w:hAnsi="宋体" w:eastAsia="宋体" w:cs="宋体"/>
                <w:spacing w:val="6"/>
                <w:sz w:val="19"/>
                <w:szCs w:val="19"/>
              </w:rPr>
              <w:t>年度</w:t>
            </w:r>
            <w:r>
              <w:rPr>
                <w:rFonts w:hint="eastAsia" w:ascii="宋体" w:hAnsi="宋体" w:eastAsia="宋体" w:cs="宋体"/>
                <w:spacing w:val="6"/>
                <w:sz w:val="19"/>
                <w:szCs w:val="19"/>
                <w:lang w:val="en-US" w:eastAsia="zh-CN"/>
              </w:rPr>
              <w:t>总</w:t>
            </w:r>
            <w:r>
              <w:rPr>
                <w:rFonts w:hint="eastAsia" w:ascii="宋体" w:hAnsi="宋体" w:eastAsia="宋体" w:cs="宋体"/>
                <w:spacing w:val="6"/>
                <w:sz w:val="19"/>
                <w:szCs w:val="19"/>
              </w:rPr>
              <w:t>体 目标</w:t>
            </w:r>
          </w:p>
        </w:tc>
        <w:tc>
          <w:tcPr>
            <w:tcW w:w="4286" w:type="dxa"/>
            <w:gridSpan w:val="4"/>
            <w:noWrap w:val="0"/>
            <w:vAlign w:val="top"/>
          </w:tcPr>
          <w:p w14:paraId="5021814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713" w:type="dxa"/>
            <w:gridSpan w:val="4"/>
            <w:noWrap w:val="0"/>
            <w:vAlign w:val="top"/>
          </w:tcPr>
          <w:p w14:paraId="2D5B092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0DA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84" w:type="dxa"/>
            <w:vMerge w:val="continue"/>
            <w:tcBorders>
              <w:top w:val="nil"/>
            </w:tcBorders>
            <w:noWrap w:val="0"/>
            <w:vAlign w:val="top"/>
          </w:tcPr>
          <w:p w14:paraId="6D3389B6">
            <w:pPr>
              <w:widowControl w:val="0"/>
              <w:jc w:val="both"/>
              <w:rPr>
                <w:rFonts w:hint="eastAsia" w:ascii="宋体" w:hAnsi="宋体" w:eastAsia="宋体" w:cs="宋体"/>
                <w:kern w:val="2"/>
                <w:sz w:val="21"/>
                <w:szCs w:val="21"/>
                <w:lang w:val="en-US" w:eastAsia="en-US" w:bidi="ar-SA"/>
              </w:rPr>
            </w:pPr>
          </w:p>
        </w:tc>
        <w:tc>
          <w:tcPr>
            <w:tcW w:w="4286" w:type="dxa"/>
            <w:gridSpan w:val="4"/>
            <w:noWrap w:val="0"/>
            <w:vAlign w:val="top"/>
          </w:tcPr>
          <w:p w14:paraId="2B152437">
            <w:pPr>
              <w:widowControl w:val="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1.完成沿湖路各专项整治工作，2.完成全国文明创建工作，全年安全生产无事故，3.公共秩序大力优化，4.经费控制不超年初预算金额。</w:t>
            </w:r>
          </w:p>
        </w:tc>
        <w:tc>
          <w:tcPr>
            <w:tcW w:w="4713" w:type="dxa"/>
            <w:gridSpan w:val="4"/>
            <w:noWrap w:val="0"/>
            <w:vAlign w:val="top"/>
          </w:tcPr>
          <w:p w14:paraId="0047E7A0">
            <w:pPr>
              <w:widowControl w:val="0"/>
              <w:jc w:val="lef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出色完成中心各项工作，履职工作任务完成率100%，严格按年初预算成本不超过预算金额。全年无安全生产事故。</w:t>
            </w:r>
          </w:p>
        </w:tc>
      </w:tr>
      <w:tr w14:paraId="75F9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4703647">
            <w:pPr>
              <w:widowControl w:val="0"/>
              <w:spacing w:line="364" w:lineRule="auto"/>
              <w:jc w:val="both"/>
              <w:rPr>
                <w:rFonts w:hint="eastAsia" w:ascii="宋体" w:hAnsi="宋体" w:eastAsia="宋体" w:cs="宋体"/>
                <w:kern w:val="2"/>
                <w:sz w:val="21"/>
                <w:szCs w:val="21"/>
                <w:lang w:val="en-US" w:eastAsia="en-US" w:bidi="ar-SA"/>
              </w:rPr>
            </w:pPr>
          </w:p>
          <w:p w14:paraId="59ECF531">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395853A0">
            <w:pPr>
              <w:spacing w:before="141" w:line="226" w:lineRule="auto"/>
              <w:ind w:left="156"/>
              <w:jc w:val="center"/>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152" w:type="dxa"/>
            <w:noWrap w:val="0"/>
            <w:vAlign w:val="top"/>
          </w:tcPr>
          <w:p w14:paraId="7D91FEB8">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151" w:type="dxa"/>
            <w:noWrap w:val="0"/>
            <w:vAlign w:val="top"/>
          </w:tcPr>
          <w:p w14:paraId="06E4CA5E">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904" w:type="dxa"/>
            <w:noWrap w:val="0"/>
            <w:vAlign w:val="top"/>
          </w:tcPr>
          <w:p w14:paraId="118CF119">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674" w:type="dxa"/>
            <w:noWrap w:val="0"/>
            <w:vAlign w:val="top"/>
          </w:tcPr>
          <w:p w14:paraId="4B069E23">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4EC6DBE">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0775F24">
            <w:pPr>
              <w:spacing w:before="174" w:line="218" w:lineRule="auto"/>
              <w:ind w:left="150"/>
              <w:jc w:val="center"/>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FE8F9D4">
            <w:pPr>
              <w:spacing w:before="21" w:line="220" w:lineRule="auto"/>
              <w:ind w:left="111" w:right="109" w:firstLine="1"/>
              <w:jc w:val="center"/>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eastAsia="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06F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B1C2253">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59D03C5B">
            <w:pPr>
              <w:widowControl w:val="0"/>
              <w:spacing w:line="272" w:lineRule="auto"/>
              <w:jc w:val="both"/>
              <w:rPr>
                <w:rFonts w:hint="eastAsia" w:ascii="宋体" w:hAnsi="宋体" w:eastAsia="宋体" w:cs="宋体"/>
                <w:kern w:val="2"/>
                <w:sz w:val="21"/>
                <w:szCs w:val="21"/>
                <w:lang w:val="en-US" w:eastAsia="en-US" w:bidi="ar-SA"/>
              </w:rPr>
            </w:pPr>
          </w:p>
          <w:p w14:paraId="20F97D67">
            <w:pPr>
              <w:widowControl w:val="0"/>
              <w:spacing w:line="272" w:lineRule="auto"/>
              <w:jc w:val="both"/>
              <w:rPr>
                <w:rFonts w:hint="eastAsia" w:ascii="宋体" w:hAnsi="宋体" w:eastAsia="宋体" w:cs="宋体"/>
                <w:kern w:val="2"/>
                <w:sz w:val="21"/>
                <w:szCs w:val="21"/>
                <w:lang w:val="en-US" w:eastAsia="en-US" w:bidi="ar-SA"/>
              </w:rPr>
            </w:pPr>
          </w:p>
          <w:p w14:paraId="4668D2F5">
            <w:pPr>
              <w:widowControl w:val="0"/>
              <w:spacing w:line="272" w:lineRule="auto"/>
              <w:jc w:val="both"/>
              <w:rPr>
                <w:rFonts w:hint="eastAsia" w:ascii="宋体" w:hAnsi="宋体" w:eastAsia="宋体" w:cs="宋体"/>
                <w:kern w:val="2"/>
                <w:sz w:val="21"/>
                <w:szCs w:val="21"/>
                <w:lang w:val="en-US" w:eastAsia="en-US" w:bidi="ar-SA"/>
              </w:rPr>
            </w:pPr>
          </w:p>
          <w:p w14:paraId="4B83366C">
            <w:pPr>
              <w:widowControl w:val="0"/>
              <w:spacing w:line="273" w:lineRule="auto"/>
              <w:jc w:val="both"/>
              <w:rPr>
                <w:rFonts w:hint="eastAsia" w:ascii="宋体" w:hAnsi="宋体" w:eastAsia="宋体" w:cs="宋体"/>
                <w:kern w:val="2"/>
                <w:sz w:val="21"/>
                <w:szCs w:val="21"/>
                <w:lang w:val="en-US" w:eastAsia="en-US" w:bidi="ar-SA"/>
              </w:rPr>
            </w:pPr>
          </w:p>
          <w:p w14:paraId="68F23F2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CEE9952">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152" w:type="dxa"/>
            <w:vMerge w:val="restart"/>
            <w:tcBorders>
              <w:bottom w:val="nil"/>
            </w:tcBorders>
            <w:noWrap w:val="0"/>
            <w:vAlign w:val="top"/>
          </w:tcPr>
          <w:p w14:paraId="48BE4F1B">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151" w:type="dxa"/>
            <w:noWrap w:val="0"/>
            <w:vAlign w:val="top"/>
          </w:tcPr>
          <w:p w14:paraId="3638AE05">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沿湖路专项整治工作</w:t>
            </w:r>
          </w:p>
        </w:tc>
        <w:tc>
          <w:tcPr>
            <w:tcW w:w="904" w:type="dxa"/>
            <w:noWrap w:val="0"/>
            <w:vAlign w:val="center"/>
          </w:tcPr>
          <w:p w14:paraId="356066C7">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≧20次</w:t>
            </w:r>
          </w:p>
        </w:tc>
        <w:tc>
          <w:tcPr>
            <w:tcW w:w="1674" w:type="dxa"/>
            <w:noWrap w:val="0"/>
            <w:vAlign w:val="center"/>
          </w:tcPr>
          <w:p w14:paraId="028FF116">
            <w:pPr>
              <w:spacing w:before="274" w:line="226" w:lineRule="auto"/>
              <w:ind w:left="126"/>
              <w:rPr>
                <w:rFonts w:hint="eastAsia" w:ascii="宋体" w:hAnsi="宋体" w:eastAsia="宋体" w:cs="宋体"/>
                <w:spacing w:val="6"/>
                <w:sz w:val="16"/>
                <w:szCs w:val="16"/>
                <w:lang w:val="en-US" w:eastAsia="zh-CN"/>
              </w:rPr>
            </w:pPr>
            <w:r>
              <w:rPr>
                <w:rFonts w:hint="eastAsia" w:ascii="宋体" w:hAnsi="宋体" w:eastAsia="宋体" w:cs="宋体"/>
                <w:spacing w:val="6"/>
                <w:sz w:val="16"/>
                <w:szCs w:val="16"/>
              </w:rPr>
              <w:t>对</w:t>
            </w:r>
            <w:r>
              <w:rPr>
                <w:rFonts w:hint="eastAsia" w:ascii="宋体" w:hAnsi="宋体" w:eastAsia="宋体" w:cs="宋体"/>
                <w:spacing w:val="6"/>
                <w:sz w:val="16"/>
                <w:szCs w:val="16"/>
                <w:lang w:val="en-US" w:eastAsia="zh-CN"/>
              </w:rPr>
              <w:t>沿湖路</w:t>
            </w:r>
            <w:r>
              <w:rPr>
                <w:rFonts w:hint="eastAsia" w:ascii="宋体" w:hAnsi="宋体" w:eastAsia="宋体" w:cs="宋体"/>
                <w:spacing w:val="6"/>
                <w:sz w:val="16"/>
                <w:szCs w:val="16"/>
              </w:rPr>
              <w:t>流动摊贩和占用人行道停车始终保持高压严管态势，持续开展违法占道和店外经营整治，累计清理流动摊贩</w:t>
            </w:r>
            <w:r>
              <w:rPr>
                <w:rFonts w:hint="eastAsia" w:ascii="宋体" w:hAnsi="宋体" w:eastAsia="宋体" w:cs="宋体"/>
                <w:spacing w:val="6"/>
                <w:sz w:val="16"/>
                <w:szCs w:val="16"/>
                <w:lang w:val="en-US" w:eastAsia="zh-CN"/>
              </w:rPr>
              <w:t>27</w:t>
            </w:r>
            <w:r>
              <w:rPr>
                <w:rFonts w:hint="eastAsia" w:ascii="宋体" w:hAnsi="宋体" w:eastAsia="宋体" w:cs="宋体"/>
                <w:spacing w:val="6"/>
                <w:sz w:val="16"/>
                <w:szCs w:val="16"/>
              </w:rPr>
              <w:t>0余次，指导机动车规范停放</w:t>
            </w:r>
            <w:r>
              <w:rPr>
                <w:rFonts w:hint="eastAsia" w:ascii="宋体" w:hAnsi="宋体" w:eastAsia="宋体" w:cs="宋体"/>
                <w:spacing w:val="6"/>
                <w:sz w:val="16"/>
                <w:szCs w:val="16"/>
                <w:lang w:val="en-US" w:eastAsia="zh-CN"/>
              </w:rPr>
              <w:t>225</w:t>
            </w:r>
            <w:r>
              <w:rPr>
                <w:rFonts w:hint="eastAsia" w:ascii="宋体" w:hAnsi="宋体" w:eastAsia="宋体" w:cs="宋体"/>
                <w:spacing w:val="6"/>
                <w:sz w:val="16"/>
                <w:szCs w:val="16"/>
              </w:rPr>
              <w:t>0余台（次），劝阻占用绿地停车</w:t>
            </w:r>
            <w:r>
              <w:rPr>
                <w:rFonts w:hint="eastAsia" w:ascii="宋体" w:hAnsi="宋体" w:eastAsia="宋体" w:cs="宋体"/>
                <w:spacing w:val="6"/>
                <w:sz w:val="16"/>
                <w:szCs w:val="16"/>
                <w:lang w:val="en-US" w:eastAsia="zh-CN"/>
              </w:rPr>
              <w:t>143</w:t>
            </w:r>
            <w:r>
              <w:rPr>
                <w:rFonts w:hint="eastAsia" w:ascii="宋体" w:hAnsi="宋体" w:eastAsia="宋体" w:cs="宋体"/>
                <w:spacing w:val="6"/>
                <w:sz w:val="16"/>
                <w:szCs w:val="16"/>
              </w:rPr>
              <w:t>例，使沿湖路整体环境和秩序始终保持良好</w:t>
            </w:r>
            <w:r>
              <w:rPr>
                <w:rFonts w:hint="eastAsia" w:ascii="宋体" w:hAnsi="宋体" w:eastAsia="宋体" w:cs="宋体"/>
                <w:spacing w:val="6"/>
                <w:sz w:val="16"/>
                <w:szCs w:val="16"/>
                <w:lang w:eastAsia="zh-CN"/>
              </w:rPr>
              <w:t>。</w:t>
            </w:r>
          </w:p>
        </w:tc>
        <w:tc>
          <w:tcPr>
            <w:tcW w:w="716" w:type="dxa"/>
            <w:noWrap w:val="0"/>
            <w:vAlign w:val="center"/>
          </w:tcPr>
          <w:p w14:paraId="183831E3">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379050F7">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4</w:t>
            </w:r>
          </w:p>
        </w:tc>
        <w:tc>
          <w:tcPr>
            <w:tcW w:w="1450" w:type="dxa"/>
            <w:noWrap w:val="0"/>
            <w:vAlign w:val="top"/>
          </w:tcPr>
          <w:p w14:paraId="0CD07DD8">
            <w:pPr>
              <w:widowControl w:val="0"/>
              <w:spacing w:line="235" w:lineRule="exact"/>
              <w:jc w:val="both"/>
              <w:rPr>
                <w:rFonts w:hint="eastAsia" w:ascii="宋体" w:hAnsi="宋体" w:eastAsia="宋体" w:cs="宋体"/>
                <w:kern w:val="2"/>
                <w:sz w:val="20"/>
                <w:szCs w:val="21"/>
                <w:lang w:val="en-US" w:eastAsia="en-US" w:bidi="ar-SA"/>
              </w:rPr>
            </w:pPr>
          </w:p>
        </w:tc>
      </w:tr>
      <w:tr w14:paraId="7FD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59AA222">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9DC13B8">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nil"/>
              <w:bottom w:val="nil"/>
            </w:tcBorders>
            <w:noWrap w:val="0"/>
            <w:vAlign w:val="top"/>
          </w:tcPr>
          <w:p w14:paraId="064F0998">
            <w:pPr>
              <w:widowControl w:val="0"/>
              <w:jc w:val="both"/>
              <w:rPr>
                <w:rFonts w:hint="eastAsia" w:ascii="宋体" w:hAnsi="宋体" w:eastAsia="宋体" w:cs="宋体"/>
                <w:kern w:val="2"/>
                <w:sz w:val="21"/>
                <w:szCs w:val="21"/>
                <w:lang w:val="en-US" w:eastAsia="en-US" w:bidi="ar-SA"/>
              </w:rPr>
            </w:pPr>
          </w:p>
        </w:tc>
        <w:tc>
          <w:tcPr>
            <w:tcW w:w="1151" w:type="dxa"/>
            <w:noWrap w:val="0"/>
            <w:vAlign w:val="center"/>
          </w:tcPr>
          <w:p w14:paraId="5751A746">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开展志愿者活动</w:t>
            </w:r>
          </w:p>
        </w:tc>
        <w:tc>
          <w:tcPr>
            <w:tcW w:w="904" w:type="dxa"/>
            <w:noWrap w:val="0"/>
            <w:vAlign w:val="center"/>
          </w:tcPr>
          <w:p w14:paraId="2370CFDA">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w:t>
            </w:r>
            <w:r>
              <w:rPr>
                <w:rFonts w:hint="eastAsia" w:ascii="宋体" w:hAnsi="宋体" w:eastAsia="宋体" w:cs="宋体"/>
                <w:spacing w:val="6"/>
                <w:sz w:val="19"/>
                <w:szCs w:val="19"/>
                <w:lang w:val="en-US" w:eastAsia="zh-CN"/>
              </w:rPr>
              <w:t>32</w:t>
            </w:r>
            <w:r>
              <w:rPr>
                <w:rFonts w:hint="eastAsia" w:ascii="宋体" w:hAnsi="宋体" w:eastAsia="宋体" w:cs="宋体"/>
                <w:spacing w:val="6"/>
                <w:sz w:val="19"/>
                <w:szCs w:val="19"/>
              </w:rPr>
              <w:t>次</w:t>
            </w:r>
          </w:p>
        </w:tc>
        <w:tc>
          <w:tcPr>
            <w:tcW w:w="1674" w:type="dxa"/>
            <w:noWrap w:val="0"/>
            <w:vAlign w:val="center"/>
          </w:tcPr>
          <w:p w14:paraId="414EC9D5">
            <w:pPr>
              <w:spacing w:before="274" w:line="226" w:lineRule="auto"/>
              <w:ind w:left="126"/>
              <w:rPr>
                <w:rFonts w:hint="eastAsia" w:ascii="宋体" w:hAnsi="宋体" w:eastAsia="宋体" w:cs="宋体"/>
                <w:spacing w:val="6"/>
                <w:sz w:val="16"/>
                <w:szCs w:val="16"/>
                <w:lang w:val="en-US" w:eastAsia="zh-CN"/>
              </w:rPr>
            </w:pPr>
            <w:r>
              <w:rPr>
                <w:rFonts w:hint="eastAsia" w:ascii="宋体" w:hAnsi="宋体" w:eastAsia="宋体" w:cs="宋体"/>
                <w:spacing w:val="6"/>
                <w:sz w:val="16"/>
                <w:szCs w:val="16"/>
              </w:rPr>
              <w:t>全年共劝导不文明行为</w:t>
            </w:r>
            <w:r>
              <w:rPr>
                <w:rFonts w:hint="eastAsia" w:ascii="宋体" w:hAnsi="宋体" w:eastAsia="宋体" w:cs="宋体"/>
                <w:spacing w:val="6"/>
                <w:sz w:val="16"/>
                <w:szCs w:val="16"/>
                <w:lang w:val="en-US" w:eastAsia="zh-CN"/>
              </w:rPr>
              <w:t>269</w:t>
            </w:r>
            <w:r>
              <w:rPr>
                <w:rFonts w:hint="eastAsia" w:ascii="宋体" w:hAnsi="宋体" w:eastAsia="宋体" w:cs="宋体"/>
                <w:spacing w:val="6"/>
                <w:sz w:val="16"/>
                <w:szCs w:val="16"/>
              </w:rPr>
              <w:t>余人次，捡到并归还手机、背包等钱物20多次，价值逾5万多元</w:t>
            </w:r>
            <w:r>
              <w:rPr>
                <w:rFonts w:hint="eastAsia" w:ascii="宋体" w:hAnsi="宋体" w:eastAsia="宋体" w:cs="宋体"/>
                <w:spacing w:val="6"/>
                <w:sz w:val="16"/>
                <w:szCs w:val="16"/>
                <w:lang w:eastAsia="zh-CN"/>
              </w:rPr>
              <w:t>。</w:t>
            </w:r>
          </w:p>
        </w:tc>
        <w:tc>
          <w:tcPr>
            <w:tcW w:w="716" w:type="dxa"/>
            <w:noWrap w:val="0"/>
            <w:vAlign w:val="center"/>
          </w:tcPr>
          <w:p w14:paraId="7AB42A58">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78741796">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4</w:t>
            </w:r>
          </w:p>
        </w:tc>
        <w:tc>
          <w:tcPr>
            <w:tcW w:w="1450" w:type="dxa"/>
            <w:noWrap w:val="0"/>
            <w:vAlign w:val="top"/>
          </w:tcPr>
          <w:p w14:paraId="67225A99">
            <w:pPr>
              <w:widowControl w:val="0"/>
              <w:spacing w:line="235" w:lineRule="exact"/>
              <w:jc w:val="both"/>
              <w:rPr>
                <w:rFonts w:hint="eastAsia" w:ascii="宋体" w:hAnsi="宋体" w:eastAsia="宋体" w:cs="宋体"/>
                <w:kern w:val="2"/>
                <w:sz w:val="20"/>
                <w:szCs w:val="21"/>
                <w:lang w:val="en-US" w:eastAsia="en-US" w:bidi="ar-SA"/>
              </w:rPr>
            </w:pPr>
          </w:p>
        </w:tc>
      </w:tr>
      <w:tr w14:paraId="3E30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7F986F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D526A3E">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nil"/>
            </w:tcBorders>
            <w:noWrap w:val="0"/>
            <w:vAlign w:val="top"/>
          </w:tcPr>
          <w:p w14:paraId="1C177DB1">
            <w:pPr>
              <w:widowControl w:val="0"/>
              <w:jc w:val="both"/>
              <w:rPr>
                <w:rFonts w:hint="eastAsia" w:ascii="宋体" w:hAnsi="宋体" w:eastAsia="宋体" w:cs="宋体"/>
                <w:kern w:val="2"/>
                <w:sz w:val="21"/>
                <w:szCs w:val="21"/>
                <w:lang w:val="en-US" w:eastAsia="en-US" w:bidi="ar-SA"/>
              </w:rPr>
            </w:pPr>
          </w:p>
        </w:tc>
        <w:tc>
          <w:tcPr>
            <w:tcW w:w="1151" w:type="dxa"/>
            <w:noWrap w:val="0"/>
            <w:vAlign w:val="center"/>
          </w:tcPr>
          <w:p w14:paraId="48F5D5C8">
            <w:pPr>
              <w:spacing w:before="274" w:line="226" w:lineRule="auto"/>
              <w:ind w:left="126"/>
              <w:rPr>
                <w:rFonts w:hint="default" w:ascii="宋体" w:hAnsi="宋体" w:eastAsia="宋体" w:cs="宋体"/>
                <w:spacing w:val="6"/>
                <w:sz w:val="19"/>
                <w:szCs w:val="19"/>
                <w:lang w:val="en-US" w:eastAsia="zh-CN"/>
              </w:rPr>
            </w:pPr>
            <w:r>
              <w:rPr>
                <w:rFonts w:hint="eastAsia" w:ascii="宋体" w:hAnsi="宋体" w:eastAsia="宋体" w:cs="宋体"/>
                <w:spacing w:val="6"/>
                <w:sz w:val="19"/>
                <w:szCs w:val="19"/>
              </w:rPr>
              <w:t>两大迎检任务专项督查</w:t>
            </w:r>
            <w:r>
              <w:rPr>
                <w:rFonts w:hint="eastAsia" w:ascii="宋体" w:hAnsi="宋体" w:eastAsia="宋体" w:cs="宋体"/>
                <w:spacing w:val="6"/>
                <w:sz w:val="19"/>
                <w:szCs w:val="19"/>
                <w:lang w:val="en-US" w:eastAsia="zh-CN"/>
              </w:rPr>
              <w:t>和定点支持无物业小区</w:t>
            </w:r>
          </w:p>
        </w:tc>
        <w:tc>
          <w:tcPr>
            <w:tcW w:w="904" w:type="dxa"/>
            <w:noWrap w:val="0"/>
            <w:vAlign w:val="center"/>
          </w:tcPr>
          <w:p w14:paraId="77C9D961">
            <w:pPr>
              <w:spacing w:before="274" w:line="226" w:lineRule="auto"/>
              <w:ind w:left="126"/>
              <w:rPr>
                <w:rFonts w:hint="eastAsia" w:ascii="宋体" w:hAnsi="宋体" w:eastAsia="宋体" w:cs="宋体"/>
                <w:spacing w:val="6"/>
                <w:sz w:val="19"/>
                <w:szCs w:val="19"/>
              </w:rPr>
            </w:pPr>
            <w:r>
              <w:rPr>
                <w:rFonts w:hint="eastAsia" w:ascii="宋体" w:hAnsi="宋体" w:eastAsia="宋体" w:cs="宋体"/>
                <w:spacing w:val="6"/>
                <w:sz w:val="19"/>
                <w:szCs w:val="19"/>
              </w:rPr>
              <w:t>专项督查≧</w:t>
            </w:r>
            <w:r>
              <w:rPr>
                <w:rFonts w:hint="eastAsia" w:ascii="宋体" w:hAnsi="宋体" w:eastAsia="宋体" w:cs="宋体"/>
                <w:spacing w:val="6"/>
                <w:sz w:val="19"/>
                <w:szCs w:val="19"/>
                <w:lang w:val="en-US" w:eastAsia="zh-CN"/>
              </w:rPr>
              <w:t>5</w:t>
            </w:r>
            <w:r>
              <w:rPr>
                <w:rFonts w:hint="eastAsia" w:ascii="宋体" w:hAnsi="宋体" w:eastAsia="宋体" w:cs="宋体"/>
                <w:spacing w:val="6"/>
                <w:sz w:val="19"/>
                <w:szCs w:val="19"/>
              </w:rPr>
              <w:t>0次</w:t>
            </w:r>
          </w:p>
          <w:p w14:paraId="5A8ADE16">
            <w:pPr>
              <w:spacing w:before="274" w:line="226" w:lineRule="auto"/>
              <w:ind w:left="126"/>
              <w:rPr>
                <w:rFonts w:hint="eastAsia" w:ascii="宋体" w:hAnsi="宋体" w:eastAsia="宋体" w:cs="宋体"/>
                <w:spacing w:val="6"/>
                <w:sz w:val="19"/>
                <w:szCs w:val="19"/>
                <w:lang w:val="en-US" w:eastAsia="en-US"/>
              </w:rPr>
            </w:pPr>
          </w:p>
        </w:tc>
        <w:tc>
          <w:tcPr>
            <w:tcW w:w="1674" w:type="dxa"/>
            <w:noWrap w:val="0"/>
            <w:vAlign w:val="center"/>
          </w:tcPr>
          <w:p w14:paraId="36475A7B">
            <w:pPr>
              <w:spacing w:before="274" w:line="226" w:lineRule="auto"/>
              <w:ind w:left="126"/>
              <w:rPr>
                <w:rFonts w:hint="eastAsia" w:ascii="宋体" w:hAnsi="宋体" w:eastAsia="宋体" w:cs="宋体"/>
                <w:spacing w:val="6"/>
                <w:sz w:val="16"/>
                <w:szCs w:val="16"/>
                <w:lang w:val="en-US" w:eastAsia="zh-CN"/>
              </w:rPr>
            </w:pPr>
            <w:r>
              <w:rPr>
                <w:rFonts w:hint="eastAsia" w:ascii="宋体" w:hAnsi="宋体" w:eastAsia="宋体" w:cs="宋体"/>
                <w:spacing w:val="6"/>
                <w:sz w:val="16"/>
                <w:szCs w:val="16"/>
              </w:rPr>
              <w:t>开展专项督查</w:t>
            </w:r>
            <w:r>
              <w:rPr>
                <w:rFonts w:hint="eastAsia" w:ascii="宋体" w:hAnsi="宋体" w:eastAsia="宋体" w:cs="宋体"/>
                <w:spacing w:val="6"/>
                <w:sz w:val="16"/>
                <w:szCs w:val="16"/>
                <w:lang w:val="en-US" w:eastAsia="zh-CN"/>
              </w:rPr>
              <w:t>53</w:t>
            </w:r>
            <w:r>
              <w:rPr>
                <w:rFonts w:hint="eastAsia" w:ascii="宋体" w:hAnsi="宋体" w:eastAsia="宋体" w:cs="宋体"/>
                <w:spacing w:val="6"/>
                <w:sz w:val="16"/>
                <w:szCs w:val="16"/>
              </w:rPr>
              <w:t>次，排查、整改问题</w:t>
            </w:r>
            <w:r>
              <w:rPr>
                <w:rFonts w:hint="eastAsia" w:ascii="宋体" w:hAnsi="宋体" w:eastAsia="宋体" w:cs="宋体"/>
                <w:spacing w:val="6"/>
                <w:sz w:val="16"/>
                <w:szCs w:val="16"/>
                <w:lang w:val="en-US" w:eastAsia="zh-CN"/>
              </w:rPr>
              <w:t>138</w:t>
            </w:r>
            <w:r>
              <w:rPr>
                <w:rFonts w:hint="eastAsia" w:ascii="宋体" w:hAnsi="宋体" w:eastAsia="宋体" w:cs="宋体"/>
                <w:spacing w:val="6"/>
                <w:sz w:val="16"/>
                <w:szCs w:val="16"/>
              </w:rPr>
              <w:t>条，督促社区、产权单位及门店更换围档</w:t>
            </w:r>
            <w:r>
              <w:rPr>
                <w:rFonts w:hint="eastAsia" w:ascii="宋体" w:hAnsi="宋体" w:eastAsia="宋体" w:cs="宋体"/>
                <w:spacing w:val="6"/>
                <w:sz w:val="16"/>
                <w:szCs w:val="16"/>
                <w:lang w:val="en-US" w:eastAsia="zh-CN"/>
              </w:rPr>
              <w:t>37</w:t>
            </w:r>
            <w:r>
              <w:rPr>
                <w:rFonts w:hint="eastAsia" w:ascii="宋体" w:hAnsi="宋体" w:eastAsia="宋体" w:cs="宋体"/>
                <w:spacing w:val="6"/>
                <w:sz w:val="16"/>
                <w:szCs w:val="16"/>
              </w:rPr>
              <w:t>0平方米，宣传标语</w:t>
            </w:r>
            <w:r>
              <w:rPr>
                <w:rFonts w:hint="eastAsia" w:ascii="宋体" w:hAnsi="宋体" w:eastAsia="宋体" w:cs="宋体"/>
                <w:spacing w:val="6"/>
                <w:sz w:val="16"/>
                <w:szCs w:val="16"/>
                <w:lang w:val="en-US" w:eastAsia="zh-CN"/>
              </w:rPr>
              <w:t>27</w:t>
            </w:r>
            <w:r>
              <w:rPr>
                <w:rFonts w:hint="eastAsia" w:ascii="宋体" w:hAnsi="宋体" w:eastAsia="宋体" w:cs="宋体"/>
                <w:spacing w:val="6"/>
                <w:sz w:val="16"/>
                <w:szCs w:val="16"/>
              </w:rPr>
              <w:t>处，整改各类问题</w:t>
            </w:r>
            <w:r>
              <w:rPr>
                <w:rFonts w:hint="eastAsia" w:ascii="宋体" w:hAnsi="宋体" w:eastAsia="宋体" w:cs="宋体"/>
                <w:spacing w:val="6"/>
                <w:sz w:val="16"/>
                <w:szCs w:val="16"/>
                <w:lang w:val="en-US" w:eastAsia="zh-CN"/>
              </w:rPr>
              <w:t>305</w:t>
            </w:r>
            <w:r>
              <w:rPr>
                <w:rFonts w:hint="eastAsia" w:ascii="宋体" w:hAnsi="宋体" w:eastAsia="宋体" w:cs="宋体"/>
                <w:spacing w:val="6"/>
                <w:sz w:val="16"/>
                <w:szCs w:val="16"/>
              </w:rPr>
              <w:t>条次。同时，</w:t>
            </w:r>
            <w:r>
              <w:rPr>
                <w:rFonts w:hint="eastAsia" w:ascii="宋体" w:hAnsi="宋体" w:eastAsia="宋体" w:cs="宋体"/>
                <w:spacing w:val="6"/>
                <w:sz w:val="16"/>
                <w:szCs w:val="16"/>
                <w:lang w:val="en-US" w:eastAsia="zh-CN"/>
              </w:rPr>
              <w:t>定点支持无物业小区</w:t>
            </w:r>
            <w:r>
              <w:rPr>
                <w:rFonts w:hint="eastAsia" w:ascii="宋体" w:hAnsi="宋体" w:eastAsia="宋体" w:cs="宋体"/>
                <w:spacing w:val="6"/>
                <w:sz w:val="16"/>
                <w:szCs w:val="16"/>
              </w:rPr>
              <w:t>实行网格化管理，将所有工作人员全部下到责任网格内，实行定人、定岗、定责、定奖惩的工作机制，死盯、死守各自责任区域，做到万无一失，实现了重大检查接待零失误、零失分的目标</w:t>
            </w:r>
            <w:r>
              <w:rPr>
                <w:rFonts w:hint="eastAsia" w:ascii="宋体" w:hAnsi="宋体" w:eastAsia="宋体" w:cs="宋体"/>
                <w:spacing w:val="6"/>
                <w:sz w:val="16"/>
                <w:szCs w:val="16"/>
                <w:lang w:eastAsia="zh-CN"/>
              </w:rPr>
              <w:t>。</w:t>
            </w:r>
          </w:p>
        </w:tc>
        <w:tc>
          <w:tcPr>
            <w:tcW w:w="716" w:type="dxa"/>
            <w:noWrap w:val="0"/>
            <w:vAlign w:val="center"/>
          </w:tcPr>
          <w:p w14:paraId="0225FC24">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24652F60">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23B87F0B">
            <w:pPr>
              <w:widowControl w:val="0"/>
              <w:spacing w:line="235" w:lineRule="exact"/>
              <w:jc w:val="both"/>
              <w:rPr>
                <w:rFonts w:hint="eastAsia" w:ascii="宋体" w:hAnsi="宋体" w:eastAsia="宋体" w:cs="宋体"/>
                <w:kern w:val="2"/>
                <w:sz w:val="20"/>
                <w:szCs w:val="21"/>
                <w:lang w:val="en-US" w:eastAsia="en-US" w:bidi="ar-SA"/>
              </w:rPr>
            </w:pPr>
          </w:p>
        </w:tc>
      </w:tr>
      <w:tr w14:paraId="4578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80594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3351802">
            <w:pPr>
              <w:widowControl w:val="0"/>
              <w:jc w:val="both"/>
              <w:rPr>
                <w:rFonts w:hint="eastAsia" w:ascii="宋体" w:hAnsi="宋体" w:eastAsia="宋体" w:cs="宋体"/>
                <w:kern w:val="2"/>
                <w:sz w:val="21"/>
                <w:szCs w:val="21"/>
                <w:lang w:val="en-US" w:eastAsia="en-US" w:bidi="ar-SA"/>
              </w:rPr>
            </w:pPr>
          </w:p>
        </w:tc>
        <w:tc>
          <w:tcPr>
            <w:tcW w:w="1152" w:type="dxa"/>
            <w:vMerge w:val="restart"/>
            <w:tcBorders>
              <w:bottom w:val="nil"/>
            </w:tcBorders>
            <w:noWrap w:val="0"/>
            <w:vAlign w:val="top"/>
          </w:tcPr>
          <w:p w14:paraId="1886790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151" w:type="dxa"/>
            <w:noWrap w:val="0"/>
            <w:vAlign w:val="center"/>
          </w:tcPr>
          <w:p w14:paraId="2C732A7F">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道路污染控制率、覆盖程度</w:t>
            </w:r>
          </w:p>
        </w:tc>
        <w:tc>
          <w:tcPr>
            <w:tcW w:w="904" w:type="dxa"/>
            <w:noWrap w:val="0"/>
            <w:vAlign w:val="center"/>
          </w:tcPr>
          <w:p w14:paraId="60701148">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≧95%</w:t>
            </w:r>
          </w:p>
        </w:tc>
        <w:tc>
          <w:tcPr>
            <w:tcW w:w="1674" w:type="dxa"/>
            <w:noWrap w:val="0"/>
            <w:vAlign w:val="center"/>
          </w:tcPr>
          <w:p w14:paraId="35F6902E">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100%</w:t>
            </w:r>
          </w:p>
        </w:tc>
        <w:tc>
          <w:tcPr>
            <w:tcW w:w="716" w:type="dxa"/>
            <w:noWrap w:val="0"/>
            <w:vAlign w:val="center"/>
          </w:tcPr>
          <w:p w14:paraId="0EE02CDF">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77488E72">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3CC99587">
            <w:pPr>
              <w:widowControl w:val="0"/>
              <w:spacing w:line="235" w:lineRule="exact"/>
              <w:jc w:val="both"/>
              <w:rPr>
                <w:rFonts w:hint="eastAsia" w:ascii="宋体" w:hAnsi="宋体" w:eastAsia="宋体" w:cs="宋体"/>
                <w:kern w:val="2"/>
                <w:sz w:val="20"/>
                <w:szCs w:val="21"/>
                <w:lang w:val="en-US" w:eastAsia="en-US" w:bidi="ar-SA"/>
              </w:rPr>
            </w:pPr>
          </w:p>
        </w:tc>
      </w:tr>
      <w:tr w14:paraId="26083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DFAC3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657C424B">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nil"/>
              <w:bottom w:val="nil"/>
            </w:tcBorders>
            <w:noWrap w:val="0"/>
            <w:vAlign w:val="top"/>
          </w:tcPr>
          <w:p w14:paraId="27992A09">
            <w:pPr>
              <w:widowControl w:val="0"/>
              <w:jc w:val="both"/>
              <w:rPr>
                <w:rFonts w:hint="eastAsia" w:ascii="宋体" w:hAnsi="宋体" w:eastAsia="宋体" w:cs="宋体"/>
                <w:kern w:val="2"/>
                <w:sz w:val="21"/>
                <w:szCs w:val="21"/>
                <w:lang w:val="en-US" w:eastAsia="en-US" w:bidi="ar-SA"/>
              </w:rPr>
            </w:pPr>
          </w:p>
        </w:tc>
        <w:tc>
          <w:tcPr>
            <w:tcW w:w="1151" w:type="dxa"/>
            <w:noWrap w:val="0"/>
            <w:vAlign w:val="center"/>
          </w:tcPr>
          <w:p w14:paraId="4CF1C9F0">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智慧城管平台热线办结率</w:t>
            </w:r>
          </w:p>
        </w:tc>
        <w:tc>
          <w:tcPr>
            <w:tcW w:w="904" w:type="dxa"/>
            <w:noWrap w:val="0"/>
            <w:vAlign w:val="center"/>
          </w:tcPr>
          <w:p w14:paraId="4F591008">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≧95%</w:t>
            </w:r>
          </w:p>
        </w:tc>
        <w:tc>
          <w:tcPr>
            <w:tcW w:w="1674" w:type="dxa"/>
            <w:noWrap w:val="0"/>
            <w:vAlign w:val="center"/>
          </w:tcPr>
          <w:p w14:paraId="36F086E1">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100%</w:t>
            </w:r>
          </w:p>
        </w:tc>
        <w:tc>
          <w:tcPr>
            <w:tcW w:w="716" w:type="dxa"/>
            <w:noWrap w:val="0"/>
            <w:vAlign w:val="center"/>
          </w:tcPr>
          <w:p w14:paraId="7723633C">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3549FC72">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62C3EDE9">
            <w:pPr>
              <w:widowControl w:val="0"/>
              <w:spacing w:line="235" w:lineRule="exact"/>
              <w:jc w:val="both"/>
              <w:rPr>
                <w:rFonts w:hint="eastAsia" w:ascii="宋体" w:hAnsi="宋体" w:eastAsia="宋体" w:cs="宋体"/>
                <w:kern w:val="2"/>
                <w:sz w:val="20"/>
                <w:szCs w:val="21"/>
                <w:lang w:val="en-US" w:eastAsia="en-US" w:bidi="ar-SA"/>
              </w:rPr>
            </w:pPr>
          </w:p>
        </w:tc>
      </w:tr>
      <w:tr w14:paraId="5EC9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BAEC81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2B54E79C">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nil"/>
              <w:bottom w:val="single" w:color="auto" w:sz="4" w:space="0"/>
            </w:tcBorders>
            <w:noWrap w:val="0"/>
            <w:vAlign w:val="top"/>
          </w:tcPr>
          <w:p w14:paraId="3CC1D6EF">
            <w:pPr>
              <w:widowControl w:val="0"/>
              <w:jc w:val="both"/>
              <w:rPr>
                <w:rFonts w:hint="eastAsia" w:ascii="宋体" w:hAnsi="宋体" w:eastAsia="宋体" w:cs="宋体"/>
                <w:kern w:val="2"/>
                <w:sz w:val="21"/>
                <w:szCs w:val="21"/>
                <w:lang w:val="en-US" w:eastAsia="en-US" w:bidi="ar-SA"/>
              </w:rPr>
            </w:pPr>
          </w:p>
        </w:tc>
        <w:tc>
          <w:tcPr>
            <w:tcW w:w="1151" w:type="dxa"/>
            <w:tcBorders>
              <w:bottom w:val="single" w:color="auto" w:sz="4" w:space="0"/>
            </w:tcBorders>
            <w:noWrap w:val="0"/>
            <w:vAlign w:val="center"/>
          </w:tcPr>
          <w:p w14:paraId="4EBB9A93">
            <w:pPr>
              <w:spacing w:before="274" w:line="226" w:lineRule="auto"/>
              <w:ind w:left="126"/>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rPr>
              <w:t>大气防治与环境治理完成率</w:t>
            </w:r>
          </w:p>
        </w:tc>
        <w:tc>
          <w:tcPr>
            <w:tcW w:w="904" w:type="dxa"/>
            <w:noWrap w:val="0"/>
            <w:vAlign w:val="center"/>
          </w:tcPr>
          <w:p w14:paraId="4D70BE07">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≧95%</w:t>
            </w:r>
          </w:p>
        </w:tc>
        <w:tc>
          <w:tcPr>
            <w:tcW w:w="1674" w:type="dxa"/>
            <w:noWrap w:val="0"/>
            <w:vAlign w:val="center"/>
          </w:tcPr>
          <w:p w14:paraId="489CFD12">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100%</w:t>
            </w:r>
          </w:p>
        </w:tc>
        <w:tc>
          <w:tcPr>
            <w:tcW w:w="716" w:type="dxa"/>
            <w:noWrap w:val="0"/>
            <w:vAlign w:val="center"/>
          </w:tcPr>
          <w:p w14:paraId="1C87F06C">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22BCECA2">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1457D533">
            <w:pPr>
              <w:widowControl w:val="0"/>
              <w:spacing w:line="235" w:lineRule="exact"/>
              <w:jc w:val="both"/>
              <w:rPr>
                <w:rFonts w:hint="eastAsia" w:ascii="宋体" w:hAnsi="宋体" w:eastAsia="宋体" w:cs="宋体"/>
                <w:kern w:val="2"/>
                <w:sz w:val="20"/>
                <w:szCs w:val="21"/>
                <w:lang w:val="en-US" w:eastAsia="en-US" w:bidi="ar-SA"/>
              </w:rPr>
            </w:pPr>
          </w:p>
        </w:tc>
      </w:tr>
      <w:tr w14:paraId="4A7A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063000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21C3044C">
            <w:pPr>
              <w:widowControl w:val="0"/>
              <w:jc w:val="both"/>
              <w:rPr>
                <w:rFonts w:hint="eastAsia" w:ascii="宋体" w:hAnsi="宋体" w:eastAsia="宋体" w:cs="宋体"/>
                <w:kern w:val="2"/>
                <w:sz w:val="21"/>
                <w:szCs w:val="21"/>
                <w:lang w:val="en-US" w:eastAsia="en-US" w:bidi="ar-SA"/>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66395FF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A308E5E">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202</w:t>
            </w:r>
            <w:r>
              <w:rPr>
                <w:rFonts w:hint="eastAsia" w:ascii="宋体" w:hAnsi="宋体" w:eastAsia="宋体" w:cs="宋体"/>
                <w:spacing w:val="6"/>
                <w:sz w:val="19"/>
                <w:szCs w:val="19"/>
                <w:lang w:val="en-US" w:eastAsia="zh-CN"/>
              </w:rPr>
              <w:t>3</w:t>
            </w:r>
            <w:r>
              <w:rPr>
                <w:rFonts w:hint="eastAsia" w:ascii="宋体" w:hAnsi="宋体" w:eastAsia="宋体" w:cs="宋体"/>
                <w:spacing w:val="6"/>
                <w:sz w:val="19"/>
                <w:szCs w:val="19"/>
              </w:rPr>
              <w:t>年内完成各项工作任务</w:t>
            </w:r>
          </w:p>
        </w:tc>
        <w:tc>
          <w:tcPr>
            <w:tcW w:w="904" w:type="dxa"/>
            <w:tcBorders>
              <w:left w:val="single" w:color="auto" w:sz="4" w:space="0"/>
            </w:tcBorders>
            <w:noWrap w:val="0"/>
            <w:vAlign w:val="center"/>
          </w:tcPr>
          <w:p w14:paraId="13FC870C">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202</w:t>
            </w:r>
            <w:r>
              <w:rPr>
                <w:rFonts w:hint="eastAsia" w:ascii="宋体" w:hAnsi="宋体" w:eastAsia="宋体" w:cs="宋体"/>
                <w:spacing w:val="6"/>
                <w:sz w:val="19"/>
                <w:szCs w:val="19"/>
                <w:lang w:val="en-US" w:eastAsia="zh-CN"/>
              </w:rPr>
              <w:t>3</w:t>
            </w:r>
            <w:r>
              <w:rPr>
                <w:rFonts w:hint="eastAsia" w:ascii="宋体" w:hAnsi="宋体" w:eastAsia="宋体" w:cs="宋体"/>
                <w:spacing w:val="6"/>
                <w:sz w:val="19"/>
                <w:szCs w:val="19"/>
              </w:rPr>
              <w:t>年</w:t>
            </w:r>
          </w:p>
        </w:tc>
        <w:tc>
          <w:tcPr>
            <w:tcW w:w="1674" w:type="dxa"/>
            <w:noWrap w:val="0"/>
            <w:vAlign w:val="center"/>
          </w:tcPr>
          <w:p w14:paraId="023A5F80">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202</w:t>
            </w:r>
            <w:r>
              <w:rPr>
                <w:rFonts w:hint="eastAsia" w:ascii="宋体" w:hAnsi="宋体" w:eastAsia="宋体" w:cs="宋体"/>
                <w:spacing w:val="6"/>
                <w:sz w:val="19"/>
                <w:szCs w:val="19"/>
                <w:lang w:val="en-US" w:eastAsia="zh-CN"/>
              </w:rPr>
              <w:t>3</w:t>
            </w:r>
            <w:r>
              <w:rPr>
                <w:rFonts w:hint="eastAsia" w:ascii="宋体" w:hAnsi="宋体" w:eastAsia="宋体" w:cs="宋体"/>
                <w:spacing w:val="6"/>
                <w:sz w:val="19"/>
                <w:szCs w:val="19"/>
              </w:rPr>
              <w:t>年</w:t>
            </w:r>
          </w:p>
        </w:tc>
        <w:tc>
          <w:tcPr>
            <w:tcW w:w="716" w:type="dxa"/>
            <w:noWrap w:val="0"/>
            <w:vAlign w:val="center"/>
          </w:tcPr>
          <w:p w14:paraId="00B4AE91">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10</w:t>
            </w:r>
          </w:p>
        </w:tc>
        <w:tc>
          <w:tcPr>
            <w:tcW w:w="873" w:type="dxa"/>
            <w:noWrap w:val="0"/>
            <w:vAlign w:val="center"/>
          </w:tcPr>
          <w:p w14:paraId="231BA8D2">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10</w:t>
            </w:r>
          </w:p>
        </w:tc>
        <w:tc>
          <w:tcPr>
            <w:tcW w:w="1450" w:type="dxa"/>
            <w:noWrap w:val="0"/>
            <w:vAlign w:val="top"/>
          </w:tcPr>
          <w:p w14:paraId="2686B187">
            <w:pPr>
              <w:widowControl w:val="0"/>
              <w:spacing w:line="235" w:lineRule="exact"/>
              <w:jc w:val="both"/>
              <w:rPr>
                <w:rFonts w:hint="eastAsia" w:ascii="宋体" w:hAnsi="宋体" w:eastAsia="宋体" w:cs="宋体"/>
                <w:kern w:val="2"/>
                <w:sz w:val="20"/>
                <w:szCs w:val="21"/>
                <w:lang w:val="en-US" w:eastAsia="en-US" w:bidi="ar-SA"/>
              </w:rPr>
            </w:pPr>
          </w:p>
        </w:tc>
      </w:tr>
      <w:tr w14:paraId="1131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CF2F19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right w:val="single" w:color="auto" w:sz="4" w:space="0"/>
            </w:tcBorders>
            <w:noWrap w:val="0"/>
            <w:vAlign w:val="top"/>
          </w:tcPr>
          <w:p w14:paraId="677180EB">
            <w:pPr>
              <w:widowControl w:val="0"/>
              <w:jc w:val="both"/>
              <w:rPr>
                <w:rFonts w:hint="eastAsia" w:ascii="宋体" w:hAnsi="宋体" w:eastAsia="宋体" w:cs="宋体"/>
                <w:kern w:val="2"/>
                <w:sz w:val="21"/>
                <w:szCs w:val="21"/>
                <w:lang w:val="en-US" w:eastAsia="en-US" w:bidi="ar-SA"/>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7463F467">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341E907">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控制在预算金额之内</w:t>
            </w:r>
          </w:p>
        </w:tc>
        <w:tc>
          <w:tcPr>
            <w:tcW w:w="904" w:type="dxa"/>
            <w:tcBorders>
              <w:left w:val="single" w:color="auto" w:sz="4" w:space="0"/>
            </w:tcBorders>
            <w:noWrap w:val="0"/>
            <w:vAlign w:val="center"/>
          </w:tcPr>
          <w:p w14:paraId="7E3557C4">
            <w:pPr>
              <w:spacing w:before="274" w:line="226" w:lineRule="auto"/>
              <w:ind w:left="126"/>
              <w:rPr>
                <w:rFonts w:hint="default"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226.60</w:t>
            </w:r>
          </w:p>
        </w:tc>
        <w:tc>
          <w:tcPr>
            <w:tcW w:w="1674" w:type="dxa"/>
            <w:noWrap w:val="0"/>
            <w:vAlign w:val="center"/>
          </w:tcPr>
          <w:p w14:paraId="27C88647">
            <w:pPr>
              <w:spacing w:before="274" w:line="226" w:lineRule="auto"/>
              <w:ind w:left="126"/>
              <w:rPr>
                <w:rFonts w:hint="default"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226.60</w:t>
            </w:r>
          </w:p>
        </w:tc>
        <w:tc>
          <w:tcPr>
            <w:tcW w:w="716" w:type="dxa"/>
            <w:noWrap w:val="0"/>
            <w:vAlign w:val="center"/>
          </w:tcPr>
          <w:p w14:paraId="29474A56">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10</w:t>
            </w:r>
          </w:p>
        </w:tc>
        <w:tc>
          <w:tcPr>
            <w:tcW w:w="873" w:type="dxa"/>
            <w:noWrap w:val="0"/>
            <w:vAlign w:val="center"/>
          </w:tcPr>
          <w:p w14:paraId="06DD56AD">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10</w:t>
            </w:r>
          </w:p>
        </w:tc>
        <w:tc>
          <w:tcPr>
            <w:tcW w:w="1450" w:type="dxa"/>
            <w:noWrap w:val="0"/>
            <w:vAlign w:val="top"/>
          </w:tcPr>
          <w:p w14:paraId="56DBD149">
            <w:pPr>
              <w:spacing w:before="274" w:line="226" w:lineRule="auto"/>
              <w:ind w:left="126"/>
              <w:rPr>
                <w:rFonts w:hint="eastAsia" w:ascii="宋体" w:hAnsi="宋体" w:eastAsia="宋体" w:cs="宋体"/>
                <w:spacing w:val="6"/>
                <w:sz w:val="19"/>
                <w:szCs w:val="19"/>
                <w:lang w:val="en-US" w:eastAsia="en-US"/>
              </w:rPr>
            </w:pPr>
          </w:p>
        </w:tc>
      </w:tr>
      <w:tr w14:paraId="5FCC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84" w:type="dxa"/>
            <w:vMerge w:val="continue"/>
            <w:tcBorders>
              <w:top w:val="nil"/>
              <w:bottom w:val="nil"/>
              <w:right w:val="single" w:color="auto" w:sz="4" w:space="0"/>
            </w:tcBorders>
            <w:noWrap w:val="0"/>
            <w:textDirection w:val="tbRlV"/>
            <w:vAlign w:val="top"/>
          </w:tcPr>
          <w:p w14:paraId="5677E52F">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single" w:color="auto" w:sz="4" w:space="0"/>
            </w:tcBorders>
            <w:noWrap w:val="0"/>
            <w:vAlign w:val="top"/>
          </w:tcPr>
          <w:p w14:paraId="6FFBC025">
            <w:pPr>
              <w:widowControl w:val="0"/>
              <w:spacing w:line="256" w:lineRule="auto"/>
              <w:jc w:val="both"/>
              <w:rPr>
                <w:rFonts w:hint="eastAsia" w:ascii="宋体" w:hAnsi="宋体" w:eastAsia="宋体" w:cs="宋体"/>
                <w:kern w:val="2"/>
                <w:sz w:val="21"/>
                <w:szCs w:val="21"/>
                <w:lang w:val="en-US" w:eastAsia="en-US" w:bidi="ar-SA"/>
              </w:rPr>
            </w:pPr>
          </w:p>
          <w:p w14:paraId="04034EEB">
            <w:pPr>
              <w:widowControl w:val="0"/>
              <w:spacing w:line="256" w:lineRule="auto"/>
              <w:jc w:val="both"/>
              <w:rPr>
                <w:rFonts w:hint="eastAsia" w:ascii="宋体" w:hAnsi="宋体" w:eastAsia="宋体" w:cs="宋体"/>
                <w:kern w:val="2"/>
                <w:sz w:val="21"/>
                <w:szCs w:val="21"/>
                <w:lang w:val="en-US" w:eastAsia="en-US" w:bidi="ar-SA"/>
              </w:rPr>
            </w:pPr>
          </w:p>
          <w:p w14:paraId="44C45DD9">
            <w:pPr>
              <w:widowControl w:val="0"/>
              <w:spacing w:line="256" w:lineRule="auto"/>
              <w:jc w:val="both"/>
              <w:rPr>
                <w:rFonts w:hint="eastAsia" w:ascii="宋体" w:hAnsi="宋体" w:eastAsia="宋体" w:cs="宋体"/>
                <w:kern w:val="2"/>
                <w:sz w:val="21"/>
                <w:szCs w:val="21"/>
                <w:lang w:val="en-US" w:eastAsia="en-US" w:bidi="ar-SA"/>
              </w:rPr>
            </w:pPr>
          </w:p>
          <w:p w14:paraId="7A8F09CC">
            <w:pPr>
              <w:widowControl w:val="0"/>
              <w:spacing w:line="256" w:lineRule="auto"/>
              <w:jc w:val="both"/>
              <w:rPr>
                <w:rFonts w:hint="eastAsia" w:ascii="宋体" w:hAnsi="宋体" w:eastAsia="宋体" w:cs="宋体"/>
                <w:kern w:val="2"/>
                <w:sz w:val="21"/>
                <w:szCs w:val="21"/>
                <w:lang w:val="en-US" w:eastAsia="en-US" w:bidi="ar-SA"/>
              </w:rPr>
            </w:pPr>
          </w:p>
          <w:p w14:paraId="3AA0C86D">
            <w:pPr>
              <w:widowControl w:val="0"/>
              <w:spacing w:line="256" w:lineRule="auto"/>
              <w:jc w:val="both"/>
              <w:rPr>
                <w:rFonts w:hint="eastAsia" w:ascii="宋体" w:hAnsi="宋体" w:eastAsia="宋体" w:cs="宋体"/>
                <w:kern w:val="2"/>
                <w:sz w:val="21"/>
                <w:szCs w:val="21"/>
                <w:lang w:val="en-US" w:eastAsia="en-US" w:bidi="ar-SA"/>
              </w:rPr>
            </w:pPr>
          </w:p>
          <w:p w14:paraId="1ACCEFF0">
            <w:pPr>
              <w:widowControl w:val="0"/>
              <w:spacing w:line="256" w:lineRule="auto"/>
              <w:jc w:val="both"/>
              <w:rPr>
                <w:rFonts w:hint="eastAsia" w:ascii="宋体" w:hAnsi="宋体" w:eastAsia="宋体" w:cs="宋体"/>
                <w:kern w:val="2"/>
                <w:sz w:val="21"/>
                <w:szCs w:val="21"/>
                <w:lang w:val="en-US" w:eastAsia="en-US" w:bidi="ar-SA"/>
              </w:rPr>
            </w:pPr>
          </w:p>
          <w:p w14:paraId="0E91236D">
            <w:pPr>
              <w:widowControl w:val="0"/>
              <w:spacing w:line="256" w:lineRule="auto"/>
              <w:jc w:val="both"/>
              <w:rPr>
                <w:rFonts w:hint="eastAsia" w:ascii="宋体" w:hAnsi="宋体" w:eastAsia="宋体" w:cs="宋体"/>
                <w:kern w:val="2"/>
                <w:sz w:val="21"/>
                <w:szCs w:val="21"/>
                <w:lang w:val="en-US" w:eastAsia="en-US" w:bidi="ar-SA"/>
              </w:rPr>
            </w:pPr>
          </w:p>
          <w:p w14:paraId="5B9068D7">
            <w:pPr>
              <w:widowControl w:val="0"/>
              <w:spacing w:line="256" w:lineRule="auto"/>
              <w:jc w:val="both"/>
              <w:rPr>
                <w:rFonts w:hint="eastAsia" w:ascii="宋体" w:hAnsi="宋体" w:eastAsia="宋体" w:cs="宋体"/>
                <w:kern w:val="2"/>
                <w:sz w:val="21"/>
                <w:szCs w:val="21"/>
                <w:lang w:val="en-US" w:eastAsia="en-US" w:bidi="ar-SA"/>
              </w:rPr>
            </w:pPr>
          </w:p>
          <w:p w14:paraId="32DD855B">
            <w:pPr>
              <w:widowControl w:val="0"/>
              <w:spacing w:line="256" w:lineRule="auto"/>
              <w:jc w:val="both"/>
              <w:rPr>
                <w:rFonts w:hint="eastAsia" w:ascii="宋体" w:hAnsi="宋体" w:eastAsia="宋体" w:cs="宋体"/>
                <w:kern w:val="2"/>
                <w:sz w:val="21"/>
                <w:szCs w:val="21"/>
                <w:lang w:val="en-US" w:eastAsia="en-US" w:bidi="ar-SA"/>
              </w:rPr>
            </w:pPr>
          </w:p>
          <w:p w14:paraId="1F5193B7">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A898EA3">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152" w:type="dxa"/>
            <w:vMerge w:val="restart"/>
            <w:tcBorders>
              <w:top w:val="single" w:color="auto" w:sz="4" w:space="0"/>
              <w:bottom w:val="single" w:color="auto" w:sz="4" w:space="0"/>
              <w:right w:val="single" w:color="auto" w:sz="4" w:space="0"/>
            </w:tcBorders>
            <w:noWrap w:val="0"/>
            <w:vAlign w:val="top"/>
          </w:tcPr>
          <w:p w14:paraId="033F918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A9F267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151" w:type="dxa"/>
            <w:tcBorders>
              <w:left w:val="single" w:color="auto" w:sz="4" w:space="0"/>
            </w:tcBorders>
            <w:noWrap w:val="0"/>
            <w:vAlign w:val="center"/>
          </w:tcPr>
          <w:p w14:paraId="7CD040B6">
            <w:pPr>
              <w:spacing w:before="274" w:line="226" w:lineRule="auto"/>
              <w:ind w:left="126"/>
              <w:jc w:val="left"/>
              <w:rPr>
                <w:rFonts w:hint="eastAsia" w:ascii="宋体" w:hAnsi="宋体" w:eastAsia="宋体" w:cs="宋体"/>
                <w:spacing w:val="6"/>
                <w:sz w:val="18"/>
                <w:szCs w:val="18"/>
                <w:lang w:val="en-US" w:eastAsia="en-US"/>
              </w:rPr>
            </w:pPr>
            <w:r>
              <w:rPr>
                <w:rFonts w:hint="eastAsia" w:ascii="宋体" w:hAnsi="宋体" w:eastAsia="宋体" w:cs="宋体"/>
                <w:spacing w:val="6"/>
                <w:sz w:val="18"/>
                <w:szCs w:val="18"/>
              </w:rPr>
              <w:t>维护管辖区卫生，保证岳阳市社会面貌整齐</w:t>
            </w:r>
          </w:p>
        </w:tc>
        <w:tc>
          <w:tcPr>
            <w:tcW w:w="904" w:type="dxa"/>
            <w:noWrap w:val="0"/>
            <w:vAlign w:val="center"/>
          </w:tcPr>
          <w:p w14:paraId="3DA97A7E">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1674" w:type="dxa"/>
            <w:noWrap w:val="0"/>
            <w:vAlign w:val="center"/>
          </w:tcPr>
          <w:p w14:paraId="0829153E">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716" w:type="dxa"/>
            <w:noWrap w:val="0"/>
            <w:vAlign w:val="center"/>
          </w:tcPr>
          <w:p w14:paraId="68A8781D">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2157AA49">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722AF737">
            <w:pPr>
              <w:widowControl w:val="0"/>
              <w:spacing w:line="235" w:lineRule="exact"/>
              <w:jc w:val="both"/>
              <w:rPr>
                <w:rFonts w:hint="eastAsia" w:ascii="宋体" w:hAnsi="宋体" w:eastAsia="宋体" w:cs="宋体"/>
                <w:kern w:val="2"/>
                <w:sz w:val="20"/>
                <w:szCs w:val="21"/>
                <w:lang w:val="en-US" w:eastAsia="en-US" w:bidi="ar-SA"/>
              </w:rPr>
            </w:pPr>
          </w:p>
        </w:tc>
      </w:tr>
      <w:tr w14:paraId="1375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84" w:type="dxa"/>
            <w:vMerge w:val="continue"/>
            <w:tcBorders>
              <w:top w:val="nil"/>
              <w:bottom w:val="nil"/>
              <w:right w:val="single" w:color="auto" w:sz="4" w:space="0"/>
            </w:tcBorders>
            <w:noWrap w:val="0"/>
            <w:textDirection w:val="tbRlV"/>
            <w:vAlign w:val="top"/>
          </w:tcPr>
          <w:p w14:paraId="5DC7AF6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076D8BBD">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single" w:color="auto" w:sz="4" w:space="0"/>
              <w:bottom w:val="single" w:color="auto" w:sz="4" w:space="0"/>
              <w:right w:val="single" w:color="auto" w:sz="4" w:space="0"/>
            </w:tcBorders>
            <w:noWrap w:val="0"/>
            <w:vAlign w:val="top"/>
          </w:tcPr>
          <w:p w14:paraId="2CC5C8D7">
            <w:pPr>
              <w:widowControl w:val="0"/>
              <w:jc w:val="both"/>
              <w:rPr>
                <w:rFonts w:hint="eastAsia" w:ascii="宋体" w:hAnsi="宋体" w:eastAsia="宋体" w:cs="宋体"/>
                <w:kern w:val="2"/>
                <w:sz w:val="21"/>
                <w:szCs w:val="21"/>
                <w:lang w:val="en-US" w:eastAsia="en-US" w:bidi="ar-SA"/>
              </w:rPr>
            </w:pPr>
          </w:p>
        </w:tc>
        <w:tc>
          <w:tcPr>
            <w:tcW w:w="1151" w:type="dxa"/>
            <w:tcBorders>
              <w:left w:val="single" w:color="auto" w:sz="4" w:space="0"/>
            </w:tcBorders>
            <w:noWrap w:val="0"/>
            <w:vAlign w:val="center"/>
          </w:tcPr>
          <w:p w14:paraId="53585B58">
            <w:pPr>
              <w:spacing w:before="274" w:line="226" w:lineRule="auto"/>
              <w:ind w:left="126"/>
              <w:jc w:val="left"/>
              <w:rPr>
                <w:rFonts w:hint="eastAsia" w:ascii="宋体" w:hAnsi="宋体" w:eastAsia="宋体" w:cs="宋体"/>
                <w:spacing w:val="6"/>
                <w:sz w:val="18"/>
                <w:szCs w:val="18"/>
                <w:lang w:val="en-US" w:eastAsia="en-US"/>
              </w:rPr>
            </w:pPr>
            <w:r>
              <w:rPr>
                <w:rFonts w:hint="eastAsia" w:ascii="宋体" w:hAnsi="宋体" w:eastAsia="宋体" w:cs="宋体"/>
                <w:spacing w:val="6"/>
                <w:sz w:val="18"/>
                <w:szCs w:val="18"/>
              </w:rPr>
              <w:t>持续</w:t>
            </w:r>
            <w:r>
              <w:rPr>
                <w:rFonts w:hint="eastAsia" w:ascii="宋体" w:hAnsi="宋体" w:eastAsia="宋体" w:cs="宋体"/>
                <w:spacing w:val="6"/>
                <w:sz w:val="18"/>
                <w:szCs w:val="18"/>
                <w:lang w:val="en-US" w:eastAsia="zh-CN"/>
              </w:rPr>
              <w:t>维护辖区</w:t>
            </w:r>
            <w:r>
              <w:rPr>
                <w:rFonts w:hint="eastAsia" w:ascii="宋体" w:hAnsi="宋体" w:eastAsia="宋体" w:cs="宋体"/>
                <w:spacing w:val="6"/>
                <w:sz w:val="18"/>
                <w:szCs w:val="18"/>
              </w:rPr>
              <w:t>秩序，确保设施完好，维护市容秩序，改善道路通行效率</w:t>
            </w:r>
          </w:p>
        </w:tc>
        <w:tc>
          <w:tcPr>
            <w:tcW w:w="904" w:type="dxa"/>
            <w:noWrap w:val="0"/>
            <w:vAlign w:val="center"/>
          </w:tcPr>
          <w:p w14:paraId="212AB43C">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1674" w:type="dxa"/>
            <w:noWrap w:val="0"/>
            <w:vAlign w:val="center"/>
          </w:tcPr>
          <w:p w14:paraId="5A7DEBDD">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716" w:type="dxa"/>
            <w:noWrap w:val="0"/>
            <w:vAlign w:val="center"/>
          </w:tcPr>
          <w:p w14:paraId="355A5242">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4F25AF70">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0E1239D4">
            <w:pPr>
              <w:widowControl w:val="0"/>
              <w:spacing w:line="235" w:lineRule="exact"/>
              <w:jc w:val="both"/>
              <w:rPr>
                <w:rFonts w:hint="eastAsia" w:ascii="宋体" w:hAnsi="宋体" w:eastAsia="宋体" w:cs="宋体"/>
                <w:kern w:val="2"/>
                <w:sz w:val="20"/>
                <w:szCs w:val="21"/>
                <w:lang w:val="en-US" w:eastAsia="en-US" w:bidi="ar-SA"/>
              </w:rPr>
            </w:pPr>
          </w:p>
        </w:tc>
      </w:tr>
      <w:tr w14:paraId="0452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right w:val="single" w:color="auto" w:sz="4" w:space="0"/>
            </w:tcBorders>
            <w:noWrap w:val="0"/>
            <w:textDirection w:val="tbRlV"/>
            <w:vAlign w:val="top"/>
          </w:tcPr>
          <w:p w14:paraId="425EF6B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76F6239B">
            <w:pPr>
              <w:widowControl w:val="0"/>
              <w:jc w:val="both"/>
              <w:rPr>
                <w:rFonts w:hint="eastAsia" w:ascii="宋体" w:hAnsi="宋体" w:eastAsia="宋体" w:cs="宋体"/>
                <w:kern w:val="2"/>
                <w:sz w:val="21"/>
                <w:szCs w:val="21"/>
                <w:lang w:val="en-US" w:eastAsia="en-US" w:bidi="ar-SA"/>
              </w:rPr>
            </w:pPr>
          </w:p>
        </w:tc>
        <w:tc>
          <w:tcPr>
            <w:tcW w:w="1152" w:type="dxa"/>
            <w:vMerge w:val="restart"/>
            <w:tcBorders>
              <w:top w:val="single" w:color="auto" w:sz="4" w:space="0"/>
              <w:bottom w:val="single" w:color="auto" w:sz="4" w:space="0"/>
            </w:tcBorders>
            <w:noWrap w:val="0"/>
            <w:vAlign w:val="top"/>
          </w:tcPr>
          <w:p w14:paraId="46E8AF5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3BA704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151" w:type="dxa"/>
            <w:noWrap w:val="0"/>
            <w:vAlign w:val="center"/>
          </w:tcPr>
          <w:p w14:paraId="0714E503">
            <w:pPr>
              <w:spacing w:before="274" w:line="226" w:lineRule="auto"/>
              <w:ind w:left="126"/>
              <w:jc w:val="left"/>
              <w:rPr>
                <w:rFonts w:hint="eastAsia" w:ascii="宋体" w:hAnsi="宋体" w:eastAsia="宋体" w:cs="宋体"/>
                <w:spacing w:val="6"/>
                <w:sz w:val="18"/>
                <w:szCs w:val="18"/>
                <w:lang w:val="en-US" w:eastAsia="en-US"/>
              </w:rPr>
            </w:pPr>
            <w:r>
              <w:rPr>
                <w:rFonts w:hint="eastAsia" w:ascii="宋体" w:hAnsi="宋体" w:eastAsia="宋体" w:cs="宋体"/>
                <w:spacing w:val="6"/>
                <w:sz w:val="18"/>
                <w:szCs w:val="18"/>
              </w:rPr>
              <w:t>开展扬尘污染整治，持续监管空气质量</w:t>
            </w:r>
          </w:p>
        </w:tc>
        <w:tc>
          <w:tcPr>
            <w:tcW w:w="904" w:type="dxa"/>
            <w:noWrap w:val="0"/>
            <w:vAlign w:val="center"/>
          </w:tcPr>
          <w:p w14:paraId="579CDF8A">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1674" w:type="dxa"/>
            <w:noWrap w:val="0"/>
            <w:vAlign w:val="center"/>
          </w:tcPr>
          <w:p w14:paraId="2DBF7745">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716" w:type="dxa"/>
            <w:noWrap w:val="0"/>
            <w:vAlign w:val="center"/>
          </w:tcPr>
          <w:p w14:paraId="489979A1">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0B9B707A">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1450" w:type="dxa"/>
            <w:noWrap w:val="0"/>
            <w:vAlign w:val="top"/>
          </w:tcPr>
          <w:p w14:paraId="16C34D10">
            <w:pPr>
              <w:widowControl w:val="0"/>
              <w:spacing w:line="235" w:lineRule="exact"/>
              <w:jc w:val="both"/>
              <w:rPr>
                <w:rFonts w:hint="eastAsia" w:ascii="宋体" w:hAnsi="宋体" w:eastAsia="宋体" w:cs="宋体"/>
                <w:kern w:val="2"/>
                <w:sz w:val="20"/>
                <w:szCs w:val="21"/>
                <w:lang w:val="en-US" w:eastAsia="en-US" w:bidi="ar-SA"/>
              </w:rPr>
            </w:pPr>
          </w:p>
        </w:tc>
      </w:tr>
      <w:tr w14:paraId="6130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4" w:type="dxa"/>
            <w:vMerge w:val="continue"/>
            <w:tcBorders>
              <w:top w:val="nil"/>
              <w:bottom w:val="nil"/>
              <w:right w:val="single" w:color="auto" w:sz="4" w:space="0"/>
            </w:tcBorders>
            <w:noWrap w:val="0"/>
            <w:textDirection w:val="tbRlV"/>
            <w:vAlign w:val="top"/>
          </w:tcPr>
          <w:p w14:paraId="1416CCE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5A6D9D59">
            <w:pPr>
              <w:widowControl w:val="0"/>
              <w:jc w:val="both"/>
              <w:rPr>
                <w:rFonts w:hint="eastAsia" w:ascii="宋体" w:hAnsi="宋体" w:eastAsia="宋体" w:cs="宋体"/>
                <w:kern w:val="2"/>
                <w:sz w:val="21"/>
                <w:szCs w:val="21"/>
                <w:lang w:val="en-US" w:eastAsia="en-US" w:bidi="ar-SA"/>
              </w:rPr>
            </w:pPr>
          </w:p>
        </w:tc>
        <w:tc>
          <w:tcPr>
            <w:tcW w:w="1152" w:type="dxa"/>
            <w:vMerge w:val="continue"/>
            <w:tcBorders>
              <w:top w:val="single" w:color="auto" w:sz="4" w:space="0"/>
              <w:bottom w:val="single" w:color="auto" w:sz="4" w:space="0"/>
            </w:tcBorders>
            <w:noWrap w:val="0"/>
            <w:vAlign w:val="top"/>
          </w:tcPr>
          <w:p w14:paraId="48213ABF">
            <w:pPr>
              <w:widowControl w:val="0"/>
              <w:jc w:val="both"/>
              <w:rPr>
                <w:rFonts w:hint="eastAsia" w:ascii="宋体" w:hAnsi="宋体" w:eastAsia="宋体" w:cs="宋体"/>
                <w:kern w:val="2"/>
                <w:sz w:val="21"/>
                <w:szCs w:val="21"/>
                <w:lang w:val="en-US" w:eastAsia="en-US" w:bidi="ar-SA"/>
              </w:rPr>
            </w:pPr>
          </w:p>
        </w:tc>
        <w:tc>
          <w:tcPr>
            <w:tcW w:w="1151" w:type="dxa"/>
            <w:noWrap w:val="0"/>
            <w:vAlign w:val="center"/>
          </w:tcPr>
          <w:p w14:paraId="478A0283">
            <w:pPr>
              <w:spacing w:before="274" w:line="226" w:lineRule="auto"/>
              <w:ind w:left="126"/>
              <w:jc w:val="left"/>
              <w:rPr>
                <w:rFonts w:hint="eastAsia" w:ascii="宋体" w:hAnsi="宋体" w:eastAsia="宋体" w:cs="宋体"/>
                <w:spacing w:val="6"/>
                <w:sz w:val="18"/>
                <w:szCs w:val="18"/>
                <w:lang w:val="en-US" w:eastAsia="en-US"/>
              </w:rPr>
            </w:pPr>
            <w:r>
              <w:rPr>
                <w:rFonts w:hint="eastAsia" w:ascii="宋体" w:hAnsi="宋体" w:eastAsia="宋体" w:cs="宋体"/>
                <w:spacing w:val="6"/>
                <w:sz w:val="18"/>
                <w:szCs w:val="18"/>
              </w:rPr>
              <w:t>有效遏制沿湖路周边和吉家湖社区违规乱倒行为，保持市容秩序良好</w:t>
            </w:r>
          </w:p>
        </w:tc>
        <w:tc>
          <w:tcPr>
            <w:tcW w:w="904" w:type="dxa"/>
            <w:noWrap w:val="0"/>
            <w:vAlign w:val="center"/>
          </w:tcPr>
          <w:p w14:paraId="02D66F4F">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1674" w:type="dxa"/>
            <w:noWrap w:val="0"/>
            <w:vAlign w:val="center"/>
          </w:tcPr>
          <w:p w14:paraId="7D66E303">
            <w:pPr>
              <w:spacing w:before="274" w:line="226" w:lineRule="auto"/>
              <w:ind w:left="126"/>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有效改善</w:t>
            </w:r>
          </w:p>
        </w:tc>
        <w:tc>
          <w:tcPr>
            <w:tcW w:w="716" w:type="dxa"/>
            <w:noWrap w:val="0"/>
            <w:vAlign w:val="center"/>
          </w:tcPr>
          <w:p w14:paraId="3FB102B1">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5</w:t>
            </w:r>
          </w:p>
        </w:tc>
        <w:tc>
          <w:tcPr>
            <w:tcW w:w="873" w:type="dxa"/>
            <w:noWrap w:val="0"/>
            <w:vAlign w:val="center"/>
          </w:tcPr>
          <w:p w14:paraId="613A87C5">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4</w:t>
            </w:r>
          </w:p>
        </w:tc>
        <w:tc>
          <w:tcPr>
            <w:tcW w:w="1450" w:type="dxa"/>
            <w:noWrap w:val="0"/>
            <w:vAlign w:val="top"/>
          </w:tcPr>
          <w:p w14:paraId="3A58BFA6">
            <w:pPr>
              <w:widowControl w:val="0"/>
              <w:spacing w:line="235" w:lineRule="exact"/>
              <w:jc w:val="both"/>
              <w:rPr>
                <w:rFonts w:hint="eastAsia" w:ascii="宋体" w:hAnsi="宋体" w:eastAsia="宋体" w:cs="宋体"/>
                <w:kern w:val="2"/>
                <w:sz w:val="20"/>
                <w:szCs w:val="21"/>
                <w:lang w:val="en-US" w:eastAsia="en-US" w:bidi="ar-SA"/>
              </w:rPr>
            </w:pPr>
          </w:p>
        </w:tc>
      </w:tr>
      <w:tr w14:paraId="7490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84" w:type="dxa"/>
            <w:vMerge w:val="continue"/>
            <w:tcBorders>
              <w:top w:val="nil"/>
              <w:bottom w:val="nil"/>
              <w:right w:val="single" w:color="auto" w:sz="4" w:space="0"/>
            </w:tcBorders>
            <w:noWrap w:val="0"/>
            <w:textDirection w:val="tbRlV"/>
            <w:vAlign w:val="top"/>
          </w:tcPr>
          <w:p w14:paraId="06F4918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4C6A78EF">
            <w:pPr>
              <w:widowControl w:val="0"/>
              <w:jc w:val="both"/>
              <w:rPr>
                <w:rFonts w:hint="eastAsia" w:ascii="宋体" w:hAnsi="宋体" w:eastAsia="宋体" w:cs="宋体"/>
                <w:kern w:val="2"/>
                <w:sz w:val="21"/>
                <w:szCs w:val="21"/>
                <w:lang w:val="en-US" w:eastAsia="en-US" w:bidi="ar-SA"/>
              </w:rPr>
            </w:pPr>
          </w:p>
        </w:tc>
        <w:tc>
          <w:tcPr>
            <w:tcW w:w="1152" w:type="dxa"/>
            <w:tcBorders>
              <w:top w:val="single" w:color="auto" w:sz="4" w:space="0"/>
              <w:bottom w:val="single" w:color="auto" w:sz="4" w:space="0"/>
            </w:tcBorders>
            <w:noWrap w:val="0"/>
            <w:vAlign w:val="top"/>
          </w:tcPr>
          <w:p w14:paraId="6E542A1D">
            <w:pPr>
              <w:spacing w:before="207" w:line="230" w:lineRule="auto"/>
              <w:ind w:left="227" w:right="116" w:hanging="98"/>
              <w:rPr>
                <w:rFonts w:hint="eastAsia" w:ascii="宋体" w:hAnsi="宋体" w:eastAsia="宋体" w:cs="宋体"/>
                <w:sz w:val="19"/>
                <w:szCs w:val="19"/>
                <w:lang w:eastAsia="zh-CN"/>
              </w:rPr>
            </w:pPr>
          </w:p>
          <w:p w14:paraId="5FCE9E50">
            <w:pPr>
              <w:spacing w:before="207" w:line="230" w:lineRule="auto"/>
              <w:ind w:left="227" w:right="116" w:hanging="98"/>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3729" w:type="dxa"/>
            <w:gridSpan w:val="3"/>
            <w:noWrap w:val="0"/>
            <w:vAlign w:val="top"/>
          </w:tcPr>
          <w:p w14:paraId="0CD28739">
            <w:pPr>
              <w:widowControl w:val="0"/>
              <w:jc w:val="both"/>
              <w:rPr>
                <w:rFonts w:hint="eastAsia" w:ascii="宋体" w:hAnsi="宋体" w:eastAsia="宋体" w:cs="宋体"/>
                <w:kern w:val="2"/>
                <w:sz w:val="20"/>
                <w:szCs w:val="21"/>
                <w:lang w:val="en-US" w:eastAsia="en-US" w:bidi="ar-SA"/>
              </w:rPr>
            </w:pPr>
            <w:r>
              <w:rPr>
                <w:rFonts w:hint="eastAsia" w:ascii="宋体" w:hAnsi="宋体" w:eastAsia="宋体" w:cs="宋体"/>
                <w:spacing w:val="6"/>
                <w:sz w:val="16"/>
                <w:szCs w:val="16"/>
              </w:rPr>
              <w:t>开展专项督查</w:t>
            </w:r>
            <w:r>
              <w:rPr>
                <w:rFonts w:hint="eastAsia" w:ascii="宋体" w:hAnsi="宋体" w:eastAsia="宋体" w:cs="宋体"/>
                <w:spacing w:val="6"/>
                <w:sz w:val="16"/>
                <w:szCs w:val="16"/>
                <w:lang w:val="en-US" w:eastAsia="zh-CN"/>
              </w:rPr>
              <w:t>53</w:t>
            </w:r>
            <w:r>
              <w:rPr>
                <w:rFonts w:hint="eastAsia" w:ascii="宋体" w:hAnsi="宋体" w:eastAsia="宋体" w:cs="宋体"/>
                <w:spacing w:val="6"/>
                <w:sz w:val="16"/>
                <w:szCs w:val="16"/>
              </w:rPr>
              <w:t>次，排查、整改问题</w:t>
            </w:r>
            <w:r>
              <w:rPr>
                <w:rFonts w:hint="eastAsia" w:ascii="宋体" w:hAnsi="宋体" w:eastAsia="宋体" w:cs="宋体"/>
                <w:spacing w:val="6"/>
                <w:sz w:val="16"/>
                <w:szCs w:val="16"/>
                <w:lang w:val="en-US" w:eastAsia="zh-CN"/>
              </w:rPr>
              <w:t>138</w:t>
            </w:r>
            <w:r>
              <w:rPr>
                <w:rFonts w:hint="eastAsia" w:ascii="宋体" w:hAnsi="宋体" w:eastAsia="宋体" w:cs="宋体"/>
                <w:spacing w:val="6"/>
                <w:sz w:val="16"/>
                <w:szCs w:val="16"/>
              </w:rPr>
              <w:t>条，督促社区、产权单位及门店更换围档</w:t>
            </w:r>
            <w:r>
              <w:rPr>
                <w:rFonts w:hint="eastAsia" w:ascii="宋体" w:hAnsi="宋体" w:eastAsia="宋体" w:cs="宋体"/>
                <w:spacing w:val="6"/>
                <w:sz w:val="16"/>
                <w:szCs w:val="16"/>
                <w:lang w:val="en-US" w:eastAsia="zh-CN"/>
              </w:rPr>
              <w:t>37</w:t>
            </w:r>
            <w:r>
              <w:rPr>
                <w:rFonts w:hint="eastAsia" w:ascii="宋体" w:hAnsi="宋体" w:eastAsia="宋体" w:cs="宋体"/>
                <w:spacing w:val="6"/>
                <w:sz w:val="16"/>
                <w:szCs w:val="16"/>
              </w:rPr>
              <w:t>0平方米，宣传标语</w:t>
            </w:r>
            <w:r>
              <w:rPr>
                <w:rFonts w:hint="eastAsia" w:ascii="宋体" w:hAnsi="宋体" w:eastAsia="宋体" w:cs="宋体"/>
                <w:spacing w:val="6"/>
                <w:sz w:val="16"/>
                <w:szCs w:val="16"/>
                <w:lang w:val="en-US" w:eastAsia="zh-CN"/>
              </w:rPr>
              <w:t>27</w:t>
            </w:r>
            <w:r>
              <w:rPr>
                <w:rFonts w:hint="eastAsia" w:ascii="宋体" w:hAnsi="宋体" w:eastAsia="宋体" w:cs="宋体"/>
                <w:spacing w:val="6"/>
                <w:sz w:val="16"/>
                <w:szCs w:val="16"/>
              </w:rPr>
              <w:t>处，整改各类问题</w:t>
            </w:r>
            <w:r>
              <w:rPr>
                <w:rFonts w:hint="eastAsia" w:ascii="宋体" w:hAnsi="宋体" w:eastAsia="宋体" w:cs="宋体"/>
                <w:spacing w:val="6"/>
                <w:sz w:val="16"/>
                <w:szCs w:val="16"/>
                <w:lang w:val="en-US" w:eastAsia="zh-CN"/>
              </w:rPr>
              <w:t>305</w:t>
            </w:r>
            <w:r>
              <w:rPr>
                <w:rFonts w:hint="eastAsia" w:ascii="宋体" w:hAnsi="宋体" w:eastAsia="宋体" w:cs="宋体"/>
                <w:spacing w:val="6"/>
                <w:sz w:val="16"/>
                <w:szCs w:val="16"/>
              </w:rPr>
              <w:t>条次。同时，</w:t>
            </w:r>
            <w:r>
              <w:rPr>
                <w:rFonts w:hint="eastAsia" w:ascii="宋体" w:hAnsi="宋体" w:eastAsia="宋体" w:cs="宋体"/>
                <w:spacing w:val="6"/>
                <w:sz w:val="16"/>
                <w:szCs w:val="16"/>
                <w:lang w:val="en-US" w:eastAsia="zh-CN"/>
              </w:rPr>
              <w:t>定点支持无物业小区</w:t>
            </w:r>
            <w:r>
              <w:rPr>
                <w:rFonts w:hint="eastAsia" w:ascii="宋体" w:hAnsi="宋体" w:eastAsia="宋体" w:cs="宋体"/>
                <w:spacing w:val="6"/>
                <w:sz w:val="16"/>
                <w:szCs w:val="16"/>
              </w:rPr>
              <w:t>实行网格化管理，将所有工作人员全部下到责任网格内，实行定人、定岗、定责、定奖惩的工作机制，死盯、死守各自责任区域</w:t>
            </w:r>
            <w:r>
              <w:rPr>
                <w:rFonts w:hint="eastAsia" w:ascii="宋体" w:hAnsi="宋体" w:eastAsia="宋体" w:cs="宋体"/>
                <w:spacing w:val="6"/>
                <w:sz w:val="16"/>
                <w:szCs w:val="16"/>
                <w:lang w:eastAsia="zh-CN"/>
              </w:rPr>
              <w:t>。</w:t>
            </w:r>
          </w:p>
        </w:tc>
        <w:tc>
          <w:tcPr>
            <w:tcW w:w="716" w:type="dxa"/>
            <w:noWrap w:val="0"/>
            <w:vAlign w:val="top"/>
          </w:tcPr>
          <w:p w14:paraId="7E8FE3A1">
            <w:pPr>
              <w:widowControl w:val="0"/>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7585CBC4">
            <w:pPr>
              <w:widowControl w:val="0"/>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7B5D0526">
            <w:pPr>
              <w:widowControl w:val="0"/>
              <w:jc w:val="both"/>
              <w:rPr>
                <w:rFonts w:hint="eastAsia" w:ascii="宋体" w:hAnsi="宋体" w:eastAsia="宋体" w:cs="宋体"/>
                <w:kern w:val="2"/>
                <w:sz w:val="20"/>
                <w:szCs w:val="21"/>
                <w:lang w:val="en-US" w:eastAsia="en-US" w:bidi="ar-SA"/>
              </w:rPr>
            </w:pPr>
          </w:p>
        </w:tc>
      </w:tr>
      <w:tr w14:paraId="7D02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2C9980EB">
            <w:pPr>
              <w:widowControl w:val="0"/>
              <w:jc w:val="both"/>
              <w:rPr>
                <w:rFonts w:hint="eastAsia" w:ascii="宋体" w:hAnsi="宋体" w:eastAsia="宋体" w:cs="宋体"/>
                <w:kern w:val="2"/>
                <w:sz w:val="21"/>
                <w:szCs w:val="21"/>
                <w:lang w:val="en-US" w:eastAsia="en-US" w:bidi="ar-SA"/>
              </w:rPr>
            </w:pPr>
          </w:p>
        </w:tc>
        <w:tc>
          <w:tcPr>
            <w:tcW w:w="1079" w:type="dxa"/>
            <w:tcBorders>
              <w:top w:val="single" w:color="auto" w:sz="4" w:space="0"/>
              <w:left w:val="single" w:color="auto" w:sz="4" w:space="0"/>
              <w:bottom w:val="single" w:color="auto" w:sz="4" w:space="0"/>
            </w:tcBorders>
            <w:noWrap w:val="0"/>
            <w:vAlign w:val="top"/>
          </w:tcPr>
          <w:p w14:paraId="57C8A87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4DDE66B">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78A8C9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152" w:type="dxa"/>
            <w:tcBorders>
              <w:top w:val="single" w:color="auto" w:sz="4" w:space="0"/>
              <w:bottom w:val="single" w:color="auto" w:sz="4" w:space="0"/>
              <w:right w:val="single" w:color="auto" w:sz="4" w:space="0"/>
            </w:tcBorders>
            <w:noWrap w:val="0"/>
            <w:vAlign w:val="top"/>
          </w:tcPr>
          <w:p w14:paraId="3814F4B0">
            <w:pPr>
              <w:spacing w:before="110" w:line="226" w:lineRule="auto"/>
              <w:ind w:left="123"/>
              <w:jc w:val="left"/>
              <w:rPr>
                <w:rFonts w:hint="eastAsia" w:ascii="宋体" w:hAnsi="宋体" w:eastAsia="宋体" w:cs="宋体"/>
                <w:sz w:val="19"/>
                <w:szCs w:val="19"/>
              </w:rPr>
            </w:pPr>
            <w:r>
              <w:rPr>
                <w:rFonts w:hint="eastAsia" w:ascii="宋体" w:hAnsi="宋体" w:eastAsia="宋体" w:cs="宋体"/>
                <w:spacing w:val="7"/>
                <w:sz w:val="19"/>
                <w:szCs w:val="19"/>
              </w:rPr>
              <w:t>服务对象</w:t>
            </w:r>
          </w:p>
          <w:p w14:paraId="5E946A4E">
            <w:pPr>
              <w:spacing w:before="7" w:line="226" w:lineRule="auto"/>
              <w:ind w:left="129"/>
              <w:jc w:val="left"/>
              <w:rPr>
                <w:rFonts w:hint="eastAsia" w:ascii="宋体" w:hAnsi="宋体" w:eastAsia="宋体" w:cs="宋体"/>
                <w:sz w:val="19"/>
                <w:szCs w:val="19"/>
              </w:rPr>
            </w:pPr>
            <w:r>
              <w:rPr>
                <w:rFonts w:hint="eastAsia" w:ascii="宋体" w:hAnsi="宋体" w:eastAsia="宋体" w:cs="宋体"/>
                <w:spacing w:val="5"/>
                <w:sz w:val="19"/>
                <w:szCs w:val="19"/>
              </w:rPr>
              <w:t>满意度指</w:t>
            </w:r>
          </w:p>
          <w:p w14:paraId="20DBDB81">
            <w:pPr>
              <w:widowControl w:val="0"/>
              <w:jc w:val="left"/>
              <w:rPr>
                <w:rFonts w:hint="eastAsia" w:ascii="宋体" w:hAnsi="宋体" w:eastAsia="宋体" w:cs="宋体"/>
                <w:sz w:val="19"/>
                <w:szCs w:val="19"/>
              </w:rPr>
            </w:pPr>
            <w:r>
              <w:rPr>
                <w:rFonts w:hint="eastAsia" w:ascii="宋体" w:hAnsi="宋体" w:eastAsia="宋体" w:cs="宋体"/>
                <w:spacing w:val="2"/>
                <w:sz w:val="19"/>
                <w:szCs w:val="19"/>
              </w:rPr>
              <w:t>标</w:t>
            </w:r>
          </w:p>
        </w:tc>
        <w:tc>
          <w:tcPr>
            <w:tcW w:w="1151" w:type="dxa"/>
            <w:tcBorders>
              <w:left w:val="single" w:color="auto" w:sz="4" w:space="0"/>
            </w:tcBorders>
            <w:noWrap w:val="0"/>
            <w:vAlign w:val="center"/>
          </w:tcPr>
          <w:p w14:paraId="65462731">
            <w:pPr>
              <w:widowControl w:val="0"/>
              <w:jc w:val="both"/>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社会公众或服务对象满意度</w:t>
            </w:r>
          </w:p>
        </w:tc>
        <w:tc>
          <w:tcPr>
            <w:tcW w:w="904" w:type="dxa"/>
            <w:noWrap w:val="0"/>
            <w:vAlign w:val="center"/>
          </w:tcPr>
          <w:p w14:paraId="5AE00A6D">
            <w:pPr>
              <w:widowControl w:val="0"/>
              <w:jc w:val="both"/>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 xml:space="preserve">满意度≧90%  </w:t>
            </w:r>
          </w:p>
        </w:tc>
        <w:tc>
          <w:tcPr>
            <w:tcW w:w="1674" w:type="dxa"/>
            <w:noWrap w:val="0"/>
            <w:vAlign w:val="center"/>
          </w:tcPr>
          <w:p w14:paraId="35D1ACAE">
            <w:pPr>
              <w:widowControl w:val="0"/>
              <w:jc w:val="both"/>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rPr>
              <w:t>满意度≧9</w:t>
            </w:r>
            <w:r>
              <w:rPr>
                <w:rFonts w:hint="eastAsia" w:ascii="宋体" w:hAnsi="宋体" w:eastAsia="宋体" w:cs="宋体"/>
                <w:spacing w:val="6"/>
                <w:sz w:val="19"/>
                <w:szCs w:val="19"/>
                <w:lang w:val="en-US" w:eastAsia="zh-CN"/>
              </w:rPr>
              <w:t>5</w:t>
            </w:r>
            <w:r>
              <w:rPr>
                <w:rFonts w:hint="eastAsia" w:ascii="宋体" w:hAnsi="宋体" w:eastAsia="宋体" w:cs="宋体"/>
                <w:spacing w:val="6"/>
                <w:sz w:val="19"/>
                <w:szCs w:val="19"/>
              </w:rPr>
              <w:t xml:space="preserve">%  </w:t>
            </w:r>
          </w:p>
        </w:tc>
        <w:tc>
          <w:tcPr>
            <w:tcW w:w="716" w:type="dxa"/>
            <w:noWrap w:val="0"/>
            <w:vAlign w:val="top"/>
          </w:tcPr>
          <w:p w14:paraId="6D5145A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873" w:type="dxa"/>
            <w:noWrap w:val="0"/>
            <w:vAlign w:val="top"/>
          </w:tcPr>
          <w:p w14:paraId="17CF1DA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450" w:type="dxa"/>
            <w:noWrap w:val="0"/>
            <w:vAlign w:val="top"/>
          </w:tcPr>
          <w:p w14:paraId="15D202D4">
            <w:pPr>
              <w:widowControl w:val="0"/>
              <w:jc w:val="both"/>
              <w:rPr>
                <w:rFonts w:hint="eastAsia" w:ascii="宋体" w:hAnsi="宋体" w:eastAsia="宋体" w:cs="宋体"/>
                <w:kern w:val="2"/>
                <w:sz w:val="21"/>
                <w:szCs w:val="21"/>
                <w:lang w:val="en-US" w:eastAsia="en-US" w:bidi="ar-SA"/>
              </w:rPr>
            </w:pPr>
          </w:p>
        </w:tc>
      </w:tr>
      <w:tr w14:paraId="3149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8B08750">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1E01DBAF">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8F8F072">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97</w:t>
            </w:r>
          </w:p>
        </w:tc>
        <w:tc>
          <w:tcPr>
            <w:tcW w:w="1450" w:type="dxa"/>
            <w:noWrap w:val="0"/>
            <w:vAlign w:val="top"/>
          </w:tcPr>
          <w:p w14:paraId="440C2840">
            <w:pPr>
              <w:widowControl w:val="0"/>
              <w:jc w:val="both"/>
              <w:rPr>
                <w:rFonts w:hint="eastAsia" w:ascii="宋体" w:hAnsi="宋体" w:eastAsia="宋体" w:cs="宋体"/>
                <w:kern w:val="2"/>
                <w:sz w:val="21"/>
                <w:szCs w:val="21"/>
                <w:lang w:val="en-US" w:eastAsia="en-US" w:bidi="ar-SA"/>
              </w:rPr>
            </w:pPr>
          </w:p>
        </w:tc>
      </w:tr>
    </w:tbl>
    <w:p w14:paraId="23F37EB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6AA035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AE0F10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彭向红</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2024.05.17</w:t>
      </w:r>
    </w:p>
    <w:p w14:paraId="092DB954">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3-1</w:t>
      </w:r>
    </w:p>
    <w:p w14:paraId="5DB5FE5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654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1316B21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DA8834A">
            <w:pPr>
              <w:widowControl w:val="0"/>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编外用工人员经费</w:t>
            </w:r>
          </w:p>
        </w:tc>
      </w:tr>
      <w:tr w14:paraId="5C428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D937F6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E0C90B">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6E4D968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203E334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岳阳市沿湖风光带管理中心</w:t>
            </w:r>
          </w:p>
        </w:tc>
      </w:tr>
      <w:tr w14:paraId="67B7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139E93F">
            <w:pPr>
              <w:spacing w:before="61" w:line="241" w:lineRule="auto"/>
              <w:ind w:right="141"/>
              <w:jc w:val="both"/>
              <w:rPr>
                <w:rFonts w:hint="eastAsia" w:ascii="宋体" w:hAnsi="宋体" w:eastAsia="宋体" w:cs="宋体"/>
                <w:sz w:val="19"/>
                <w:szCs w:val="19"/>
                <w:lang w:eastAsia="zh-CN"/>
              </w:rPr>
            </w:pPr>
          </w:p>
          <w:p w14:paraId="2AC1E122">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2EFF0A2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D55A9D2">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4563A7A">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58B950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67878E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4703C30">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57F701A7">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7FE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A3C888C">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6318363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DE5665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1244" w:type="dxa"/>
            <w:noWrap w:val="0"/>
            <w:vAlign w:val="top"/>
          </w:tcPr>
          <w:p w14:paraId="285992B0">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1281" w:type="dxa"/>
            <w:noWrap w:val="0"/>
            <w:vAlign w:val="top"/>
          </w:tcPr>
          <w:p w14:paraId="203F08A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673" w:type="dxa"/>
            <w:noWrap w:val="0"/>
            <w:vAlign w:val="top"/>
          </w:tcPr>
          <w:p w14:paraId="5ADABC36">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6C04428F">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1422" w:type="dxa"/>
            <w:noWrap w:val="0"/>
            <w:vAlign w:val="top"/>
          </w:tcPr>
          <w:p w14:paraId="0C2255B4">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6847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F10B8CD">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5B2E37CA">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33E01DA">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1244" w:type="dxa"/>
            <w:noWrap w:val="0"/>
            <w:vAlign w:val="top"/>
          </w:tcPr>
          <w:p w14:paraId="7E0DF4D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1281" w:type="dxa"/>
            <w:noWrap w:val="0"/>
            <w:vAlign w:val="top"/>
          </w:tcPr>
          <w:p w14:paraId="10FB8085">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673" w:type="dxa"/>
            <w:noWrap w:val="0"/>
            <w:vAlign w:val="top"/>
          </w:tcPr>
          <w:p w14:paraId="383C1E18">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873" w:type="dxa"/>
            <w:noWrap w:val="0"/>
            <w:vAlign w:val="top"/>
          </w:tcPr>
          <w:p w14:paraId="4DF33FF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422" w:type="dxa"/>
            <w:noWrap w:val="0"/>
            <w:vAlign w:val="top"/>
          </w:tcPr>
          <w:p w14:paraId="25FB723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6260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1B7320A">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1DD2F48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528EC16">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B12C16B">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55385F4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2F88B7A">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4349872F">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7BCA3615">
            <w:pPr>
              <w:widowControl w:val="0"/>
              <w:jc w:val="both"/>
              <w:rPr>
                <w:rFonts w:hint="eastAsia" w:ascii="宋体" w:hAnsi="宋体" w:eastAsia="宋体" w:cs="宋体"/>
                <w:kern w:val="2"/>
                <w:sz w:val="21"/>
                <w:szCs w:val="21"/>
                <w:lang w:val="en-US" w:eastAsia="en-US" w:bidi="ar-SA"/>
              </w:rPr>
            </w:pPr>
          </w:p>
        </w:tc>
      </w:tr>
      <w:tr w14:paraId="734D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E7ABFA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693F304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55FD489">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E6CCF83">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6C521E7E">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24222BFD">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25DB6A5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203D712A">
            <w:pPr>
              <w:widowControl w:val="0"/>
              <w:jc w:val="both"/>
              <w:rPr>
                <w:rFonts w:hint="eastAsia" w:ascii="宋体" w:hAnsi="宋体" w:eastAsia="宋体" w:cs="宋体"/>
                <w:kern w:val="2"/>
                <w:sz w:val="21"/>
                <w:szCs w:val="21"/>
                <w:lang w:val="en-US" w:eastAsia="en-US" w:bidi="ar-SA"/>
              </w:rPr>
            </w:pPr>
          </w:p>
        </w:tc>
      </w:tr>
      <w:tr w14:paraId="7765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5A021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420EA7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6E0D59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DF6EF2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700A81B">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9A6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16BA31D0">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4596111">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c>
          <w:tcPr>
            <w:tcW w:w="4249" w:type="dxa"/>
            <w:gridSpan w:val="4"/>
            <w:noWrap w:val="0"/>
            <w:vAlign w:val="top"/>
          </w:tcPr>
          <w:p w14:paraId="6D3B2860">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42.00</w:t>
            </w:r>
          </w:p>
        </w:tc>
      </w:tr>
      <w:tr w14:paraId="658F6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58E5BDC">
            <w:pPr>
              <w:widowControl w:val="0"/>
              <w:spacing w:line="366" w:lineRule="auto"/>
              <w:jc w:val="both"/>
              <w:rPr>
                <w:rFonts w:hint="eastAsia" w:ascii="宋体" w:hAnsi="宋体" w:eastAsia="宋体" w:cs="宋体"/>
                <w:kern w:val="2"/>
                <w:sz w:val="21"/>
                <w:szCs w:val="21"/>
                <w:lang w:val="en-US" w:eastAsia="en-US" w:bidi="ar-SA"/>
              </w:rPr>
            </w:pPr>
          </w:p>
          <w:p w14:paraId="596F529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7D306A1">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3E2C3EC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58615B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184156B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2DB6B1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5A914199">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4DF499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ACB67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178FA92">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F4A4962">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303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C22E5B">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right w:val="single" w:color="auto" w:sz="4" w:space="0"/>
            </w:tcBorders>
            <w:noWrap w:val="0"/>
            <w:vAlign w:val="top"/>
          </w:tcPr>
          <w:p w14:paraId="2BEE7CF6">
            <w:pPr>
              <w:widowControl w:val="0"/>
              <w:spacing w:line="256" w:lineRule="auto"/>
              <w:jc w:val="both"/>
              <w:rPr>
                <w:rFonts w:hint="eastAsia" w:ascii="宋体" w:hAnsi="宋体" w:eastAsia="宋体" w:cs="宋体"/>
                <w:kern w:val="2"/>
                <w:sz w:val="21"/>
                <w:szCs w:val="21"/>
                <w:lang w:val="en-US" w:eastAsia="en-US" w:bidi="ar-SA"/>
              </w:rPr>
            </w:pPr>
          </w:p>
          <w:p w14:paraId="30D136E8">
            <w:pPr>
              <w:widowControl w:val="0"/>
              <w:spacing w:line="256" w:lineRule="auto"/>
              <w:jc w:val="both"/>
              <w:rPr>
                <w:rFonts w:hint="eastAsia" w:ascii="宋体" w:hAnsi="宋体" w:eastAsia="宋体" w:cs="宋体"/>
                <w:kern w:val="2"/>
                <w:sz w:val="21"/>
                <w:szCs w:val="21"/>
                <w:lang w:val="en-US" w:eastAsia="en-US" w:bidi="ar-SA"/>
              </w:rPr>
            </w:pPr>
          </w:p>
          <w:p w14:paraId="300B95AE">
            <w:pPr>
              <w:widowControl w:val="0"/>
              <w:spacing w:line="256" w:lineRule="auto"/>
              <w:jc w:val="both"/>
              <w:rPr>
                <w:rFonts w:hint="eastAsia" w:ascii="宋体" w:hAnsi="宋体" w:eastAsia="宋体" w:cs="宋体"/>
                <w:kern w:val="2"/>
                <w:sz w:val="21"/>
                <w:szCs w:val="21"/>
                <w:lang w:val="en-US" w:eastAsia="en-US" w:bidi="ar-SA"/>
              </w:rPr>
            </w:pPr>
          </w:p>
          <w:p w14:paraId="08477FFD">
            <w:pPr>
              <w:widowControl w:val="0"/>
              <w:spacing w:line="257" w:lineRule="auto"/>
              <w:jc w:val="both"/>
              <w:rPr>
                <w:rFonts w:hint="eastAsia" w:ascii="宋体" w:hAnsi="宋体" w:eastAsia="宋体" w:cs="宋体"/>
                <w:kern w:val="2"/>
                <w:sz w:val="21"/>
                <w:szCs w:val="21"/>
                <w:lang w:val="en-US" w:eastAsia="en-US" w:bidi="ar-SA"/>
              </w:rPr>
            </w:pPr>
          </w:p>
          <w:p w14:paraId="37AF007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9CE1669">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08403A1">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36160B7">
            <w:pPr>
              <w:spacing w:before="126" w:line="239" w:lineRule="auto"/>
              <w:ind w:left="379" w:right="175" w:hanging="192"/>
              <w:rPr>
                <w:rFonts w:hint="eastAsia" w:ascii="宋体" w:hAnsi="宋体" w:eastAsia="宋体" w:cs="宋体"/>
                <w:sz w:val="19"/>
                <w:szCs w:val="19"/>
              </w:rPr>
            </w:pPr>
          </w:p>
        </w:tc>
        <w:tc>
          <w:tcPr>
            <w:tcW w:w="1244" w:type="dxa"/>
            <w:tcBorders>
              <w:left w:val="single" w:color="auto" w:sz="4" w:space="0"/>
            </w:tcBorders>
            <w:noWrap w:val="0"/>
            <w:vAlign w:val="top"/>
          </w:tcPr>
          <w:p w14:paraId="14EC556D">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按核定人数聘用协管员并成立协管员队伍，完成考核内容</w:t>
            </w:r>
          </w:p>
        </w:tc>
        <w:tc>
          <w:tcPr>
            <w:tcW w:w="1244" w:type="dxa"/>
            <w:noWrap w:val="0"/>
            <w:vAlign w:val="top"/>
          </w:tcPr>
          <w:p w14:paraId="794F98C8">
            <w:pPr>
              <w:widowControl w:val="0"/>
              <w:spacing w:line="225" w:lineRule="exact"/>
              <w:jc w:val="center"/>
              <w:rPr>
                <w:rFonts w:hint="eastAsia" w:ascii="宋体" w:hAnsi="宋体" w:eastAsia="宋体" w:cs="宋体"/>
                <w:kern w:val="2"/>
                <w:sz w:val="19"/>
                <w:szCs w:val="21"/>
                <w:lang w:val="en-US" w:eastAsia="zh-CN" w:bidi="ar-SA"/>
              </w:rPr>
            </w:pPr>
          </w:p>
          <w:p w14:paraId="5130F86B">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11人</w:t>
            </w:r>
          </w:p>
        </w:tc>
        <w:tc>
          <w:tcPr>
            <w:tcW w:w="1281" w:type="dxa"/>
            <w:noWrap w:val="0"/>
            <w:vAlign w:val="top"/>
          </w:tcPr>
          <w:p w14:paraId="48BA023D">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按核定人数聘用协管员</w:t>
            </w:r>
            <w:r>
              <w:rPr>
                <w:rFonts w:hint="eastAsia" w:ascii="宋体" w:hAnsi="宋体" w:eastAsia="宋体" w:cs="宋体"/>
                <w:kern w:val="2"/>
                <w:sz w:val="19"/>
                <w:szCs w:val="21"/>
                <w:lang w:val="en-US" w:eastAsia="zh-CN" w:bidi="ar-SA"/>
              </w:rPr>
              <w:t>11人</w:t>
            </w:r>
            <w:r>
              <w:rPr>
                <w:rFonts w:hint="eastAsia" w:ascii="宋体" w:hAnsi="宋体" w:eastAsia="宋体" w:cs="宋体"/>
                <w:kern w:val="2"/>
                <w:sz w:val="19"/>
                <w:szCs w:val="21"/>
                <w:lang w:val="en-US" w:eastAsia="en-US" w:bidi="ar-SA"/>
              </w:rPr>
              <w:t>并成立协管员队伍，完成考核内容</w:t>
            </w:r>
            <w:r>
              <w:rPr>
                <w:rFonts w:hint="eastAsia" w:ascii="宋体" w:hAnsi="宋体" w:eastAsia="宋体" w:cs="宋体"/>
                <w:kern w:val="2"/>
                <w:sz w:val="19"/>
                <w:szCs w:val="21"/>
                <w:lang w:val="en-US" w:eastAsia="zh-CN" w:bidi="ar-SA"/>
              </w:rPr>
              <w:t>。</w:t>
            </w:r>
          </w:p>
        </w:tc>
        <w:tc>
          <w:tcPr>
            <w:tcW w:w="673" w:type="dxa"/>
            <w:noWrap w:val="0"/>
            <w:vAlign w:val="top"/>
          </w:tcPr>
          <w:p w14:paraId="33D0C2DF">
            <w:pPr>
              <w:widowControl w:val="0"/>
              <w:spacing w:line="225" w:lineRule="exact"/>
              <w:jc w:val="center"/>
              <w:rPr>
                <w:rFonts w:hint="eastAsia" w:ascii="宋体" w:hAnsi="宋体" w:eastAsia="宋体" w:cs="宋体"/>
                <w:kern w:val="2"/>
                <w:sz w:val="19"/>
                <w:szCs w:val="21"/>
                <w:lang w:val="en-US" w:eastAsia="zh-CN" w:bidi="ar-SA"/>
              </w:rPr>
            </w:pPr>
          </w:p>
          <w:p w14:paraId="1DE15BA8">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873" w:type="dxa"/>
            <w:noWrap w:val="0"/>
            <w:vAlign w:val="top"/>
          </w:tcPr>
          <w:p w14:paraId="57040270">
            <w:pPr>
              <w:widowControl w:val="0"/>
              <w:spacing w:line="225" w:lineRule="exact"/>
              <w:jc w:val="center"/>
              <w:rPr>
                <w:rFonts w:hint="eastAsia" w:ascii="宋体" w:hAnsi="宋体" w:eastAsia="宋体" w:cs="宋体"/>
                <w:kern w:val="2"/>
                <w:sz w:val="19"/>
                <w:szCs w:val="21"/>
                <w:lang w:val="en-US" w:eastAsia="zh-CN" w:bidi="ar-SA"/>
              </w:rPr>
            </w:pPr>
          </w:p>
          <w:p w14:paraId="5DEC5DDE">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43EEA541">
            <w:pPr>
              <w:widowControl w:val="0"/>
              <w:spacing w:line="225" w:lineRule="exact"/>
              <w:jc w:val="both"/>
              <w:rPr>
                <w:rFonts w:hint="eastAsia" w:ascii="宋体" w:hAnsi="宋体" w:eastAsia="宋体" w:cs="宋体"/>
                <w:kern w:val="2"/>
                <w:sz w:val="19"/>
                <w:szCs w:val="21"/>
                <w:lang w:val="en-US" w:eastAsia="en-US" w:bidi="ar-SA"/>
              </w:rPr>
            </w:pPr>
          </w:p>
        </w:tc>
      </w:tr>
      <w:tr w14:paraId="3936F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BDD8B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4CC1AB7D">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E5778C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2D95288">
            <w:pPr>
              <w:spacing w:before="126" w:line="239" w:lineRule="auto"/>
              <w:ind w:left="379" w:right="175" w:hanging="196"/>
              <w:rPr>
                <w:rFonts w:hint="eastAsia" w:ascii="宋体" w:hAnsi="宋体" w:eastAsia="宋体" w:cs="宋体"/>
                <w:sz w:val="19"/>
                <w:szCs w:val="19"/>
              </w:rPr>
            </w:pPr>
          </w:p>
        </w:tc>
        <w:tc>
          <w:tcPr>
            <w:tcW w:w="1244" w:type="dxa"/>
            <w:tcBorders>
              <w:left w:val="single" w:color="auto" w:sz="4" w:space="0"/>
            </w:tcBorders>
            <w:noWrap w:val="0"/>
            <w:vAlign w:val="top"/>
          </w:tcPr>
          <w:p w14:paraId="1CD41F5B">
            <w:pPr>
              <w:widowControl w:val="0"/>
              <w:spacing w:line="225" w:lineRule="exact"/>
              <w:jc w:val="both"/>
              <w:rPr>
                <w:rFonts w:hint="eastAsia" w:ascii="宋体" w:hAnsi="宋体" w:eastAsia="宋体" w:cs="宋体"/>
                <w:kern w:val="2"/>
                <w:sz w:val="19"/>
                <w:szCs w:val="21"/>
                <w:lang w:val="en-US" w:eastAsia="en-US" w:bidi="ar-SA"/>
              </w:rPr>
            </w:pPr>
          </w:p>
          <w:p w14:paraId="4656A00F">
            <w:pPr>
              <w:widowControl w:val="0"/>
              <w:tabs>
                <w:tab w:val="center" w:pos="618"/>
              </w:tabs>
              <w:spacing w:line="225" w:lineRule="exact"/>
              <w:jc w:val="both"/>
              <w:rPr>
                <w:rFonts w:hint="eastAsia" w:ascii="Calibri" w:hAnsi="Calibri" w:eastAsia="宋体" w:cs="Times New Roman"/>
                <w:kern w:val="2"/>
                <w:sz w:val="21"/>
                <w:szCs w:val="24"/>
                <w:lang w:val="en-US" w:eastAsia="zh-CN" w:bidi="ar-SA"/>
              </w:rPr>
            </w:pPr>
            <w:r>
              <w:rPr>
                <w:rFonts w:hint="eastAsia" w:ascii="宋体" w:hAnsi="宋体" w:eastAsia="宋体" w:cs="宋体"/>
                <w:kern w:val="2"/>
                <w:sz w:val="19"/>
                <w:szCs w:val="21"/>
                <w:lang w:val="en-US" w:eastAsia="en-US" w:bidi="ar-SA"/>
              </w:rPr>
              <w:t>协管员工作能力、工作质量用工</w:t>
            </w:r>
            <w:r>
              <w:rPr>
                <w:rFonts w:hint="eastAsia" w:ascii="宋体" w:hAnsi="宋体" w:eastAsia="宋体" w:cs="宋体"/>
                <w:kern w:val="2"/>
                <w:sz w:val="19"/>
                <w:szCs w:val="21"/>
                <w:lang w:val="en-US" w:eastAsia="zh-CN" w:bidi="ar-SA"/>
              </w:rPr>
              <w:t>工</w:t>
            </w:r>
            <w:r>
              <w:rPr>
                <w:rFonts w:hint="eastAsia" w:ascii="宋体" w:hAnsi="宋体" w:eastAsia="宋体" w:cs="宋体"/>
                <w:kern w:val="2"/>
                <w:sz w:val="19"/>
                <w:szCs w:val="21"/>
                <w:lang w:val="en-US" w:eastAsia="en-US" w:bidi="ar-SA"/>
              </w:rPr>
              <w:t>作安全性</w:t>
            </w:r>
          </w:p>
        </w:tc>
        <w:tc>
          <w:tcPr>
            <w:tcW w:w="1244" w:type="dxa"/>
            <w:noWrap w:val="0"/>
            <w:vAlign w:val="top"/>
          </w:tcPr>
          <w:p w14:paraId="4A34AD99">
            <w:pPr>
              <w:widowControl w:val="0"/>
              <w:spacing w:line="225" w:lineRule="exact"/>
              <w:jc w:val="center"/>
              <w:rPr>
                <w:rFonts w:hint="eastAsia" w:ascii="宋体" w:hAnsi="宋体" w:eastAsia="宋体" w:cs="宋体"/>
                <w:kern w:val="2"/>
                <w:sz w:val="19"/>
                <w:szCs w:val="21"/>
                <w:lang w:val="en-US" w:eastAsia="zh-CN" w:bidi="ar-SA"/>
              </w:rPr>
            </w:pPr>
          </w:p>
          <w:p w14:paraId="432AECF3">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281" w:type="dxa"/>
            <w:noWrap w:val="0"/>
            <w:vAlign w:val="top"/>
          </w:tcPr>
          <w:p w14:paraId="27A50D9A">
            <w:pPr>
              <w:widowControl w:val="0"/>
              <w:spacing w:line="225" w:lineRule="exact"/>
              <w:jc w:val="both"/>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协管员工作无投诉、无负面报道、无安全责任事故。</w:t>
            </w:r>
          </w:p>
        </w:tc>
        <w:tc>
          <w:tcPr>
            <w:tcW w:w="673" w:type="dxa"/>
            <w:noWrap w:val="0"/>
            <w:vAlign w:val="top"/>
          </w:tcPr>
          <w:p w14:paraId="5449B614">
            <w:pPr>
              <w:widowControl w:val="0"/>
              <w:spacing w:line="225" w:lineRule="exact"/>
              <w:jc w:val="center"/>
              <w:rPr>
                <w:rFonts w:hint="eastAsia" w:ascii="宋体" w:hAnsi="宋体" w:eastAsia="宋体" w:cs="宋体"/>
                <w:kern w:val="2"/>
                <w:sz w:val="19"/>
                <w:szCs w:val="21"/>
                <w:lang w:val="en-US" w:eastAsia="zh-CN" w:bidi="ar-SA"/>
              </w:rPr>
            </w:pPr>
          </w:p>
          <w:p w14:paraId="0657C714">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873" w:type="dxa"/>
            <w:noWrap w:val="0"/>
            <w:vAlign w:val="top"/>
          </w:tcPr>
          <w:p w14:paraId="3C9F8F90">
            <w:pPr>
              <w:widowControl w:val="0"/>
              <w:spacing w:line="225" w:lineRule="exact"/>
              <w:jc w:val="center"/>
              <w:rPr>
                <w:rFonts w:hint="eastAsia" w:ascii="宋体" w:hAnsi="宋体" w:eastAsia="宋体" w:cs="宋体"/>
                <w:kern w:val="2"/>
                <w:sz w:val="19"/>
                <w:szCs w:val="21"/>
                <w:lang w:val="en-US" w:eastAsia="zh-CN" w:bidi="ar-SA"/>
              </w:rPr>
            </w:pPr>
          </w:p>
          <w:p w14:paraId="5E566185">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1276425C">
            <w:pPr>
              <w:widowControl w:val="0"/>
              <w:spacing w:line="225" w:lineRule="exact"/>
              <w:jc w:val="both"/>
              <w:rPr>
                <w:rFonts w:hint="eastAsia" w:ascii="宋体" w:hAnsi="宋体" w:eastAsia="宋体" w:cs="宋体"/>
                <w:kern w:val="2"/>
                <w:sz w:val="19"/>
                <w:szCs w:val="21"/>
                <w:lang w:val="en-US" w:eastAsia="en-US" w:bidi="ar-SA"/>
              </w:rPr>
            </w:pPr>
          </w:p>
        </w:tc>
      </w:tr>
      <w:tr w14:paraId="070A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60F1850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48CB65CF">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B1523F0">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left w:val="single" w:color="auto" w:sz="4" w:space="0"/>
            </w:tcBorders>
            <w:noWrap w:val="0"/>
            <w:vAlign w:val="center"/>
          </w:tcPr>
          <w:p w14:paraId="08673E01">
            <w:pPr>
              <w:widowControl w:val="0"/>
              <w:spacing w:line="224" w:lineRule="exact"/>
              <w:jc w:val="left"/>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协管工作完成情况</w:t>
            </w:r>
          </w:p>
        </w:tc>
        <w:tc>
          <w:tcPr>
            <w:tcW w:w="1244" w:type="dxa"/>
            <w:noWrap w:val="0"/>
            <w:vAlign w:val="center"/>
          </w:tcPr>
          <w:p w14:paraId="74F91A3C">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281" w:type="dxa"/>
            <w:noWrap w:val="0"/>
            <w:vAlign w:val="top"/>
          </w:tcPr>
          <w:p w14:paraId="1B0059EC">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协管工作完成情况</w:t>
            </w:r>
            <w:r>
              <w:rPr>
                <w:rFonts w:hint="eastAsia" w:ascii="宋体" w:hAnsi="宋体" w:eastAsia="宋体" w:cs="宋体"/>
                <w:kern w:val="2"/>
                <w:sz w:val="19"/>
                <w:szCs w:val="21"/>
                <w:lang w:val="en-US" w:eastAsia="zh-CN" w:bidi="ar-SA"/>
              </w:rPr>
              <w:t>100%</w:t>
            </w:r>
          </w:p>
        </w:tc>
        <w:tc>
          <w:tcPr>
            <w:tcW w:w="673" w:type="dxa"/>
            <w:noWrap w:val="0"/>
            <w:vAlign w:val="top"/>
          </w:tcPr>
          <w:p w14:paraId="30B020B9">
            <w:pPr>
              <w:widowControl w:val="0"/>
              <w:spacing w:line="224" w:lineRule="exact"/>
              <w:jc w:val="center"/>
              <w:rPr>
                <w:rFonts w:hint="eastAsia" w:ascii="宋体" w:hAnsi="宋体" w:eastAsia="宋体" w:cs="宋体"/>
                <w:kern w:val="2"/>
                <w:sz w:val="19"/>
                <w:szCs w:val="21"/>
                <w:lang w:val="en-US" w:eastAsia="zh-CN" w:bidi="ar-SA"/>
              </w:rPr>
            </w:pPr>
          </w:p>
          <w:p w14:paraId="0F72A423">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873" w:type="dxa"/>
            <w:noWrap w:val="0"/>
            <w:vAlign w:val="top"/>
          </w:tcPr>
          <w:p w14:paraId="1ED471BF">
            <w:pPr>
              <w:widowControl w:val="0"/>
              <w:spacing w:line="224" w:lineRule="exact"/>
              <w:jc w:val="center"/>
              <w:rPr>
                <w:rFonts w:hint="eastAsia" w:ascii="宋体" w:hAnsi="宋体" w:eastAsia="宋体" w:cs="宋体"/>
                <w:kern w:val="2"/>
                <w:sz w:val="19"/>
                <w:szCs w:val="21"/>
                <w:lang w:val="en-US" w:eastAsia="zh-CN" w:bidi="ar-SA"/>
              </w:rPr>
            </w:pPr>
          </w:p>
          <w:p w14:paraId="7798732D">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3CB36C33">
            <w:pPr>
              <w:widowControl w:val="0"/>
              <w:spacing w:line="224" w:lineRule="exact"/>
              <w:jc w:val="both"/>
              <w:rPr>
                <w:rFonts w:hint="eastAsia" w:ascii="宋体" w:hAnsi="宋体" w:eastAsia="宋体" w:cs="宋体"/>
                <w:kern w:val="2"/>
                <w:sz w:val="19"/>
                <w:szCs w:val="21"/>
                <w:lang w:val="en-US" w:eastAsia="en-US" w:bidi="ar-SA"/>
              </w:rPr>
            </w:pPr>
          </w:p>
        </w:tc>
      </w:tr>
      <w:tr w14:paraId="47BB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84" w:type="dxa"/>
            <w:vMerge w:val="continue"/>
            <w:tcBorders>
              <w:top w:val="nil"/>
              <w:bottom w:val="nil"/>
            </w:tcBorders>
            <w:noWrap w:val="0"/>
            <w:textDirection w:val="tbRlV"/>
            <w:vAlign w:val="top"/>
          </w:tcPr>
          <w:p w14:paraId="3A34F78C">
            <w:pPr>
              <w:widowControl w:val="0"/>
              <w:jc w:val="both"/>
              <w:rPr>
                <w:rFonts w:hint="eastAsia" w:ascii="宋体" w:hAnsi="宋体" w:eastAsia="宋体" w:cs="宋体"/>
                <w:kern w:val="2"/>
                <w:sz w:val="21"/>
                <w:szCs w:val="21"/>
                <w:lang w:val="en-US" w:eastAsia="en-US" w:bidi="ar-SA"/>
              </w:rPr>
            </w:pPr>
          </w:p>
        </w:tc>
        <w:tc>
          <w:tcPr>
            <w:tcW w:w="1079" w:type="dxa"/>
            <w:tcBorders>
              <w:top w:val="nil"/>
              <w:bottom w:val="nil"/>
              <w:right w:val="single" w:color="auto" w:sz="4" w:space="0"/>
            </w:tcBorders>
            <w:noWrap w:val="0"/>
            <w:vAlign w:val="top"/>
          </w:tcPr>
          <w:p w14:paraId="0291D468">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2EFCECA">
            <w:pPr>
              <w:spacing w:before="274" w:line="226" w:lineRule="auto"/>
              <w:ind w:left="139" w:leftChars="0"/>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tc>
        <w:tc>
          <w:tcPr>
            <w:tcW w:w="1244" w:type="dxa"/>
            <w:tcBorders>
              <w:left w:val="single" w:color="auto" w:sz="4" w:space="0"/>
            </w:tcBorders>
            <w:noWrap w:val="0"/>
            <w:vAlign w:val="center"/>
          </w:tcPr>
          <w:p w14:paraId="4B87ED52">
            <w:pPr>
              <w:widowControl w:val="0"/>
              <w:spacing w:line="224" w:lineRule="exact"/>
              <w:jc w:val="left"/>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编外用工人员经费超年预算，控制在预算之内</w:t>
            </w:r>
          </w:p>
        </w:tc>
        <w:tc>
          <w:tcPr>
            <w:tcW w:w="1244" w:type="dxa"/>
            <w:noWrap w:val="0"/>
            <w:vAlign w:val="center"/>
          </w:tcPr>
          <w:p w14:paraId="5E1738DE">
            <w:pPr>
              <w:widowControl w:val="0"/>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≤42万元</w:t>
            </w:r>
          </w:p>
        </w:tc>
        <w:tc>
          <w:tcPr>
            <w:tcW w:w="1281" w:type="dxa"/>
            <w:noWrap w:val="0"/>
            <w:vAlign w:val="top"/>
          </w:tcPr>
          <w:p w14:paraId="0B2A890E">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编外用工人员工资按时发放及五金</w:t>
            </w:r>
            <w:r>
              <w:rPr>
                <w:rFonts w:hint="eastAsia" w:ascii="宋体" w:hAnsi="宋体" w:eastAsia="宋体" w:cs="宋体"/>
                <w:kern w:val="2"/>
                <w:sz w:val="19"/>
                <w:szCs w:val="21"/>
                <w:lang w:val="en-US" w:eastAsia="zh-CN" w:bidi="ar-SA"/>
              </w:rPr>
              <w:t>按时</w:t>
            </w:r>
            <w:r>
              <w:rPr>
                <w:rFonts w:hint="eastAsia" w:ascii="宋体" w:hAnsi="宋体" w:eastAsia="宋体" w:cs="宋体"/>
                <w:kern w:val="2"/>
                <w:sz w:val="19"/>
                <w:szCs w:val="21"/>
                <w:lang w:val="en-US" w:eastAsia="en-US" w:bidi="ar-SA"/>
              </w:rPr>
              <w:t>缴纳</w:t>
            </w:r>
            <w:r>
              <w:rPr>
                <w:rFonts w:hint="eastAsia" w:ascii="宋体" w:hAnsi="宋体" w:eastAsia="宋体" w:cs="宋体"/>
                <w:kern w:val="2"/>
                <w:sz w:val="19"/>
                <w:szCs w:val="21"/>
                <w:lang w:val="en-US" w:eastAsia="zh-CN" w:bidi="ar-SA"/>
              </w:rPr>
              <w:t>，并控制在预算内</w:t>
            </w:r>
          </w:p>
        </w:tc>
        <w:tc>
          <w:tcPr>
            <w:tcW w:w="673" w:type="dxa"/>
            <w:noWrap w:val="0"/>
            <w:vAlign w:val="top"/>
          </w:tcPr>
          <w:p w14:paraId="3D9E9C77">
            <w:pPr>
              <w:widowControl w:val="0"/>
              <w:spacing w:line="224" w:lineRule="exact"/>
              <w:jc w:val="center"/>
              <w:rPr>
                <w:rFonts w:hint="eastAsia" w:ascii="宋体" w:hAnsi="宋体" w:eastAsia="宋体" w:cs="宋体"/>
                <w:kern w:val="2"/>
                <w:sz w:val="19"/>
                <w:szCs w:val="21"/>
                <w:lang w:val="en-US" w:eastAsia="zh-CN" w:bidi="ar-SA"/>
              </w:rPr>
            </w:pPr>
          </w:p>
          <w:p w14:paraId="08FCB3FE">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873" w:type="dxa"/>
            <w:noWrap w:val="0"/>
            <w:vAlign w:val="top"/>
          </w:tcPr>
          <w:p w14:paraId="799D9382">
            <w:pPr>
              <w:widowControl w:val="0"/>
              <w:spacing w:line="224" w:lineRule="exact"/>
              <w:jc w:val="center"/>
              <w:rPr>
                <w:rFonts w:hint="eastAsia" w:ascii="宋体" w:hAnsi="宋体" w:eastAsia="宋体" w:cs="宋体"/>
                <w:kern w:val="2"/>
                <w:sz w:val="19"/>
                <w:szCs w:val="21"/>
                <w:lang w:val="en-US" w:eastAsia="zh-CN" w:bidi="ar-SA"/>
              </w:rPr>
            </w:pPr>
          </w:p>
          <w:p w14:paraId="0966C428">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45CD82A7">
            <w:pPr>
              <w:widowControl w:val="0"/>
              <w:spacing w:line="224" w:lineRule="exact"/>
              <w:jc w:val="both"/>
              <w:rPr>
                <w:rFonts w:hint="eastAsia" w:ascii="宋体" w:hAnsi="宋体" w:eastAsia="宋体" w:cs="宋体"/>
                <w:kern w:val="2"/>
                <w:sz w:val="19"/>
                <w:szCs w:val="21"/>
                <w:lang w:val="en-US" w:eastAsia="en-US" w:bidi="ar-SA"/>
              </w:rPr>
            </w:pPr>
          </w:p>
        </w:tc>
      </w:tr>
      <w:tr w14:paraId="7121E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3DE2D65">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28B02228">
            <w:pPr>
              <w:widowControl w:val="0"/>
              <w:spacing w:line="315" w:lineRule="auto"/>
              <w:jc w:val="both"/>
              <w:rPr>
                <w:rFonts w:hint="eastAsia" w:ascii="宋体" w:hAnsi="宋体" w:eastAsia="宋体" w:cs="宋体"/>
                <w:kern w:val="2"/>
                <w:sz w:val="21"/>
                <w:szCs w:val="21"/>
                <w:lang w:val="en-US" w:eastAsia="en-US" w:bidi="ar-SA"/>
              </w:rPr>
            </w:pPr>
          </w:p>
          <w:p w14:paraId="1A2924EE">
            <w:pPr>
              <w:widowControl w:val="0"/>
              <w:spacing w:line="315" w:lineRule="auto"/>
              <w:jc w:val="both"/>
              <w:rPr>
                <w:rFonts w:hint="eastAsia" w:ascii="宋体" w:hAnsi="宋体" w:eastAsia="宋体" w:cs="宋体"/>
                <w:kern w:val="2"/>
                <w:sz w:val="21"/>
                <w:szCs w:val="21"/>
                <w:lang w:val="en-US" w:eastAsia="en-US" w:bidi="ar-SA"/>
              </w:rPr>
            </w:pPr>
          </w:p>
          <w:p w14:paraId="3C5CA0FA">
            <w:pPr>
              <w:widowControl w:val="0"/>
              <w:spacing w:line="315" w:lineRule="auto"/>
              <w:jc w:val="both"/>
              <w:rPr>
                <w:rFonts w:hint="eastAsia" w:ascii="宋体" w:hAnsi="宋体" w:eastAsia="宋体" w:cs="宋体"/>
                <w:kern w:val="2"/>
                <w:sz w:val="21"/>
                <w:szCs w:val="21"/>
                <w:lang w:val="en-US" w:eastAsia="en-US" w:bidi="ar-SA"/>
              </w:rPr>
            </w:pPr>
          </w:p>
          <w:p w14:paraId="36CFB0D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248D86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right w:val="single" w:color="auto" w:sz="4" w:space="0"/>
            </w:tcBorders>
            <w:noWrap w:val="0"/>
            <w:vAlign w:val="top"/>
          </w:tcPr>
          <w:p w14:paraId="5BD3AF7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1A5E07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B58DE88">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center"/>
          </w:tcPr>
          <w:p w14:paraId="0B30BAA2">
            <w:pPr>
              <w:widowControl w:val="0"/>
              <w:spacing w:line="225" w:lineRule="exact"/>
              <w:jc w:val="left"/>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保证管辖范围内秩序安好，让群众放心安心</w:t>
            </w:r>
          </w:p>
        </w:tc>
        <w:tc>
          <w:tcPr>
            <w:tcW w:w="1244" w:type="dxa"/>
            <w:noWrap w:val="0"/>
            <w:vAlign w:val="center"/>
          </w:tcPr>
          <w:p w14:paraId="3AED01A3">
            <w:pPr>
              <w:widowControl w:val="0"/>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社会效益良好</w:t>
            </w:r>
          </w:p>
        </w:tc>
        <w:tc>
          <w:tcPr>
            <w:tcW w:w="1281" w:type="dxa"/>
            <w:noWrap w:val="0"/>
            <w:vAlign w:val="top"/>
          </w:tcPr>
          <w:p w14:paraId="2C8CFF58">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管辖范围内秩序安好，让群众放心安心</w:t>
            </w:r>
          </w:p>
        </w:tc>
        <w:tc>
          <w:tcPr>
            <w:tcW w:w="673" w:type="dxa"/>
            <w:noWrap w:val="0"/>
            <w:vAlign w:val="center"/>
          </w:tcPr>
          <w:p w14:paraId="1D994CCD">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873" w:type="dxa"/>
            <w:noWrap w:val="0"/>
            <w:vAlign w:val="center"/>
          </w:tcPr>
          <w:p w14:paraId="6954631F">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32B3E9FF">
            <w:pPr>
              <w:widowControl w:val="0"/>
              <w:spacing w:line="225" w:lineRule="exact"/>
              <w:jc w:val="both"/>
              <w:rPr>
                <w:rFonts w:hint="eastAsia" w:ascii="宋体" w:hAnsi="宋体" w:eastAsia="宋体" w:cs="宋体"/>
                <w:kern w:val="2"/>
                <w:sz w:val="19"/>
                <w:szCs w:val="21"/>
                <w:lang w:val="en-US" w:eastAsia="en-US" w:bidi="ar-SA"/>
              </w:rPr>
            </w:pPr>
          </w:p>
        </w:tc>
      </w:tr>
      <w:tr w14:paraId="6A76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4A5D5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6C51AF65">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right w:val="single" w:color="auto" w:sz="4" w:space="0"/>
            </w:tcBorders>
            <w:noWrap w:val="0"/>
            <w:vAlign w:val="top"/>
          </w:tcPr>
          <w:p w14:paraId="0A858A2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91DB91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062310A">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center"/>
          </w:tcPr>
          <w:p w14:paraId="5CC15F01">
            <w:pPr>
              <w:widowControl w:val="0"/>
              <w:spacing w:line="225" w:lineRule="exact"/>
              <w:jc w:val="left"/>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生态环境改善情况</w:t>
            </w:r>
          </w:p>
        </w:tc>
        <w:tc>
          <w:tcPr>
            <w:tcW w:w="1244" w:type="dxa"/>
            <w:noWrap w:val="0"/>
            <w:vAlign w:val="center"/>
          </w:tcPr>
          <w:p w14:paraId="55835D76">
            <w:pPr>
              <w:widowControl w:val="0"/>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有所改善</w:t>
            </w:r>
          </w:p>
        </w:tc>
        <w:tc>
          <w:tcPr>
            <w:tcW w:w="1281" w:type="dxa"/>
            <w:noWrap w:val="0"/>
            <w:vAlign w:val="top"/>
          </w:tcPr>
          <w:p w14:paraId="1C63713C">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实现可持续发展</w:t>
            </w:r>
          </w:p>
        </w:tc>
        <w:tc>
          <w:tcPr>
            <w:tcW w:w="673" w:type="dxa"/>
            <w:noWrap w:val="0"/>
            <w:vAlign w:val="center"/>
          </w:tcPr>
          <w:p w14:paraId="52C22B90">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873" w:type="dxa"/>
            <w:noWrap w:val="0"/>
            <w:vAlign w:val="center"/>
          </w:tcPr>
          <w:p w14:paraId="0110D358">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323DFD9A">
            <w:pPr>
              <w:widowControl w:val="0"/>
              <w:spacing w:line="225" w:lineRule="exact"/>
              <w:jc w:val="both"/>
              <w:rPr>
                <w:rFonts w:hint="eastAsia" w:ascii="宋体" w:hAnsi="宋体" w:eastAsia="宋体" w:cs="宋体"/>
                <w:kern w:val="2"/>
                <w:sz w:val="19"/>
                <w:szCs w:val="21"/>
                <w:lang w:val="en-US" w:eastAsia="en-US" w:bidi="ar-SA"/>
              </w:rPr>
            </w:pPr>
          </w:p>
        </w:tc>
      </w:tr>
      <w:tr w14:paraId="7B0BB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6C8928">
            <w:pPr>
              <w:widowControl w:val="0"/>
              <w:jc w:val="both"/>
              <w:rPr>
                <w:rFonts w:hint="eastAsia" w:ascii="宋体" w:hAnsi="宋体" w:eastAsia="宋体" w:cs="宋体"/>
                <w:kern w:val="2"/>
                <w:sz w:val="21"/>
                <w:szCs w:val="21"/>
                <w:lang w:val="en-US" w:eastAsia="en-US" w:bidi="ar-SA"/>
              </w:rPr>
            </w:pPr>
          </w:p>
        </w:tc>
        <w:tc>
          <w:tcPr>
            <w:tcW w:w="1079" w:type="dxa"/>
            <w:tcBorders>
              <w:top w:val="single" w:color="auto" w:sz="4" w:space="0"/>
              <w:bottom w:val="single" w:color="auto" w:sz="4" w:space="0"/>
            </w:tcBorders>
            <w:noWrap w:val="0"/>
            <w:vAlign w:val="top"/>
          </w:tcPr>
          <w:p w14:paraId="0E40520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592B819">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B83F5C5">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noWrap w:val="0"/>
            <w:vAlign w:val="top"/>
          </w:tcPr>
          <w:p w14:paraId="3326519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4CCD6A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FCE1966">
            <w:pPr>
              <w:widowControl w:val="0"/>
              <w:jc w:val="both"/>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2CC1CFD3">
            <w:pPr>
              <w:widowControl w:val="0"/>
              <w:jc w:val="left"/>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协管员满意度</w:t>
            </w:r>
          </w:p>
        </w:tc>
        <w:tc>
          <w:tcPr>
            <w:tcW w:w="1244" w:type="dxa"/>
            <w:noWrap w:val="0"/>
            <w:vAlign w:val="center"/>
          </w:tcPr>
          <w:p w14:paraId="3ECF9937">
            <w:pPr>
              <w:widowControl w:val="0"/>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≥95%</w:t>
            </w:r>
          </w:p>
        </w:tc>
        <w:tc>
          <w:tcPr>
            <w:tcW w:w="1281" w:type="dxa"/>
            <w:noWrap w:val="0"/>
            <w:vAlign w:val="top"/>
          </w:tcPr>
          <w:p w14:paraId="16B550D5">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绝大部分人满意</w:t>
            </w:r>
          </w:p>
        </w:tc>
        <w:tc>
          <w:tcPr>
            <w:tcW w:w="673" w:type="dxa"/>
            <w:noWrap w:val="0"/>
            <w:vAlign w:val="center"/>
          </w:tcPr>
          <w:p w14:paraId="4273F586">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873" w:type="dxa"/>
            <w:noWrap w:val="0"/>
            <w:vAlign w:val="center"/>
          </w:tcPr>
          <w:p w14:paraId="34852EB3">
            <w:pPr>
              <w:widowControl w:val="0"/>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9</w:t>
            </w:r>
          </w:p>
        </w:tc>
        <w:tc>
          <w:tcPr>
            <w:tcW w:w="1422" w:type="dxa"/>
            <w:noWrap w:val="0"/>
            <w:vAlign w:val="top"/>
          </w:tcPr>
          <w:p w14:paraId="700F601D">
            <w:pPr>
              <w:widowControl w:val="0"/>
              <w:spacing w:line="225" w:lineRule="exact"/>
              <w:jc w:val="both"/>
              <w:rPr>
                <w:rFonts w:hint="eastAsia" w:ascii="宋体" w:hAnsi="宋体" w:eastAsia="宋体" w:cs="宋体"/>
                <w:kern w:val="2"/>
                <w:sz w:val="19"/>
                <w:szCs w:val="21"/>
                <w:lang w:val="en-US" w:eastAsia="en-US" w:bidi="ar-SA"/>
              </w:rPr>
            </w:pPr>
          </w:p>
        </w:tc>
      </w:tr>
      <w:tr w14:paraId="74D5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77D1759">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390E057">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B6D74AB">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99</w:t>
            </w:r>
          </w:p>
        </w:tc>
        <w:tc>
          <w:tcPr>
            <w:tcW w:w="1422" w:type="dxa"/>
            <w:noWrap w:val="0"/>
            <w:vAlign w:val="top"/>
          </w:tcPr>
          <w:p w14:paraId="6D8CC45B">
            <w:pPr>
              <w:widowControl w:val="0"/>
              <w:jc w:val="both"/>
              <w:rPr>
                <w:rFonts w:hint="eastAsia" w:ascii="宋体" w:hAnsi="宋体" w:eastAsia="宋体" w:cs="宋体"/>
                <w:kern w:val="2"/>
                <w:sz w:val="21"/>
                <w:szCs w:val="21"/>
                <w:lang w:val="en-US" w:eastAsia="en-US" w:bidi="ar-SA"/>
              </w:rPr>
            </w:pPr>
          </w:p>
        </w:tc>
      </w:tr>
    </w:tbl>
    <w:p w14:paraId="2B3B6E11">
      <w:pPr>
        <w:spacing w:line="217" w:lineRule="auto"/>
        <w:rPr>
          <w:rFonts w:ascii="Calibri" w:hAnsi="Calibri" w:eastAsia="宋体" w:cs="Times New Roman"/>
          <w:sz w:val="22"/>
          <w:szCs w:val="22"/>
        </w:rPr>
      </w:pPr>
    </w:p>
    <w:p w14:paraId="0D1D31A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彭向红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2024.05.17</w:t>
      </w:r>
    </w:p>
    <w:p w14:paraId="6B8BFD4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3BFC18A5">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3-2</w:t>
      </w:r>
    </w:p>
    <w:p w14:paraId="04022BE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428"/>
        <w:gridCol w:w="705"/>
        <w:gridCol w:w="694"/>
        <w:gridCol w:w="1422"/>
      </w:tblGrid>
      <w:tr w14:paraId="4546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E4C8C1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1C2E98">
            <w:pPr>
              <w:widowControl w:val="0"/>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公务用车运行维护费</w:t>
            </w:r>
          </w:p>
        </w:tc>
      </w:tr>
      <w:tr w14:paraId="6286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25209C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4C8849F">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65FFC7A6">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821" w:type="dxa"/>
            <w:gridSpan w:val="3"/>
            <w:noWrap w:val="0"/>
            <w:vAlign w:val="top"/>
          </w:tcPr>
          <w:p w14:paraId="0C911684">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岳阳市沿湖风光带管理中心</w:t>
            </w:r>
          </w:p>
        </w:tc>
      </w:tr>
      <w:tr w14:paraId="5E4A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E0E9F0B">
            <w:pPr>
              <w:spacing w:before="61" w:line="241" w:lineRule="auto"/>
              <w:ind w:right="141"/>
              <w:jc w:val="both"/>
              <w:rPr>
                <w:rFonts w:hint="eastAsia" w:ascii="宋体" w:hAnsi="宋体" w:eastAsia="宋体" w:cs="宋体"/>
                <w:sz w:val="19"/>
                <w:szCs w:val="19"/>
                <w:lang w:eastAsia="zh-CN"/>
              </w:rPr>
            </w:pPr>
          </w:p>
          <w:p w14:paraId="24DF75DB">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18054525">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60C2FE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667C39C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428" w:type="dxa"/>
            <w:noWrap w:val="0"/>
            <w:vAlign w:val="top"/>
          </w:tcPr>
          <w:p w14:paraId="506AE2D6">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05" w:type="dxa"/>
            <w:noWrap w:val="0"/>
            <w:vAlign w:val="top"/>
          </w:tcPr>
          <w:p w14:paraId="54DE54BB">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694" w:type="dxa"/>
            <w:noWrap w:val="0"/>
            <w:vAlign w:val="top"/>
          </w:tcPr>
          <w:p w14:paraId="4418F34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7727FEE">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377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10EF497">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3960D5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8F8982A">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1244" w:type="dxa"/>
            <w:noWrap w:val="0"/>
            <w:vAlign w:val="top"/>
          </w:tcPr>
          <w:p w14:paraId="3266F786">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1428" w:type="dxa"/>
            <w:noWrap w:val="0"/>
            <w:vAlign w:val="top"/>
          </w:tcPr>
          <w:p w14:paraId="747A5C4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705" w:type="dxa"/>
            <w:noWrap w:val="0"/>
            <w:vAlign w:val="top"/>
          </w:tcPr>
          <w:p w14:paraId="6F5846C0">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694" w:type="dxa"/>
            <w:noWrap w:val="0"/>
            <w:vAlign w:val="top"/>
          </w:tcPr>
          <w:p w14:paraId="223788FA">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1422" w:type="dxa"/>
            <w:noWrap w:val="0"/>
            <w:vAlign w:val="top"/>
          </w:tcPr>
          <w:p w14:paraId="7AA104A1">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152B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E8B33CB">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9F6D47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4826B63">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1244" w:type="dxa"/>
            <w:noWrap w:val="0"/>
            <w:vAlign w:val="top"/>
          </w:tcPr>
          <w:p w14:paraId="3B2FAD8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1428" w:type="dxa"/>
            <w:noWrap w:val="0"/>
            <w:vAlign w:val="top"/>
          </w:tcPr>
          <w:p w14:paraId="3C24524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705" w:type="dxa"/>
            <w:noWrap w:val="0"/>
            <w:vAlign w:val="top"/>
          </w:tcPr>
          <w:p w14:paraId="71C6D3DA">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94" w:type="dxa"/>
            <w:noWrap w:val="0"/>
            <w:vAlign w:val="top"/>
          </w:tcPr>
          <w:p w14:paraId="25FBD098">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422" w:type="dxa"/>
            <w:noWrap w:val="0"/>
            <w:vAlign w:val="top"/>
          </w:tcPr>
          <w:p w14:paraId="2BB27DA5">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49C8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1849215">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635E831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889F837">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025E6AF">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304A5ABB">
            <w:pPr>
              <w:widowControl w:val="0"/>
              <w:jc w:val="both"/>
              <w:rPr>
                <w:rFonts w:hint="eastAsia" w:ascii="宋体" w:hAnsi="宋体" w:eastAsia="宋体" w:cs="宋体"/>
                <w:kern w:val="2"/>
                <w:sz w:val="21"/>
                <w:szCs w:val="21"/>
                <w:lang w:val="en-US" w:eastAsia="en-US" w:bidi="ar-SA"/>
              </w:rPr>
            </w:pPr>
          </w:p>
        </w:tc>
        <w:tc>
          <w:tcPr>
            <w:tcW w:w="705" w:type="dxa"/>
            <w:noWrap w:val="0"/>
            <w:vAlign w:val="top"/>
          </w:tcPr>
          <w:p w14:paraId="0629CF50">
            <w:pPr>
              <w:widowControl w:val="0"/>
              <w:jc w:val="both"/>
              <w:rPr>
                <w:rFonts w:hint="eastAsia" w:ascii="宋体" w:hAnsi="宋体" w:eastAsia="宋体" w:cs="宋体"/>
                <w:kern w:val="2"/>
                <w:sz w:val="21"/>
                <w:szCs w:val="21"/>
                <w:lang w:val="en-US" w:eastAsia="en-US" w:bidi="ar-SA"/>
              </w:rPr>
            </w:pPr>
          </w:p>
        </w:tc>
        <w:tc>
          <w:tcPr>
            <w:tcW w:w="694" w:type="dxa"/>
            <w:noWrap w:val="0"/>
            <w:vAlign w:val="top"/>
          </w:tcPr>
          <w:p w14:paraId="662740FF">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0F889086">
            <w:pPr>
              <w:widowControl w:val="0"/>
              <w:jc w:val="both"/>
              <w:rPr>
                <w:rFonts w:hint="eastAsia" w:ascii="宋体" w:hAnsi="宋体" w:eastAsia="宋体" w:cs="宋体"/>
                <w:kern w:val="2"/>
                <w:sz w:val="21"/>
                <w:szCs w:val="21"/>
                <w:lang w:val="en-US" w:eastAsia="en-US" w:bidi="ar-SA"/>
              </w:rPr>
            </w:pPr>
          </w:p>
        </w:tc>
      </w:tr>
      <w:tr w14:paraId="54C1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A52E49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32298D9">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35DD445">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FF98F8A">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2EF361BC">
            <w:pPr>
              <w:widowControl w:val="0"/>
              <w:jc w:val="both"/>
              <w:rPr>
                <w:rFonts w:hint="eastAsia" w:ascii="宋体" w:hAnsi="宋体" w:eastAsia="宋体" w:cs="宋体"/>
                <w:kern w:val="2"/>
                <w:sz w:val="21"/>
                <w:szCs w:val="21"/>
                <w:lang w:val="en-US" w:eastAsia="en-US" w:bidi="ar-SA"/>
              </w:rPr>
            </w:pPr>
          </w:p>
        </w:tc>
        <w:tc>
          <w:tcPr>
            <w:tcW w:w="705" w:type="dxa"/>
            <w:noWrap w:val="0"/>
            <w:vAlign w:val="top"/>
          </w:tcPr>
          <w:p w14:paraId="57F71A97">
            <w:pPr>
              <w:widowControl w:val="0"/>
              <w:jc w:val="both"/>
              <w:rPr>
                <w:rFonts w:hint="eastAsia" w:ascii="宋体" w:hAnsi="宋体" w:eastAsia="宋体" w:cs="宋体"/>
                <w:kern w:val="2"/>
                <w:sz w:val="21"/>
                <w:szCs w:val="21"/>
                <w:lang w:val="en-US" w:eastAsia="en-US" w:bidi="ar-SA"/>
              </w:rPr>
            </w:pPr>
          </w:p>
        </w:tc>
        <w:tc>
          <w:tcPr>
            <w:tcW w:w="694" w:type="dxa"/>
            <w:noWrap w:val="0"/>
            <w:vAlign w:val="top"/>
          </w:tcPr>
          <w:p w14:paraId="5E413DDB">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3BE17CF3">
            <w:pPr>
              <w:widowControl w:val="0"/>
              <w:jc w:val="both"/>
              <w:rPr>
                <w:rFonts w:hint="eastAsia" w:ascii="宋体" w:hAnsi="宋体" w:eastAsia="宋体" w:cs="宋体"/>
                <w:kern w:val="2"/>
                <w:sz w:val="21"/>
                <w:szCs w:val="21"/>
                <w:lang w:val="en-US" w:eastAsia="en-US" w:bidi="ar-SA"/>
              </w:rPr>
            </w:pPr>
          </w:p>
        </w:tc>
      </w:tr>
      <w:tr w14:paraId="7340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CA7B3D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70FD01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177BC0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BB80660">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1FE2516">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0F7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106EFEE">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36B8CB3B">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c>
          <w:tcPr>
            <w:tcW w:w="4249" w:type="dxa"/>
            <w:gridSpan w:val="4"/>
            <w:noWrap w:val="0"/>
            <w:vAlign w:val="top"/>
          </w:tcPr>
          <w:p w14:paraId="73189595">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4.00</w:t>
            </w:r>
          </w:p>
        </w:tc>
      </w:tr>
      <w:tr w14:paraId="382A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8C2D852">
            <w:pPr>
              <w:widowControl w:val="0"/>
              <w:spacing w:line="366" w:lineRule="auto"/>
              <w:jc w:val="both"/>
              <w:rPr>
                <w:rFonts w:hint="eastAsia" w:ascii="宋体" w:hAnsi="宋体" w:eastAsia="宋体" w:cs="宋体"/>
                <w:kern w:val="2"/>
                <w:sz w:val="21"/>
                <w:szCs w:val="21"/>
                <w:lang w:val="en-US" w:eastAsia="en-US" w:bidi="ar-SA"/>
              </w:rPr>
            </w:pPr>
          </w:p>
          <w:p w14:paraId="531F247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062F92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2CBCBD63">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F1CF7EC">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C1EF37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B867170">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428" w:type="dxa"/>
            <w:noWrap w:val="0"/>
            <w:vAlign w:val="top"/>
          </w:tcPr>
          <w:p w14:paraId="082ACCAD">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FEE8FAB">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705" w:type="dxa"/>
            <w:noWrap w:val="0"/>
            <w:vAlign w:val="top"/>
          </w:tcPr>
          <w:p w14:paraId="39B60A3B">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694" w:type="dxa"/>
            <w:noWrap w:val="0"/>
            <w:vAlign w:val="top"/>
          </w:tcPr>
          <w:p w14:paraId="7B5D729B">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079DE1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33E8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C7989C">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right w:val="single" w:color="auto" w:sz="4" w:space="0"/>
            </w:tcBorders>
            <w:noWrap w:val="0"/>
            <w:vAlign w:val="top"/>
          </w:tcPr>
          <w:p w14:paraId="7461ECF2">
            <w:pPr>
              <w:widowControl w:val="0"/>
              <w:spacing w:line="256" w:lineRule="auto"/>
              <w:jc w:val="both"/>
              <w:rPr>
                <w:rFonts w:hint="eastAsia" w:ascii="宋体" w:hAnsi="宋体" w:eastAsia="宋体" w:cs="宋体"/>
                <w:kern w:val="2"/>
                <w:sz w:val="21"/>
                <w:szCs w:val="21"/>
                <w:lang w:val="en-US" w:eastAsia="en-US" w:bidi="ar-SA"/>
              </w:rPr>
            </w:pPr>
          </w:p>
          <w:p w14:paraId="20BDB507">
            <w:pPr>
              <w:widowControl w:val="0"/>
              <w:spacing w:line="256" w:lineRule="auto"/>
              <w:jc w:val="both"/>
              <w:rPr>
                <w:rFonts w:hint="eastAsia" w:ascii="宋体" w:hAnsi="宋体" w:eastAsia="宋体" w:cs="宋体"/>
                <w:kern w:val="2"/>
                <w:sz w:val="21"/>
                <w:szCs w:val="21"/>
                <w:lang w:val="en-US" w:eastAsia="en-US" w:bidi="ar-SA"/>
              </w:rPr>
            </w:pPr>
          </w:p>
          <w:p w14:paraId="4D0DEDCE">
            <w:pPr>
              <w:widowControl w:val="0"/>
              <w:spacing w:line="256" w:lineRule="auto"/>
              <w:jc w:val="both"/>
              <w:rPr>
                <w:rFonts w:hint="eastAsia" w:ascii="宋体" w:hAnsi="宋体" w:eastAsia="宋体" w:cs="宋体"/>
                <w:kern w:val="2"/>
                <w:sz w:val="21"/>
                <w:szCs w:val="21"/>
                <w:lang w:val="en-US" w:eastAsia="en-US" w:bidi="ar-SA"/>
              </w:rPr>
            </w:pPr>
          </w:p>
          <w:p w14:paraId="086545C2">
            <w:pPr>
              <w:widowControl w:val="0"/>
              <w:spacing w:line="257" w:lineRule="auto"/>
              <w:jc w:val="both"/>
              <w:rPr>
                <w:rFonts w:hint="eastAsia" w:ascii="宋体" w:hAnsi="宋体" w:eastAsia="宋体" w:cs="宋体"/>
                <w:kern w:val="2"/>
                <w:sz w:val="21"/>
                <w:szCs w:val="21"/>
                <w:lang w:val="en-US" w:eastAsia="en-US" w:bidi="ar-SA"/>
              </w:rPr>
            </w:pPr>
          </w:p>
          <w:p w14:paraId="04761ED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06F76B4">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6C50B7E">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A622379">
            <w:pPr>
              <w:spacing w:before="126" w:line="239" w:lineRule="auto"/>
              <w:ind w:left="379" w:right="175" w:hanging="192"/>
              <w:rPr>
                <w:rFonts w:hint="eastAsia" w:ascii="宋体" w:hAnsi="宋体" w:eastAsia="宋体" w:cs="宋体"/>
                <w:sz w:val="19"/>
                <w:szCs w:val="19"/>
              </w:rPr>
            </w:pPr>
          </w:p>
        </w:tc>
        <w:tc>
          <w:tcPr>
            <w:tcW w:w="1244" w:type="dxa"/>
            <w:tcBorders>
              <w:left w:val="single" w:color="auto" w:sz="4" w:space="0"/>
            </w:tcBorders>
            <w:noWrap w:val="0"/>
            <w:vAlign w:val="top"/>
          </w:tcPr>
          <w:p w14:paraId="239AD72E">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1244" w:type="dxa"/>
            <w:noWrap w:val="0"/>
            <w:vAlign w:val="top"/>
          </w:tcPr>
          <w:p w14:paraId="78F160AB">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12次</w:t>
            </w:r>
          </w:p>
        </w:tc>
        <w:tc>
          <w:tcPr>
            <w:tcW w:w="1428" w:type="dxa"/>
            <w:noWrap w:val="0"/>
            <w:vAlign w:val="top"/>
          </w:tcPr>
          <w:p w14:paraId="07521908">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zh-CN" w:bidi="ar-SA"/>
              </w:rPr>
              <w:t>每月检查维修（护）1次保证</w:t>
            </w:r>
            <w:r>
              <w:rPr>
                <w:rFonts w:hint="eastAsia" w:ascii="宋体" w:hAnsi="宋体" w:eastAsia="宋体" w:cs="宋体"/>
                <w:kern w:val="2"/>
                <w:sz w:val="19"/>
                <w:szCs w:val="21"/>
                <w:lang w:val="en-US" w:eastAsia="en-US" w:bidi="ar-SA"/>
              </w:rPr>
              <w:t>生产用柴油车1辆，电动巡逻车3辆正常运行维护。</w:t>
            </w:r>
          </w:p>
        </w:tc>
        <w:tc>
          <w:tcPr>
            <w:tcW w:w="705" w:type="dxa"/>
            <w:noWrap w:val="0"/>
            <w:vAlign w:val="top"/>
          </w:tcPr>
          <w:p w14:paraId="26741BE2">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top"/>
          </w:tcPr>
          <w:p w14:paraId="7775C695">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544D9A06">
            <w:pPr>
              <w:widowControl w:val="0"/>
              <w:spacing w:line="225" w:lineRule="exact"/>
              <w:jc w:val="both"/>
              <w:rPr>
                <w:rFonts w:hint="eastAsia" w:ascii="宋体" w:hAnsi="宋体" w:eastAsia="宋体" w:cs="宋体"/>
                <w:kern w:val="2"/>
                <w:sz w:val="19"/>
                <w:szCs w:val="21"/>
                <w:lang w:val="en-US" w:eastAsia="en-US" w:bidi="ar-SA"/>
              </w:rPr>
            </w:pPr>
          </w:p>
        </w:tc>
      </w:tr>
      <w:tr w14:paraId="73A8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D0343A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57BA6EAF">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22F5ED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922C953">
            <w:pPr>
              <w:spacing w:before="126" w:line="239" w:lineRule="auto"/>
              <w:ind w:left="379" w:right="175" w:hanging="196"/>
              <w:rPr>
                <w:rFonts w:hint="eastAsia" w:ascii="宋体" w:hAnsi="宋体" w:eastAsia="宋体" w:cs="宋体"/>
                <w:sz w:val="19"/>
                <w:szCs w:val="19"/>
              </w:rPr>
            </w:pPr>
          </w:p>
        </w:tc>
        <w:tc>
          <w:tcPr>
            <w:tcW w:w="1244" w:type="dxa"/>
            <w:tcBorders>
              <w:left w:val="single" w:color="auto" w:sz="4" w:space="0"/>
            </w:tcBorders>
            <w:noWrap w:val="0"/>
            <w:vAlign w:val="top"/>
          </w:tcPr>
          <w:p w14:paraId="45EFB212">
            <w:pPr>
              <w:widowControl w:val="0"/>
              <w:spacing w:line="225" w:lineRule="exact"/>
              <w:jc w:val="both"/>
              <w:rPr>
                <w:rFonts w:hint="eastAsia" w:ascii="宋体" w:hAnsi="宋体" w:eastAsia="宋体" w:cs="宋体"/>
                <w:kern w:val="2"/>
                <w:sz w:val="19"/>
                <w:szCs w:val="21"/>
                <w:lang w:val="en-US" w:eastAsia="en-US" w:bidi="ar-SA"/>
              </w:rPr>
            </w:pPr>
          </w:p>
          <w:p w14:paraId="59232FC3">
            <w:pPr>
              <w:widowControl w:val="0"/>
              <w:spacing w:line="225" w:lineRule="exact"/>
              <w:jc w:val="both"/>
              <w:rPr>
                <w:rFonts w:hint="eastAsia" w:ascii="Calibri" w:hAnsi="Calibri" w:eastAsia="宋体" w:cs="Times New Roman"/>
                <w:kern w:val="2"/>
                <w:sz w:val="21"/>
                <w:szCs w:val="24"/>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1244" w:type="dxa"/>
            <w:noWrap w:val="0"/>
            <w:vAlign w:val="top"/>
          </w:tcPr>
          <w:p w14:paraId="6B23F331">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428" w:type="dxa"/>
            <w:noWrap w:val="0"/>
            <w:vAlign w:val="top"/>
          </w:tcPr>
          <w:p w14:paraId="78D0DD18">
            <w:pPr>
              <w:widowControl w:val="0"/>
              <w:spacing w:line="225" w:lineRule="exact"/>
              <w:jc w:val="both"/>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生产用柴油车1辆，电动巡逻车3辆正常运行维护。</w:t>
            </w:r>
          </w:p>
        </w:tc>
        <w:tc>
          <w:tcPr>
            <w:tcW w:w="705" w:type="dxa"/>
            <w:noWrap w:val="0"/>
            <w:vAlign w:val="top"/>
          </w:tcPr>
          <w:p w14:paraId="41447DF0">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top"/>
          </w:tcPr>
          <w:p w14:paraId="783353F3">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62FB768B">
            <w:pPr>
              <w:widowControl w:val="0"/>
              <w:spacing w:line="225" w:lineRule="exact"/>
              <w:jc w:val="both"/>
              <w:rPr>
                <w:rFonts w:hint="eastAsia" w:ascii="宋体" w:hAnsi="宋体" w:eastAsia="宋体" w:cs="宋体"/>
                <w:kern w:val="2"/>
                <w:sz w:val="19"/>
                <w:szCs w:val="21"/>
                <w:lang w:val="en-US" w:eastAsia="en-US" w:bidi="ar-SA"/>
              </w:rPr>
            </w:pPr>
          </w:p>
        </w:tc>
      </w:tr>
      <w:tr w14:paraId="5A44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7305720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7CCCE456">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F42CCD4">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left w:val="single" w:color="auto" w:sz="4" w:space="0"/>
            </w:tcBorders>
            <w:noWrap w:val="0"/>
            <w:vAlign w:val="top"/>
          </w:tcPr>
          <w:p w14:paraId="3F002079">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1244" w:type="dxa"/>
            <w:noWrap w:val="0"/>
            <w:vAlign w:val="top"/>
          </w:tcPr>
          <w:p w14:paraId="770DA1AA">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428" w:type="dxa"/>
            <w:noWrap w:val="0"/>
            <w:vAlign w:val="top"/>
          </w:tcPr>
          <w:p w14:paraId="1E55AF2F">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生产用柴油车1辆，电动巡逻车3辆正常运行维护。</w:t>
            </w:r>
          </w:p>
        </w:tc>
        <w:tc>
          <w:tcPr>
            <w:tcW w:w="705" w:type="dxa"/>
            <w:noWrap w:val="0"/>
            <w:vAlign w:val="top"/>
          </w:tcPr>
          <w:p w14:paraId="7E7DD6F0">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top"/>
          </w:tcPr>
          <w:p w14:paraId="3FCA0628">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551B301E">
            <w:pPr>
              <w:widowControl w:val="0"/>
              <w:spacing w:line="224" w:lineRule="exact"/>
              <w:jc w:val="both"/>
              <w:rPr>
                <w:rFonts w:hint="eastAsia" w:ascii="宋体" w:hAnsi="宋体" w:eastAsia="宋体" w:cs="宋体"/>
                <w:kern w:val="2"/>
                <w:sz w:val="19"/>
                <w:szCs w:val="21"/>
                <w:lang w:val="en-US" w:eastAsia="en-US" w:bidi="ar-SA"/>
              </w:rPr>
            </w:pPr>
          </w:p>
        </w:tc>
      </w:tr>
      <w:tr w14:paraId="4C6BA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2A13FE38">
            <w:pPr>
              <w:widowControl w:val="0"/>
              <w:jc w:val="both"/>
              <w:rPr>
                <w:rFonts w:hint="eastAsia" w:ascii="宋体" w:hAnsi="宋体" w:eastAsia="宋体" w:cs="宋体"/>
                <w:kern w:val="2"/>
                <w:sz w:val="21"/>
                <w:szCs w:val="21"/>
                <w:lang w:val="en-US" w:eastAsia="en-US" w:bidi="ar-SA"/>
              </w:rPr>
            </w:pPr>
          </w:p>
        </w:tc>
        <w:tc>
          <w:tcPr>
            <w:tcW w:w="1079" w:type="dxa"/>
            <w:tcBorders>
              <w:top w:val="nil"/>
              <w:bottom w:val="nil"/>
              <w:right w:val="single" w:color="auto" w:sz="4" w:space="0"/>
            </w:tcBorders>
            <w:noWrap w:val="0"/>
            <w:vAlign w:val="top"/>
          </w:tcPr>
          <w:p w14:paraId="049F8EC5">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94FD3F6">
            <w:pPr>
              <w:spacing w:before="274" w:line="226" w:lineRule="auto"/>
              <w:ind w:left="139" w:leftChars="0"/>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tc>
        <w:tc>
          <w:tcPr>
            <w:tcW w:w="1244" w:type="dxa"/>
            <w:tcBorders>
              <w:left w:val="single" w:color="auto" w:sz="4" w:space="0"/>
            </w:tcBorders>
            <w:noWrap w:val="0"/>
            <w:vAlign w:val="top"/>
          </w:tcPr>
          <w:p w14:paraId="423D06EF">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1244" w:type="dxa"/>
            <w:noWrap w:val="0"/>
            <w:vAlign w:val="top"/>
          </w:tcPr>
          <w:p w14:paraId="34DCEC8F">
            <w:pPr>
              <w:widowControl w:val="0"/>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≤4万元</w:t>
            </w:r>
          </w:p>
        </w:tc>
        <w:tc>
          <w:tcPr>
            <w:tcW w:w="1428" w:type="dxa"/>
            <w:noWrap w:val="0"/>
            <w:vAlign w:val="top"/>
          </w:tcPr>
          <w:p w14:paraId="3DF47414">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705" w:type="dxa"/>
            <w:noWrap w:val="0"/>
            <w:vAlign w:val="top"/>
          </w:tcPr>
          <w:p w14:paraId="42017216">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top"/>
          </w:tcPr>
          <w:p w14:paraId="11B0943A">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5A55045C">
            <w:pPr>
              <w:widowControl w:val="0"/>
              <w:spacing w:line="224" w:lineRule="exact"/>
              <w:jc w:val="both"/>
              <w:rPr>
                <w:rFonts w:hint="eastAsia" w:ascii="宋体" w:hAnsi="宋体" w:eastAsia="宋体" w:cs="宋体"/>
                <w:kern w:val="2"/>
                <w:sz w:val="19"/>
                <w:szCs w:val="21"/>
                <w:lang w:val="en-US" w:eastAsia="en-US" w:bidi="ar-SA"/>
              </w:rPr>
            </w:pPr>
          </w:p>
        </w:tc>
      </w:tr>
      <w:tr w14:paraId="150C4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21D4B32">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51A4C368">
            <w:pPr>
              <w:widowControl w:val="0"/>
              <w:spacing w:line="315" w:lineRule="auto"/>
              <w:jc w:val="both"/>
              <w:rPr>
                <w:rFonts w:hint="eastAsia" w:ascii="宋体" w:hAnsi="宋体" w:eastAsia="宋体" w:cs="宋体"/>
                <w:kern w:val="2"/>
                <w:sz w:val="21"/>
                <w:szCs w:val="21"/>
                <w:lang w:val="en-US" w:eastAsia="en-US" w:bidi="ar-SA"/>
              </w:rPr>
            </w:pPr>
          </w:p>
          <w:p w14:paraId="5756AFB5">
            <w:pPr>
              <w:widowControl w:val="0"/>
              <w:spacing w:line="315" w:lineRule="auto"/>
              <w:jc w:val="both"/>
              <w:rPr>
                <w:rFonts w:hint="eastAsia" w:ascii="宋体" w:hAnsi="宋体" w:eastAsia="宋体" w:cs="宋体"/>
                <w:kern w:val="2"/>
                <w:sz w:val="21"/>
                <w:szCs w:val="21"/>
                <w:lang w:val="en-US" w:eastAsia="en-US" w:bidi="ar-SA"/>
              </w:rPr>
            </w:pPr>
          </w:p>
          <w:p w14:paraId="2E8BBF9A">
            <w:pPr>
              <w:widowControl w:val="0"/>
              <w:spacing w:line="315" w:lineRule="auto"/>
              <w:jc w:val="both"/>
              <w:rPr>
                <w:rFonts w:hint="eastAsia" w:ascii="宋体" w:hAnsi="宋体" w:eastAsia="宋体" w:cs="宋体"/>
                <w:kern w:val="2"/>
                <w:sz w:val="21"/>
                <w:szCs w:val="21"/>
                <w:lang w:val="en-US" w:eastAsia="en-US" w:bidi="ar-SA"/>
              </w:rPr>
            </w:pPr>
          </w:p>
          <w:p w14:paraId="307C2DEC">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CF7E8C7">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right w:val="single" w:color="auto" w:sz="4" w:space="0"/>
            </w:tcBorders>
            <w:noWrap w:val="0"/>
            <w:vAlign w:val="top"/>
          </w:tcPr>
          <w:p w14:paraId="673D7AA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3B2F01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5DE43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DB9EB8C">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1244" w:type="dxa"/>
            <w:noWrap w:val="0"/>
            <w:vAlign w:val="top"/>
          </w:tcPr>
          <w:p w14:paraId="11D5B785">
            <w:pPr>
              <w:widowControl w:val="0"/>
              <w:spacing w:line="225"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车辆正常运转</w:t>
            </w:r>
          </w:p>
        </w:tc>
        <w:tc>
          <w:tcPr>
            <w:tcW w:w="1428" w:type="dxa"/>
            <w:noWrap w:val="0"/>
            <w:vAlign w:val="top"/>
          </w:tcPr>
          <w:p w14:paraId="61B5BE74">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生产用柴油车1辆，电动巡逻车3辆正常运行维护。</w:t>
            </w:r>
          </w:p>
        </w:tc>
        <w:tc>
          <w:tcPr>
            <w:tcW w:w="705" w:type="dxa"/>
            <w:noWrap w:val="0"/>
            <w:vAlign w:val="top"/>
          </w:tcPr>
          <w:p w14:paraId="5B5AAC36">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top"/>
          </w:tcPr>
          <w:p w14:paraId="2FF8B5BE">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28B25DD2">
            <w:pPr>
              <w:widowControl w:val="0"/>
              <w:spacing w:line="225" w:lineRule="exact"/>
              <w:jc w:val="both"/>
              <w:rPr>
                <w:rFonts w:hint="eastAsia" w:ascii="宋体" w:hAnsi="宋体" w:eastAsia="宋体" w:cs="宋体"/>
                <w:kern w:val="2"/>
                <w:sz w:val="19"/>
                <w:szCs w:val="21"/>
                <w:lang w:val="en-US" w:eastAsia="en-US" w:bidi="ar-SA"/>
              </w:rPr>
            </w:pPr>
          </w:p>
        </w:tc>
      </w:tr>
      <w:tr w14:paraId="2539D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EDBA6F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88C0782">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right w:val="single" w:color="auto" w:sz="4" w:space="0"/>
            </w:tcBorders>
            <w:noWrap w:val="0"/>
            <w:vAlign w:val="top"/>
          </w:tcPr>
          <w:p w14:paraId="788156D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360DF2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6B2F9A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4B17947">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对自然生态环境造成的负面影响</w:t>
            </w:r>
          </w:p>
        </w:tc>
        <w:tc>
          <w:tcPr>
            <w:tcW w:w="1244" w:type="dxa"/>
            <w:noWrap w:val="0"/>
            <w:vAlign w:val="top"/>
          </w:tcPr>
          <w:p w14:paraId="4E2FE37E">
            <w:pPr>
              <w:widowControl w:val="0"/>
              <w:spacing w:line="225" w:lineRule="exact"/>
              <w:jc w:val="both"/>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无</w:t>
            </w:r>
          </w:p>
        </w:tc>
        <w:tc>
          <w:tcPr>
            <w:tcW w:w="1428" w:type="dxa"/>
            <w:noWrap w:val="0"/>
            <w:vAlign w:val="top"/>
          </w:tcPr>
          <w:p w14:paraId="3EEADC97">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 xml:space="preserve">无负面影响 </w:t>
            </w:r>
          </w:p>
        </w:tc>
        <w:tc>
          <w:tcPr>
            <w:tcW w:w="705" w:type="dxa"/>
            <w:noWrap w:val="0"/>
            <w:vAlign w:val="top"/>
          </w:tcPr>
          <w:p w14:paraId="749C8E21">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top"/>
          </w:tcPr>
          <w:p w14:paraId="30BC0232">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1BE331BC">
            <w:pPr>
              <w:widowControl w:val="0"/>
              <w:spacing w:line="225" w:lineRule="exact"/>
              <w:jc w:val="both"/>
              <w:rPr>
                <w:rFonts w:hint="eastAsia" w:ascii="宋体" w:hAnsi="宋体" w:eastAsia="宋体" w:cs="宋体"/>
                <w:kern w:val="2"/>
                <w:sz w:val="19"/>
                <w:szCs w:val="21"/>
                <w:lang w:val="en-US" w:eastAsia="en-US" w:bidi="ar-SA"/>
              </w:rPr>
            </w:pPr>
          </w:p>
        </w:tc>
      </w:tr>
      <w:tr w14:paraId="752D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A44DF35">
            <w:pPr>
              <w:widowControl w:val="0"/>
              <w:jc w:val="both"/>
              <w:rPr>
                <w:rFonts w:hint="eastAsia" w:ascii="宋体" w:hAnsi="宋体" w:eastAsia="宋体" w:cs="宋体"/>
                <w:kern w:val="2"/>
                <w:sz w:val="21"/>
                <w:szCs w:val="21"/>
                <w:lang w:val="en-US" w:eastAsia="en-US" w:bidi="ar-SA"/>
              </w:rPr>
            </w:pPr>
          </w:p>
        </w:tc>
        <w:tc>
          <w:tcPr>
            <w:tcW w:w="1079" w:type="dxa"/>
            <w:tcBorders>
              <w:top w:val="single" w:color="auto" w:sz="4" w:space="0"/>
              <w:bottom w:val="single" w:color="auto" w:sz="4" w:space="0"/>
            </w:tcBorders>
            <w:noWrap w:val="0"/>
            <w:vAlign w:val="top"/>
          </w:tcPr>
          <w:p w14:paraId="7938ED1A">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37C8D0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5E49BD61">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noWrap w:val="0"/>
            <w:vAlign w:val="top"/>
          </w:tcPr>
          <w:p w14:paraId="3BA7AA6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896409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4D87D19">
            <w:pPr>
              <w:widowControl w:val="0"/>
              <w:jc w:val="both"/>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43DE2AB2">
            <w:pPr>
              <w:widowControl w:val="0"/>
              <w:jc w:val="both"/>
              <w:rPr>
                <w:rFonts w:hint="eastAsia" w:ascii="宋体" w:hAnsi="宋体" w:eastAsia="宋体" w:cs="宋体"/>
                <w:kern w:val="2"/>
                <w:sz w:val="19"/>
                <w:szCs w:val="21"/>
                <w:lang w:val="en-US" w:eastAsia="en-US" w:bidi="ar-SA"/>
              </w:rPr>
            </w:pPr>
            <w:r>
              <w:rPr>
                <w:rFonts w:hint="eastAsia" w:ascii="宋体" w:hAnsi="宋体" w:eastAsia="宋体" w:cs="宋体"/>
                <w:spacing w:val="6"/>
                <w:sz w:val="19"/>
                <w:szCs w:val="19"/>
              </w:rPr>
              <w:t>社会公众或服务对象满意度</w:t>
            </w:r>
          </w:p>
        </w:tc>
        <w:tc>
          <w:tcPr>
            <w:tcW w:w="1244" w:type="dxa"/>
            <w:noWrap w:val="0"/>
            <w:vAlign w:val="top"/>
          </w:tcPr>
          <w:p w14:paraId="175FD01F">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≥95%</w:t>
            </w:r>
          </w:p>
        </w:tc>
        <w:tc>
          <w:tcPr>
            <w:tcW w:w="1428" w:type="dxa"/>
            <w:noWrap w:val="0"/>
            <w:vAlign w:val="top"/>
          </w:tcPr>
          <w:p w14:paraId="5308E4AE">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绝大部分人满意</w:t>
            </w:r>
          </w:p>
        </w:tc>
        <w:tc>
          <w:tcPr>
            <w:tcW w:w="705" w:type="dxa"/>
            <w:noWrap w:val="0"/>
            <w:vAlign w:val="top"/>
          </w:tcPr>
          <w:p w14:paraId="293214E1">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top"/>
          </w:tcPr>
          <w:p w14:paraId="37E50F50">
            <w:pPr>
              <w:widowControl w:val="0"/>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1422" w:type="dxa"/>
            <w:noWrap w:val="0"/>
            <w:vAlign w:val="top"/>
          </w:tcPr>
          <w:p w14:paraId="0DCD801B">
            <w:pPr>
              <w:widowControl w:val="0"/>
              <w:spacing w:line="225" w:lineRule="exact"/>
              <w:jc w:val="both"/>
              <w:rPr>
                <w:rFonts w:hint="eastAsia" w:ascii="宋体" w:hAnsi="宋体" w:eastAsia="宋体" w:cs="宋体"/>
                <w:kern w:val="2"/>
                <w:sz w:val="19"/>
                <w:szCs w:val="21"/>
                <w:lang w:val="en-US" w:eastAsia="en-US" w:bidi="ar-SA"/>
              </w:rPr>
            </w:pPr>
          </w:p>
        </w:tc>
      </w:tr>
      <w:tr w14:paraId="7F220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034" w:type="dxa"/>
            <w:gridSpan w:val="6"/>
            <w:noWrap w:val="0"/>
            <w:vAlign w:val="top"/>
          </w:tcPr>
          <w:p w14:paraId="5950EC9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05" w:type="dxa"/>
            <w:noWrap w:val="0"/>
            <w:vAlign w:val="top"/>
          </w:tcPr>
          <w:p w14:paraId="7C8352C8">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694" w:type="dxa"/>
            <w:noWrap w:val="0"/>
            <w:vAlign w:val="top"/>
          </w:tcPr>
          <w:p w14:paraId="0AAF046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98</w:t>
            </w:r>
          </w:p>
        </w:tc>
        <w:tc>
          <w:tcPr>
            <w:tcW w:w="1422" w:type="dxa"/>
            <w:noWrap w:val="0"/>
            <w:vAlign w:val="top"/>
          </w:tcPr>
          <w:p w14:paraId="5230A71E">
            <w:pPr>
              <w:widowControl w:val="0"/>
              <w:jc w:val="both"/>
              <w:rPr>
                <w:rFonts w:hint="eastAsia" w:ascii="宋体" w:hAnsi="宋体" w:eastAsia="宋体" w:cs="宋体"/>
                <w:kern w:val="2"/>
                <w:sz w:val="21"/>
                <w:szCs w:val="21"/>
                <w:lang w:val="en-US" w:eastAsia="en-US" w:bidi="ar-SA"/>
              </w:rPr>
            </w:pPr>
          </w:p>
        </w:tc>
      </w:tr>
    </w:tbl>
    <w:p w14:paraId="29FC9ACA">
      <w:pPr>
        <w:spacing w:line="217" w:lineRule="auto"/>
        <w:rPr>
          <w:rFonts w:ascii="Calibri" w:hAnsi="Calibri" w:eastAsia="宋体" w:cs="Times New Roman"/>
          <w:sz w:val="22"/>
          <w:szCs w:val="22"/>
        </w:rPr>
      </w:pPr>
    </w:p>
    <w:p w14:paraId="5982790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彭向红</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2024.05.17</w:t>
      </w:r>
    </w:p>
    <w:p w14:paraId="5E0A9840">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3-3</w:t>
      </w:r>
    </w:p>
    <w:p w14:paraId="2B3A537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420"/>
        <w:gridCol w:w="1068"/>
        <w:gridCol w:w="1428"/>
        <w:gridCol w:w="705"/>
        <w:gridCol w:w="694"/>
        <w:gridCol w:w="1422"/>
      </w:tblGrid>
      <w:tr w14:paraId="2C5D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91B4E3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411CB89">
            <w:pPr>
              <w:widowControl w:val="0"/>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 xml:space="preserve">  业务工作经费</w:t>
            </w:r>
          </w:p>
        </w:tc>
      </w:tr>
      <w:tr w14:paraId="4954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17EC67B3">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EAEDD26">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66AD25AC">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821" w:type="dxa"/>
            <w:gridSpan w:val="3"/>
            <w:noWrap w:val="0"/>
            <w:vAlign w:val="top"/>
          </w:tcPr>
          <w:p w14:paraId="43BAA49C">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岳阳市沿湖风光带管理中心</w:t>
            </w:r>
          </w:p>
        </w:tc>
      </w:tr>
      <w:tr w14:paraId="5C3C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A44E9C8">
            <w:pPr>
              <w:spacing w:before="61" w:line="241" w:lineRule="auto"/>
              <w:ind w:right="141"/>
              <w:jc w:val="both"/>
              <w:rPr>
                <w:rFonts w:hint="eastAsia" w:ascii="宋体" w:hAnsi="宋体" w:eastAsia="宋体" w:cs="宋体"/>
                <w:sz w:val="19"/>
                <w:szCs w:val="19"/>
                <w:lang w:eastAsia="zh-CN"/>
              </w:rPr>
            </w:pPr>
          </w:p>
          <w:p w14:paraId="7E928531">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5999D505">
            <w:pPr>
              <w:widowControl w:val="0"/>
              <w:jc w:val="both"/>
              <w:rPr>
                <w:rFonts w:hint="eastAsia" w:ascii="宋体" w:hAnsi="宋体" w:eastAsia="宋体" w:cs="宋体"/>
                <w:kern w:val="2"/>
                <w:sz w:val="21"/>
                <w:szCs w:val="21"/>
                <w:lang w:val="en-US" w:eastAsia="en-US" w:bidi="ar-SA"/>
              </w:rPr>
            </w:pPr>
          </w:p>
        </w:tc>
        <w:tc>
          <w:tcPr>
            <w:tcW w:w="1420" w:type="dxa"/>
            <w:noWrap w:val="0"/>
            <w:vAlign w:val="top"/>
          </w:tcPr>
          <w:p w14:paraId="31893A7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068" w:type="dxa"/>
            <w:noWrap w:val="0"/>
            <w:vAlign w:val="top"/>
          </w:tcPr>
          <w:p w14:paraId="233D3519">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428" w:type="dxa"/>
            <w:noWrap w:val="0"/>
            <w:vAlign w:val="top"/>
          </w:tcPr>
          <w:p w14:paraId="60A25CA7">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05" w:type="dxa"/>
            <w:noWrap w:val="0"/>
            <w:vAlign w:val="top"/>
          </w:tcPr>
          <w:p w14:paraId="30F70324">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694" w:type="dxa"/>
            <w:noWrap w:val="0"/>
            <w:vAlign w:val="top"/>
          </w:tcPr>
          <w:p w14:paraId="3F90A3D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036EA213">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B70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058ECE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054FECE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20" w:type="dxa"/>
            <w:noWrap w:val="0"/>
            <w:vAlign w:val="top"/>
          </w:tcPr>
          <w:p w14:paraId="56D8DFC5">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1068" w:type="dxa"/>
            <w:noWrap w:val="0"/>
            <w:vAlign w:val="top"/>
          </w:tcPr>
          <w:p w14:paraId="0DB18441">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1428" w:type="dxa"/>
            <w:noWrap w:val="0"/>
            <w:vAlign w:val="top"/>
          </w:tcPr>
          <w:p w14:paraId="6A478C8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705" w:type="dxa"/>
            <w:noWrap w:val="0"/>
            <w:vAlign w:val="top"/>
          </w:tcPr>
          <w:p w14:paraId="01395DDE">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694" w:type="dxa"/>
            <w:noWrap w:val="0"/>
            <w:vAlign w:val="top"/>
          </w:tcPr>
          <w:p w14:paraId="3C7A8ACF">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1422" w:type="dxa"/>
            <w:noWrap w:val="0"/>
            <w:vAlign w:val="top"/>
          </w:tcPr>
          <w:p w14:paraId="04A4A62C">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0541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53064E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63F5B7C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420" w:type="dxa"/>
            <w:noWrap w:val="0"/>
            <w:vAlign w:val="top"/>
          </w:tcPr>
          <w:p w14:paraId="0FDC7AC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1068" w:type="dxa"/>
            <w:noWrap w:val="0"/>
            <w:vAlign w:val="top"/>
          </w:tcPr>
          <w:p w14:paraId="4C9ABD9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1428" w:type="dxa"/>
            <w:noWrap w:val="0"/>
            <w:vAlign w:val="top"/>
          </w:tcPr>
          <w:p w14:paraId="19D9C79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705" w:type="dxa"/>
            <w:noWrap w:val="0"/>
            <w:vAlign w:val="top"/>
          </w:tcPr>
          <w:p w14:paraId="6EA3658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94" w:type="dxa"/>
            <w:noWrap w:val="0"/>
            <w:vAlign w:val="top"/>
          </w:tcPr>
          <w:p w14:paraId="522F31B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422" w:type="dxa"/>
            <w:noWrap w:val="0"/>
            <w:vAlign w:val="top"/>
          </w:tcPr>
          <w:p w14:paraId="48315ECF">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01D4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99317CE">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040047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420" w:type="dxa"/>
            <w:noWrap w:val="0"/>
            <w:vAlign w:val="top"/>
          </w:tcPr>
          <w:p w14:paraId="18A8477E">
            <w:pPr>
              <w:widowControl w:val="0"/>
              <w:jc w:val="both"/>
              <w:rPr>
                <w:rFonts w:hint="eastAsia" w:ascii="宋体" w:hAnsi="宋体" w:eastAsia="宋体" w:cs="宋体"/>
                <w:kern w:val="2"/>
                <w:sz w:val="21"/>
                <w:szCs w:val="21"/>
                <w:lang w:val="en-US" w:eastAsia="en-US" w:bidi="ar-SA"/>
              </w:rPr>
            </w:pPr>
          </w:p>
        </w:tc>
        <w:tc>
          <w:tcPr>
            <w:tcW w:w="1068" w:type="dxa"/>
            <w:noWrap w:val="0"/>
            <w:vAlign w:val="top"/>
          </w:tcPr>
          <w:p w14:paraId="177D2017">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1E225B03">
            <w:pPr>
              <w:widowControl w:val="0"/>
              <w:jc w:val="both"/>
              <w:rPr>
                <w:rFonts w:hint="eastAsia" w:ascii="宋体" w:hAnsi="宋体" w:eastAsia="宋体" w:cs="宋体"/>
                <w:kern w:val="2"/>
                <w:sz w:val="21"/>
                <w:szCs w:val="21"/>
                <w:lang w:val="en-US" w:eastAsia="en-US" w:bidi="ar-SA"/>
              </w:rPr>
            </w:pPr>
          </w:p>
        </w:tc>
        <w:tc>
          <w:tcPr>
            <w:tcW w:w="705" w:type="dxa"/>
            <w:noWrap w:val="0"/>
            <w:vAlign w:val="top"/>
          </w:tcPr>
          <w:p w14:paraId="2276C469">
            <w:pPr>
              <w:widowControl w:val="0"/>
              <w:jc w:val="both"/>
              <w:rPr>
                <w:rFonts w:hint="eastAsia" w:ascii="宋体" w:hAnsi="宋体" w:eastAsia="宋体" w:cs="宋体"/>
                <w:kern w:val="2"/>
                <w:sz w:val="21"/>
                <w:szCs w:val="21"/>
                <w:lang w:val="en-US" w:eastAsia="en-US" w:bidi="ar-SA"/>
              </w:rPr>
            </w:pPr>
          </w:p>
        </w:tc>
        <w:tc>
          <w:tcPr>
            <w:tcW w:w="694" w:type="dxa"/>
            <w:noWrap w:val="0"/>
            <w:vAlign w:val="top"/>
          </w:tcPr>
          <w:p w14:paraId="2A6451B4">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53EDF0D2">
            <w:pPr>
              <w:widowControl w:val="0"/>
              <w:jc w:val="both"/>
              <w:rPr>
                <w:rFonts w:hint="eastAsia" w:ascii="宋体" w:hAnsi="宋体" w:eastAsia="宋体" w:cs="宋体"/>
                <w:kern w:val="2"/>
                <w:sz w:val="21"/>
                <w:szCs w:val="21"/>
                <w:lang w:val="en-US" w:eastAsia="en-US" w:bidi="ar-SA"/>
              </w:rPr>
            </w:pPr>
          </w:p>
        </w:tc>
      </w:tr>
      <w:tr w14:paraId="4405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EC22C06">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435E06AA">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420" w:type="dxa"/>
            <w:noWrap w:val="0"/>
            <w:vAlign w:val="top"/>
          </w:tcPr>
          <w:p w14:paraId="1D248861">
            <w:pPr>
              <w:widowControl w:val="0"/>
              <w:jc w:val="both"/>
              <w:rPr>
                <w:rFonts w:hint="eastAsia" w:ascii="宋体" w:hAnsi="宋体" w:eastAsia="宋体" w:cs="宋体"/>
                <w:kern w:val="2"/>
                <w:sz w:val="21"/>
                <w:szCs w:val="21"/>
                <w:lang w:val="en-US" w:eastAsia="en-US" w:bidi="ar-SA"/>
              </w:rPr>
            </w:pPr>
          </w:p>
        </w:tc>
        <w:tc>
          <w:tcPr>
            <w:tcW w:w="1068" w:type="dxa"/>
            <w:noWrap w:val="0"/>
            <w:vAlign w:val="top"/>
          </w:tcPr>
          <w:p w14:paraId="0D96D976">
            <w:pPr>
              <w:widowControl w:val="0"/>
              <w:jc w:val="both"/>
              <w:rPr>
                <w:rFonts w:hint="eastAsia" w:ascii="宋体" w:hAnsi="宋体" w:eastAsia="宋体" w:cs="宋体"/>
                <w:kern w:val="2"/>
                <w:sz w:val="21"/>
                <w:szCs w:val="21"/>
                <w:lang w:val="en-US" w:eastAsia="en-US" w:bidi="ar-SA"/>
              </w:rPr>
            </w:pPr>
          </w:p>
        </w:tc>
        <w:tc>
          <w:tcPr>
            <w:tcW w:w="1428" w:type="dxa"/>
            <w:noWrap w:val="0"/>
            <w:vAlign w:val="top"/>
          </w:tcPr>
          <w:p w14:paraId="69961052">
            <w:pPr>
              <w:widowControl w:val="0"/>
              <w:jc w:val="both"/>
              <w:rPr>
                <w:rFonts w:hint="eastAsia" w:ascii="宋体" w:hAnsi="宋体" w:eastAsia="宋体" w:cs="宋体"/>
                <w:kern w:val="2"/>
                <w:sz w:val="21"/>
                <w:szCs w:val="21"/>
                <w:lang w:val="en-US" w:eastAsia="en-US" w:bidi="ar-SA"/>
              </w:rPr>
            </w:pPr>
          </w:p>
        </w:tc>
        <w:tc>
          <w:tcPr>
            <w:tcW w:w="705" w:type="dxa"/>
            <w:noWrap w:val="0"/>
            <w:vAlign w:val="top"/>
          </w:tcPr>
          <w:p w14:paraId="3C8CC024">
            <w:pPr>
              <w:widowControl w:val="0"/>
              <w:jc w:val="both"/>
              <w:rPr>
                <w:rFonts w:hint="eastAsia" w:ascii="宋体" w:hAnsi="宋体" w:eastAsia="宋体" w:cs="宋体"/>
                <w:kern w:val="2"/>
                <w:sz w:val="21"/>
                <w:szCs w:val="21"/>
                <w:lang w:val="en-US" w:eastAsia="en-US" w:bidi="ar-SA"/>
              </w:rPr>
            </w:pPr>
          </w:p>
        </w:tc>
        <w:tc>
          <w:tcPr>
            <w:tcW w:w="694" w:type="dxa"/>
            <w:noWrap w:val="0"/>
            <w:vAlign w:val="top"/>
          </w:tcPr>
          <w:p w14:paraId="60733A20">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09AC8A3A">
            <w:pPr>
              <w:widowControl w:val="0"/>
              <w:jc w:val="both"/>
              <w:rPr>
                <w:rFonts w:hint="eastAsia" w:ascii="宋体" w:hAnsi="宋体" w:eastAsia="宋体" w:cs="宋体"/>
                <w:kern w:val="2"/>
                <w:sz w:val="21"/>
                <w:szCs w:val="21"/>
                <w:lang w:val="en-US" w:eastAsia="en-US" w:bidi="ar-SA"/>
              </w:rPr>
            </w:pPr>
          </w:p>
        </w:tc>
      </w:tr>
      <w:tr w14:paraId="59FB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0AADCE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791138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3E6629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C2277C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5E41017">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956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4AB34FE">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57F7D6E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c>
          <w:tcPr>
            <w:tcW w:w="4249" w:type="dxa"/>
            <w:gridSpan w:val="4"/>
            <w:noWrap w:val="0"/>
            <w:vAlign w:val="top"/>
          </w:tcPr>
          <w:p w14:paraId="0A40F658">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35.02</w:t>
            </w:r>
          </w:p>
        </w:tc>
      </w:tr>
      <w:tr w14:paraId="29C1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6DC3D57">
            <w:pPr>
              <w:widowControl w:val="0"/>
              <w:spacing w:line="366" w:lineRule="auto"/>
              <w:jc w:val="both"/>
              <w:rPr>
                <w:rFonts w:hint="eastAsia" w:ascii="宋体" w:hAnsi="宋体" w:eastAsia="宋体" w:cs="宋体"/>
                <w:kern w:val="2"/>
                <w:sz w:val="21"/>
                <w:szCs w:val="21"/>
                <w:lang w:val="en-US" w:eastAsia="en-US" w:bidi="ar-SA"/>
              </w:rPr>
            </w:pPr>
          </w:p>
          <w:p w14:paraId="4CC9B8DE">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49F4EA6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405B470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420" w:type="dxa"/>
            <w:noWrap w:val="0"/>
            <w:vAlign w:val="top"/>
          </w:tcPr>
          <w:p w14:paraId="7EA287C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068" w:type="dxa"/>
            <w:noWrap w:val="0"/>
            <w:vAlign w:val="top"/>
          </w:tcPr>
          <w:p w14:paraId="57EEF58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817BF4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428" w:type="dxa"/>
            <w:noWrap w:val="0"/>
            <w:vAlign w:val="top"/>
          </w:tcPr>
          <w:p w14:paraId="6965295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89A1E4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705" w:type="dxa"/>
            <w:noWrap w:val="0"/>
            <w:vAlign w:val="top"/>
          </w:tcPr>
          <w:p w14:paraId="675C95BE">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694" w:type="dxa"/>
            <w:noWrap w:val="0"/>
            <w:vAlign w:val="top"/>
          </w:tcPr>
          <w:p w14:paraId="519E6D07">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8DC02B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4248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95CA78">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right w:val="single" w:color="auto" w:sz="4" w:space="0"/>
            </w:tcBorders>
            <w:noWrap w:val="0"/>
            <w:vAlign w:val="top"/>
          </w:tcPr>
          <w:p w14:paraId="6CF15958">
            <w:pPr>
              <w:widowControl w:val="0"/>
              <w:spacing w:line="256" w:lineRule="auto"/>
              <w:jc w:val="both"/>
              <w:rPr>
                <w:rFonts w:hint="eastAsia" w:ascii="宋体" w:hAnsi="宋体" w:eastAsia="宋体" w:cs="宋体"/>
                <w:kern w:val="2"/>
                <w:sz w:val="21"/>
                <w:szCs w:val="21"/>
                <w:lang w:val="en-US" w:eastAsia="en-US" w:bidi="ar-SA"/>
              </w:rPr>
            </w:pPr>
          </w:p>
          <w:p w14:paraId="2608B908">
            <w:pPr>
              <w:widowControl w:val="0"/>
              <w:spacing w:line="256" w:lineRule="auto"/>
              <w:jc w:val="both"/>
              <w:rPr>
                <w:rFonts w:hint="eastAsia" w:ascii="宋体" w:hAnsi="宋体" w:eastAsia="宋体" w:cs="宋体"/>
                <w:kern w:val="2"/>
                <w:sz w:val="21"/>
                <w:szCs w:val="21"/>
                <w:lang w:val="en-US" w:eastAsia="en-US" w:bidi="ar-SA"/>
              </w:rPr>
            </w:pPr>
          </w:p>
          <w:p w14:paraId="3596EE9A">
            <w:pPr>
              <w:widowControl w:val="0"/>
              <w:spacing w:line="256" w:lineRule="auto"/>
              <w:jc w:val="both"/>
              <w:rPr>
                <w:rFonts w:hint="eastAsia" w:ascii="宋体" w:hAnsi="宋体" w:eastAsia="宋体" w:cs="宋体"/>
                <w:kern w:val="2"/>
                <w:sz w:val="21"/>
                <w:szCs w:val="21"/>
                <w:lang w:val="en-US" w:eastAsia="en-US" w:bidi="ar-SA"/>
              </w:rPr>
            </w:pPr>
          </w:p>
          <w:p w14:paraId="19238222">
            <w:pPr>
              <w:widowControl w:val="0"/>
              <w:spacing w:line="257" w:lineRule="auto"/>
              <w:jc w:val="both"/>
              <w:rPr>
                <w:rFonts w:hint="eastAsia" w:ascii="宋体" w:hAnsi="宋体" w:eastAsia="宋体" w:cs="宋体"/>
                <w:kern w:val="2"/>
                <w:sz w:val="21"/>
                <w:szCs w:val="21"/>
                <w:lang w:val="en-US" w:eastAsia="en-US" w:bidi="ar-SA"/>
              </w:rPr>
            </w:pPr>
          </w:p>
          <w:p w14:paraId="375B80B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C37DE64">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273EF16A">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D809B03">
            <w:pPr>
              <w:spacing w:before="126" w:line="239" w:lineRule="auto"/>
              <w:ind w:left="379" w:right="175" w:hanging="192"/>
              <w:rPr>
                <w:rFonts w:hint="eastAsia" w:ascii="宋体" w:hAnsi="宋体" w:eastAsia="宋体" w:cs="宋体"/>
                <w:sz w:val="19"/>
                <w:szCs w:val="19"/>
              </w:rPr>
            </w:pPr>
          </w:p>
        </w:tc>
        <w:tc>
          <w:tcPr>
            <w:tcW w:w="1420" w:type="dxa"/>
            <w:tcBorders>
              <w:left w:val="single" w:color="auto" w:sz="4" w:space="0"/>
            </w:tcBorders>
            <w:noWrap w:val="0"/>
            <w:vAlign w:val="top"/>
          </w:tcPr>
          <w:p w14:paraId="194985BE">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管辖范围内专项整治、安全生产检查、信访工作、落实迎检工作</w:t>
            </w:r>
          </w:p>
        </w:tc>
        <w:tc>
          <w:tcPr>
            <w:tcW w:w="1068" w:type="dxa"/>
            <w:noWrap w:val="0"/>
            <w:vAlign w:val="center"/>
          </w:tcPr>
          <w:p w14:paraId="51511429">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12次</w:t>
            </w:r>
          </w:p>
        </w:tc>
        <w:tc>
          <w:tcPr>
            <w:tcW w:w="1428" w:type="dxa"/>
            <w:noWrap w:val="0"/>
            <w:vAlign w:val="top"/>
          </w:tcPr>
          <w:p w14:paraId="406814C8">
            <w:pPr>
              <w:widowControl w:val="0"/>
              <w:spacing w:line="225"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管辖范围内专项整治、安全生产检查、信访工作、落实迎检工作</w:t>
            </w:r>
            <w:r>
              <w:rPr>
                <w:rFonts w:hint="eastAsia" w:ascii="宋体" w:hAnsi="宋体" w:eastAsia="宋体" w:cs="宋体"/>
                <w:kern w:val="2"/>
                <w:sz w:val="19"/>
                <w:szCs w:val="21"/>
                <w:lang w:val="en-US" w:eastAsia="zh-CN" w:bidi="ar-SA"/>
              </w:rPr>
              <w:t>15次</w:t>
            </w:r>
          </w:p>
        </w:tc>
        <w:tc>
          <w:tcPr>
            <w:tcW w:w="705" w:type="dxa"/>
            <w:noWrap w:val="0"/>
            <w:vAlign w:val="center"/>
          </w:tcPr>
          <w:p w14:paraId="22F71773">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center"/>
          </w:tcPr>
          <w:p w14:paraId="6A25C4EB">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74CD4086">
            <w:pPr>
              <w:widowControl w:val="0"/>
              <w:spacing w:line="225" w:lineRule="exact"/>
              <w:jc w:val="both"/>
              <w:rPr>
                <w:rFonts w:hint="eastAsia" w:ascii="宋体" w:hAnsi="宋体" w:eastAsia="宋体" w:cs="宋体"/>
                <w:kern w:val="2"/>
                <w:sz w:val="19"/>
                <w:szCs w:val="21"/>
                <w:lang w:val="en-US" w:eastAsia="en-US" w:bidi="ar-SA"/>
              </w:rPr>
            </w:pPr>
          </w:p>
        </w:tc>
      </w:tr>
      <w:tr w14:paraId="50C3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A3AF3F0">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024B3AFB">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AFF845E">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39A48DC">
            <w:pPr>
              <w:spacing w:before="126" w:line="239" w:lineRule="auto"/>
              <w:ind w:left="379" w:right="175" w:hanging="196"/>
              <w:rPr>
                <w:rFonts w:hint="eastAsia" w:ascii="宋体" w:hAnsi="宋体" w:eastAsia="宋体" w:cs="宋体"/>
                <w:sz w:val="19"/>
                <w:szCs w:val="19"/>
              </w:rPr>
            </w:pPr>
          </w:p>
        </w:tc>
        <w:tc>
          <w:tcPr>
            <w:tcW w:w="1420" w:type="dxa"/>
            <w:tcBorders>
              <w:left w:val="single" w:color="auto" w:sz="4" w:space="0"/>
            </w:tcBorders>
            <w:noWrap w:val="0"/>
            <w:vAlign w:val="top"/>
          </w:tcPr>
          <w:p w14:paraId="4B3C655B">
            <w:pPr>
              <w:widowControl w:val="0"/>
              <w:spacing w:line="225" w:lineRule="exact"/>
              <w:jc w:val="both"/>
              <w:rPr>
                <w:rFonts w:hint="eastAsia" w:ascii="宋体" w:hAnsi="宋体" w:eastAsia="宋体" w:cs="宋体"/>
                <w:kern w:val="2"/>
                <w:sz w:val="19"/>
                <w:szCs w:val="21"/>
                <w:lang w:val="en-US" w:eastAsia="en-US" w:bidi="ar-SA"/>
              </w:rPr>
            </w:pPr>
          </w:p>
          <w:p w14:paraId="780A15E7">
            <w:pPr>
              <w:widowControl w:val="0"/>
              <w:spacing w:line="225" w:lineRule="exact"/>
              <w:jc w:val="both"/>
              <w:rPr>
                <w:rFonts w:hint="eastAsia" w:ascii="Calibri" w:hAnsi="Calibri" w:eastAsia="宋体" w:cs="Times New Roman"/>
                <w:kern w:val="2"/>
                <w:sz w:val="21"/>
                <w:szCs w:val="24"/>
                <w:lang w:val="en-US" w:eastAsia="en-US" w:bidi="ar-SA"/>
              </w:rPr>
            </w:pPr>
            <w:r>
              <w:rPr>
                <w:rFonts w:hint="eastAsia" w:ascii="宋体" w:hAnsi="宋体" w:eastAsia="宋体" w:cs="宋体"/>
                <w:kern w:val="2"/>
                <w:sz w:val="19"/>
                <w:szCs w:val="21"/>
                <w:lang w:val="en-US" w:eastAsia="en-US" w:bidi="ar-SA"/>
              </w:rPr>
              <w:t>管辖范围内专项整治、安全生产检查、信访工作、落实迎检工作</w:t>
            </w:r>
          </w:p>
        </w:tc>
        <w:tc>
          <w:tcPr>
            <w:tcW w:w="1068" w:type="dxa"/>
            <w:noWrap w:val="0"/>
            <w:vAlign w:val="center"/>
          </w:tcPr>
          <w:p w14:paraId="0FDD19BC">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428" w:type="dxa"/>
            <w:noWrap w:val="0"/>
            <w:vAlign w:val="top"/>
          </w:tcPr>
          <w:p w14:paraId="3F9EA799">
            <w:pPr>
              <w:widowControl w:val="0"/>
              <w:spacing w:line="225"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管辖范围内专项整治、安全生产检查、信访工作、落实迎检工作</w:t>
            </w:r>
            <w:r>
              <w:rPr>
                <w:rFonts w:hint="eastAsia" w:ascii="宋体" w:hAnsi="宋体" w:eastAsia="宋体" w:cs="宋体"/>
                <w:kern w:val="2"/>
                <w:sz w:val="19"/>
                <w:szCs w:val="21"/>
                <w:lang w:val="en-US" w:eastAsia="zh-CN" w:bidi="ar-SA"/>
              </w:rPr>
              <w:t>100%</w:t>
            </w:r>
          </w:p>
        </w:tc>
        <w:tc>
          <w:tcPr>
            <w:tcW w:w="705" w:type="dxa"/>
            <w:noWrap w:val="0"/>
            <w:vAlign w:val="center"/>
          </w:tcPr>
          <w:p w14:paraId="51589C24">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center"/>
          </w:tcPr>
          <w:p w14:paraId="74AC2E32">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5D499314">
            <w:pPr>
              <w:widowControl w:val="0"/>
              <w:spacing w:line="225" w:lineRule="exact"/>
              <w:jc w:val="both"/>
              <w:rPr>
                <w:rFonts w:hint="eastAsia" w:ascii="宋体" w:hAnsi="宋体" w:eastAsia="宋体" w:cs="宋体"/>
                <w:kern w:val="2"/>
                <w:sz w:val="19"/>
                <w:szCs w:val="21"/>
                <w:lang w:val="en-US" w:eastAsia="en-US" w:bidi="ar-SA"/>
              </w:rPr>
            </w:pPr>
          </w:p>
        </w:tc>
      </w:tr>
      <w:tr w14:paraId="6494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2A391C2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00D1E23E">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38C38C3">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420" w:type="dxa"/>
            <w:tcBorders>
              <w:left w:val="single" w:color="auto" w:sz="4" w:space="0"/>
            </w:tcBorders>
            <w:noWrap w:val="0"/>
            <w:vAlign w:val="top"/>
          </w:tcPr>
          <w:p w14:paraId="6E2574DC">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管辖范围内专项整治、安全生产检查、信访工作、落实迎检工作</w:t>
            </w:r>
          </w:p>
        </w:tc>
        <w:tc>
          <w:tcPr>
            <w:tcW w:w="1068" w:type="dxa"/>
            <w:noWrap w:val="0"/>
            <w:vAlign w:val="center"/>
          </w:tcPr>
          <w:p w14:paraId="63EF0A2A">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428" w:type="dxa"/>
            <w:noWrap w:val="0"/>
            <w:vAlign w:val="top"/>
          </w:tcPr>
          <w:p w14:paraId="52EA03C0">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管辖范围内专项整治、安全生产检查、信访工作、落实迎检工作</w:t>
            </w:r>
            <w:r>
              <w:rPr>
                <w:rFonts w:hint="eastAsia" w:ascii="宋体" w:hAnsi="宋体" w:eastAsia="宋体" w:cs="宋体"/>
                <w:kern w:val="2"/>
                <w:sz w:val="19"/>
                <w:szCs w:val="21"/>
                <w:lang w:val="en-US" w:eastAsia="zh-CN" w:bidi="ar-SA"/>
              </w:rPr>
              <w:t>100%</w:t>
            </w:r>
          </w:p>
        </w:tc>
        <w:tc>
          <w:tcPr>
            <w:tcW w:w="705" w:type="dxa"/>
            <w:noWrap w:val="0"/>
            <w:vAlign w:val="center"/>
          </w:tcPr>
          <w:p w14:paraId="50A8BE4C">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center"/>
          </w:tcPr>
          <w:p w14:paraId="36F57562">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5D582C2F">
            <w:pPr>
              <w:widowControl w:val="0"/>
              <w:spacing w:line="224" w:lineRule="exact"/>
              <w:jc w:val="both"/>
              <w:rPr>
                <w:rFonts w:hint="eastAsia" w:ascii="宋体" w:hAnsi="宋体" w:eastAsia="宋体" w:cs="宋体"/>
                <w:kern w:val="2"/>
                <w:sz w:val="19"/>
                <w:szCs w:val="21"/>
                <w:lang w:val="en-US" w:eastAsia="en-US" w:bidi="ar-SA"/>
              </w:rPr>
            </w:pPr>
          </w:p>
        </w:tc>
      </w:tr>
      <w:tr w14:paraId="236C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5A2F4C35">
            <w:pPr>
              <w:widowControl w:val="0"/>
              <w:jc w:val="both"/>
              <w:rPr>
                <w:rFonts w:hint="eastAsia" w:ascii="宋体" w:hAnsi="宋体" w:eastAsia="宋体" w:cs="宋体"/>
                <w:kern w:val="2"/>
                <w:sz w:val="21"/>
                <w:szCs w:val="21"/>
                <w:lang w:val="en-US" w:eastAsia="en-US" w:bidi="ar-SA"/>
              </w:rPr>
            </w:pPr>
          </w:p>
        </w:tc>
        <w:tc>
          <w:tcPr>
            <w:tcW w:w="1079" w:type="dxa"/>
            <w:tcBorders>
              <w:top w:val="nil"/>
              <w:bottom w:val="nil"/>
              <w:right w:val="single" w:color="auto" w:sz="4" w:space="0"/>
            </w:tcBorders>
            <w:noWrap w:val="0"/>
            <w:vAlign w:val="top"/>
          </w:tcPr>
          <w:p w14:paraId="55576AF9">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E951D05">
            <w:pPr>
              <w:spacing w:before="274" w:line="226" w:lineRule="auto"/>
              <w:ind w:left="139" w:leftChars="0"/>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tc>
        <w:tc>
          <w:tcPr>
            <w:tcW w:w="1420" w:type="dxa"/>
            <w:tcBorders>
              <w:left w:val="single" w:color="auto" w:sz="4" w:space="0"/>
            </w:tcBorders>
            <w:noWrap w:val="0"/>
            <w:vAlign w:val="top"/>
          </w:tcPr>
          <w:p w14:paraId="32ECC6B6">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业务工作经费</w:t>
            </w:r>
          </w:p>
        </w:tc>
        <w:tc>
          <w:tcPr>
            <w:tcW w:w="1068" w:type="dxa"/>
            <w:noWrap w:val="0"/>
            <w:vAlign w:val="center"/>
          </w:tcPr>
          <w:p w14:paraId="17E0BB7A">
            <w:pPr>
              <w:widowControl w:val="0"/>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≤35.02万元</w:t>
            </w:r>
          </w:p>
        </w:tc>
        <w:tc>
          <w:tcPr>
            <w:tcW w:w="1428" w:type="dxa"/>
            <w:noWrap w:val="0"/>
            <w:vAlign w:val="top"/>
          </w:tcPr>
          <w:p w14:paraId="246E2184">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管辖范围内保洁、保绿、保序工作。</w:t>
            </w:r>
          </w:p>
        </w:tc>
        <w:tc>
          <w:tcPr>
            <w:tcW w:w="705" w:type="dxa"/>
            <w:noWrap w:val="0"/>
            <w:vAlign w:val="center"/>
          </w:tcPr>
          <w:p w14:paraId="067CB55C">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center"/>
          </w:tcPr>
          <w:p w14:paraId="6EA05677">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422" w:type="dxa"/>
            <w:noWrap w:val="0"/>
            <w:vAlign w:val="top"/>
          </w:tcPr>
          <w:p w14:paraId="6542EEE7">
            <w:pPr>
              <w:widowControl w:val="0"/>
              <w:spacing w:line="224" w:lineRule="exact"/>
              <w:jc w:val="both"/>
              <w:rPr>
                <w:rFonts w:hint="eastAsia" w:ascii="宋体" w:hAnsi="宋体" w:eastAsia="宋体" w:cs="宋体"/>
                <w:kern w:val="2"/>
                <w:sz w:val="19"/>
                <w:szCs w:val="21"/>
                <w:lang w:val="en-US" w:eastAsia="en-US" w:bidi="ar-SA"/>
              </w:rPr>
            </w:pPr>
          </w:p>
        </w:tc>
      </w:tr>
      <w:tr w14:paraId="769F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55B3ADF">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6314047B">
            <w:pPr>
              <w:widowControl w:val="0"/>
              <w:spacing w:line="315" w:lineRule="auto"/>
              <w:jc w:val="both"/>
              <w:rPr>
                <w:rFonts w:hint="eastAsia" w:ascii="宋体" w:hAnsi="宋体" w:eastAsia="宋体" w:cs="宋体"/>
                <w:kern w:val="2"/>
                <w:sz w:val="21"/>
                <w:szCs w:val="21"/>
                <w:lang w:val="en-US" w:eastAsia="en-US" w:bidi="ar-SA"/>
              </w:rPr>
            </w:pPr>
          </w:p>
          <w:p w14:paraId="4A1546DA">
            <w:pPr>
              <w:widowControl w:val="0"/>
              <w:spacing w:line="315" w:lineRule="auto"/>
              <w:jc w:val="both"/>
              <w:rPr>
                <w:rFonts w:hint="eastAsia" w:ascii="宋体" w:hAnsi="宋体" w:eastAsia="宋体" w:cs="宋体"/>
                <w:kern w:val="2"/>
                <w:sz w:val="21"/>
                <w:szCs w:val="21"/>
                <w:lang w:val="en-US" w:eastAsia="en-US" w:bidi="ar-SA"/>
              </w:rPr>
            </w:pPr>
          </w:p>
          <w:p w14:paraId="06C06037">
            <w:pPr>
              <w:widowControl w:val="0"/>
              <w:spacing w:line="315" w:lineRule="auto"/>
              <w:jc w:val="both"/>
              <w:rPr>
                <w:rFonts w:hint="eastAsia" w:ascii="宋体" w:hAnsi="宋体" w:eastAsia="宋体" w:cs="宋体"/>
                <w:kern w:val="2"/>
                <w:sz w:val="21"/>
                <w:szCs w:val="21"/>
                <w:lang w:val="en-US" w:eastAsia="en-US" w:bidi="ar-SA"/>
              </w:rPr>
            </w:pPr>
          </w:p>
          <w:p w14:paraId="395D2870">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281C2B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right w:val="single" w:color="auto" w:sz="4" w:space="0"/>
            </w:tcBorders>
            <w:noWrap w:val="0"/>
            <w:vAlign w:val="top"/>
          </w:tcPr>
          <w:p w14:paraId="26D559BE">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lang w:val="en-US" w:eastAsia="zh-CN"/>
              </w:rPr>
              <w:t>生态</w:t>
            </w:r>
            <w:r>
              <w:rPr>
                <w:rFonts w:hint="eastAsia" w:ascii="宋体" w:hAnsi="宋体" w:eastAsia="宋体" w:cs="宋体"/>
                <w:spacing w:val="6"/>
                <w:sz w:val="19"/>
                <w:szCs w:val="19"/>
              </w:rPr>
              <w:t>效</w:t>
            </w:r>
          </w:p>
          <w:p w14:paraId="6741302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0ECB836">
            <w:pPr>
              <w:spacing w:before="127" w:line="239" w:lineRule="auto"/>
              <w:ind w:left="192" w:right="175" w:hanging="6"/>
              <w:rPr>
                <w:rFonts w:hint="eastAsia" w:ascii="宋体" w:hAnsi="宋体" w:eastAsia="宋体" w:cs="宋体"/>
                <w:sz w:val="19"/>
                <w:szCs w:val="19"/>
              </w:rPr>
            </w:pPr>
          </w:p>
        </w:tc>
        <w:tc>
          <w:tcPr>
            <w:tcW w:w="1420" w:type="dxa"/>
            <w:tcBorders>
              <w:left w:val="single" w:color="auto" w:sz="4" w:space="0"/>
            </w:tcBorders>
            <w:noWrap w:val="0"/>
            <w:vAlign w:val="top"/>
          </w:tcPr>
          <w:p w14:paraId="72F21497">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生态环境改善情况</w:t>
            </w:r>
          </w:p>
        </w:tc>
        <w:tc>
          <w:tcPr>
            <w:tcW w:w="1068" w:type="dxa"/>
            <w:noWrap w:val="0"/>
            <w:vAlign w:val="center"/>
          </w:tcPr>
          <w:p w14:paraId="5DE493FE">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有所改善</w:t>
            </w:r>
          </w:p>
        </w:tc>
        <w:tc>
          <w:tcPr>
            <w:tcW w:w="1428" w:type="dxa"/>
            <w:noWrap w:val="0"/>
            <w:vAlign w:val="top"/>
          </w:tcPr>
          <w:p w14:paraId="1CB2BD68">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实现可持续发展</w:t>
            </w:r>
          </w:p>
        </w:tc>
        <w:tc>
          <w:tcPr>
            <w:tcW w:w="705" w:type="dxa"/>
            <w:noWrap w:val="0"/>
            <w:vAlign w:val="center"/>
          </w:tcPr>
          <w:p w14:paraId="0A02E29F">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center"/>
          </w:tcPr>
          <w:p w14:paraId="1920E609">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7C4B104F">
            <w:pPr>
              <w:widowControl w:val="0"/>
              <w:spacing w:line="225" w:lineRule="exact"/>
              <w:jc w:val="both"/>
              <w:rPr>
                <w:rFonts w:hint="eastAsia" w:ascii="宋体" w:hAnsi="宋体" w:eastAsia="宋体" w:cs="宋体"/>
                <w:kern w:val="2"/>
                <w:sz w:val="19"/>
                <w:szCs w:val="21"/>
                <w:lang w:val="en-US" w:eastAsia="en-US" w:bidi="ar-SA"/>
              </w:rPr>
            </w:pPr>
          </w:p>
        </w:tc>
      </w:tr>
      <w:tr w14:paraId="7B6C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39A4B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654F7E4F">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right w:val="single" w:color="auto" w:sz="4" w:space="0"/>
            </w:tcBorders>
            <w:noWrap w:val="0"/>
            <w:vAlign w:val="top"/>
          </w:tcPr>
          <w:p w14:paraId="7C14E39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lang w:val="en-US" w:eastAsia="zh-CN"/>
              </w:rPr>
              <w:t>社会</w:t>
            </w:r>
            <w:r>
              <w:rPr>
                <w:rFonts w:hint="eastAsia" w:ascii="宋体" w:hAnsi="宋体" w:eastAsia="宋体" w:cs="宋体"/>
                <w:spacing w:val="3"/>
                <w:sz w:val="19"/>
                <w:szCs w:val="19"/>
              </w:rPr>
              <w:t>效</w:t>
            </w:r>
          </w:p>
          <w:p w14:paraId="2A190D5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8A75012">
            <w:pPr>
              <w:spacing w:before="127" w:line="239" w:lineRule="auto"/>
              <w:ind w:left="193" w:right="175" w:firstLine="1"/>
              <w:rPr>
                <w:rFonts w:hint="eastAsia" w:ascii="宋体" w:hAnsi="宋体" w:eastAsia="宋体" w:cs="宋体"/>
                <w:sz w:val="19"/>
                <w:szCs w:val="19"/>
              </w:rPr>
            </w:pPr>
          </w:p>
        </w:tc>
        <w:tc>
          <w:tcPr>
            <w:tcW w:w="1420" w:type="dxa"/>
            <w:tcBorders>
              <w:left w:val="single" w:color="auto" w:sz="4" w:space="0"/>
            </w:tcBorders>
            <w:noWrap w:val="0"/>
            <w:vAlign w:val="top"/>
          </w:tcPr>
          <w:p w14:paraId="38DFBD56">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管辖范围内保洁、保绿、保序工作，切实营造更加优良的环境</w:t>
            </w:r>
          </w:p>
        </w:tc>
        <w:tc>
          <w:tcPr>
            <w:tcW w:w="1068" w:type="dxa"/>
            <w:noWrap w:val="0"/>
            <w:vAlign w:val="center"/>
          </w:tcPr>
          <w:p w14:paraId="51F88E2F">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428" w:type="dxa"/>
            <w:noWrap w:val="0"/>
            <w:vAlign w:val="top"/>
          </w:tcPr>
          <w:p w14:paraId="7D1FE2AC">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 xml:space="preserve">管辖范围内保洁、保绿、保序工作，切实营造更加优良的环境 </w:t>
            </w:r>
          </w:p>
        </w:tc>
        <w:tc>
          <w:tcPr>
            <w:tcW w:w="705" w:type="dxa"/>
            <w:noWrap w:val="0"/>
            <w:vAlign w:val="center"/>
          </w:tcPr>
          <w:p w14:paraId="55BB80B8">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694" w:type="dxa"/>
            <w:noWrap w:val="0"/>
            <w:vAlign w:val="center"/>
          </w:tcPr>
          <w:p w14:paraId="7BD7A6A1">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422" w:type="dxa"/>
            <w:noWrap w:val="0"/>
            <w:vAlign w:val="top"/>
          </w:tcPr>
          <w:p w14:paraId="317A5BCB">
            <w:pPr>
              <w:widowControl w:val="0"/>
              <w:spacing w:line="225" w:lineRule="exact"/>
              <w:jc w:val="both"/>
              <w:rPr>
                <w:rFonts w:hint="eastAsia" w:ascii="宋体" w:hAnsi="宋体" w:eastAsia="宋体" w:cs="宋体"/>
                <w:kern w:val="2"/>
                <w:sz w:val="19"/>
                <w:szCs w:val="21"/>
                <w:lang w:val="en-US" w:eastAsia="en-US" w:bidi="ar-SA"/>
              </w:rPr>
            </w:pPr>
          </w:p>
        </w:tc>
      </w:tr>
      <w:tr w14:paraId="3D0F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4108523">
            <w:pPr>
              <w:widowControl w:val="0"/>
              <w:jc w:val="both"/>
              <w:rPr>
                <w:rFonts w:hint="eastAsia" w:ascii="宋体" w:hAnsi="宋体" w:eastAsia="宋体" w:cs="宋体"/>
                <w:kern w:val="2"/>
                <w:sz w:val="21"/>
                <w:szCs w:val="21"/>
                <w:lang w:val="en-US" w:eastAsia="en-US" w:bidi="ar-SA"/>
              </w:rPr>
            </w:pPr>
          </w:p>
        </w:tc>
        <w:tc>
          <w:tcPr>
            <w:tcW w:w="1079" w:type="dxa"/>
            <w:tcBorders>
              <w:top w:val="single" w:color="auto" w:sz="4" w:space="0"/>
              <w:bottom w:val="single" w:color="auto" w:sz="4" w:space="0"/>
            </w:tcBorders>
            <w:noWrap w:val="0"/>
            <w:vAlign w:val="top"/>
          </w:tcPr>
          <w:p w14:paraId="14203BEA">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4A0A4D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EE489A4">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noWrap w:val="0"/>
            <w:vAlign w:val="top"/>
          </w:tcPr>
          <w:p w14:paraId="321CD79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29C4BC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CA67EC8">
            <w:pPr>
              <w:widowControl w:val="0"/>
              <w:jc w:val="both"/>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420" w:type="dxa"/>
            <w:noWrap w:val="0"/>
            <w:vAlign w:val="top"/>
          </w:tcPr>
          <w:p w14:paraId="12485CD8">
            <w:pPr>
              <w:widowControl w:val="0"/>
              <w:jc w:val="both"/>
              <w:rPr>
                <w:rFonts w:hint="eastAsia" w:ascii="宋体" w:hAnsi="宋体" w:eastAsia="宋体" w:cs="宋体"/>
                <w:kern w:val="2"/>
                <w:sz w:val="19"/>
                <w:szCs w:val="21"/>
                <w:lang w:val="en-US" w:eastAsia="en-US" w:bidi="ar-SA"/>
              </w:rPr>
            </w:pPr>
            <w:r>
              <w:rPr>
                <w:rFonts w:hint="eastAsia" w:ascii="宋体" w:hAnsi="宋体" w:eastAsia="宋体" w:cs="宋体"/>
                <w:spacing w:val="6"/>
                <w:sz w:val="19"/>
                <w:szCs w:val="19"/>
              </w:rPr>
              <w:t>社会公众或服务对象满意度</w:t>
            </w:r>
          </w:p>
        </w:tc>
        <w:tc>
          <w:tcPr>
            <w:tcW w:w="1068" w:type="dxa"/>
            <w:noWrap w:val="0"/>
            <w:vAlign w:val="center"/>
          </w:tcPr>
          <w:p w14:paraId="5DDFA996">
            <w:pPr>
              <w:widowControl w:val="0"/>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≥95%</w:t>
            </w:r>
          </w:p>
        </w:tc>
        <w:tc>
          <w:tcPr>
            <w:tcW w:w="1428" w:type="dxa"/>
            <w:noWrap w:val="0"/>
            <w:vAlign w:val="top"/>
          </w:tcPr>
          <w:p w14:paraId="6A955F45">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绝大部分人满意</w:t>
            </w:r>
          </w:p>
        </w:tc>
        <w:tc>
          <w:tcPr>
            <w:tcW w:w="705" w:type="dxa"/>
            <w:noWrap w:val="0"/>
            <w:vAlign w:val="center"/>
          </w:tcPr>
          <w:p w14:paraId="050E2347">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694" w:type="dxa"/>
            <w:noWrap w:val="0"/>
            <w:vAlign w:val="center"/>
          </w:tcPr>
          <w:p w14:paraId="4A523D59">
            <w:pPr>
              <w:widowControl w:val="0"/>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1422" w:type="dxa"/>
            <w:noWrap w:val="0"/>
            <w:vAlign w:val="top"/>
          </w:tcPr>
          <w:p w14:paraId="3642C3AE">
            <w:pPr>
              <w:widowControl w:val="0"/>
              <w:spacing w:line="225" w:lineRule="exact"/>
              <w:jc w:val="both"/>
              <w:rPr>
                <w:rFonts w:hint="eastAsia" w:ascii="宋体" w:hAnsi="宋体" w:eastAsia="宋体" w:cs="宋体"/>
                <w:kern w:val="2"/>
                <w:sz w:val="19"/>
                <w:szCs w:val="21"/>
                <w:lang w:val="en-US" w:eastAsia="en-US" w:bidi="ar-SA"/>
              </w:rPr>
            </w:pPr>
          </w:p>
        </w:tc>
      </w:tr>
      <w:tr w14:paraId="3700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034" w:type="dxa"/>
            <w:gridSpan w:val="6"/>
            <w:noWrap w:val="0"/>
            <w:vAlign w:val="top"/>
          </w:tcPr>
          <w:p w14:paraId="712CF106">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05" w:type="dxa"/>
            <w:noWrap w:val="0"/>
            <w:vAlign w:val="center"/>
          </w:tcPr>
          <w:p w14:paraId="40C4404D">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694" w:type="dxa"/>
            <w:noWrap w:val="0"/>
            <w:vAlign w:val="center"/>
          </w:tcPr>
          <w:p w14:paraId="28975AE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98</w:t>
            </w:r>
          </w:p>
        </w:tc>
        <w:tc>
          <w:tcPr>
            <w:tcW w:w="1422" w:type="dxa"/>
            <w:noWrap w:val="0"/>
            <w:vAlign w:val="top"/>
          </w:tcPr>
          <w:p w14:paraId="0DFDB6D5">
            <w:pPr>
              <w:widowControl w:val="0"/>
              <w:jc w:val="both"/>
              <w:rPr>
                <w:rFonts w:hint="eastAsia" w:ascii="宋体" w:hAnsi="宋体" w:eastAsia="宋体" w:cs="宋体"/>
                <w:kern w:val="2"/>
                <w:sz w:val="21"/>
                <w:szCs w:val="21"/>
                <w:lang w:val="en-US" w:eastAsia="en-US" w:bidi="ar-SA"/>
              </w:rPr>
            </w:pPr>
          </w:p>
        </w:tc>
      </w:tr>
    </w:tbl>
    <w:p w14:paraId="300B9E08">
      <w:pPr>
        <w:spacing w:line="217" w:lineRule="auto"/>
        <w:rPr>
          <w:rFonts w:ascii="Calibri" w:hAnsi="Calibri" w:eastAsia="宋体" w:cs="Times New Roman"/>
          <w:sz w:val="22"/>
          <w:szCs w:val="22"/>
        </w:rPr>
      </w:pPr>
    </w:p>
    <w:p w14:paraId="388CD1F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彭向红</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2024.05.17</w:t>
      </w:r>
    </w:p>
    <w:p w14:paraId="0A261BBA">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3-4</w:t>
      </w:r>
    </w:p>
    <w:p w14:paraId="6165967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127"/>
        <w:gridCol w:w="1545"/>
        <w:gridCol w:w="615"/>
        <w:gridCol w:w="510"/>
        <w:gridCol w:w="1696"/>
      </w:tblGrid>
      <w:tr w14:paraId="748A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CD6FAA0">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5B41547">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en-US" w:bidi="ar-SA"/>
              </w:rPr>
              <w:t xml:space="preserve"> </w:t>
            </w:r>
            <w:r>
              <w:rPr>
                <w:rFonts w:hint="eastAsia" w:ascii="宋体" w:hAnsi="宋体" w:eastAsia="宋体" w:cs="宋体"/>
                <w:spacing w:val="2"/>
                <w:kern w:val="2"/>
                <w:sz w:val="17"/>
                <w:szCs w:val="17"/>
                <w:lang w:val="en-US" w:eastAsia="en-US" w:bidi="ar-SA"/>
              </w:rPr>
              <w:t>其他事业发展类资金</w:t>
            </w:r>
            <w:r>
              <w:rPr>
                <w:rFonts w:hint="eastAsia" w:ascii="宋体" w:hAnsi="宋体" w:eastAsia="宋体" w:cs="宋体"/>
                <w:spacing w:val="2"/>
                <w:kern w:val="2"/>
                <w:sz w:val="17"/>
                <w:szCs w:val="17"/>
                <w:lang w:val="en-US" w:eastAsia="zh-CN" w:bidi="ar-SA"/>
              </w:rPr>
              <w:t>（</w:t>
            </w:r>
            <w:r>
              <w:rPr>
                <w:rFonts w:hint="eastAsia" w:ascii="宋体" w:hAnsi="宋体" w:eastAsia="宋体" w:cs="宋体"/>
                <w:kern w:val="2"/>
                <w:sz w:val="21"/>
                <w:szCs w:val="21"/>
                <w:lang w:val="en-US" w:eastAsia="zh-CN" w:bidi="ar-SA"/>
              </w:rPr>
              <w:t>环卫清扫</w:t>
            </w:r>
            <w:r>
              <w:rPr>
                <w:rFonts w:hint="eastAsia" w:ascii="宋体" w:hAnsi="宋体" w:eastAsia="宋体" w:cs="宋体"/>
                <w:kern w:val="2"/>
                <w:sz w:val="21"/>
                <w:szCs w:val="21"/>
                <w:lang w:val="en-US" w:eastAsia="en-US" w:bidi="ar-SA"/>
              </w:rPr>
              <w:t>经费</w:t>
            </w:r>
            <w:r>
              <w:rPr>
                <w:rFonts w:hint="eastAsia" w:ascii="宋体" w:hAnsi="宋体" w:eastAsia="宋体" w:cs="宋体"/>
                <w:kern w:val="2"/>
                <w:sz w:val="21"/>
                <w:szCs w:val="21"/>
                <w:lang w:val="en-US" w:eastAsia="zh-CN" w:bidi="ar-SA"/>
              </w:rPr>
              <w:t>、综合绩效奖）</w:t>
            </w:r>
          </w:p>
        </w:tc>
      </w:tr>
      <w:tr w14:paraId="24CE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776AB2B">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405" w:type="dxa"/>
            <w:gridSpan w:val="4"/>
            <w:noWrap w:val="0"/>
            <w:vAlign w:val="top"/>
          </w:tcPr>
          <w:p w14:paraId="4D4CC213">
            <w:pPr>
              <w:widowControl w:val="0"/>
              <w:jc w:val="both"/>
              <w:rPr>
                <w:rFonts w:hint="eastAsia" w:ascii="宋体" w:hAnsi="宋体" w:eastAsia="宋体" w:cs="宋体"/>
                <w:kern w:val="2"/>
                <w:sz w:val="21"/>
                <w:szCs w:val="21"/>
                <w:lang w:val="en-US" w:eastAsia="en-US" w:bidi="ar-SA"/>
              </w:rPr>
            </w:pPr>
          </w:p>
        </w:tc>
        <w:tc>
          <w:tcPr>
            <w:tcW w:w="1545" w:type="dxa"/>
            <w:noWrap w:val="0"/>
            <w:vAlign w:val="top"/>
          </w:tcPr>
          <w:p w14:paraId="04CF67EA">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821" w:type="dxa"/>
            <w:gridSpan w:val="3"/>
            <w:noWrap w:val="0"/>
            <w:vAlign w:val="top"/>
          </w:tcPr>
          <w:p w14:paraId="3C90653A">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岳阳市沿湖风光带管理中心</w:t>
            </w:r>
          </w:p>
        </w:tc>
      </w:tr>
      <w:tr w14:paraId="6BA5E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AAFBC50">
            <w:pPr>
              <w:spacing w:before="61" w:line="241" w:lineRule="auto"/>
              <w:ind w:right="141"/>
              <w:jc w:val="both"/>
              <w:rPr>
                <w:rFonts w:hint="eastAsia" w:ascii="宋体" w:hAnsi="宋体" w:eastAsia="宋体" w:cs="宋体"/>
                <w:sz w:val="19"/>
                <w:szCs w:val="19"/>
                <w:lang w:eastAsia="zh-CN"/>
              </w:rPr>
            </w:pPr>
          </w:p>
          <w:p w14:paraId="56EE3EB6">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04097C6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760FBB9">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127" w:type="dxa"/>
            <w:noWrap w:val="0"/>
            <w:vAlign w:val="top"/>
          </w:tcPr>
          <w:p w14:paraId="57E6060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545" w:type="dxa"/>
            <w:noWrap w:val="0"/>
            <w:vAlign w:val="top"/>
          </w:tcPr>
          <w:p w14:paraId="3C47FCF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15" w:type="dxa"/>
            <w:noWrap w:val="0"/>
            <w:vAlign w:val="top"/>
          </w:tcPr>
          <w:p w14:paraId="5DB45565">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510" w:type="dxa"/>
            <w:noWrap w:val="0"/>
            <w:vAlign w:val="top"/>
          </w:tcPr>
          <w:p w14:paraId="6DCA81D0">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696" w:type="dxa"/>
            <w:noWrap w:val="0"/>
            <w:vAlign w:val="top"/>
          </w:tcPr>
          <w:p w14:paraId="3ECEAF2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8C5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51C9935">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258626F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869BAB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1127" w:type="dxa"/>
            <w:noWrap w:val="0"/>
            <w:vAlign w:val="top"/>
          </w:tcPr>
          <w:p w14:paraId="591BD83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1545" w:type="dxa"/>
            <w:noWrap w:val="0"/>
            <w:vAlign w:val="top"/>
          </w:tcPr>
          <w:p w14:paraId="0DC4A399">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615" w:type="dxa"/>
            <w:noWrap w:val="0"/>
            <w:vAlign w:val="top"/>
          </w:tcPr>
          <w:p w14:paraId="64060802">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510" w:type="dxa"/>
            <w:noWrap w:val="0"/>
            <w:vAlign w:val="top"/>
          </w:tcPr>
          <w:p w14:paraId="43D9028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1696" w:type="dxa"/>
            <w:noWrap w:val="0"/>
            <w:vAlign w:val="top"/>
          </w:tcPr>
          <w:p w14:paraId="4F6D7EEF">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228E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C7E6E65">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0B8111B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EE65142">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1127" w:type="dxa"/>
            <w:noWrap w:val="0"/>
            <w:vAlign w:val="top"/>
          </w:tcPr>
          <w:p w14:paraId="03A29E81">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1545" w:type="dxa"/>
            <w:noWrap w:val="0"/>
            <w:vAlign w:val="top"/>
          </w:tcPr>
          <w:p w14:paraId="35FDB507">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615" w:type="dxa"/>
            <w:noWrap w:val="0"/>
            <w:vAlign w:val="top"/>
          </w:tcPr>
          <w:p w14:paraId="493606AE">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510" w:type="dxa"/>
            <w:noWrap w:val="0"/>
            <w:vAlign w:val="top"/>
          </w:tcPr>
          <w:p w14:paraId="36D2224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696" w:type="dxa"/>
            <w:noWrap w:val="0"/>
            <w:vAlign w:val="top"/>
          </w:tcPr>
          <w:p w14:paraId="3057DF3D">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14:paraId="5AEA6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708F8ED">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56103E1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D8DCAEF">
            <w:pPr>
              <w:widowControl w:val="0"/>
              <w:jc w:val="both"/>
              <w:rPr>
                <w:rFonts w:hint="eastAsia" w:ascii="宋体" w:hAnsi="宋体" w:eastAsia="宋体" w:cs="宋体"/>
                <w:kern w:val="2"/>
                <w:sz w:val="21"/>
                <w:szCs w:val="21"/>
                <w:lang w:val="en-US" w:eastAsia="en-US" w:bidi="ar-SA"/>
              </w:rPr>
            </w:pPr>
          </w:p>
        </w:tc>
        <w:tc>
          <w:tcPr>
            <w:tcW w:w="1127" w:type="dxa"/>
            <w:noWrap w:val="0"/>
            <w:vAlign w:val="top"/>
          </w:tcPr>
          <w:p w14:paraId="343A6633">
            <w:pPr>
              <w:widowControl w:val="0"/>
              <w:jc w:val="both"/>
              <w:rPr>
                <w:rFonts w:hint="eastAsia" w:ascii="宋体" w:hAnsi="宋体" w:eastAsia="宋体" w:cs="宋体"/>
                <w:kern w:val="2"/>
                <w:sz w:val="21"/>
                <w:szCs w:val="21"/>
                <w:lang w:val="en-US" w:eastAsia="en-US" w:bidi="ar-SA"/>
              </w:rPr>
            </w:pPr>
          </w:p>
        </w:tc>
        <w:tc>
          <w:tcPr>
            <w:tcW w:w="1545" w:type="dxa"/>
            <w:noWrap w:val="0"/>
            <w:vAlign w:val="top"/>
          </w:tcPr>
          <w:p w14:paraId="33AAEB49">
            <w:pPr>
              <w:widowControl w:val="0"/>
              <w:jc w:val="both"/>
              <w:rPr>
                <w:rFonts w:hint="eastAsia" w:ascii="宋体" w:hAnsi="宋体" w:eastAsia="宋体" w:cs="宋体"/>
                <w:kern w:val="2"/>
                <w:sz w:val="21"/>
                <w:szCs w:val="21"/>
                <w:lang w:val="en-US" w:eastAsia="en-US" w:bidi="ar-SA"/>
              </w:rPr>
            </w:pPr>
          </w:p>
        </w:tc>
        <w:tc>
          <w:tcPr>
            <w:tcW w:w="615" w:type="dxa"/>
            <w:noWrap w:val="0"/>
            <w:vAlign w:val="top"/>
          </w:tcPr>
          <w:p w14:paraId="48F343C4">
            <w:pPr>
              <w:widowControl w:val="0"/>
              <w:jc w:val="both"/>
              <w:rPr>
                <w:rFonts w:hint="eastAsia" w:ascii="宋体" w:hAnsi="宋体" w:eastAsia="宋体" w:cs="宋体"/>
                <w:kern w:val="2"/>
                <w:sz w:val="21"/>
                <w:szCs w:val="21"/>
                <w:lang w:val="en-US" w:eastAsia="en-US" w:bidi="ar-SA"/>
              </w:rPr>
            </w:pPr>
          </w:p>
        </w:tc>
        <w:tc>
          <w:tcPr>
            <w:tcW w:w="510" w:type="dxa"/>
            <w:noWrap w:val="0"/>
            <w:vAlign w:val="top"/>
          </w:tcPr>
          <w:p w14:paraId="5FB40592">
            <w:pPr>
              <w:widowControl w:val="0"/>
              <w:jc w:val="both"/>
              <w:rPr>
                <w:rFonts w:hint="eastAsia" w:ascii="宋体" w:hAnsi="宋体" w:eastAsia="宋体" w:cs="宋体"/>
                <w:kern w:val="2"/>
                <w:sz w:val="21"/>
                <w:szCs w:val="21"/>
                <w:lang w:val="en-US" w:eastAsia="en-US" w:bidi="ar-SA"/>
              </w:rPr>
            </w:pPr>
          </w:p>
        </w:tc>
        <w:tc>
          <w:tcPr>
            <w:tcW w:w="1696" w:type="dxa"/>
            <w:noWrap w:val="0"/>
            <w:vAlign w:val="top"/>
          </w:tcPr>
          <w:p w14:paraId="62588FF9">
            <w:pPr>
              <w:widowControl w:val="0"/>
              <w:jc w:val="both"/>
              <w:rPr>
                <w:rFonts w:hint="eastAsia" w:ascii="宋体" w:hAnsi="宋体" w:eastAsia="宋体" w:cs="宋体"/>
                <w:kern w:val="2"/>
                <w:sz w:val="21"/>
                <w:szCs w:val="21"/>
                <w:lang w:val="en-US" w:eastAsia="en-US" w:bidi="ar-SA"/>
              </w:rPr>
            </w:pPr>
          </w:p>
        </w:tc>
      </w:tr>
      <w:tr w14:paraId="4E75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0DE5FA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0EBF51F">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F5DE38A">
            <w:pPr>
              <w:widowControl w:val="0"/>
              <w:jc w:val="both"/>
              <w:rPr>
                <w:rFonts w:hint="eastAsia" w:ascii="宋体" w:hAnsi="宋体" w:eastAsia="宋体" w:cs="宋体"/>
                <w:kern w:val="2"/>
                <w:sz w:val="21"/>
                <w:szCs w:val="21"/>
                <w:lang w:val="en-US" w:eastAsia="en-US" w:bidi="ar-SA"/>
              </w:rPr>
            </w:pPr>
          </w:p>
        </w:tc>
        <w:tc>
          <w:tcPr>
            <w:tcW w:w="1127" w:type="dxa"/>
            <w:noWrap w:val="0"/>
            <w:vAlign w:val="top"/>
          </w:tcPr>
          <w:p w14:paraId="05C7BF3B">
            <w:pPr>
              <w:widowControl w:val="0"/>
              <w:jc w:val="both"/>
              <w:rPr>
                <w:rFonts w:hint="eastAsia" w:ascii="宋体" w:hAnsi="宋体" w:eastAsia="宋体" w:cs="宋体"/>
                <w:kern w:val="2"/>
                <w:sz w:val="21"/>
                <w:szCs w:val="21"/>
                <w:lang w:val="en-US" w:eastAsia="en-US" w:bidi="ar-SA"/>
              </w:rPr>
            </w:pPr>
          </w:p>
        </w:tc>
        <w:tc>
          <w:tcPr>
            <w:tcW w:w="1545" w:type="dxa"/>
            <w:noWrap w:val="0"/>
            <w:vAlign w:val="top"/>
          </w:tcPr>
          <w:p w14:paraId="421418FE">
            <w:pPr>
              <w:widowControl w:val="0"/>
              <w:jc w:val="both"/>
              <w:rPr>
                <w:rFonts w:hint="eastAsia" w:ascii="宋体" w:hAnsi="宋体" w:eastAsia="宋体" w:cs="宋体"/>
                <w:kern w:val="2"/>
                <w:sz w:val="21"/>
                <w:szCs w:val="21"/>
                <w:lang w:val="en-US" w:eastAsia="en-US" w:bidi="ar-SA"/>
              </w:rPr>
            </w:pPr>
          </w:p>
        </w:tc>
        <w:tc>
          <w:tcPr>
            <w:tcW w:w="615" w:type="dxa"/>
            <w:noWrap w:val="0"/>
            <w:vAlign w:val="top"/>
          </w:tcPr>
          <w:p w14:paraId="016AA777">
            <w:pPr>
              <w:widowControl w:val="0"/>
              <w:jc w:val="both"/>
              <w:rPr>
                <w:rFonts w:hint="eastAsia" w:ascii="宋体" w:hAnsi="宋体" w:eastAsia="宋体" w:cs="宋体"/>
                <w:kern w:val="2"/>
                <w:sz w:val="21"/>
                <w:szCs w:val="21"/>
                <w:lang w:val="en-US" w:eastAsia="en-US" w:bidi="ar-SA"/>
              </w:rPr>
            </w:pPr>
          </w:p>
        </w:tc>
        <w:tc>
          <w:tcPr>
            <w:tcW w:w="510" w:type="dxa"/>
            <w:noWrap w:val="0"/>
            <w:vAlign w:val="top"/>
          </w:tcPr>
          <w:p w14:paraId="5BD3A5D4">
            <w:pPr>
              <w:widowControl w:val="0"/>
              <w:jc w:val="both"/>
              <w:rPr>
                <w:rFonts w:hint="eastAsia" w:ascii="宋体" w:hAnsi="宋体" w:eastAsia="宋体" w:cs="宋体"/>
                <w:kern w:val="2"/>
                <w:sz w:val="21"/>
                <w:szCs w:val="21"/>
                <w:lang w:val="en-US" w:eastAsia="en-US" w:bidi="ar-SA"/>
              </w:rPr>
            </w:pPr>
          </w:p>
        </w:tc>
        <w:tc>
          <w:tcPr>
            <w:tcW w:w="1696" w:type="dxa"/>
            <w:noWrap w:val="0"/>
            <w:vAlign w:val="top"/>
          </w:tcPr>
          <w:p w14:paraId="0A9001B7">
            <w:pPr>
              <w:widowControl w:val="0"/>
              <w:jc w:val="both"/>
              <w:rPr>
                <w:rFonts w:hint="eastAsia" w:ascii="宋体" w:hAnsi="宋体" w:eastAsia="宋体" w:cs="宋体"/>
                <w:kern w:val="2"/>
                <w:sz w:val="21"/>
                <w:szCs w:val="21"/>
                <w:lang w:val="en-US" w:eastAsia="en-US" w:bidi="ar-SA"/>
              </w:rPr>
            </w:pPr>
          </w:p>
        </w:tc>
      </w:tr>
      <w:tr w14:paraId="0F0B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6767EF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C21EFF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2436A5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405" w:type="dxa"/>
            <w:gridSpan w:val="4"/>
            <w:noWrap w:val="0"/>
            <w:vAlign w:val="top"/>
          </w:tcPr>
          <w:p w14:paraId="66D1A07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66" w:type="dxa"/>
            <w:gridSpan w:val="4"/>
            <w:noWrap w:val="0"/>
            <w:vAlign w:val="top"/>
          </w:tcPr>
          <w:p w14:paraId="167FBB95">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DC9B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DE6E0CD">
            <w:pPr>
              <w:widowControl w:val="0"/>
              <w:jc w:val="both"/>
              <w:rPr>
                <w:rFonts w:hint="eastAsia" w:ascii="宋体" w:hAnsi="宋体" w:eastAsia="宋体" w:cs="宋体"/>
                <w:kern w:val="2"/>
                <w:sz w:val="21"/>
                <w:szCs w:val="21"/>
                <w:lang w:val="en-US" w:eastAsia="en-US" w:bidi="ar-SA"/>
              </w:rPr>
            </w:pPr>
          </w:p>
        </w:tc>
        <w:tc>
          <w:tcPr>
            <w:tcW w:w="4405" w:type="dxa"/>
            <w:gridSpan w:val="4"/>
            <w:noWrap w:val="0"/>
            <w:vAlign w:val="top"/>
          </w:tcPr>
          <w:p w14:paraId="637CC398">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c>
          <w:tcPr>
            <w:tcW w:w="4366" w:type="dxa"/>
            <w:gridSpan w:val="4"/>
            <w:noWrap w:val="0"/>
            <w:vAlign w:val="top"/>
          </w:tcPr>
          <w:p w14:paraId="2F03FE1A">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8.70</w:t>
            </w:r>
          </w:p>
        </w:tc>
      </w:tr>
      <w:tr w14:paraId="69F9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AFDDE3A">
            <w:pPr>
              <w:widowControl w:val="0"/>
              <w:spacing w:line="366" w:lineRule="auto"/>
              <w:jc w:val="both"/>
              <w:rPr>
                <w:rFonts w:hint="eastAsia" w:ascii="宋体" w:hAnsi="宋体" w:eastAsia="宋体" w:cs="宋体"/>
                <w:kern w:val="2"/>
                <w:sz w:val="21"/>
                <w:szCs w:val="21"/>
                <w:lang w:val="en-US" w:eastAsia="en-US" w:bidi="ar-SA"/>
              </w:rPr>
            </w:pPr>
          </w:p>
          <w:p w14:paraId="26A70D04">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B98C2D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178CF19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702E4E6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127" w:type="dxa"/>
            <w:noWrap w:val="0"/>
            <w:vAlign w:val="top"/>
          </w:tcPr>
          <w:p w14:paraId="5815A5DD">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8D49B">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545" w:type="dxa"/>
            <w:noWrap w:val="0"/>
            <w:vAlign w:val="top"/>
          </w:tcPr>
          <w:p w14:paraId="62BEB67C">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1FA727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15" w:type="dxa"/>
            <w:noWrap w:val="0"/>
            <w:vAlign w:val="top"/>
          </w:tcPr>
          <w:p w14:paraId="7EEB1D46">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510" w:type="dxa"/>
            <w:noWrap w:val="0"/>
            <w:vAlign w:val="top"/>
          </w:tcPr>
          <w:p w14:paraId="62212B1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696" w:type="dxa"/>
            <w:noWrap w:val="0"/>
            <w:vAlign w:val="top"/>
          </w:tcPr>
          <w:p w14:paraId="2BE6F330">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3AD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84" w:type="dxa"/>
            <w:vMerge w:val="continue"/>
            <w:tcBorders>
              <w:top w:val="nil"/>
              <w:bottom w:val="nil"/>
            </w:tcBorders>
            <w:noWrap w:val="0"/>
            <w:textDirection w:val="tbRlV"/>
            <w:vAlign w:val="top"/>
          </w:tcPr>
          <w:p w14:paraId="118C1790">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right w:val="single" w:color="auto" w:sz="4" w:space="0"/>
            </w:tcBorders>
            <w:noWrap w:val="0"/>
            <w:vAlign w:val="top"/>
          </w:tcPr>
          <w:p w14:paraId="5081D3F7">
            <w:pPr>
              <w:widowControl w:val="0"/>
              <w:spacing w:line="256" w:lineRule="auto"/>
              <w:jc w:val="both"/>
              <w:rPr>
                <w:rFonts w:hint="eastAsia" w:ascii="宋体" w:hAnsi="宋体" w:eastAsia="宋体" w:cs="宋体"/>
                <w:kern w:val="2"/>
                <w:sz w:val="21"/>
                <w:szCs w:val="21"/>
                <w:lang w:val="en-US" w:eastAsia="en-US" w:bidi="ar-SA"/>
              </w:rPr>
            </w:pPr>
          </w:p>
          <w:p w14:paraId="572FCA6F">
            <w:pPr>
              <w:widowControl w:val="0"/>
              <w:spacing w:line="256" w:lineRule="auto"/>
              <w:jc w:val="both"/>
              <w:rPr>
                <w:rFonts w:hint="eastAsia" w:ascii="宋体" w:hAnsi="宋体" w:eastAsia="宋体" w:cs="宋体"/>
                <w:kern w:val="2"/>
                <w:sz w:val="21"/>
                <w:szCs w:val="21"/>
                <w:lang w:val="en-US" w:eastAsia="en-US" w:bidi="ar-SA"/>
              </w:rPr>
            </w:pPr>
          </w:p>
          <w:p w14:paraId="671EEF2F">
            <w:pPr>
              <w:widowControl w:val="0"/>
              <w:spacing w:line="256" w:lineRule="auto"/>
              <w:jc w:val="both"/>
              <w:rPr>
                <w:rFonts w:hint="eastAsia" w:ascii="宋体" w:hAnsi="宋体" w:eastAsia="宋体" w:cs="宋体"/>
                <w:kern w:val="2"/>
                <w:sz w:val="21"/>
                <w:szCs w:val="21"/>
                <w:lang w:val="en-US" w:eastAsia="en-US" w:bidi="ar-SA"/>
              </w:rPr>
            </w:pPr>
          </w:p>
          <w:p w14:paraId="42CE3E79">
            <w:pPr>
              <w:widowControl w:val="0"/>
              <w:spacing w:line="257" w:lineRule="auto"/>
              <w:jc w:val="both"/>
              <w:rPr>
                <w:rFonts w:hint="eastAsia" w:ascii="宋体" w:hAnsi="宋体" w:eastAsia="宋体" w:cs="宋体"/>
                <w:kern w:val="2"/>
                <w:sz w:val="21"/>
                <w:szCs w:val="21"/>
                <w:lang w:val="en-US" w:eastAsia="en-US" w:bidi="ar-SA"/>
              </w:rPr>
            </w:pPr>
          </w:p>
          <w:p w14:paraId="67EA12D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B5D9AC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80D777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C908140">
            <w:pPr>
              <w:spacing w:before="126" w:line="239" w:lineRule="auto"/>
              <w:ind w:left="379" w:right="175" w:hanging="192"/>
              <w:rPr>
                <w:rFonts w:hint="eastAsia" w:ascii="宋体" w:hAnsi="宋体" w:eastAsia="宋体" w:cs="宋体"/>
                <w:sz w:val="19"/>
                <w:szCs w:val="19"/>
              </w:rPr>
            </w:pPr>
          </w:p>
        </w:tc>
        <w:tc>
          <w:tcPr>
            <w:tcW w:w="1244" w:type="dxa"/>
            <w:tcBorders>
              <w:left w:val="single" w:color="auto" w:sz="4" w:space="0"/>
            </w:tcBorders>
            <w:noWrap w:val="0"/>
            <w:vAlign w:val="top"/>
          </w:tcPr>
          <w:p w14:paraId="3BA91C6A">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专项整治、落实迎检工作</w:t>
            </w:r>
          </w:p>
        </w:tc>
        <w:tc>
          <w:tcPr>
            <w:tcW w:w="1127" w:type="dxa"/>
            <w:noWrap w:val="0"/>
            <w:vAlign w:val="top"/>
          </w:tcPr>
          <w:p w14:paraId="104C21AE">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24次</w:t>
            </w:r>
          </w:p>
        </w:tc>
        <w:tc>
          <w:tcPr>
            <w:tcW w:w="1545" w:type="dxa"/>
            <w:noWrap w:val="0"/>
            <w:vAlign w:val="top"/>
          </w:tcPr>
          <w:p w14:paraId="0E63703E">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管辖范围内保洁、保绿、保序工作</w:t>
            </w:r>
            <w:r>
              <w:rPr>
                <w:rFonts w:hint="eastAsia" w:ascii="宋体" w:hAnsi="宋体" w:eastAsia="宋体" w:cs="宋体"/>
                <w:kern w:val="2"/>
                <w:sz w:val="19"/>
                <w:szCs w:val="21"/>
                <w:lang w:val="en-US" w:eastAsia="zh-CN" w:bidi="ar-SA"/>
              </w:rPr>
              <w:t>按质按量完成</w:t>
            </w:r>
            <w:r>
              <w:rPr>
                <w:rFonts w:hint="eastAsia" w:ascii="宋体" w:hAnsi="宋体" w:eastAsia="宋体" w:cs="宋体"/>
                <w:kern w:val="2"/>
                <w:sz w:val="19"/>
                <w:szCs w:val="21"/>
                <w:lang w:val="en-US" w:eastAsia="en-US" w:bidi="ar-SA"/>
              </w:rPr>
              <w:t>。</w:t>
            </w:r>
          </w:p>
        </w:tc>
        <w:tc>
          <w:tcPr>
            <w:tcW w:w="615" w:type="dxa"/>
            <w:noWrap w:val="0"/>
            <w:vAlign w:val="top"/>
          </w:tcPr>
          <w:p w14:paraId="2DA59E42">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510" w:type="dxa"/>
            <w:noWrap w:val="0"/>
            <w:vAlign w:val="top"/>
          </w:tcPr>
          <w:p w14:paraId="76EB0971">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696" w:type="dxa"/>
            <w:noWrap w:val="0"/>
            <w:vAlign w:val="top"/>
          </w:tcPr>
          <w:p w14:paraId="310300E9">
            <w:pPr>
              <w:widowControl w:val="0"/>
              <w:spacing w:line="225" w:lineRule="exact"/>
              <w:jc w:val="both"/>
              <w:rPr>
                <w:rFonts w:hint="eastAsia" w:ascii="宋体" w:hAnsi="宋体" w:eastAsia="宋体" w:cs="宋体"/>
                <w:kern w:val="2"/>
                <w:sz w:val="19"/>
                <w:szCs w:val="21"/>
                <w:lang w:val="en-US" w:eastAsia="en-US" w:bidi="ar-SA"/>
              </w:rPr>
            </w:pPr>
          </w:p>
        </w:tc>
      </w:tr>
      <w:tr w14:paraId="2E78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6E9FF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01FBDD0D">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E115BED">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190D477">
            <w:pPr>
              <w:spacing w:before="126" w:line="239" w:lineRule="auto"/>
              <w:ind w:left="379" w:right="175" w:hanging="196"/>
              <w:rPr>
                <w:rFonts w:hint="eastAsia" w:ascii="宋体" w:hAnsi="宋体" w:eastAsia="宋体" w:cs="宋体"/>
                <w:sz w:val="19"/>
                <w:szCs w:val="19"/>
              </w:rPr>
            </w:pPr>
          </w:p>
        </w:tc>
        <w:tc>
          <w:tcPr>
            <w:tcW w:w="1244" w:type="dxa"/>
            <w:tcBorders>
              <w:left w:val="single" w:color="auto" w:sz="4" w:space="0"/>
            </w:tcBorders>
            <w:noWrap w:val="0"/>
            <w:vAlign w:val="top"/>
          </w:tcPr>
          <w:p w14:paraId="6558BFC7">
            <w:pPr>
              <w:widowControl w:val="0"/>
              <w:spacing w:line="225" w:lineRule="exact"/>
              <w:jc w:val="both"/>
              <w:rPr>
                <w:rFonts w:hint="eastAsia" w:ascii="宋体" w:hAnsi="宋体" w:eastAsia="宋体" w:cs="宋体"/>
                <w:kern w:val="2"/>
                <w:sz w:val="19"/>
                <w:szCs w:val="21"/>
                <w:lang w:val="en-US" w:eastAsia="en-US" w:bidi="ar-SA"/>
              </w:rPr>
            </w:pPr>
          </w:p>
          <w:p w14:paraId="1275A872">
            <w:pPr>
              <w:widowControl w:val="0"/>
              <w:spacing w:line="225" w:lineRule="exact"/>
              <w:jc w:val="both"/>
              <w:rPr>
                <w:rFonts w:hint="eastAsia" w:ascii="Calibri" w:hAnsi="Calibri" w:eastAsia="宋体" w:cs="Times New Roman"/>
                <w:kern w:val="2"/>
                <w:sz w:val="21"/>
                <w:szCs w:val="24"/>
                <w:lang w:val="en-US" w:eastAsia="zh-CN" w:bidi="ar-SA"/>
              </w:rPr>
            </w:pP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w:t>
            </w:r>
            <w:r>
              <w:rPr>
                <w:rFonts w:hint="eastAsia" w:ascii="宋体" w:hAnsi="宋体" w:eastAsia="宋体" w:cs="宋体"/>
                <w:kern w:val="2"/>
                <w:sz w:val="19"/>
                <w:szCs w:val="21"/>
                <w:lang w:val="en-US" w:eastAsia="zh-CN" w:bidi="ar-SA"/>
              </w:rPr>
              <w:t>作</w:t>
            </w:r>
          </w:p>
        </w:tc>
        <w:tc>
          <w:tcPr>
            <w:tcW w:w="1127" w:type="dxa"/>
            <w:noWrap w:val="0"/>
            <w:vAlign w:val="top"/>
          </w:tcPr>
          <w:p w14:paraId="65326249">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545" w:type="dxa"/>
            <w:noWrap w:val="0"/>
            <w:vAlign w:val="top"/>
          </w:tcPr>
          <w:p w14:paraId="3349C57B">
            <w:pPr>
              <w:widowControl w:val="0"/>
              <w:spacing w:line="225" w:lineRule="exact"/>
              <w:jc w:val="both"/>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w:t>
            </w:r>
          </w:p>
        </w:tc>
        <w:tc>
          <w:tcPr>
            <w:tcW w:w="615" w:type="dxa"/>
            <w:noWrap w:val="0"/>
            <w:vAlign w:val="top"/>
          </w:tcPr>
          <w:p w14:paraId="316E1A4A">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510" w:type="dxa"/>
            <w:noWrap w:val="0"/>
            <w:vAlign w:val="top"/>
          </w:tcPr>
          <w:p w14:paraId="4E08A400">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696" w:type="dxa"/>
            <w:noWrap w:val="0"/>
            <w:vAlign w:val="top"/>
          </w:tcPr>
          <w:p w14:paraId="707EFFAA">
            <w:pPr>
              <w:widowControl w:val="0"/>
              <w:spacing w:line="225" w:lineRule="exact"/>
              <w:jc w:val="both"/>
              <w:rPr>
                <w:rFonts w:hint="eastAsia" w:ascii="宋体" w:hAnsi="宋体" w:eastAsia="宋体" w:cs="宋体"/>
                <w:kern w:val="2"/>
                <w:sz w:val="19"/>
                <w:szCs w:val="21"/>
                <w:lang w:val="en-US" w:eastAsia="en-US" w:bidi="ar-SA"/>
              </w:rPr>
            </w:pPr>
          </w:p>
        </w:tc>
      </w:tr>
      <w:tr w14:paraId="01F2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0703EDC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right w:val="single" w:color="auto" w:sz="4" w:space="0"/>
            </w:tcBorders>
            <w:noWrap w:val="0"/>
            <w:vAlign w:val="top"/>
          </w:tcPr>
          <w:p w14:paraId="376E686C">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43F7AED">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left w:val="single" w:color="auto" w:sz="4" w:space="0"/>
            </w:tcBorders>
            <w:noWrap w:val="0"/>
            <w:vAlign w:val="top"/>
          </w:tcPr>
          <w:p w14:paraId="187BFDF5">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w:t>
            </w:r>
            <w:r>
              <w:rPr>
                <w:rFonts w:hint="eastAsia" w:ascii="宋体" w:hAnsi="宋体" w:eastAsia="宋体" w:cs="宋体"/>
                <w:kern w:val="2"/>
                <w:sz w:val="19"/>
                <w:szCs w:val="21"/>
                <w:lang w:val="en-US" w:eastAsia="zh-CN" w:bidi="ar-SA"/>
              </w:rPr>
              <w:t xml:space="preserve">作 </w:t>
            </w:r>
          </w:p>
        </w:tc>
        <w:tc>
          <w:tcPr>
            <w:tcW w:w="1127" w:type="dxa"/>
            <w:noWrap w:val="0"/>
            <w:vAlign w:val="top"/>
          </w:tcPr>
          <w:p w14:paraId="29B59630">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545" w:type="dxa"/>
            <w:noWrap w:val="0"/>
            <w:vAlign w:val="top"/>
          </w:tcPr>
          <w:p w14:paraId="70FF653F">
            <w:pPr>
              <w:widowControl w:val="0"/>
              <w:spacing w:line="224" w:lineRule="exact"/>
              <w:jc w:val="both"/>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100%完成</w:t>
            </w: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w:t>
            </w:r>
            <w:r>
              <w:rPr>
                <w:rFonts w:hint="eastAsia" w:ascii="宋体" w:hAnsi="宋体" w:eastAsia="宋体" w:cs="宋体"/>
                <w:kern w:val="2"/>
                <w:sz w:val="19"/>
                <w:szCs w:val="21"/>
                <w:lang w:val="en-US" w:eastAsia="zh-CN" w:bidi="ar-SA"/>
              </w:rPr>
              <w:t xml:space="preserve">作 </w:t>
            </w:r>
          </w:p>
        </w:tc>
        <w:tc>
          <w:tcPr>
            <w:tcW w:w="615" w:type="dxa"/>
            <w:noWrap w:val="0"/>
            <w:vAlign w:val="top"/>
          </w:tcPr>
          <w:p w14:paraId="76771176">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510" w:type="dxa"/>
            <w:noWrap w:val="0"/>
            <w:vAlign w:val="top"/>
          </w:tcPr>
          <w:p w14:paraId="688034A3">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696" w:type="dxa"/>
            <w:noWrap w:val="0"/>
            <w:vAlign w:val="top"/>
          </w:tcPr>
          <w:p w14:paraId="468ACE51">
            <w:pPr>
              <w:widowControl w:val="0"/>
              <w:spacing w:line="224" w:lineRule="exact"/>
              <w:jc w:val="both"/>
              <w:rPr>
                <w:rFonts w:hint="eastAsia" w:ascii="宋体" w:hAnsi="宋体" w:eastAsia="宋体" w:cs="宋体"/>
                <w:kern w:val="2"/>
                <w:sz w:val="19"/>
                <w:szCs w:val="21"/>
                <w:lang w:val="en-US" w:eastAsia="en-US" w:bidi="ar-SA"/>
              </w:rPr>
            </w:pPr>
          </w:p>
        </w:tc>
      </w:tr>
      <w:tr w14:paraId="21BFD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5E90FBDE">
            <w:pPr>
              <w:widowControl w:val="0"/>
              <w:jc w:val="both"/>
              <w:rPr>
                <w:rFonts w:hint="eastAsia" w:ascii="宋体" w:hAnsi="宋体" w:eastAsia="宋体" w:cs="宋体"/>
                <w:kern w:val="2"/>
                <w:sz w:val="21"/>
                <w:szCs w:val="21"/>
                <w:lang w:val="en-US" w:eastAsia="en-US" w:bidi="ar-SA"/>
              </w:rPr>
            </w:pPr>
          </w:p>
        </w:tc>
        <w:tc>
          <w:tcPr>
            <w:tcW w:w="1079" w:type="dxa"/>
            <w:tcBorders>
              <w:top w:val="nil"/>
              <w:bottom w:val="nil"/>
              <w:right w:val="single" w:color="auto" w:sz="4" w:space="0"/>
            </w:tcBorders>
            <w:noWrap w:val="0"/>
            <w:vAlign w:val="top"/>
          </w:tcPr>
          <w:p w14:paraId="6988AAAF">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96A2A65">
            <w:pPr>
              <w:spacing w:before="274" w:line="226" w:lineRule="auto"/>
              <w:ind w:left="139" w:leftChars="0"/>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成本指标</w:t>
            </w:r>
          </w:p>
        </w:tc>
        <w:tc>
          <w:tcPr>
            <w:tcW w:w="1244" w:type="dxa"/>
            <w:tcBorders>
              <w:left w:val="single" w:color="auto" w:sz="4" w:space="0"/>
            </w:tcBorders>
            <w:noWrap w:val="0"/>
            <w:vAlign w:val="top"/>
          </w:tcPr>
          <w:p w14:paraId="4AD9EF4A">
            <w:pPr>
              <w:widowControl w:val="0"/>
              <w:spacing w:line="224" w:lineRule="exact"/>
              <w:jc w:val="both"/>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环卫清扫工作经费、综合绩效奖</w:t>
            </w:r>
          </w:p>
        </w:tc>
        <w:tc>
          <w:tcPr>
            <w:tcW w:w="1127" w:type="dxa"/>
            <w:noWrap w:val="0"/>
            <w:vAlign w:val="top"/>
          </w:tcPr>
          <w:p w14:paraId="40C6E6AA">
            <w:pPr>
              <w:widowControl w:val="0"/>
              <w:spacing w:line="224" w:lineRule="exact"/>
              <w:jc w:val="center"/>
              <w:rPr>
                <w:rFonts w:hint="eastAsia" w:ascii="宋体" w:hAnsi="宋体" w:eastAsia="宋体" w:cs="宋体"/>
                <w:kern w:val="2"/>
                <w:sz w:val="19"/>
                <w:szCs w:val="21"/>
                <w:lang w:val="en-US" w:eastAsia="zh-CN" w:bidi="ar-SA"/>
              </w:rPr>
            </w:pPr>
          </w:p>
          <w:p w14:paraId="57BEBB28">
            <w:pPr>
              <w:widowControl w:val="0"/>
              <w:spacing w:line="224"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≤8.70万元</w:t>
            </w:r>
          </w:p>
        </w:tc>
        <w:tc>
          <w:tcPr>
            <w:tcW w:w="1545" w:type="dxa"/>
            <w:noWrap w:val="0"/>
            <w:vAlign w:val="top"/>
          </w:tcPr>
          <w:p w14:paraId="76C5D130">
            <w:pPr>
              <w:widowControl w:val="0"/>
              <w:spacing w:line="224"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管辖范围内保洁、保绿、保序工作。</w:t>
            </w:r>
          </w:p>
        </w:tc>
        <w:tc>
          <w:tcPr>
            <w:tcW w:w="615" w:type="dxa"/>
            <w:noWrap w:val="0"/>
            <w:vAlign w:val="top"/>
          </w:tcPr>
          <w:p w14:paraId="162CD405">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510" w:type="dxa"/>
            <w:noWrap w:val="0"/>
            <w:vAlign w:val="top"/>
          </w:tcPr>
          <w:p w14:paraId="6A5C80EE">
            <w:pPr>
              <w:widowControl w:val="0"/>
              <w:spacing w:line="224"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1696" w:type="dxa"/>
            <w:noWrap w:val="0"/>
            <w:vAlign w:val="top"/>
          </w:tcPr>
          <w:p w14:paraId="03414ECE">
            <w:pPr>
              <w:widowControl w:val="0"/>
              <w:spacing w:line="224" w:lineRule="exact"/>
              <w:jc w:val="both"/>
              <w:rPr>
                <w:rFonts w:hint="eastAsia" w:ascii="宋体" w:hAnsi="宋体" w:eastAsia="宋体" w:cs="宋体"/>
                <w:kern w:val="2"/>
                <w:sz w:val="19"/>
                <w:szCs w:val="21"/>
                <w:lang w:val="en-US" w:eastAsia="en-US" w:bidi="ar-SA"/>
              </w:rPr>
            </w:pPr>
          </w:p>
        </w:tc>
      </w:tr>
      <w:tr w14:paraId="524F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84" w:type="dxa"/>
            <w:vMerge w:val="continue"/>
            <w:tcBorders>
              <w:top w:val="nil"/>
              <w:bottom w:val="nil"/>
              <w:right w:val="single" w:color="auto" w:sz="4" w:space="0"/>
            </w:tcBorders>
            <w:noWrap w:val="0"/>
            <w:textDirection w:val="tbRlV"/>
            <w:vAlign w:val="top"/>
          </w:tcPr>
          <w:p w14:paraId="37DB7F5C">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1BB1AED4">
            <w:pPr>
              <w:widowControl w:val="0"/>
              <w:spacing w:line="315" w:lineRule="auto"/>
              <w:jc w:val="both"/>
              <w:rPr>
                <w:rFonts w:hint="eastAsia" w:ascii="宋体" w:hAnsi="宋体" w:eastAsia="宋体" w:cs="宋体"/>
                <w:kern w:val="2"/>
                <w:sz w:val="21"/>
                <w:szCs w:val="21"/>
                <w:lang w:val="en-US" w:eastAsia="en-US" w:bidi="ar-SA"/>
              </w:rPr>
            </w:pPr>
          </w:p>
          <w:p w14:paraId="2025921D">
            <w:pPr>
              <w:widowControl w:val="0"/>
              <w:spacing w:line="315" w:lineRule="auto"/>
              <w:jc w:val="both"/>
              <w:rPr>
                <w:rFonts w:hint="eastAsia" w:ascii="宋体" w:hAnsi="宋体" w:eastAsia="宋体" w:cs="宋体"/>
                <w:kern w:val="2"/>
                <w:sz w:val="21"/>
                <w:szCs w:val="21"/>
                <w:lang w:val="en-US" w:eastAsia="en-US" w:bidi="ar-SA"/>
              </w:rPr>
            </w:pPr>
          </w:p>
          <w:p w14:paraId="47BDDDB4">
            <w:pPr>
              <w:widowControl w:val="0"/>
              <w:spacing w:line="315" w:lineRule="auto"/>
              <w:jc w:val="both"/>
              <w:rPr>
                <w:rFonts w:hint="eastAsia" w:ascii="宋体" w:hAnsi="宋体" w:eastAsia="宋体" w:cs="宋体"/>
                <w:kern w:val="2"/>
                <w:sz w:val="21"/>
                <w:szCs w:val="21"/>
                <w:lang w:val="en-US" w:eastAsia="en-US" w:bidi="ar-SA"/>
              </w:rPr>
            </w:pPr>
          </w:p>
          <w:p w14:paraId="64CFA491">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604FA9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right w:val="single" w:color="auto" w:sz="4" w:space="0"/>
            </w:tcBorders>
            <w:noWrap w:val="0"/>
            <w:vAlign w:val="top"/>
          </w:tcPr>
          <w:p w14:paraId="3C6C449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lang w:val="en-US" w:eastAsia="zh-CN"/>
              </w:rPr>
              <w:t>生态</w:t>
            </w:r>
            <w:r>
              <w:rPr>
                <w:rFonts w:hint="eastAsia" w:ascii="宋体" w:hAnsi="宋体" w:eastAsia="宋体" w:cs="宋体"/>
                <w:spacing w:val="6"/>
                <w:sz w:val="19"/>
                <w:szCs w:val="19"/>
              </w:rPr>
              <w:t>效</w:t>
            </w:r>
          </w:p>
          <w:p w14:paraId="656DCAF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28B6440">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5329E00">
            <w:pPr>
              <w:widowControl w:val="0"/>
              <w:spacing w:line="225" w:lineRule="exact"/>
              <w:jc w:val="both"/>
              <w:rPr>
                <w:rFonts w:hint="eastAsia" w:ascii="宋体" w:hAnsi="宋体" w:eastAsia="宋体" w:cs="宋体"/>
                <w:kern w:val="2"/>
                <w:sz w:val="19"/>
                <w:szCs w:val="21"/>
                <w:lang w:val="en-US" w:eastAsia="en-US" w:bidi="ar-SA"/>
              </w:rPr>
            </w:pPr>
          </w:p>
          <w:p w14:paraId="58928005">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生态环境改善情况</w:t>
            </w:r>
          </w:p>
        </w:tc>
        <w:tc>
          <w:tcPr>
            <w:tcW w:w="1127" w:type="dxa"/>
            <w:noWrap w:val="0"/>
            <w:vAlign w:val="top"/>
          </w:tcPr>
          <w:p w14:paraId="554B50AC">
            <w:pPr>
              <w:widowControl w:val="0"/>
              <w:spacing w:line="225" w:lineRule="exact"/>
              <w:jc w:val="center"/>
              <w:rPr>
                <w:rFonts w:hint="eastAsia" w:ascii="宋体" w:hAnsi="宋体" w:eastAsia="宋体" w:cs="宋体"/>
                <w:kern w:val="2"/>
                <w:sz w:val="19"/>
                <w:szCs w:val="21"/>
                <w:lang w:val="en-US" w:eastAsia="zh-CN" w:bidi="ar-SA"/>
              </w:rPr>
            </w:pPr>
          </w:p>
          <w:p w14:paraId="5C940169">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有所改善</w:t>
            </w:r>
          </w:p>
        </w:tc>
        <w:tc>
          <w:tcPr>
            <w:tcW w:w="1545" w:type="dxa"/>
            <w:noWrap w:val="0"/>
            <w:vAlign w:val="top"/>
          </w:tcPr>
          <w:p w14:paraId="558C4D1C">
            <w:pPr>
              <w:widowControl w:val="0"/>
              <w:spacing w:line="225" w:lineRule="exact"/>
              <w:jc w:val="both"/>
              <w:rPr>
                <w:rFonts w:hint="eastAsia" w:ascii="宋体" w:hAnsi="宋体" w:eastAsia="宋体" w:cs="宋体"/>
                <w:kern w:val="2"/>
                <w:sz w:val="19"/>
                <w:szCs w:val="21"/>
                <w:lang w:val="en-US" w:eastAsia="en-US" w:bidi="ar-SA"/>
              </w:rPr>
            </w:pPr>
          </w:p>
          <w:p w14:paraId="76AF4060">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实现可持续发展</w:t>
            </w:r>
          </w:p>
        </w:tc>
        <w:tc>
          <w:tcPr>
            <w:tcW w:w="615" w:type="dxa"/>
            <w:noWrap w:val="0"/>
            <w:vAlign w:val="top"/>
          </w:tcPr>
          <w:p w14:paraId="7041492F">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510" w:type="dxa"/>
            <w:noWrap w:val="0"/>
            <w:vAlign w:val="top"/>
          </w:tcPr>
          <w:p w14:paraId="565F54E3">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696" w:type="dxa"/>
            <w:noWrap w:val="0"/>
            <w:vAlign w:val="top"/>
          </w:tcPr>
          <w:p w14:paraId="62347241">
            <w:pPr>
              <w:widowControl w:val="0"/>
              <w:spacing w:line="225" w:lineRule="exact"/>
              <w:jc w:val="both"/>
              <w:rPr>
                <w:rFonts w:hint="eastAsia" w:ascii="宋体" w:hAnsi="宋体" w:eastAsia="宋体" w:cs="宋体"/>
                <w:kern w:val="2"/>
                <w:sz w:val="19"/>
                <w:szCs w:val="21"/>
                <w:lang w:val="en-US" w:eastAsia="en-US" w:bidi="ar-SA"/>
              </w:rPr>
            </w:pPr>
          </w:p>
        </w:tc>
      </w:tr>
      <w:tr w14:paraId="7E3E6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E1914C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00A1093">
            <w:pPr>
              <w:widowControl w:val="0"/>
              <w:jc w:val="both"/>
              <w:rPr>
                <w:rFonts w:hint="eastAsia" w:ascii="宋体" w:hAnsi="宋体" w:eastAsia="宋体" w:cs="宋体"/>
                <w:kern w:val="2"/>
                <w:sz w:val="21"/>
                <w:szCs w:val="21"/>
                <w:lang w:val="en-US" w:eastAsia="en-US" w:bidi="ar-SA"/>
              </w:rPr>
            </w:pPr>
          </w:p>
        </w:tc>
        <w:tc>
          <w:tcPr>
            <w:tcW w:w="955" w:type="dxa"/>
            <w:tcBorders>
              <w:top w:val="single" w:color="auto" w:sz="4" w:space="0"/>
              <w:right w:val="single" w:color="auto" w:sz="4" w:space="0"/>
            </w:tcBorders>
            <w:noWrap w:val="0"/>
            <w:vAlign w:val="top"/>
          </w:tcPr>
          <w:p w14:paraId="0178FFF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lang w:val="en-US" w:eastAsia="zh-CN"/>
              </w:rPr>
              <w:t>社会</w:t>
            </w:r>
            <w:r>
              <w:rPr>
                <w:rFonts w:hint="eastAsia" w:ascii="宋体" w:hAnsi="宋体" w:eastAsia="宋体" w:cs="宋体"/>
                <w:spacing w:val="3"/>
                <w:sz w:val="19"/>
                <w:szCs w:val="19"/>
              </w:rPr>
              <w:t>效</w:t>
            </w:r>
          </w:p>
          <w:p w14:paraId="33BB347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3163A1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3DEB7039">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管辖范围内保洁、保绿、保序工作，切实营造更加优良的环境</w:t>
            </w:r>
          </w:p>
        </w:tc>
        <w:tc>
          <w:tcPr>
            <w:tcW w:w="1127" w:type="dxa"/>
            <w:noWrap w:val="0"/>
            <w:vAlign w:val="top"/>
          </w:tcPr>
          <w:p w14:paraId="65BD2300">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100%</w:t>
            </w:r>
          </w:p>
        </w:tc>
        <w:tc>
          <w:tcPr>
            <w:tcW w:w="1545" w:type="dxa"/>
            <w:noWrap w:val="0"/>
            <w:vAlign w:val="top"/>
          </w:tcPr>
          <w:p w14:paraId="71C3EB1C">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zh-CN" w:bidi="ar-SA"/>
              </w:rPr>
              <w:t>100%完成</w:t>
            </w:r>
            <w:r>
              <w:rPr>
                <w:rFonts w:hint="eastAsia" w:ascii="宋体" w:hAnsi="宋体" w:eastAsia="宋体" w:cs="宋体"/>
                <w:kern w:val="2"/>
                <w:sz w:val="19"/>
                <w:szCs w:val="21"/>
                <w:lang w:val="en-US" w:eastAsia="en-US" w:bidi="ar-SA"/>
              </w:rPr>
              <w:t>管辖范围内</w:t>
            </w:r>
            <w:r>
              <w:rPr>
                <w:rFonts w:hint="eastAsia" w:ascii="宋体" w:hAnsi="宋体" w:eastAsia="宋体" w:cs="宋体"/>
                <w:kern w:val="2"/>
                <w:sz w:val="19"/>
                <w:szCs w:val="21"/>
                <w:lang w:val="en-US" w:eastAsia="zh-CN" w:bidi="ar-SA"/>
              </w:rPr>
              <w:t>环卫</w:t>
            </w:r>
            <w:r>
              <w:rPr>
                <w:rFonts w:hint="eastAsia" w:ascii="宋体" w:hAnsi="宋体" w:eastAsia="宋体" w:cs="宋体"/>
                <w:kern w:val="2"/>
                <w:sz w:val="19"/>
                <w:szCs w:val="21"/>
                <w:lang w:val="en-US" w:eastAsia="en-US" w:bidi="ar-SA"/>
              </w:rPr>
              <w:t>专项整治、落实迎检工</w:t>
            </w:r>
            <w:r>
              <w:rPr>
                <w:rFonts w:hint="eastAsia" w:ascii="宋体" w:hAnsi="宋体" w:eastAsia="宋体" w:cs="宋体"/>
                <w:kern w:val="2"/>
                <w:sz w:val="19"/>
                <w:szCs w:val="21"/>
                <w:lang w:val="en-US" w:eastAsia="zh-CN" w:bidi="ar-SA"/>
              </w:rPr>
              <w:t xml:space="preserve">作 </w:t>
            </w:r>
            <w:r>
              <w:rPr>
                <w:rFonts w:hint="eastAsia" w:ascii="宋体" w:hAnsi="宋体" w:eastAsia="宋体" w:cs="宋体"/>
                <w:kern w:val="2"/>
                <w:sz w:val="19"/>
                <w:szCs w:val="21"/>
                <w:lang w:val="en-US" w:eastAsia="en-US" w:bidi="ar-SA"/>
              </w:rPr>
              <w:t xml:space="preserve"> </w:t>
            </w:r>
          </w:p>
        </w:tc>
        <w:tc>
          <w:tcPr>
            <w:tcW w:w="615" w:type="dxa"/>
            <w:noWrap w:val="0"/>
            <w:vAlign w:val="top"/>
          </w:tcPr>
          <w:p w14:paraId="35087BDA">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510" w:type="dxa"/>
            <w:noWrap w:val="0"/>
            <w:vAlign w:val="top"/>
          </w:tcPr>
          <w:p w14:paraId="0D013E6D">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15</w:t>
            </w:r>
          </w:p>
        </w:tc>
        <w:tc>
          <w:tcPr>
            <w:tcW w:w="1696" w:type="dxa"/>
            <w:noWrap w:val="0"/>
            <w:vAlign w:val="top"/>
          </w:tcPr>
          <w:p w14:paraId="539E9C62">
            <w:pPr>
              <w:widowControl w:val="0"/>
              <w:spacing w:line="225" w:lineRule="exact"/>
              <w:jc w:val="both"/>
              <w:rPr>
                <w:rFonts w:hint="eastAsia" w:ascii="宋体" w:hAnsi="宋体" w:eastAsia="宋体" w:cs="宋体"/>
                <w:kern w:val="2"/>
                <w:sz w:val="19"/>
                <w:szCs w:val="21"/>
                <w:lang w:val="en-US" w:eastAsia="en-US" w:bidi="ar-SA"/>
              </w:rPr>
            </w:pPr>
          </w:p>
        </w:tc>
      </w:tr>
      <w:tr w14:paraId="02CCF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DBC5A3">
            <w:pPr>
              <w:widowControl w:val="0"/>
              <w:jc w:val="both"/>
              <w:rPr>
                <w:rFonts w:hint="eastAsia" w:ascii="宋体" w:hAnsi="宋体" w:eastAsia="宋体" w:cs="宋体"/>
                <w:kern w:val="2"/>
                <w:sz w:val="21"/>
                <w:szCs w:val="21"/>
                <w:lang w:val="en-US" w:eastAsia="en-US" w:bidi="ar-SA"/>
              </w:rPr>
            </w:pPr>
          </w:p>
        </w:tc>
        <w:tc>
          <w:tcPr>
            <w:tcW w:w="1079" w:type="dxa"/>
            <w:tcBorders>
              <w:top w:val="single" w:color="auto" w:sz="4" w:space="0"/>
              <w:bottom w:val="single" w:color="auto" w:sz="4" w:space="0"/>
            </w:tcBorders>
            <w:noWrap w:val="0"/>
            <w:vAlign w:val="top"/>
          </w:tcPr>
          <w:p w14:paraId="629752E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B8FE090">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CDEBEE0">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noWrap w:val="0"/>
            <w:vAlign w:val="top"/>
          </w:tcPr>
          <w:p w14:paraId="25CDFFB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51CE09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A3158DB">
            <w:pPr>
              <w:widowControl w:val="0"/>
              <w:jc w:val="both"/>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47DDCE13">
            <w:pPr>
              <w:widowControl w:val="0"/>
              <w:jc w:val="both"/>
              <w:rPr>
                <w:rFonts w:hint="eastAsia" w:ascii="宋体" w:hAnsi="宋体" w:eastAsia="宋体" w:cs="宋体"/>
                <w:kern w:val="2"/>
                <w:sz w:val="19"/>
                <w:szCs w:val="21"/>
                <w:lang w:val="en-US" w:eastAsia="en-US" w:bidi="ar-SA"/>
              </w:rPr>
            </w:pPr>
            <w:r>
              <w:rPr>
                <w:rFonts w:hint="eastAsia" w:ascii="宋体" w:hAnsi="宋体" w:eastAsia="宋体" w:cs="宋体"/>
                <w:spacing w:val="6"/>
                <w:sz w:val="19"/>
                <w:szCs w:val="19"/>
              </w:rPr>
              <w:t>社会公众或服务对象满意度</w:t>
            </w:r>
          </w:p>
        </w:tc>
        <w:tc>
          <w:tcPr>
            <w:tcW w:w="1127" w:type="dxa"/>
            <w:noWrap w:val="0"/>
            <w:vAlign w:val="top"/>
          </w:tcPr>
          <w:p w14:paraId="4F3BF8EF">
            <w:pPr>
              <w:widowControl w:val="0"/>
              <w:spacing w:line="225" w:lineRule="exact"/>
              <w:jc w:val="center"/>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≥95%</w:t>
            </w:r>
          </w:p>
        </w:tc>
        <w:tc>
          <w:tcPr>
            <w:tcW w:w="1545" w:type="dxa"/>
            <w:noWrap w:val="0"/>
            <w:vAlign w:val="top"/>
          </w:tcPr>
          <w:p w14:paraId="0640E830">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kern w:val="2"/>
                <w:sz w:val="19"/>
                <w:szCs w:val="21"/>
                <w:lang w:val="en-US" w:eastAsia="en-US" w:bidi="ar-SA"/>
              </w:rPr>
              <w:t>绝大部分人满意</w:t>
            </w:r>
          </w:p>
        </w:tc>
        <w:tc>
          <w:tcPr>
            <w:tcW w:w="615" w:type="dxa"/>
            <w:noWrap w:val="0"/>
            <w:vAlign w:val="top"/>
          </w:tcPr>
          <w:p w14:paraId="1823DA66">
            <w:pPr>
              <w:widowControl w:val="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10</w:t>
            </w:r>
          </w:p>
        </w:tc>
        <w:tc>
          <w:tcPr>
            <w:tcW w:w="510" w:type="dxa"/>
            <w:noWrap w:val="0"/>
            <w:vAlign w:val="top"/>
          </w:tcPr>
          <w:p w14:paraId="24C4EE50">
            <w:pPr>
              <w:widowControl w:val="0"/>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8</w:t>
            </w:r>
          </w:p>
        </w:tc>
        <w:tc>
          <w:tcPr>
            <w:tcW w:w="1696" w:type="dxa"/>
            <w:noWrap w:val="0"/>
            <w:vAlign w:val="top"/>
          </w:tcPr>
          <w:p w14:paraId="5DC06E56">
            <w:pPr>
              <w:widowControl w:val="0"/>
              <w:spacing w:line="225" w:lineRule="exact"/>
              <w:jc w:val="both"/>
              <w:rPr>
                <w:rFonts w:hint="eastAsia" w:ascii="宋体" w:hAnsi="宋体" w:eastAsia="宋体" w:cs="宋体"/>
                <w:kern w:val="2"/>
                <w:sz w:val="19"/>
                <w:szCs w:val="21"/>
                <w:lang w:val="en-US" w:eastAsia="en-US" w:bidi="ar-SA"/>
              </w:rPr>
            </w:pPr>
          </w:p>
        </w:tc>
      </w:tr>
      <w:tr w14:paraId="2174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034" w:type="dxa"/>
            <w:gridSpan w:val="6"/>
            <w:noWrap w:val="0"/>
            <w:vAlign w:val="top"/>
          </w:tcPr>
          <w:p w14:paraId="7DAA1C4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15" w:type="dxa"/>
            <w:noWrap w:val="0"/>
            <w:vAlign w:val="top"/>
          </w:tcPr>
          <w:p w14:paraId="1B05FF91">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510" w:type="dxa"/>
            <w:noWrap w:val="0"/>
            <w:vAlign w:val="top"/>
          </w:tcPr>
          <w:p w14:paraId="62176060">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98</w:t>
            </w:r>
          </w:p>
        </w:tc>
        <w:tc>
          <w:tcPr>
            <w:tcW w:w="1696" w:type="dxa"/>
            <w:noWrap w:val="0"/>
            <w:vAlign w:val="top"/>
          </w:tcPr>
          <w:p w14:paraId="4E5BE448">
            <w:pPr>
              <w:widowControl w:val="0"/>
              <w:jc w:val="both"/>
              <w:rPr>
                <w:rFonts w:hint="eastAsia" w:ascii="宋体" w:hAnsi="宋体" w:eastAsia="宋体" w:cs="宋体"/>
                <w:kern w:val="2"/>
                <w:sz w:val="21"/>
                <w:szCs w:val="21"/>
                <w:lang w:val="en-US" w:eastAsia="en-US" w:bidi="ar-SA"/>
              </w:rPr>
            </w:pPr>
          </w:p>
        </w:tc>
      </w:tr>
    </w:tbl>
    <w:p w14:paraId="1C6DAFD7">
      <w:pPr>
        <w:spacing w:line="217" w:lineRule="auto"/>
        <w:rPr>
          <w:rFonts w:ascii="Calibri" w:hAnsi="Calibri" w:eastAsia="宋体" w:cs="Times New Roman"/>
          <w:sz w:val="22"/>
          <w:szCs w:val="22"/>
        </w:rPr>
      </w:pPr>
    </w:p>
    <w:p w14:paraId="50A0AE3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汤俊斌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彭向红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8634378</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2024.05.17</w:t>
      </w:r>
    </w:p>
    <w:p w14:paraId="177933A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12EDD99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27F53DB9">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lang w:val="en-US" w:eastAsia="zh-CN"/>
        </w:rPr>
      </w:pP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F88FB2">
      <w:pPr>
        <w:spacing w:line="250" w:lineRule="auto"/>
        <w:rPr>
          <w:rFonts w:ascii="Arial" w:hAnsi="Calibri" w:eastAsia="宋体" w:cs="Times New Roman"/>
          <w:sz w:val="21"/>
          <w:szCs w:val="24"/>
        </w:rPr>
      </w:pPr>
    </w:p>
    <w:p w14:paraId="161ED9C1">
      <w:pPr>
        <w:spacing w:line="250" w:lineRule="auto"/>
        <w:rPr>
          <w:rFonts w:ascii="Arial" w:hAnsi="Calibri" w:eastAsia="宋体" w:cs="Times New Roman"/>
          <w:sz w:val="21"/>
          <w:szCs w:val="24"/>
        </w:rPr>
      </w:pPr>
    </w:p>
    <w:p w14:paraId="3EDCA0EC">
      <w:pPr>
        <w:spacing w:line="250" w:lineRule="auto"/>
        <w:rPr>
          <w:rFonts w:ascii="Arial" w:hAnsi="Calibri" w:eastAsia="宋体" w:cs="Times New Roman"/>
          <w:sz w:val="21"/>
          <w:szCs w:val="24"/>
        </w:rPr>
      </w:pPr>
    </w:p>
    <w:p w14:paraId="29734DB2">
      <w:pPr>
        <w:spacing w:line="250" w:lineRule="auto"/>
        <w:rPr>
          <w:rFonts w:ascii="Arial" w:hAnsi="Calibri" w:eastAsia="宋体" w:cs="Times New Roman"/>
          <w:sz w:val="21"/>
          <w:szCs w:val="24"/>
        </w:rPr>
      </w:pPr>
    </w:p>
    <w:p w14:paraId="085CA478">
      <w:pPr>
        <w:spacing w:line="251" w:lineRule="auto"/>
        <w:rPr>
          <w:rFonts w:ascii="Arial" w:hAnsi="Calibri" w:eastAsia="宋体" w:cs="Times New Roman"/>
          <w:sz w:val="21"/>
          <w:szCs w:val="24"/>
        </w:rPr>
      </w:pPr>
    </w:p>
    <w:p w14:paraId="58EEBAB3">
      <w:pPr>
        <w:spacing w:line="251" w:lineRule="auto"/>
        <w:rPr>
          <w:rFonts w:ascii="Arial" w:hAnsi="Calibri" w:eastAsia="宋体" w:cs="Times New Roman"/>
          <w:sz w:val="21"/>
          <w:szCs w:val="24"/>
        </w:rPr>
      </w:pPr>
    </w:p>
    <w:p w14:paraId="4984291D">
      <w:pPr>
        <w:spacing w:line="251" w:lineRule="auto"/>
        <w:rPr>
          <w:rFonts w:ascii="Arial" w:hAnsi="Calibri" w:eastAsia="宋体" w:cs="Times New Roman"/>
          <w:sz w:val="21"/>
          <w:szCs w:val="24"/>
        </w:rPr>
      </w:pPr>
    </w:p>
    <w:p w14:paraId="353131EE">
      <w:pPr>
        <w:spacing w:line="251" w:lineRule="auto"/>
        <w:rPr>
          <w:rFonts w:ascii="Arial" w:hAnsi="Calibri" w:eastAsia="宋体" w:cs="Times New Roman"/>
          <w:sz w:val="21"/>
          <w:szCs w:val="24"/>
        </w:rPr>
      </w:pPr>
    </w:p>
    <w:p w14:paraId="03365E64">
      <w:pPr>
        <w:spacing w:line="600" w:lineRule="exact"/>
        <w:jc w:val="center"/>
        <w:rPr>
          <w:rFonts w:ascii="仿宋" w:hAnsi="仿宋" w:eastAsia="仿宋"/>
          <w:b/>
          <w:bCs/>
          <w:sz w:val="32"/>
          <w:szCs w:val="32"/>
        </w:rPr>
      </w:pPr>
    </w:p>
    <w:p w14:paraId="2A36CC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岳阳市沿湖风光带管理中心</w:t>
      </w:r>
    </w:p>
    <w:p w14:paraId="3024E8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13091813">
      <w:pPr>
        <w:spacing w:line="243" w:lineRule="auto"/>
        <w:rPr>
          <w:rFonts w:ascii="Arial" w:hAnsi="Calibri" w:eastAsia="宋体" w:cs="Times New Roman"/>
          <w:sz w:val="21"/>
          <w:szCs w:val="24"/>
        </w:rPr>
      </w:pPr>
    </w:p>
    <w:p w14:paraId="367C1463">
      <w:pPr>
        <w:spacing w:line="243" w:lineRule="auto"/>
        <w:rPr>
          <w:rFonts w:ascii="Arial" w:hAnsi="Calibri" w:eastAsia="宋体" w:cs="Times New Roman"/>
          <w:sz w:val="21"/>
          <w:szCs w:val="24"/>
        </w:rPr>
      </w:pPr>
    </w:p>
    <w:p w14:paraId="44F53FCC">
      <w:pPr>
        <w:spacing w:line="243" w:lineRule="auto"/>
        <w:rPr>
          <w:rFonts w:ascii="Arial" w:hAnsi="Calibri" w:eastAsia="宋体" w:cs="Times New Roman"/>
          <w:sz w:val="21"/>
          <w:szCs w:val="24"/>
        </w:rPr>
      </w:pPr>
    </w:p>
    <w:p w14:paraId="343629E9">
      <w:pPr>
        <w:spacing w:line="243" w:lineRule="auto"/>
        <w:rPr>
          <w:rFonts w:ascii="Arial" w:hAnsi="Calibri" w:eastAsia="宋体" w:cs="Times New Roman"/>
          <w:sz w:val="21"/>
          <w:szCs w:val="24"/>
        </w:rPr>
      </w:pPr>
    </w:p>
    <w:p w14:paraId="03B987C4">
      <w:pPr>
        <w:spacing w:line="243" w:lineRule="auto"/>
        <w:rPr>
          <w:rFonts w:ascii="Arial" w:hAnsi="Calibri" w:eastAsia="宋体" w:cs="Times New Roman"/>
          <w:sz w:val="21"/>
          <w:szCs w:val="24"/>
        </w:rPr>
      </w:pPr>
    </w:p>
    <w:p w14:paraId="5EE364F5">
      <w:pPr>
        <w:spacing w:line="243" w:lineRule="auto"/>
        <w:rPr>
          <w:rFonts w:ascii="Arial" w:hAnsi="Calibri" w:eastAsia="宋体" w:cs="Times New Roman"/>
          <w:sz w:val="21"/>
          <w:szCs w:val="24"/>
        </w:rPr>
      </w:pPr>
    </w:p>
    <w:p w14:paraId="4A271174">
      <w:pPr>
        <w:spacing w:line="243" w:lineRule="auto"/>
        <w:rPr>
          <w:rFonts w:ascii="Arial" w:hAnsi="Calibri" w:eastAsia="宋体" w:cs="Times New Roman"/>
          <w:sz w:val="21"/>
          <w:szCs w:val="24"/>
        </w:rPr>
      </w:pPr>
    </w:p>
    <w:p w14:paraId="064D42C5">
      <w:pPr>
        <w:spacing w:line="243" w:lineRule="auto"/>
        <w:rPr>
          <w:rFonts w:ascii="Arial" w:hAnsi="Calibri" w:eastAsia="宋体" w:cs="Times New Roman"/>
          <w:sz w:val="21"/>
          <w:szCs w:val="24"/>
        </w:rPr>
      </w:pPr>
    </w:p>
    <w:p w14:paraId="0173E9AF">
      <w:pPr>
        <w:spacing w:line="243" w:lineRule="auto"/>
        <w:rPr>
          <w:rFonts w:ascii="Arial" w:hAnsi="Calibri" w:eastAsia="宋体" w:cs="Times New Roman"/>
          <w:sz w:val="21"/>
          <w:szCs w:val="24"/>
        </w:rPr>
      </w:pPr>
    </w:p>
    <w:p w14:paraId="5C4676C0">
      <w:pPr>
        <w:spacing w:line="243" w:lineRule="auto"/>
        <w:rPr>
          <w:rFonts w:ascii="Arial" w:hAnsi="Calibri" w:eastAsia="宋体" w:cs="Times New Roman"/>
          <w:sz w:val="21"/>
          <w:szCs w:val="24"/>
        </w:rPr>
      </w:pPr>
    </w:p>
    <w:p w14:paraId="6D397DAA">
      <w:pPr>
        <w:spacing w:line="243" w:lineRule="auto"/>
        <w:rPr>
          <w:rFonts w:ascii="Arial" w:hAnsi="Calibri" w:eastAsia="宋体" w:cs="Times New Roman"/>
          <w:sz w:val="21"/>
          <w:szCs w:val="24"/>
        </w:rPr>
      </w:pPr>
    </w:p>
    <w:p w14:paraId="332C6789">
      <w:pPr>
        <w:spacing w:line="243" w:lineRule="auto"/>
        <w:rPr>
          <w:rFonts w:ascii="Arial" w:hAnsi="Calibri" w:eastAsia="宋体" w:cs="Times New Roman"/>
          <w:sz w:val="21"/>
          <w:szCs w:val="24"/>
        </w:rPr>
      </w:pPr>
    </w:p>
    <w:p w14:paraId="38EFF646">
      <w:pPr>
        <w:spacing w:line="243" w:lineRule="auto"/>
        <w:rPr>
          <w:rFonts w:ascii="Arial" w:hAnsi="Calibri" w:eastAsia="宋体" w:cs="Times New Roman"/>
          <w:sz w:val="21"/>
          <w:szCs w:val="24"/>
        </w:rPr>
      </w:pPr>
    </w:p>
    <w:p w14:paraId="5A3F5274">
      <w:pPr>
        <w:spacing w:line="243" w:lineRule="auto"/>
        <w:rPr>
          <w:rFonts w:ascii="Arial" w:hAnsi="Calibri" w:eastAsia="宋体" w:cs="Times New Roman"/>
          <w:sz w:val="21"/>
          <w:szCs w:val="24"/>
        </w:rPr>
      </w:pPr>
    </w:p>
    <w:p w14:paraId="1C04D2B3">
      <w:pPr>
        <w:spacing w:line="243" w:lineRule="auto"/>
        <w:rPr>
          <w:rFonts w:ascii="Arial" w:hAnsi="Calibri" w:eastAsia="宋体" w:cs="Times New Roman"/>
          <w:sz w:val="21"/>
          <w:szCs w:val="24"/>
        </w:rPr>
      </w:pPr>
    </w:p>
    <w:p w14:paraId="5C2F9CCC">
      <w:pPr>
        <w:spacing w:line="243" w:lineRule="auto"/>
        <w:rPr>
          <w:rFonts w:ascii="Arial" w:hAnsi="Calibri" w:eastAsia="宋体" w:cs="Times New Roman"/>
          <w:sz w:val="21"/>
          <w:szCs w:val="24"/>
        </w:rPr>
      </w:pPr>
    </w:p>
    <w:p w14:paraId="6DC3A31C">
      <w:pPr>
        <w:spacing w:line="243" w:lineRule="auto"/>
        <w:rPr>
          <w:rFonts w:ascii="Arial" w:hAnsi="Calibri" w:eastAsia="宋体" w:cs="Times New Roman"/>
          <w:sz w:val="21"/>
          <w:szCs w:val="24"/>
        </w:rPr>
      </w:pPr>
    </w:p>
    <w:p w14:paraId="68A77EA3">
      <w:pPr>
        <w:spacing w:line="243" w:lineRule="auto"/>
        <w:rPr>
          <w:rFonts w:ascii="Arial" w:hAnsi="Calibri" w:eastAsia="宋体" w:cs="Times New Roman"/>
          <w:sz w:val="21"/>
          <w:szCs w:val="24"/>
        </w:rPr>
      </w:pPr>
    </w:p>
    <w:p w14:paraId="13A32B7C">
      <w:pPr>
        <w:spacing w:line="243" w:lineRule="auto"/>
        <w:rPr>
          <w:rFonts w:ascii="Arial" w:hAnsi="Calibri" w:eastAsia="宋体" w:cs="Times New Roman"/>
          <w:sz w:val="21"/>
          <w:szCs w:val="24"/>
        </w:rPr>
      </w:pPr>
    </w:p>
    <w:p w14:paraId="48442BFC">
      <w:pPr>
        <w:spacing w:line="243" w:lineRule="auto"/>
        <w:rPr>
          <w:rFonts w:ascii="Arial" w:hAnsi="Calibri" w:eastAsia="宋体" w:cs="Times New Roman"/>
          <w:sz w:val="21"/>
          <w:szCs w:val="24"/>
        </w:rPr>
      </w:pPr>
    </w:p>
    <w:p w14:paraId="575E3BBD">
      <w:pPr>
        <w:spacing w:line="243" w:lineRule="auto"/>
        <w:rPr>
          <w:rFonts w:ascii="Arial" w:hAnsi="Calibri" w:eastAsia="宋体" w:cs="Times New Roman"/>
          <w:sz w:val="21"/>
          <w:szCs w:val="24"/>
        </w:rPr>
      </w:pPr>
    </w:p>
    <w:p w14:paraId="70F6A44E">
      <w:pPr>
        <w:spacing w:line="243" w:lineRule="auto"/>
        <w:rPr>
          <w:rFonts w:ascii="Arial" w:hAnsi="Calibri" w:eastAsia="宋体" w:cs="Times New Roman"/>
          <w:sz w:val="21"/>
          <w:szCs w:val="24"/>
        </w:rPr>
      </w:pPr>
    </w:p>
    <w:p w14:paraId="3CB3239E">
      <w:pPr>
        <w:spacing w:line="243" w:lineRule="auto"/>
        <w:rPr>
          <w:rFonts w:ascii="Arial" w:hAnsi="Calibri" w:eastAsia="宋体" w:cs="Times New Roman"/>
          <w:sz w:val="21"/>
          <w:szCs w:val="24"/>
        </w:rPr>
      </w:pPr>
    </w:p>
    <w:p w14:paraId="683D58ED">
      <w:pPr>
        <w:spacing w:line="243" w:lineRule="auto"/>
        <w:rPr>
          <w:rFonts w:ascii="Arial" w:hAnsi="Calibri" w:eastAsia="宋体" w:cs="Times New Roman"/>
          <w:sz w:val="21"/>
          <w:szCs w:val="24"/>
        </w:rPr>
      </w:pPr>
    </w:p>
    <w:p w14:paraId="518323B0">
      <w:pPr>
        <w:spacing w:line="243" w:lineRule="auto"/>
        <w:rPr>
          <w:rFonts w:ascii="Arial" w:hAnsi="Calibri" w:eastAsia="宋体" w:cs="Times New Roman"/>
          <w:sz w:val="21"/>
          <w:szCs w:val="24"/>
        </w:rPr>
      </w:pPr>
    </w:p>
    <w:p w14:paraId="523C8D6B">
      <w:pPr>
        <w:spacing w:line="244" w:lineRule="auto"/>
        <w:rPr>
          <w:rFonts w:ascii="Arial" w:hAnsi="Calibri" w:eastAsia="宋体" w:cs="Times New Roman"/>
          <w:sz w:val="21"/>
          <w:szCs w:val="24"/>
        </w:rPr>
      </w:pPr>
    </w:p>
    <w:p w14:paraId="65CF2BE5">
      <w:pPr>
        <w:spacing w:line="244" w:lineRule="auto"/>
        <w:rPr>
          <w:rFonts w:ascii="Arial" w:hAnsi="Calibri" w:eastAsia="宋体" w:cs="Times New Roman"/>
          <w:sz w:val="21"/>
          <w:szCs w:val="24"/>
        </w:rPr>
      </w:pPr>
    </w:p>
    <w:p w14:paraId="215BC3BE">
      <w:pPr>
        <w:widowControl w:val="0"/>
        <w:spacing w:before="100" w:line="221" w:lineRule="auto"/>
        <w:jc w:val="center"/>
        <w:rPr>
          <w:rFonts w:ascii="仿宋" w:hAnsi="仿宋" w:eastAsia="仿宋" w:cs="仿宋"/>
          <w:spacing w:val="-20"/>
          <w:kern w:val="2"/>
          <w:sz w:val="35"/>
          <w:szCs w:val="35"/>
          <w:lang w:val="en-US" w:eastAsia="en-US" w:bidi="ar-SA"/>
        </w:rPr>
      </w:pPr>
      <w:r>
        <w:rPr>
          <w:rFonts w:ascii="仿宋" w:hAnsi="仿宋" w:eastAsia="仿宋" w:cs="仿宋"/>
          <w:spacing w:val="-10"/>
          <w:kern w:val="2"/>
          <w:sz w:val="35"/>
          <w:szCs w:val="35"/>
          <w:lang w:val="en-US" w:eastAsia="en-US" w:bidi="ar-SA"/>
        </w:rPr>
        <w:t>部门（单位）名称</w:t>
      </w:r>
      <w:r>
        <w:rPr>
          <w:rFonts w:ascii="仿宋" w:hAnsi="仿宋" w:eastAsia="仿宋" w:cs="仿宋"/>
          <w:spacing w:val="4"/>
          <w:kern w:val="2"/>
          <w:sz w:val="35"/>
          <w:szCs w:val="35"/>
          <w:lang w:val="en-US" w:eastAsia="en-US" w:bidi="ar-SA"/>
        </w:rPr>
        <w:t>：</w:t>
      </w:r>
      <w:r>
        <w:rPr>
          <w:rFonts w:ascii="仿宋" w:hAnsi="仿宋" w:eastAsia="仿宋" w:cs="仿宋"/>
          <w:spacing w:val="-118"/>
          <w:kern w:val="2"/>
          <w:sz w:val="35"/>
          <w:szCs w:val="35"/>
          <w:lang w:val="en-US" w:eastAsia="en-US" w:bidi="ar-SA"/>
        </w:rPr>
        <w:t xml:space="preserve"> </w:t>
      </w:r>
      <w:r>
        <w:rPr>
          <w:rFonts w:ascii="仿宋" w:hAnsi="仿宋" w:eastAsia="仿宋" w:cs="仿宋"/>
          <w:spacing w:val="-75"/>
          <w:kern w:val="2"/>
          <w:sz w:val="35"/>
          <w:szCs w:val="35"/>
          <w:u w:val="single" w:color="auto"/>
          <w:lang w:val="en-US" w:eastAsia="en-US" w:bidi="ar-SA"/>
        </w:rPr>
        <w:t xml:space="preserve"> </w:t>
      </w:r>
      <w:r>
        <w:rPr>
          <w:rFonts w:hint="eastAsia" w:ascii="仿宋" w:hAnsi="仿宋" w:eastAsia="仿宋" w:cs="仿宋"/>
          <w:spacing w:val="-20"/>
          <w:kern w:val="2"/>
          <w:sz w:val="35"/>
          <w:szCs w:val="35"/>
          <w:u w:val="single" w:color="auto"/>
          <w:lang w:val="en-US" w:eastAsia="zh-CN" w:bidi="ar-SA"/>
        </w:rPr>
        <w:t>岳阳市沿湖风光带管理中心</w:t>
      </w:r>
    </w:p>
    <w:p w14:paraId="281EC89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05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17</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6CE2CED5">
      <w:pPr>
        <w:spacing w:line="335" w:lineRule="auto"/>
        <w:rPr>
          <w:rFonts w:ascii="Arial" w:hAnsi="Calibri" w:eastAsia="宋体" w:cs="Times New Roman"/>
          <w:sz w:val="21"/>
          <w:szCs w:val="24"/>
        </w:rPr>
      </w:pPr>
    </w:p>
    <w:p w14:paraId="471D7DAF">
      <w:pPr>
        <w:spacing w:line="224" w:lineRule="auto"/>
        <w:sectPr>
          <w:footerReference r:id="rId5" w:type="default"/>
          <w:pgSz w:w="11900" w:h="16833"/>
          <w:pgMar w:top="2098" w:right="1474" w:bottom="1984" w:left="1587" w:header="0" w:footer="1170" w:gutter="0"/>
          <w:pgNumType w:fmt="decimal"/>
          <w:cols w:space="720" w:num="1"/>
        </w:sectPr>
      </w:pPr>
    </w:p>
    <w:p w14:paraId="540F4D2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岳阳市沿湖风光带管理中心</w:t>
      </w:r>
    </w:p>
    <w:p w14:paraId="2075357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7367126">
      <w:pPr>
        <w:spacing w:line="283" w:lineRule="auto"/>
        <w:rPr>
          <w:rFonts w:ascii="Arial" w:hAnsi="Calibri" w:eastAsia="宋体" w:cs="Times New Roman"/>
          <w:sz w:val="21"/>
          <w:szCs w:val="24"/>
        </w:rPr>
      </w:pPr>
    </w:p>
    <w:p w14:paraId="6F794E3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A6894E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 xml:space="preserve">岳阳市沿湖风光带管理中心是全额财政拨款事业单位编制。在职全额编制人数9人，实际人数9人。内设综合股、文秘股两个职能股室。 </w:t>
      </w:r>
    </w:p>
    <w:p w14:paraId="78F2A5A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pacing w:val="5"/>
          <w:sz w:val="31"/>
          <w:szCs w:val="31"/>
        </w:rPr>
      </w:pPr>
      <w:r>
        <w:rPr>
          <w:rFonts w:hint="eastAsia" w:ascii="仿宋_GB2312" w:hAnsi="仿宋_GB2312" w:eastAsia="仿宋_GB2312" w:cs="仿宋_GB2312"/>
          <w:color w:val="000000"/>
          <w:spacing w:val="0"/>
          <w:position w:val="0"/>
          <w:sz w:val="32"/>
          <w:szCs w:val="32"/>
          <w:lang w:val="en-US" w:eastAsia="zh-CN"/>
        </w:rPr>
        <w:t>岳阳市沿湖风光带管理中心主要职能有：负责对相关管理和养护单位的日常工作进行督查和考核。负责沿湖风光带范围内破占道行为和户外广告管理。负责对沿湖风光带范围内违反城市管理法规的行为进行查处。负责沿湖风光带范围内市政设施的维护和管理。根据园林绿化、环境卫生等行业标准，负责制定沿湖风光带范围内日常管理工作标准及考评细则。</w:t>
      </w:r>
    </w:p>
    <w:p w14:paraId="38707D2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7E777F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31B8D84A">
      <w:pPr>
        <w:spacing w:line="560" w:lineRule="exact"/>
        <w:ind w:firstLine="640" w:firstLineChars="200"/>
        <w:rPr>
          <w:rFonts w:ascii="楷体" w:hAnsi="楷体" w:eastAsia="楷体" w:cs="楷体"/>
          <w:spacing w:val="9"/>
          <w:position w:val="21"/>
          <w:sz w:val="31"/>
          <w:szCs w:val="31"/>
          <w:highlight w:val="none"/>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年度，单位基本支出</w:t>
      </w:r>
      <w:r>
        <w:rPr>
          <w:rFonts w:hint="eastAsia" w:ascii="仿宋_GB2312" w:hAnsi="仿宋_GB2312" w:eastAsia="仿宋_GB2312" w:cs="仿宋_GB2312"/>
          <w:bCs/>
          <w:sz w:val="32"/>
          <w:szCs w:val="32"/>
          <w:lang w:val="en-US" w:eastAsia="zh-CN"/>
        </w:rPr>
        <w:t>226.60</w:t>
      </w:r>
      <w:r>
        <w:rPr>
          <w:rFonts w:hint="eastAsia" w:ascii="仿宋_GB2312" w:hAnsi="仿宋_GB2312" w:eastAsia="仿宋_GB2312" w:cs="仿宋_GB2312"/>
          <w:bCs/>
          <w:sz w:val="32"/>
          <w:szCs w:val="32"/>
        </w:rPr>
        <w:t>万元，其中人员支出</w:t>
      </w:r>
      <w:r>
        <w:rPr>
          <w:rFonts w:hint="eastAsia" w:ascii="仿宋_GB2312" w:hAnsi="仿宋_GB2312" w:eastAsia="仿宋_GB2312" w:cs="仿宋_GB2312"/>
          <w:bCs/>
          <w:sz w:val="32"/>
          <w:szCs w:val="32"/>
          <w:highlight w:val="none"/>
          <w:lang w:val="en-US" w:eastAsia="zh-CN"/>
        </w:rPr>
        <w:t>120.20</w:t>
      </w:r>
      <w:r>
        <w:rPr>
          <w:rFonts w:hint="eastAsia" w:ascii="仿宋_GB2312" w:hAnsi="仿宋_GB2312" w:eastAsia="仿宋_GB2312" w:cs="仿宋_GB2312"/>
          <w:bCs/>
          <w:sz w:val="32"/>
          <w:szCs w:val="32"/>
        </w:rPr>
        <w:t>万元，公用支出</w:t>
      </w:r>
      <w:r>
        <w:rPr>
          <w:rFonts w:hint="eastAsia" w:ascii="仿宋_GB2312" w:hAnsi="仿宋_GB2312" w:eastAsia="仿宋_GB2312" w:cs="仿宋_GB2312"/>
          <w:bCs/>
          <w:sz w:val="32"/>
          <w:szCs w:val="32"/>
          <w:lang w:val="en-US" w:eastAsia="zh-CN"/>
        </w:rPr>
        <w:t>16.68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highlight w:val="none"/>
          <w:lang w:val="en-US" w:eastAsia="zh-CN"/>
        </w:rPr>
        <w:t>目支出89.73万元。</w:t>
      </w:r>
    </w:p>
    <w:p w14:paraId="5D49E43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highlight w:val="none"/>
        </w:rPr>
      </w:pPr>
      <w:r>
        <w:rPr>
          <w:rFonts w:ascii="楷体" w:hAnsi="楷体" w:eastAsia="楷体" w:cs="楷体"/>
          <w:spacing w:val="9"/>
          <w:sz w:val="31"/>
          <w:szCs w:val="31"/>
          <w:highlight w:val="none"/>
        </w:rPr>
        <w:t>项目支出情况</w:t>
      </w:r>
    </w:p>
    <w:p w14:paraId="63A7FEB5">
      <w:pPr>
        <w:spacing w:line="560" w:lineRule="exact"/>
        <w:ind w:firstLine="640" w:firstLineChars="200"/>
        <w:rPr>
          <w:rFonts w:hint="default" w:ascii="楷体_GB2312" w:hAnsi="楷体_GB2312" w:eastAsia="楷体_GB2312" w:cs="楷体_GB2312"/>
          <w:b/>
          <w:bCs/>
          <w:color w:val="000000"/>
          <w:spacing w:val="0"/>
          <w:position w:val="0"/>
          <w:sz w:val="32"/>
          <w:szCs w:val="32"/>
          <w:lang w:val="en-US" w:eastAsia="zh-CN"/>
        </w:rPr>
      </w:pPr>
      <w:r>
        <w:rPr>
          <w:rFonts w:hint="eastAsia" w:ascii="仿宋_GB2312" w:hAnsi="仿宋_GB2312" w:eastAsia="仿宋_GB2312" w:cs="仿宋_GB2312"/>
          <w:bCs/>
          <w:sz w:val="32"/>
          <w:szCs w:val="32"/>
          <w:highlight w:val="none"/>
        </w:rPr>
        <w:t>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年度，单位</w:t>
      </w:r>
      <w:r>
        <w:rPr>
          <w:rFonts w:hint="eastAsia" w:ascii="仿宋_GB2312" w:hAnsi="仿宋_GB2312" w:eastAsia="仿宋_GB2312" w:cs="仿宋_GB2312"/>
          <w:bCs/>
          <w:sz w:val="32"/>
          <w:szCs w:val="32"/>
          <w:highlight w:val="none"/>
          <w:lang w:val="en-US" w:eastAsia="zh-CN"/>
        </w:rPr>
        <w:t>项目</w:t>
      </w:r>
      <w:r>
        <w:rPr>
          <w:rFonts w:hint="eastAsia" w:ascii="仿宋_GB2312" w:hAnsi="仿宋_GB2312" w:eastAsia="仿宋_GB2312" w:cs="仿宋_GB2312"/>
          <w:bCs/>
          <w:sz w:val="32"/>
          <w:szCs w:val="32"/>
          <w:highlight w:val="none"/>
        </w:rPr>
        <w:t>支出</w:t>
      </w:r>
      <w:r>
        <w:rPr>
          <w:rFonts w:hint="eastAsia" w:ascii="仿宋_GB2312" w:hAnsi="仿宋_GB2312" w:eastAsia="仿宋_GB2312" w:cs="仿宋_GB2312"/>
          <w:bCs/>
          <w:sz w:val="32"/>
          <w:szCs w:val="32"/>
          <w:highlight w:val="none"/>
          <w:lang w:val="en-US" w:eastAsia="zh-CN"/>
        </w:rPr>
        <w:t>89.73</w:t>
      </w:r>
      <w:r>
        <w:rPr>
          <w:rFonts w:hint="eastAsia" w:ascii="仿宋_GB2312" w:hAnsi="仿宋_GB2312" w:eastAsia="仿宋_GB2312" w:cs="仿宋_GB2312"/>
          <w:bCs/>
          <w:sz w:val="32"/>
          <w:szCs w:val="32"/>
          <w:highlight w:val="none"/>
        </w:rPr>
        <w:t>万元，其中</w:t>
      </w:r>
      <w:r>
        <w:rPr>
          <w:rFonts w:hint="eastAsia" w:ascii="仿宋_GB2312" w:hAnsi="仿宋_GB2312" w:eastAsia="仿宋_GB2312" w:cs="仿宋_GB2312"/>
          <w:bCs/>
          <w:sz w:val="32"/>
          <w:szCs w:val="32"/>
          <w:highlight w:val="none"/>
          <w:lang w:val="en-US" w:eastAsia="zh-CN"/>
        </w:rPr>
        <w:t>编外用工人员经费</w:t>
      </w:r>
      <w:r>
        <w:rPr>
          <w:rFonts w:hint="eastAsia" w:ascii="仿宋_GB2312" w:hAnsi="仿宋_GB2312" w:eastAsia="仿宋_GB2312" w:cs="仿宋_GB2312"/>
          <w:bCs/>
          <w:sz w:val="32"/>
          <w:szCs w:val="32"/>
          <w:highlight w:val="none"/>
        </w:rPr>
        <w:t>支出</w:t>
      </w:r>
      <w:r>
        <w:rPr>
          <w:rFonts w:hint="eastAsia" w:ascii="仿宋_GB2312" w:hAnsi="仿宋_GB2312" w:eastAsia="仿宋_GB2312" w:cs="仿宋_GB2312"/>
          <w:bCs/>
          <w:sz w:val="32"/>
          <w:szCs w:val="32"/>
          <w:highlight w:val="none"/>
          <w:lang w:val="en-US" w:eastAsia="zh-CN"/>
        </w:rPr>
        <w:t>42.00</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业务工作经费支出</w:t>
      </w:r>
      <w:r>
        <w:rPr>
          <w:rFonts w:hint="eastAsia" w:ascii="仿宋_GB2312" w:hAnsi="仿宋_GB2312" w:eastAsia="仿宋_GB2312" w:cs="仿宋_GB2312"/>
          <w:bCs/>
          <w:sz w:val="32"/>
          <w:szCs w:val="32"/>
          <w:lang w:val="en-US" w:eastAsia="zh-CN"/>
        </w:rPr>
        <w:t>35.02万元、其他事业发展类（环卫清扫经费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2.00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综合绩效奖</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6.70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val="en-US" w:eastAsia="zh-CN"/>
        </w:rPr>
        <w:t>4.00</w:t>
      </w:r>
      <w:r>
        <w:rPr>
          <w:rFonts w:hint="eastAsia" w:ascii="仿宋_GB2312" w:hAnsi="仿宋_GB2312" w:eastAsia="仿宋_GB2312" w:cs="仿宋_GB2312"/>
          <w:bCs/>
          <w:sz w:val="32"/>
          <w:szCs w:val="32"/>
        </w:rPr>
        <w:t>万元，均控制在预算之内。结合本单位实际情况修订了</w:t>
      </w:r>
      <w:bookmarkStart w:id="0" w:name="_Toc32445"/>
      <w:r>
        <w:rPr>
          <w:rFonts w:hint="eastAsia" w:ascii="仿宋_GB2312" w:hAnsi="仿宋_GB2312" w:eastAsia="仿宋_GB2312" w:cs="仿宋_GB2312"/>
          <w:bCs/>
          <w:sz w:val="32"/>
          <w:szCs w:val="32"/>
        </w:rPr>
        <w:t>内控管理制度，依据《预算业务管理制度》、《政府采购业务管理制度》</w:t>
      </w:r>
      <w:bookmarkEnd w:id="0"/>
      <w:r>
        <w:rPr>
          <w:rFonts w:hint="eastAsia" w:ascii="仿宋_GB2312" w:hAnsi="仿宋_GB2312" w:eastAsia="仿宋_GB2312" w:cs="仿宋_GB2312"/>
          <w:bCs/>
          <w:sz w:val="32"/>
          <w:szCs w:val="32"/>
        </w:rPr>
        <w:t>，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14:paraId="3B7EA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三、政府性基金预算支出情况</w:t>
      </w:r>
    </w:p>
    <w:p w14:paraId="5B2E3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0" w:firstLineChars="0"/>
        <w:jc w:val="left"/>
        <w:textAlignment w:val="auto"/>
        <w:rPr>
          <w:rFonts w:hint="default" w:ascii="仿宋_GB2312" w:hAnsi="仿宋_GB2312" w:eastAsia="仿宋_GB2312" w:cs="仿宋_GB2312"/>
          <w:bCs/>
          <w:sz w:val="32"/>
          <w:szCs w:val="32"/>
          <w:lang w:val="en-US" w:eastAsia="zh-CN"/>
        </w:rPr>
      </w:pPr>
      <w:r>
        <w:rPr>
          <w:rFonts w:hint="eastAsia" w:ascii="黑体" w:hAnsi="黑体" w:eastAsia="黑体" w:cs="黑体"/>
          <w:color w:val="000000"/>
          <w:spacing w:val="0"/>
          <w:position w:val="0"/>
          <w:sz w:val="32"/>
          <w:szCs w:val="32"/>
          <w:lang w:val="en-US" w:eastAsia="zh-CN"/>
        </w:rPr>
        <w:t xml:space="preserve">  </w:t>
      </w:r>
      <w:r>
        <w:rPr>
          <w:rFonts w:hint="eastAsia" w:ascii="仿宋_GB2312" w:hAnsi="仿宋_GB2312" w:eastAsia="仿宋_GB2312" w:cs="仿宋_GB2312"/>
          <w:bCs/>
          <w:sz w:val="32"/>
          <w:szCs w:val="32"/>
          <w:lang w:val="en-US" w:eastAsia="zh-CN"/>
        </w:rPr>
        <w:t>本单位无政府性基金预算支出情况。</w:t>
      </w:r>
    </w:p>
    <w:p w14:paraId="39A4D5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kern w:val="2"/>
          <w:position w:val="0"/>
          <w:sz w:val="32"/>
          <w:szCs w:val="32"/>
          <w:lang w:val="en-US" w:eastAsia="zh-CN" w:bidi="ar-SA"/>
        </w:rPr>
        <w:t>四、</w:t>
      </w:r>
      <w:r>
        <w:rPr>
          <w:rFonts w:hint="eastAsia" w:ascii="黑体" w:hAnsi="黑体" w:eastAsia="黑体" w:cs="黑体"/>
          <w:color w:val="000000"/>
          <w:spacing w:val="0"/>
          <w:position w:val="0"/>
          <w:sz w:val="32"/>
          <w:szCs w:val="32"/>
          <w:lang w:val="en-US" w:eastAsia="zh-CN"/>
        </w:rPr>
        <w:t>国有资本经营预算支出情况</w:t>
      </w:r>
    </w:p>
    <w:p w14:paraId="3D8A3667">
      <w:pPr>
        <w:keepNext w:val="0"/>
        <w:keepLines w:val="0"/>
        <w:pageBreakBefore w:val="0"/>
        <w:widowControl w:val="0"/>
        <w:numPr>
          <w:ilvl w:val="0"/>
          <w:numId w:val="0"/>
        </w:numPr>
        <w:kinsoku/>
        <w:wordWrap/>
        <w:overflowPunct/>
        <w:topLinePunct w:val="0"/>
        <w:autoSpaceDE/>
        <w:autoSpaceDN/>
        <w:bidi w:val="0"/>
        <w:adjustRightInd/>
        <w:snapToGrid/>
        <w:spacing w:before="120" w:after="200" w:line="560" w:lineRule="exact"/>
        <w:ind w:firstLine="0" w:firstLineChars="0"/>
        <w:jc w:val="left"/>
        <w:textAlignment w:val="auto"/>
        <w:rPr>
          <w:rFonts w:hint="default" w:ascii="Arial" w:hAnsi="Arial" w:eastAsia="宋体" w:cs="Times New Roman"/>
          <w:kern w:val="2"/>
          <w:sz w:val="24"/>
          <w:szCs w:val="21"/>
          <w:lang w:val="en-US" w:eastAsia="zh-CN" w:bidi="ar-SA"/>
        </w:rPr>
      </w:pPr>
      <w:r>
        <w:rPr>
          <w:rFonts w:hint="eastAsia" w:ascii="Arial" w:hAnsi="Arial" w:eastAsia="宋体" w:cs="Times New Roman"/>
          <w:kern w:val="2"/>
          <w:sz w:val="24"/>
          <w:szCs w:val="21"/>
          <w:lang w:val="en-US" w:eastAsia="zh-CN" w:bidi="ar-SA"/>
        </w:rPr>
        <w:t xml:space="preserve">      </w:t>
      </w:r>
      <w:r>
        <w:rPr>
          <w:rFonts w:hint="eastAsia" w:ascii="仿宋_GB2312" w:hAnsi="仿宋_GB2312" w:eastAsia="仿宋_GB2312" w:cs="仿宋_GB2312"/>
          <w:bCs/>
          <w:kern w:val="2"/>
          <w:sz w:val="32"/>
          <w:szCs w:val="32"/>
          <w:lang w:val="en-US" w:eastAsia="zh-CN" w:bidi="ar-SA"/>
        </w:rPr>
        <w:t>本单位无国有资本经营预算支出情况。</w:t>
      </w:r>
    </w:p>
    <w:p w14:paraId="3F8CA9A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0" w:firstLineChars="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社会保险基金预算支出情况</w:t>
      </w:r>
    </w:p>
    <w:p w14:paraId="441A52DE">
      <w:pPr>
        <w:keepNext w:val="0"/>
        <w:keepLines w:val="0"/>
        <w:pageBreakBefore w:val="0"/>
        <w:widowControl w:val="0"/>
        <w:numPr>
          <w:ilvl w:val="0"/>
          <w:numId w:val="0"/>
        </w:numPr>
        <w:kinsoku/>
        <w:wordWrap/>
        <w:overflowPunct/>
        <w:topLinePunct w:val="0"/>
        <w:autoSpaceDE/>
        <w:autoSpaceDN/>
        <w:bidi w:val="0"/>
        <w:adjustRightInd/>
        <w:snapToGrid/>
        <w:spacing w:before="120" w:after="200" w:line="560" w:lineRule="exact"/>
        <w:ind w:firstLine="0" w:firstLineChars="0"/>
        <w:jc w:val="left"/>
        <w:textAlignment w:val="auto"/>
        <w:rPr>
          <w:rFonts w:hint="default" w:ascii="仿宋_GB2312" w:hAnsi="仿宋_GB2312" w:eastAsia="仿宋_GB2312" w:cs="仿宋_GB2312"/>
          <w:bCs/>
          <w:kern w:val="2"/>
          <w:sz w:val="32"/>
          <w:szCs w:val="32"/>
          <w:lang w:val="en-US" w:eastAsia="zh-CN" w:bidi="ar-SA"/>
        </w:rPr>
      </w:pPr>
      <w:r>
        <w:rPr>
          <w:rFonts w:hint="eastAsia" w:ascii="Arial" w:hAnsi="Arial" w:eastAsia="宋体" w:cs="Times New Roman"/>
          <w:kern w:val="2"/>
          <w:sz w:val="24"/>
          <w:szCs w:val="21"/>
          <w:lang w:val="en-US" w:eastAsia="zh-CN" w:bidi="ar-SA"/>
        </w:rPr>
        <w:t xml:space="preserve">      </w:t>
      </w:r>
      <w:r>
        <w:rPr>
          <w:rFonts w:hint="eastAsia" w:ascii="仿宋_GB2312" w:hAnsi="仿宋_GB2312" w:eastAsia="仿宋_GB2312" w:cs="仿宋_GB2312"/>
          <w:bCs/>
          <w:kern w:val="2"/>
          <w:sz w:val="32"/>
          <w:szCs w:val="32"/>
          <w:lang w:val="en-US" w:eastAsia="zh-CN" w:bidi="ar-SA"/>
        </w:rPr>
        <w:t>本单位无社会保险基金预算支出情况。</w:t>
      </w:r>
    </w:p>
    <w:p w14:paraId="746BEEA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5E66F82">
      <w:pPr>
        <w:spacing w:line="600" w:lineRule="exact"/>
        <w:ind w:firstLine="640" w:firstLineChars="200"/>
        <w:rPr>
          <w:rFonts w:hint="eastAsia" w:ascii="仿宋_GB2312" w:hAnsi="Times New Roman" w:eastAsia="仿宋_GB2312" w:cs="Times New Roman"/>
          <w:sz w:val="32"/>
          <w:szCs w:val="32"/>
        </w:rPr>
      </w:pPr>
      <w:r>
        <w:rPr>
          <w:rFonts w:hint="eastAsia" w:ascii="楷体" w:hAnsi="楷体" w:eastAsia="楷体" w:cs="宋体"/>
          <w:b/>
          <w:bCs/>
          <w:kern w:val="0"/>
          <w:sz w:val="32"/>
          <w:szCs w:val="32"/>
          <w:lang w:val="en-US" w:eastAsia="zh-CN"/>
        </w:rPr>
        <w:t>（一）坚持精细管理，市容秩序持续发力</w:t>
      </w:r>
      <w:r>
        <w:rPr>
          <w:rFonts w:hint="eastAsia" w:ascii="楷体" w:hAnsi="楷体" w:eastAsia="楷体" w:cs="宋体"/>
          <w:b/>
          <w:bCs/>
          <w:kern w:val="0"/>
          <w:sz w:val="32"/>
          <w:szCs w:val="32"/>
        </w:rPr>
        <w:t>。</w:t>
      </w:r>
      <w:r>
        <w:rPr>
          <w:rFonts w:hint="eastAsia" w:ascii="仿宋_GB2312" w:hAnsi="Times New Roman" w:eastAsia="仿宋_GB2312" w:cs="Times New Roman"/>
          <w:sz w:val="32"/>
          <w:szCs w:val="32"/>
          <w:lang w:val="en-US" w:eastAsia="zh-CN"/>
        </w:rPr>
        <w:t>中心</w:t>
      </w:r>
      <w:r>
        <w:rPr>
          <w:rFonts w:hint="eastAsia" w:ascii="仿宋_GB2312" w:hAnsi="Times New Roman" w:eastAsia="仿宋_GB2312" w:cs="Times New Roman"/>
          <w:sz w:val="32"/>
          <w:szCs w:val="32"/>
        </w:rPr>
        <w:t>结合“</w:t>
      </w:r>
      <w:r>
        <w:rPr>
          <w:rFonts w:hint="eastAsia" w:ascii="仿宋_GB2312" w:hAnsi="Times New Roman" w:eastAsia="仿宋_GB2312" w:cs="Times New Roman"/>
          <w:sz w:val="32"/>
          <w:szCs w:val="32"/>
          <w:lang w:val="en-US" w:eastAsia="zh-CN"/>
        </w:rPr>
        <w:t>大兴调查研究之风</w:t>
      </w:r>
      <w:r>
        <w:rPr>
          <w:rFonts w:hint="eastAsia" w:ascii="仿宋_GB2312" w:hAnsi="Times New Roman" w:eastAsia="仿宋_GB2312" w:cs="Times New Roman"/>
          <w:sz w:val="32"/>
          <w:szCs w:val="32"/>
        </w:rPr>
        <w:t>”，全面落实“一线工作法”和节假日领导带班制度，</w:t>
      </w:r>
      <w:r>
        <w:rPr>
          <w:rFonts w:hint="eastAsia" w:ascii="仿宋_GB2312" w:hAnsi="Times New Roman" w:eastAsia="仿宋_GB2312" w:cs="Times New Roman"/>
          <w:sz w:val="32"/>
          <w:szCs w:val="32"/>
          <w:lang w:val="en-US" w:eastAsia="zh-CN"/>
        </w:rPr>
        <w:t>通过开展</w:t>
      </w:r>
      <w:r>
        <w:rPr>
          <w:rFonts w:hint="eastAsia" w:ascii="仿宋_GB2312" w:hAnsi="Times New Roman" w:eastAsia="仿宋_GB2312" w:cs="Times New Roman"/>
          <w:sz w:val="32"/>
          <w:szCs w:val="32"/>
        </w:rPr>
        <w:t>城市精细化管理“百日攻坚”行动</w:t>
      </w:r>
      <w:r>
        <w:rPr>
          <w:rFonts w:hint="eastAsia" w:ascii="仿宋_GB2312" w:hAnsi="Times New Roman" w:eastAsia="仿宋_GB2312" w:cs="Times New Roman"/>
          <w:sz w:val="32"/>
          <w:szCs w:val="32"/>
          <w:lang w:val="en-US" w:eastAsia="zh-CN"/>
        </w:rPr>
        <w:t>等</w:t>
      </w:r>
      <w:r>
        <w:rPr>
          <w:rFonts w:hint="eastAsia" w:ascii="仿宋_GB2312" w:hAnsi="Times New Roman" w:eastAsia="仿宋_GB2312" w:cs="Times New Roman"/>
          <w:sz w:val="32"/>
          <w:szCs w:val="32"/>
        </w:rPr>
        <w:t>，加强路面巡查监管，强化协调督办，</w:t>
      </w:r>
      <w:r>
        <w:rPr>
          <w:rFonts w:hint="eastAsia" w:ascii="仿宋_GB2312" w:hAnsi="Times New Roman" w:eastAsia="仿宋_GB2312" w:cs="Times New Roman"/>
          <w:sz w:val="32"/>
          <w:szCs w:val="32"/>
          <w:lang w:val="en-US" w:eastAsia="zh-CN"/>
        </w:rPr>
        <w:t>有效</w:t>
      </w:r>
      <w:r>
        <w:rPr>
          <w:rFonts w:hint="eastAsia" w:ascii="仿宋_GB2312" w:hAnsi="Times New Roman" w:eastAsia="仿宋_GB2312" w:cs="Times New Roman"/>
          <w:sz w:val="32"/>
          <w:szCs w:val="32"/>
        </w:rPr>
        <w:t>促进</w:t>
      </w:r>
      <w:r>
        <w:rPr>
          <w:rFonts w:hint="eastAsia" w:ascii="仿宋_GB2312" w:hAnsi="Times New Roman" w:eastAsia="仿宋_GB2312" w:cs="Times New Roman"/>
          <w:sz w:val="32"/>
          <w:szCs w:val="32"/>
          <w:lang w:val="en-US" w:eastAsia="zh-CN"/>
        </w:rPr>
        <w:t>了</w:t>
      </w:r>
      <w:r>
        <w:rPr>
          <w:rFonts w:hint="eastAsia" w:ascii="仿宋_GB2312" w:hAnsi="Times New Roman" w:eastAsia="仿宋_GB2312" w:cs="Times New Roman"/>
          <w:sz w:val="32"/>
          <w:szCs w:val="32"/>
        </w:rPr>
        <w:t>沿湖路日常管理整体提质。</w:t>
      </w:r>
    </w:p>
    <w:p w14:paraId="4BC00CBF">
      <w:pPr>
        <w:spacing w:line="600" w:lineRule="exact"/>
        <w:ind w:firstLine="640" w:firstLineChars="200"/>
        <w:rPr>
          <w:rFonts w:ascii="仿宋" w:hAnsi="仿宋" w:eastAsia="仿宋" w:cs="Times New Roman"/>
          <w:sz w:val="32"/>
          <w:szCs w:val="32"/>
        </w:rPr>
      </w:pP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sz w:val="32"/>
          <w:szCs w:val="32"/>
          <w:lang w:val="en-US" w:eastAsia="zh-CN"/>
        </w:rPr>
        <w:t>日常管理</w:t>
      </w:r>
      <w:r>
        <w:rPr>
          <w:rFonts w:hint="eastAsia" w:ascii="仿宋_GB2312" w:hAnsi="Times New Roman" w:eastAsia="仿宋_GB2312" w:cs="Times New Roman"/>
          <w:sz w:val="32"/>
          <w:szCs w:val="32"/>
        </w:rPr>
        <w:t>保持良好。对</w:t>
      </w:r>
      <w:r>
        <w:rPr>
          <w:rFonts w:hint="eastAsia" w:ascii="仿宋_GB2312" w:hAnsi="Times New Roman" w:eastAsia="仿宋_GB2312" w:cs="Times New Roman"/>
          <w:sz w:val="32"/>
          <w:szCs w:val="32"/>
          <w:lang w:val="en-US" w:eastAsia="zh-CN"/>
        </w:rPr>
        <w:t>沿湖路</w:t>
      </w:r>
      <w:r>
        <w:rPr>
          <w:rFonts w:hint="eastAsia" w:ascii="仿宋_GB2312" w:hAnsi="Times New Roman" w:eastAsia="仿宋_GB2312" w:cs="Times New Roman"/>
          <w:sz w:val="32"/>
          <w:szCs w:val="32"/>
        </w:rPr>
        <w:t>流动摊贩和占用人行道停车始终保持高压严管态势，持续开展违法占道和店外经营整治，累计清理流动摊贩</w:t>
      </w:r>
      <w:r>
        <w:rPr>
          <w:rFonts w:hint="eastAsia" w:ascii="仿宋_GB2312" w:hAnsi="Times New Roman" w:eastAsia="仿宋_GB2312" w:cs="Times New Roman"/>
          <w:sz w:val="32"/>
          <w:szCs w:val="32"/>
          <w:lang w:val="en-US" w:eastAsia="zh-CN"/>
        </w:rPr>
        <w:t>27</w:t>
      </w:r>
      <w:r>
        <w:rPr>
          <w:rFonts w:hint="eastAsia" w:ascii="仿宋_GB2312" w:hAnsi="Times New Roman" w:eastAsia="仿宋_GB2312" w:cs="Times New Roman"/>
          <w:sz w:val="32"/>
          <w:szCs w:val="32"/>
        </w:rPr>
        <w:t>0余次，指导机动车规范停放</w:t>
      </w:r>
      <w:r>
        <w:rPr>
          <w:rFonts w:hint="eastAsia" w:ascii="仿宋_GB2312" w:hAnsi="Times New Roman" w:eastAsia="仿宋_GB2312" w:cs="Times New Roman"/>
          <w:sz w:val="32"/>
          <w:szCs w:val="32"/>
          <w:lang w:val="en-US" w:eastAsia="zh-CN"/>
        </w:rPr>
        <w:t>225</w:t>
      </w:r>
      <w:r>
        <w:rPr>
          <w:rFonts w:hint="eastAsia" w:ascii="仿宋_GB2312" w:hAnsi="Times New Roman" w:eastAsia="仿宋_GB2312" w:cs="Times New Roman"/>
          <w:sz w:val="32"/>
          <w:szCs w:val="32"/>
        </w:rPr>
        <w:t>0余台（次），劝阻占用绿地停车</w:t>
      </w:r>
      <w:r>
        <w:rPr>
          <w:rFonts w:hint="eastAsia" w:ascii="仿宋_GB2312" w:hAnsi="Times New Roman" w:eastAsia="仿宋_GB2312" w:cs="Times New Roman"/>
          <w:sz w:val="32"/>
          <w:szCs w:val="32"/>
          <w:lang w:val="en-US" w:eastAsia="zh-CN"/>
        </w:rPr>
        <w:t>143</w:t>
      </w:r>
      <w:r>
        <w:rPr>
          <w:rFonts w:hint="eastAsia" w:ascii="仿宋_GB2312" w:hAnsi="Times New Roman" w:eastAsia="仿宋_GB2312" w:cs="Times New Roman"/>
          <w:sz w:val="32"/>
          <w:szCs w:val="32"/>
        </w:rPr>
        <w:t>例，使沿湖路整体环境和秩序始终保持良好。</w:t>
      </w:r>
      <w:r>
        <w:rPr>
          <w:rFonts w:hint="eastAsia" w:ascii="仿宋" w:hAnsi="仿宋" w:eastAsia="仿宋" w:cs="Arial"/>
          <w:b/>
          <w:bCs/>
          <w:sz w:val="32"/>
          <w:szCs w:val="32"/>
          <w:lang w:val="en-US" w:eastAsia="zh-CN"/>
        </w:rPr>
        <w:t>二是</w:t>
      </w:r>
      <w:r>
        <w:rPr>
          <w:rFonts w:hint="eastAsia" w:ascii="仿宋_GB2312" w:hAnsi="Times New Roman" w:eastAsia="仿宋_GB2312" w:cs="Times New Roman"/>
          <w:sz w:val="32"/>
          <w:szCs w:val="32"/>
        </w:rPr>
        <w:t>渣土</w:t>
      </w:r>
      <w:r>
        <w:rPr>
          <w:rFonts w:hint="eastAsia" w:ascii="仿宋_GB2312" w:hAnsi="Times New Roman" w:eastAsia="仿宋_GB2312" w:cs="Times New Roman"/>
          <w:sz w:val="32"/>
          <w:szCs w:val="32"/>
          <w:lang w:val="en-US" w:eastAsia="zh-CN"/>
        </w:rPr>
        <w:t>倾倒</w:t>
      </w:r>
      <w:r>
        <w:rPr>
          <w:rFonts w:hint="eastAsia" w:ascii="仿宋_GB2312" w:hAnsi="Times New Roman" w:eastAsia="仿宋_GB2312" w:cs="Times New Roman"/>
          <w:sz w:val="32"/>
          <w:szCs w:val="32"/>
        </w:rPr>
        <w:t>有力遏制。</w:t>
      </w:r>
      <w:r>
        <w:rPr>
          <w:rFonts w:hint="eastAsia" w:ascii="仿宋_GB2312" w:hAnsi="Times New Roman" w:eastAsia="仿宋_GB2312" w:cs="Times New Roman"/>
          <w:sz w:val="32"/>
          <w:szCs w:val="32"/>
          <w:lang w:val="en-US" w:eastAsia="zh-CN"/>
        </w:rPr>
        <w:t>通过</w:t>
      </w:r>
      <w:r>
        <w:rPr>
          <w:rFonts w:hint="eastAsia" w:ascii="仿宋_GB2312" w:hAnsi="Times New Roman" w:eastAsia="仿宋_GB2312" w:cs="Times New Roman"/>
          <w:sz w:val="32"/>
          <w:szCs w:val="32"/>
        </w:rPr>
        <w:t>采取</w:t>
      </w:r>
      <w:r>
        <w:rPr>
          <w:rFonts w:hint="eastAsia" w:ascii="仿宋_GB2312" w:hAnsi="Times New Roman" w:eastAsia="仿宋_GB2312" w:cs="Times New Roman"/>
          <w:sz w:val="32"/>
          <w:szCs w:val="32"/>
          <w:lang w:val="en-US" w:eastAsia="zh-CN"/>
        </w:rPr>
        <w:t>白天</w:t>
      </w:r>
      <w:r>
        <w:rPr>
          <w:rFonts w:hint="eastAsia" w:ascii="仿宋_GB2312" w:hAnsi="Times New Roman" w:eastAsia="仿宋_GB2312" w:cs="Times New Roman"/>
          <w:sz w:val="32"/>
          <w:szCs w:val="32"/>
        </w:rPr>
        <w:t>定</w:t>
      </w:r>
      <w:r>
        <w:rPr>
          <w:rFonts w:hint="eastAsia" w:ascii="仿宋_GB2312" w:hAnsi="Times New Roman" w:eastAsia="仿宋_GB2312" w:cs="Times New Roman"/>
          <w:sz w:val="32"/>
          <w:szCs w:val="32"/>
          <w:lang w:val="en-US" w:eastAsia="zh-CN"/>
        </w:rPr>
        <w:t>时</w:t>
      </w:r>
      <w:r>
        <w:rPr>
          <w:rFonts w:hint="eastAsia" w:ascii="仿宋_GB2312" w:hAnsi="Times New Roman" w:eastAsia="仿宋_GB2312" w:cs="Times New Roman"/>
          <w:sz w:val="32"/>
          <w:szCs w:val="32"/>
        </w:rPr>
        <w:t>巡查和</w:t>
      </w:r>
      <w:r>
        <w:rPr>
          <w:rFonts w:hint="eastAsia" w:ascii="仿宋_GB2312" w:hAnsi="Times New Roman" w:eastAsia="仿宋_GB2312" w:cs="Times New Roman"/>
          <w:sz w:val="32"/>
          <w:szCs w:val="32"/>
          <w:lang w:val="en-US" w:eastAsia="zh-CN"/>
        </w:rPr>
        <w:t>夜间</w:t>
      </w:r>
      <w:r>
        <w:rPr>
          <w:rFonts w:hint="eastAsia" w:ascii="仿宋_GB2312" w:hAnsi="Times New Roman" w:eastAsia="仿宋_GB2312" w:cs="Times New Roman"/>
          <w:sz w:val="32"/>
          <w:szCs w:val="32"/>
        </w:rPr>
        <w:t>突查相结合的方式，</w:t>
      </w:r>
      <w:r>
        <w:rPr>
          <w:rFonts w:hint="eastAsia" w:ascii="仿宋_GB2312" w:hAnsi="Times New Roman" w:eastAsia="仿宋_GB2312" w:cs="Times New Roman"/>
          <w:sz w:val="32"/>
          <w:szCs w:val="32"/>
          <w:lang w:val="en-US" w:eastAsia="zh-CN"/>
        </w:rPr>
        <w:t>消除监管空档，切实强化</w:t>
      </w:r>
      <w:r>
        <w:rPr>
          <w:rFonts w:hint="eastAsia" w:ascii="仿宋_GB2312" w:hAnsi="Times New Roman" w:eastAsia="仿宋_GB2312" w:cs="Times New Roman"/>
          <w:sz w:val="32"/>
          <w:szCs w:val="32"/>
        </w:rPr>
        <w:t>沿湖路沿线及周边</w:t>
      </w:r>
      <w:r>
        <w:rPr>
          <w:rFonts w:hint="eastAsia" w:ascii="仿宋_GB2312" w:hAnsi="Times New Roman" w:eastAsia="仿宋_GB2312" w:cs="Times New Roman"/>
          <w:sz w:val="32"/>
          <w:szCs w:val="32"/>
          <w:lang w:val="en-US" w:eastAsia="zh-CN"/>
        </w:rPr>
        <w:t>渣土乱倒整治</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全</w:t>
      </w:r>
      <w:r>
        <w:rPr>
          <w:rFonts w:hint="eastAsia" w:ascii="仿宋_GB2312" w:hAnsi="Times New Roman" w:eastAsia="仿宋_GB2312" w:cs="Times New Roman"/>
          <w:sz w:val="32"/>
          <w:szCs w:val="32"/>
        </w:rPr>
        <w:t>年，共查处乱倒渣土车辆</w:t>
      </w: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rPr>
        <w:t>台，督促清除建筑垃圾</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吨，与其他执法单位协同查处2家违规倒乱建筑垃圾的企业；同时，结合“七联七包”行动，在吉家湖社区辖区查处违规倾倒垃圾车辆</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台，沿湖路周边和吉家湖社区违规乱倒行为</w:t>
      </w:r>
      <w:r>
        <w:rPr>
          <w:rFonts w:hint="eastAsia" w:ascii="仿宋_GB2312" w:hAnsi="Times New Roman" w:eastAsia="仿宋_GB2312" w:cs="Times New Roman"/>
          <w:sz w:val="32"/>
          <w:szCs w:val="32"/>
          <w:lang w:val="en-US" w:eastAsia="zh-CN"/>
        </w:rPr>
        <w:t>明显减少</w:t>
      </w:r>
      <w:r>
        <w:rPr>
          <w:rFonts w:hint="eastAsia" w:ascii="仿宋_GB2312" w:hAnsi="Times New Roman" w:eastAsia="仿宋_GB2312" w:cs="Times New Roman"/>
          <w:sz w:val="32"/>
          <w:szCs w:val="32"/>
        </w:rPr>
        <w:t>。</w:t>
      </w:r>
      <w:r>
        <w:rPr>
          <w:rFonts w:hint="eastAsia" w:ascii="仿宋_GB2312" w:hAnsi="Times New Roman" w:eastAsia="仿宋_GB2312" w:cs="Times New Roman"/>
          <w:b/>
          <w:bCs/>
          <w:sz w:val="32"/>
          <w:szCs w:val="32"/>
          <w:lang w:val="en-US" w:eastAsia="zh-CN"/>
        </w:rPr>
        <w:t>三是</w:t>
      </w:r>
      <w:r>
        <w:rPr>
          <w:rFonts w:hint="eastAsia" w:ascii="仿宋_GB2312" w:hAnsi="Times New Roman" w:eastAsia="仿宋_GB2312" w:cs="Times New Roman"/>
          <w:sz w:val="32"/>
          <w:szCs w:val="32"/>
        </w:rPr>
        <w:t>扬尘治理成效明显。全面加强沿湖路建筑领域扬尘治理。</w:t>
      </w: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rPr>
        <w:t>年来，在强化日常巡查的基础上，开展不间断督查</w:t>
      </w:r>
      <w:r>
        <w:rPr>
          <w:rFonts w:hint="eastAsia" w:ascii="仿宋_GB2312" w:hAnsi="Times New Roman" w:eastAsia="仿宋_GB2312" w:cs="Times New Roman"/>
          <w:sz w:val="32"/>
          <w:szCs w:val="32"/>
          <w:lang w:val="en-US" w:eastAsia="zh-CN"/>
        </w:rPr>
        <w:t>63</w:t>
      </w:r>
      <w:r>
        <w:rPr>
          <w:rFonts w:hint="eastAsia" w:ascii="仿宋_GB2312" w:hAnsi="Times New Roman" w:eastAsia="仿宋_GB2312" w:cs="Times New Roman"/>
          <w:sz w:val="32"/>
          <w:szCs w:val="32"/>
        </w:rPr>
        <w:t>次，对廊道、桥头公园、洞庭大桥互通等工程施工企业和商砼企业落实抑尘措施进行重点管控，督促施工企业更换破损围档</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块，裸土及各类材料苫盖7</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处，督促施工企业强化</w:t>
      </w:r>
      <w:r>
        <w:rPr>
          <w:rFonts w:hint="eastAsia" w:ascii="仿宋_GB2312" w:hAnsi="Times New Roman" w:eastAsia="仿宋_GB2312" w:cs="Times New Roman"/>
          <w:sz w:val="32"/>
          <w:szCs w:val="32"/>
          <w:lang w:val="en-US" w:eastAsia="zh-CN"/>
        </w:rPr>
        <w:t>洒水</w:t>
      </w:r>
      <w:r>
        <w:rPr>
          <w:rFonts w:hint="eastAsia" w:ascii="仿宋_GB2312" w:hAnsi="Times New Roman" w:eastAsia="仿宋_GB2312" w:cs="Times New Roman"/>
          <w:sz w:val="32"/>
          <w:szCs w:val="32"/>
        </w:rPr>
        <w:t>降尘和冲洗出入车辆，有效改善了城市空气质量和人居环境。</w:t>
      </w:r>
    </w:p>
    <w:p w14:paraId="2ABF26C9">
      <w:pPr>
        <w:spacing w:line="570" w:lineRule="exact"/>
        <w:ind w:firstLine="640" w:firstLineChars="200"/>
        <w:rPr>
          <w:rFonts w:hint="eastAsia" w:ascii="仿宋_GB2312" w:hAnsi="宋体" w:eastAsia="仿宋_GB2312" w:cs="宋体"/>
          <w:sz w:val="32"/>
          <w:szCs w:val="32"/>
        </w:rPr>
      </w:pP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二</w:t>
      </w: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坚持打牢基础，</w:t>
      </w:r>
      <w:r>
        <w:rPr>
          <w:rFonts w:hint="eastAsia" w:ascii="楷体" w:hAnsi="楷体" w:eastAsia="楷体" w:cs="宋体"/>
          <w:b/>
          <w:bCs/>
          <w:kern w:val="0"/>
          <w:sz w:val="32"/>
          <w:szCs w:val="32"/>
        </w:rPr>
        <w:t>重点工作</w:t>
      </w:r>
      <w:r>
        <w:rPr>
          <w:rFonts w:hint="eastAsia" w:ascii="楷体" w:hAnsi="楷体" w:eastAsia="楷体" w:cs="宋体"/>
          <w:b/>
          <w:bCs/>
          <w:kern w:val="0"/>
          <w:sz w:val="32"/>
          <w:szCs w:val="32"/>
          <w:lang w:val="en-US" w:eastAsia="zh-CN"/>
        </w:rPr>
        <w:t>严抓不懈</w:t>
      </w:r>
      <w:r>
        <w:rPr>
          <w:rFonts w:hint="eastAsia" w:ascii="楷体" w:hAnsi="楷体" w:eastAsia="楷体" w:cs="宋体"/>
          <w:b/>
          <w:bCs/>
          <w:kern w:val="0"/>
          <w:sz w:val="32"/>
          <w:szCs w:val="32"/>
        </w:rPr>
        <w:t>。</w:t>
      </w:r>
      <w:r>
        <w:rPr>
          <w:rFonts w:hint="eastAsia" w:ascii="楷体_GB2312" w:hAnsi="楷体_GB2312" w:eastAsia="楷体_GB2312" w:cs="楷体_GB2312"/>
          <w:b/>
          <w:sz w:val="32"/>
          <w:szCs w:val="32"/>
          <w:lang w:val="en-US" w:eastAsia="zh-CN"/>
        </w:rPr>
        <w:t>一是</w:t>
      </w:r>
      <w:r>
        <w:rPr>
          <w:rFonts w:hint="eastAsia" w:ascii="仿宋_GB2312" w:hAnsi="Times New Roman" w:eastAsia="仿宋_GB2312" w:cs="Times New Roman"/>
          <w:sz w:val="32"/>
          <w:szCs w:val="32"/>
        </w:rPr>
        <w:t>全力推进禁炮工作。</w:t>
      </w:r>
      <w:r>
        <w:rPr>
          <w:rFonts w:hint="eastAsia" w:ascii="仿宋_GB2312" w:hAnsi="Times New Roman" w:eastAsia="仿宋_GB2312" w:cs="Times New Roman"/>
          <w:sz w:val="32"/>
          <w:szCs w:val="32"/>
          <w:lang w:val="en-US" w:eastAsia="zh-CN"/>
        </w:rPr>
        <w:t>中心采取一边广泛</w:t>
      </w:r>
      <w:r>
        <w:rPr>
          <w:rFonts w:hint="eastAsia" w:ascii="仿宋_GB2312" w:hAnsi="宋体" w:eastAsia="仿宋_GB2312" w:cs="宋体"/>
          <w:sz w:val="32"/>
          <w:szCs w:val="32"/>
        </w:rPr>
        <w:t>深入宣传</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一边全面巡查的方式，推进</w:t>
      </w:r>
      <w:r>
        <w:rPr>
          <w:rFonts w:hint="eastAsia" w:ascii="仿宋_GB2312" w:hAnsi="宋体" w:eastAsia="仿宋_GB2312" w:cs="宋体"/>
          <w:sz w:val="32"/>
          <w:szCs w:val="32"/>
        </w:rPr>
        <w:t>春节、元宵期间</w:t>
      </w:r>
      <w:r>
        <w:rPr>
          <w:rFonts w:hint="eastAsia" w:ascii="仿宋_GB2312" w:hAnsi="宋体" w:eastAsia="仿宋_GB2312" w:cs="宋体"/>
          <w:sz w:val="32"/>
          <w:szCs w:val="32"/>
          <w:lang w:val="en-US" w:eastAsia="zh-CN"/>
        </w:rPr>
        <w:t>禁炮工作。</w:t>
      </w:r>
      <w:r>
        <w:rPr>
          <w:rFonts w:hint="eastAsia" w:ascii="仿宋_GB2312" w:hAnsi="宋体" w:eastAsia="仿宋_GB2312" w:cs="宋体"/>
          <w:sz w:val="32"/>
          <w:szCs w:val="32"/>
        </w:rPr>
        <w:t>抽调</w:t>
      </w:r>
      <w:r>
        <w:rPr>
          <w:rFonts w:hint="eastAsia" w:ascii="仿宋_GB2312" w:hAnsi="宋体" w:eastAsia="仿宋_GB2312" w:cs="宋体"/>
          <w:sz w:val="32"/>
          <w:szCs w:val="32"/>
          <w:lang w:val="en-US" w:eastAsia="zh-CN"/>
        </w:rPr>
        <w:t>了</w:t>
      </w:r>
      <w:r>
        <w:rPr>
          <w:rFonts w:hint="eastAsia" w:ascii="仿宋_GB2312" w:hAnsi="宋体" w:eastAsia="仿宋_GB2312" w:cs="宋体"/>
          <w:sz w:val="32"/>
          <w:szCs w:val="32"/>
        </w:rPr>
        <w:t>6名队员，组成2个流动宣传队，采取电动巡逻车巡回播放广播，结合队员进企业、进工地、进家庭发放宣传单的形式开展禁炮宣传。</w:t>
      </w:r>
      <w:r>
        <w:rPr>
          <w:rFonts w:hint="eastAsia" w:ascii="仿宋_GB2312" w:hAnsi="宋体" w:eastAsia="仿宋_GB2312" w:cs="宋体"/>
          <w:sz w:val="32"/>
          <w:szCs w:val="32"/>
          <w:lang w:val="en-US" w:eastAsia="zh-CN"/>
        </w:rPr>
        <w:t>同时</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在</w:t>
      </w:r>
      <w:r>
        <w:rPr>
          <w:rFonts w:hint="eastAsia" w:ascii="仿宋_GB2312" w:hAnsi="宋体" w:eastAsia="仿宋_GB2312" w:cs="宋体"/>
          <w:sz w:val="32"/>
          <w:szCs w:val="32"/>
        </w:rPr>
        <w:t>除夕、元宵当天，中心安排12人组成3个禁炮劝导小队，在沿湖路沿线包括吉家湖社区对手持烟花鞭炮的市民进行劝导，共劝阻燃放烟花爆竹市民80余人，</w:t>
      </w:r>
      <w:r>
        <w:rPr>
          <w:rFonts w:hint="eastAsia" w:ascii="仿宋_GB2312" w:hAnsi="宋体" w:eastAsia="仿宋_GB2312" w:cs="宋体"/>
          <w:sz w:val="32"/>
          <w:szCs w:val="32"/>
          <w:lang w:val="en-US" w:eastAsia="zh-CN"/>
        </w:rPr>
        <w:t>中心责任区域内的禁炮工作</w:t>
      </w:r>
      <w:r>
        <w:rPr>
          <w:rFonts w:hint="eastAsia" w:ascii="仿宋_GB2312" w:hAnsi="宋体" w:eastAsia="仿宋_GB2312" w:cs="宋体"/>
          <w:sz w:val="32"/>
          <w:szCs w:val="32"/>
        </w:rPr>
        <w:t>取得较好效果。</w:t>
      </w:r>
      <w:r>
        <w:rPr>
          <w:rFonts w:hint="eastAsia" w:ascii="楷体_GB2312" w:hAnsi="楷体_GB2312" w:eastAsia="楷体_GB2312" w:cs="楷体_GB2312"/>
          <w:b/>
          <w:sz w:val="32"/>
          <w:szCs w:val="32"/>
          <w:lang w:val="en-US" w:eastAsia="zh-CN"/>
        </w:rPr>
        <w:t>二是</w:t>
      </w:r>
      <w:r>
        <w:rPr>
          <w:rFonts w:hint="eastAsia" w:ascii="仿宋_GB2312" w:hAnsi="宋体" w:eastAsia="仿宋_GB2312" w:cs="宋体"/>
          <w:sz w:val="32"/>
          <w:szCs w:val="32"/>
        </w:rPr>
        <w:t>全力做好迎检保障。按照全国文明城市、全国卫生城市复查要求，主动作为，细化责任，狠抓落实，深入沿湖路周边洞庭社区、吉家湖、圣大龙庭、湖岸一号等社区和小区，廊道、渔政码头等产权单位，开展专项督查</w:t>
      </w:r>
      <w:r>
        <w:rPr>
          <w:rFonts w:hint="eastAsia" w:ascii="仿宋_GB2312" w:hAnsi="宋体" w:eastAsia="仿宋_GB2312" w:cs="宋体"/>
          <w:sz w:val="32"/>
          <w:szCs w:val="32"/>
          <w:lang w:val="en-US" w:eastAsia="zh-CN"/>
        </w:rPr>
        <w:t>53</w:t>
      </w:r>
      <w:r>
        <w:rPr>
          <w:rFonts w:hint="eastAsia" w:ascii="仿宋_GB2312" w:hAnsi="宋体" w:eastAsia="仿宋_GB2312" w:cs="宋体"/>
          <w:sz w:val="32"/>
          <w:szCs w:val="32"/>
        </w:rPr>
        <w:t>次，排查、整改问题</w:t>
      </w:r>
      <w:r>
        <w:rPr>
          <w:rFonts w:hint="eastAsia" w:ascii="仿宋_GB2312" w:hAnsi="宋体" w:eastAsia="仿宋_GB2312" w:cs="宋体"/>
          <w:sz w:val="32"/>
          <w:szCs w:val="32"/>
          <w:lang w:val="en-US" w:eastAsia="zh-CN"/>
        </w:rPr>
        <w:t>138</w:t>
      </w:r>
      <w:r>
        <w:rPr>
          <w:rFonts w:hint="eastAsia" w:ascii="仿宋_GB2312" w:hAnsi="宋体" w:eastAsia="仿宋_GB2312" w:cs="宋体"/>
          <w:sz w:val="32"/>
          <w:szCs w:val="32"/>
        </w:rPr>
        <w:t>条，督促社区、产权单位及门店更换围档</w:t>
      </w:r>
      <w:r>
        <w:rPr>
          <w:rFonts w:hint="eastAsia" w:ascii="仿宋_GB2312" w:hAnsi="宋体" w:eastAsia="仿宋_GB2312" w:cs="宋体"/>
          <w:sz w:val="32"/>
          <w:szCs w:val="32"/>
          <w:lang w:val="en-US" w:eastAsia="zh-CN"/>
        </w:rPr>
        <w:t>37</w:t>
      </w:r>
      <w:r>
        <w:rPr>
          <w:rFonts w:hint="eastAsia" w:ascii="仿宋_GB2312" w:hAnsi="宋体" w:eastAsia="仿宋_GB2312" w:cs="宋体"/>
          <w:sz w:val="32"/>
          <w:szCs w:val="32"/>
        </w:rPr>
        <w:t>0平方米，宣传标语</w:t>
      </w:r>
      <w:r>
        <w:rPr>
          <w:rFonts w:hint="eastAsia" w:ascii="仿宋_GB2312" w:hAnsi="宋体" w:eastAsia="仿宋_GB2312" w:cs="宋体"/>
          <w:sz w:val="32"/>
          <w:szCs w:val="32"/>
          <w:lang w:val="en-US" w:eastAsia="zh-CN"/>
        </w:rPr>
        <w:t>27</w:t>
      </w:r>
      <w:r>
        <w:rPr>
          <w:rFonts w:hint="eastAsia" w:ascii="仿宋_GB2312" w:hAnsi="宋体" w:eastAsia="仿宋_GB2312" w:cs="宋体"/>
          <w:sz w:val="32"/>
          <w:szCs w:val="32"/>
        </w:rPr>
        <w:t>处，整改各类问题</w:t>
      </w:r>
      <w:r>
        <w:rPr>
          <w:rFonts w:hint="eastAsia" w:ascii="仿宋_GB2312" w:hAnsi="宋体" w:eastAsia="仿宋_GB2312" w:cs="宋体"/>
          <w:sz w:val="32"/>
          <w:szCs w:val="32"/>
          <w:lang w:val="en-US" w:eastAsia="zh-CN"/>
        </w:rPr>
        <w:t>305</w:t>
      </w:r>
      <w:r>
        <w:rPr>
          <w:rFonts w:hint="eastAsia" w:ascii="仿宋_GB2312" w:hAnsi="宋体" w:eastAsia="仿宋_GB2312" w:cs="宋体"/>
          <w:sz w:val="32"/>
          <w:szCs w:val="32"/>
        </w:rPr>
        <w:t>条次。同时，实行网格化管理，将所有工作人员全部下到责任网格内，实行定人、定岗、定责、定奖惩的工作机制，死盯、死守各自责任区域，做到万无一失，实现了重大检查接待零失误、零失分的目标。</w:t>
      </w:r>
      <w:r>
        <w:rPr>
          <w:rFonts w:hint="eastAsia" w:ascii="楷体" w:hAnsi="楷体" w:eastAsia="楷体" w:cs="楷体"/>
          <w:b/>
          <w:sz w:val="32"/>
          <w:szCs w:val="32"/>
          <w:shd w:val="clear" w:color="auto" w:fill="FFFFFF"/>
          <w:lang w:val="en-US" w:eastAsia="zh-CN"/>
        </w:rPr>
        <w:t>三是</w:t>
      </w:r>
      <w:r>
        <w:rPr>
          <w:rFonts w:hint="eastAsia" w:ascii="仿宋_GB2312" w:hAnsi="宋体" w:eastAsia="仿宋_GB2312" w:cs="宋体"/>
          <w:sz w:val="32"/>
          <w:szCs w:val="32"/>
        </w:rPr>
        <w:t>抓好底线工作，全力维护安全稳定。</w:t>
      </w:r>
      <w:r>
        <w:rPr>
          <w:rFonts w:hint="eastAsia" w:ascii="仿宋_GB2312" w:hAnsi="仿宋_GB2312" w:eastAsia="仿宋_GB2312" w:cs="仿宋_GB2312"/>
          <w:b/>
          <w:sz w:val="32"/>
          <w:szCs w:val="32"/>
          <w:lang w:val="en-US" w:eastAsia="zh-CN"/>
        </w:rPr>
        <w:t>首先，</w:t>
      </w:r>
      <w:r>
        <w:rPr>
          <w:rFonts w:hint="eastAsia" w:ascii="仿宋_GB2312" w:hAnsi="宋体" w:eastAsia="仿宋_GB2312" w:cs="宋体"/>
          <w:sz w:val="32"/>
          <w:szCs w:val="32"/>
        </w:rPr>
        <w:t>强化安全管理责任。围绕户外广告及牌匾标识、城市基础设施、施工项目围挡、渣土运输过程、违规破道动土等重点工作领域，积极开展安全隐患排查，针对发现的问题逐一整改，及时消除安全隐患。同时，对沿线企业、施工单位进行安全生产走访，督促相关单位落实各项安全管理措施，履职尽责，确保安全施工、文明施工。</w:t>
      </w:r>
      <w:r>
        <w:rPr>
          <w:rFonts w:hint="eastAsia" w:ascii="仿宋_GB2312" w:hAnsi="仿宋_GB2312" w:eastAsia="仿宋_GB2312" w:cs="仿宋_GB2312"/>
          <w:b/>
          <w:bCs w:val="0"/>
          <w:sz w:val="32"/>
          <w:szCs w:val="32"/>
          <w:lang w:val="en-US" w:eastAsia="zh-CN"/>
        </w:rPr>
        <w:t>其次，</w:t>
      </w:r>
      <w:r>
        <w:rPr>
          <w:rFonts w:hint="eastAsia" w:ascii="仿宋_GB2312" w:hAnsi="宋体" w:eastAsia="仿宋_GB2312" w:cs="宋体"/>
          <w:sz w:val="32"/>
          <w:szCs w:val="32"/>
        </w:rPr>
        <w:t>助力平安楼区建设。落实“平安楼区”建设，</w:t>
      </w:r>
      <w:r>
        <w:rPr>
          <w:rFonts w:hint="eastAsia" w:ascii="仿宋_GB2312" w:hAnsi="宋体" w:eastAsia="仿宋_GB2312" w:cs="宋体"/>
          <w:sz w:val="32"/>
          <w:szCs w:val="32"/>
          <w:lang w:val="en-US" w:eastAsia="zh-CN"/>
        </w:rPr>
        <w:t>选派班子成员</w:t>
      </w:r>
      <w:r>
        <w:rPr>
          <w:rFonts w:hint="eastAsia" w:ascii="仿宋_GB2312" w:hAnsi="宋体" w:eastAsia="仿宋_GB2312" w:cs="宋体"/>
          <w:sz w:val="32"/>
          <w:szCs w:val="32"/>
        </w:rPr>
        <w:t>积极参与社区“群英断是非”工作</w:t>
      </w:r>
      <w:r>
        <w:rPr>
          <w:rFonts w:hint="eastAsia" w:ascii="仿宋_GB2312" w:hAnsi="宋体" w:eastAsia="仿宋_GB2312" w:cs="宋体"/>
          <w:sz w:val="32"/>
          <w:szCs w:val="32"/>
          <w:lang w:val="en-US" w:eastAsia="zh-CN"/>
        </w:rPr>
        <w:t>3次，协调社区解决</w:t>
      </w:r>
      <w:r>
        <w:rPr>
          <w:rFonts w:hint="eastAsia" w:ascii="仿宋_GB2312" w:hAnsi="宋体" w:eastAsia="仿宋_GB2312" w:cs="宋体"/>
          <w:sz w:val="32"/>
          <w:szCs w:val="32"/>
        </w:rPr>
        <w:t>信访矛盾化解、安全生产排查、正面宣传覆盖等，确保了</w:t>
      </w:r>
      <w:r>
        <w:rPr>
          <w:rFonts w:hint="eastAsia" w:ascii="仿宋_GB2312" w:hAnsi="宋体" w:eastAsia="仿宋_GB2312" w:cs="宋体"/>
          <w:sz w:val="32"/>
          <w:szCs w:val="32"/>
          <w:lang w:val="en-US" w:eastAsia="zh-CN"/>
        </w:rPr>
        <w:t>联点社区</w:t>
      </w:r>
      <w:r>
        <w:rPr>
          <w:rFonts w:hint="eastAsia" w:ascii="仿宋_GB2312" w:hAnsi="宋体" w:eastAsia="仿宋_GB2312" w:cs="宋体"/>
          <w:sz w:val="32"/>
          <w:szCs w:val="32"/>
        </w:rPr>
        <w:t>的安全稳定。</w:t>
      </w:r>
    </w:p>
    <w:p w14:paraId="36436BC8">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三</w:t>
      </w: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坚持管理从严，</w:t>
      </w:r>
      <w:r>
        <w:rPr>
          <w:rFonts w:hint="eastAsia" w:ascii="楷体" w:hAnsi="楷体" w:eastAsia="楷体" w:cs="宋体"/>
          <w:b/>
          <w:bCs/>
          <w:kern w:val="0"/>
          <w:sz w:val="32"/>
          <w:szCs w:val="32"/>
        </w:rPr>
        <w:t>队伍建设</w:t>
      </w:r>
      <w:r>
        <w:rPr>
          <w:rFonts w:hint="eastAsia" w:ascii="楷体" w:hAnsi="楷体" w:eastAsia="楷体" w:cs="宋体"/>
          <w:b/>
          <w:bCs/>
          <w:kern w:val="0"/>
          <w:sz w:val="32"/>
          <w:szCs w:val="32"/>
          <w:lang w:val="en-US" w:eastAsia="zh-CN"/>
        </w:rPr>
        <w:t>驰而不息</w:t>
      </w:r>
      <w:r>
        <w:rPr>
          <w:rFonts w:hint="eastAsia" w:ascii="楷体" w:hAnsi="楷体" w:eastAsia="楷体" w:cs="宋体"/>
          <w:b/>
          <w:bCs/>
          <w:kern w:val="0"/>
          <w:sz w:val="32"/>
          <w:szCs w:val="32"/>
        </w:rPr>
        <w:t>。</w:t>
      </w:r>
      <w:r>
        <w:rPr>
          <w:rFonts w:hint="eastAsia" w:ascii="仿宋" w:hAnsi="仿宋" w:eastAsia="仿宋" w:cs="Times New Roman"/>
          <w:b/>
          <w:bCs/>
          <w:sz w:val="32"/>
          <w:szCs w:val="32"/>
          <w:lang w:val="en-US" w:eastAsia="zh-CN"/>
        </w:rPr>
        <w:t>一是</w:t>
      </w:r>
      <w:r>
        <w:rPr>
          <w:rFonts w:hint="eastAsia" w:ascii="仿宋" w:hAnsi="仿宋" w:eastAsia="仿宋" w:cs="Times New Roman"/>
          <w:sz w:val="32"/>
          <w:szCs w:val="32"/>
          <w:lang w:val="en-US" w:eastAsia="zh-CN"/>
        </w:rPr>
        <w:t>抓制度，强管理</w:t>
      </w:r>
      <w:r>
        <w:rPr>
          <w:rFonts w:hint="eastAsia" w:ascii="仿宋" w:hAnsi="仿宋" w:eastAsia="仿宋" w:cs="Times New Roman"/>
          <w:sz w:val="32"/>
          <w:szCs w:val="32"/>
        </w:rPr>
        <w:t>。中心结合“清廉机关”建设，对中心廉政风险点、制度等进行全面梳理</w:t>
      </w:r>
      <w:r>
        <w:rPr>
          <w:rFonts w:hint="eastAsia" w:ascii="仿宋_GB2312" w:hAnsi="Times New Roman" w:eastAsia="仿宋_GB2312" w:cs="Times New Roman"/>
          <w:sz w:val="32"/>
          <w:szCs w:val="32"/>
        </w:rPr>
        <w:t>，进一步规范中心公务车辆管理，修订完善了《车辆管理</w:t>
      </w:r>
      <w:r>
        <w:rPr>
          <w:rFonts w:hint="eastAsia" w:ascii="仿宋_GB2312" w:hAnsi="ˎ̥" w:eastAsia="仿宋_GB2312" w:cs="Times New Roman"/>
          <w:sz w:val="32"/>
          <w:szCs w:val="32"/>
        </w:rPr>
        <w:t>制度》《禁烟制度</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等3项规定，封停电动巡逻车1辆，内部控制更加严谨规范</w:t>
      </w:r>
      <w:r>
        <w:rPr>
          <w:rFonts w:hint="eastAsia" w:ascii="仿宋_GB2312" w:hAnsi="Tahoma" w:eastAsia="仿宋_GB2312" w:cs="Tahoma"/>
          <w:color w:val="000000"/>
          <w:kern w:val="36"/>
          <w:sz w:val="32"/>
          <w:szCs w:val="32"/>
        </w:rPr>
        <w:t>。</w:t>
      </w: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sz w:val="32"/>
          <w:szCs w:val="32"/>
          <w:lang w:val="en-US" w:eastAsia="zh-CN"/>
        </w:rPr>
        <w:t>抓党建，强基础</w:t>
      </w:r>
      <w:r>
        <w:rPr>
          <w:rFonts w:hint="eastAsia" w:ascii="仿宋_GB2312" w:hAnsi="Times New Roman" w:eastAsia="仿宋_GB2312" w:cs="Times New Roman"/>
          <w:sz w:val="32"/>
          <w:szCs w:val="32"/>
        </w:rPr>
        <w:t>。</w:t>
      </w:r>
      <w:r>
        <w:rPr>
          <w:rFonts w:hint="eastAsia" w:ascii="仿宋_GB2312" w:hAnsi="仿宋_GB2312" w:eastAsia="仿宋_GB2312" w:cs="仿宋_GB2312"/>
          <w:sz w:val="32"/>
          <w:szCs w:val="32"/>
          <w:lang w:val="en-US" w:eastAsia="zh-CN"/>
        </w:rPr>
        <w:t>一方面，以规范的组织生活，加强党员教育和管理</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严格落实“三会一课”，全年召开党员大会7次，支委会9次，</w:t>
      </w:r>
      <w:r>
        <w:rPr>
          <w:rFonts w:hint="eastAsia" w:ascii="仿宋_GB2312" w:hAnsi="Times New Roman" w:eastAsia="仿宋_GB2312" w:cs="Times New Roman"/>
          <w:sz w:val="32"/>
          <w:szCs w:val="32"/>
          <w:lang w:val="en-US" w:eastAsia="zh-CN"/>
        </w:rPr>
        <w:t>组织各类理论学习、</w:t>
      </w:r>
      <w:r>
        <w:rPr>
          <w:rFonts w:hint="eastAsia" w:ascii="仿宋_GB2312" w:hAnsi="Times New Roman" w:eastAsia="仿宋_GB2312" w:cs="Times New Roman"/>
          <w:sz w:val="32"/>
          <w:szCs w:val="32"/>
        </w:rPr>
        <w:t>党课学习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观看教育</w:t>
      </w:r>
      <w:r>
        <w:rPr>
          <w:rFonts w:hint="eastAsia" w:ascii="仿宋_GB2312" w:hAnsi="宋体" w:eastAsia="仿宋_GB2312" w:cs="宋体"/>
          <w:sz w:val="32"/>
          <w:szCs w:val="32"/>
          <w:lang w:val="en-US" w:eastAsia="zh-CN"/>
        </w:rPr>
        <w:t>《红色土司》《孤注一掷》等</w:t>
      </w:r>
      <w:r>
        <w:rPr>
          <w:rFonts w:hint="eastAsia" w:ascii="仿宋_GB2312" w:hAnsi="Times New Roman" w:eastAsia="仿宋_GB2312" w:cs="Times New Roman"/>
          <w:sz w:val="32"/>
          <w:szCs w:val="32"/>
          <w:lang w:val="en-US" w:eastAsia="zh-CN"/>
        </w:rPr>
        <w:t>警示片24</w:t>
      </w:r>
      <w:r>
        <w:rPr>
          <w:rFonts w:hint="eastAsia" w:ascii="仿宋_GB2312" w:hAnsi="Times New Roman" w:eastAsia="仿宋_GB2312" w:cs="Times New Roman"/>
          <w:sz w:val="32"/>
          <w:szCs w:val="32"/>
        </w:rPr>
        <w:t>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召开</w:t>
      </w:r>
      <w:r>
        <w:rPr>
          <w:rFonts w:hint="eastAsia" w:ascii="仿宋_GB2312" w:hAnsi="Times New Roman" w:eastAsia="仿宋_GB2312" w:cs="Times New Roman"/>
          <w:sz w:val="32"/>
          <w:szCs w:val="32"/>
          <w:lang w:val="en-US" w:eastAsia="zh-CN"/>
        </w:rPr>
        <w:t>组织生活2</w:t>
      </w:r>
      <w:r>
        <w:rPr>
          <w:rFonts w:hint="eastAsia" w:ascii="仿宋_GB2312" w:hAnsi="Times New Roman" w:eastAsia="仿宋_GB2312" w:cs="Times New Roman"/>
          <w:sz w:val="32"/>
          <w:szCs w:val="32"/>
        </w:rPr>
        <w:t>次</w:t>
      </w:r>
      <w:r>
        <w:rPr>
          <w:rFonts w:hint="eastAsia" w:ascii="仿宋_GB2312" w:hAnsi="Times New Roman" w:eastAsia="仿宋_GB2312" w:cs="Times New Roman"/>
          <w:sz w:val="32"/>
          <w:szCs w:val="32"/>
          <w:lang w:eastAsia="zh-CN"/>
        </w:rPr>
        <w:t>，</w:t>
      </w:r>
      <w:r>
        <w:rPr>
          <w:rFonts w:hint="eastAsia" w:ascii="仿宋_GB2312" w:hAnsi="Calibri" w:eastAsia="仿宋_GB2312" w:cs="宋体"/>
          <w:kern w:val="0"/>
          <w:sz w:val="32"/>
          <w:szCs w:val="32"/>
          <w:lang w:val="en-US" w:eastAsia="zh-CN"/>
        </w:rPr>
        <w:t>完善党员积分管理</w:t>
      </w:r>
      <w:r>
        <w:rPr>
          <w:rFonts w:hint="eastAsia" w:ascii="仿宋_GB2312" w:hAnsi="Calibri" w:eastAsia="仿宋_GB2312" w:cs="宋体"/>
          <w:kern w:val="0"/>
          <w:sz w:val="32"/>
          <w:szCs w:val="32"/>
        </w:rPr>
        <w:t>，</w:t>
      </w:r>
      <w:r>
        <w:rPr>
          <w:rFonts w:hint="eastAsia" w:ascii="仿宋_GB2312" w:hAnsi="Calibri" w:eastAsia="仿宋_GB2312" w:cs="宋体"/>
          <w:kern w:val="0"/>
          <w:sz w:val="32"/>
          <w:szCs w:val="32"/>
          <w:lang w:val="en-US" w:eastAsia="zh-CN"/>
        </w:rPr>
        <w:t>使中心</w:t>
      </w:r>
      <w:r>
        <w:rPr>
          <w:rFonts w:hint="eastAsia" w:ascii="仿宋_GB2312" w:hAnsi="Calibri" w:eastAsia="仿宋_GB2312" w:cs="宋体"/>
          <w:kern w:val="0"/>
          <w:sz w:val="32"/>
          <w:szCs w:val="32"/>
        </w:rPr>
        <w:t>党员教育</w:t>
      </w:r>
      <w:r>
        <w:rPr>
          <w:rFonts w:hint="eastAsia" w:ascii="仿宋_GB2312" w:hAnsi="Calibri" w:eastAsia="仿宋_GB2312" w:cs="宋体"/>
          <w:kern w:val="0"/>
          <w:sz w:val="32"/>
          <w:szCs w:val="32"/>
          <w:lang w:val="en-US" w:eastAsia="zh-CN"/>
        </w:rPr>
        <w:t>管理</w:t>
      </w:r>
      <w:r>
        <w:rPr>
          <w:rFonts w:hint="eastAsia" w:ascii="仿宋_GB2312" w:hAnsi="Calibri" w:eastAsia="仿宋_GB2312" w:cs="宋体"/>
          <w:kern w:val="0"/>
          <w:sz w:val="32"/>
          <w:szCs w:val="32"/>
        </w:rPr>
        <w:t>实效得到增强。</w:t>
      </w:r>
      <w:r>
        <w:rPr>
          <w:rFonts w:hint="eastAsia" w:ascii="仿宋_GB2312" w:hAnsi="Calibri" w:eastAsia="仿宋_GB2312" w:cs="宋体"/>
          <w:kern w:val="0"/>
          <w:sz w:val="32"/>
          <w:szCs w:val="32"/>
          <w:lang w:val="en-US" w:eastAsia="zh-CN"/>
        </w:rPr>
        <w:t>另一方面，做好党建工作与中心工作的融合。</w:t>
      </w:r>
      <w:r>
        <w:rPr>
          <w:rFonts w:hint="eastAsia" w:ascii="仿宋_GB2312" w:hAnsi="宋体" w:eastAsia="仿宋_GB2312" w:cs="宋体"/>
          <w:sz w:val="32"/>
          <w:szCs w:val="32"/>
        </w:rPr>
        <w:t>大力推进“大兴调查研究之风”，班子成员深入一线调查</w:t>
      </w:r>
      <w:r>
        <w:rPr>
          <w:rFonts w:hint="eastAsia" w:ascii="仿宋_GB2312" w:hAnsi="宋体" w:eastAsia="仿宋_GB2312" w:cs="宋体"/>
          <w:sz w:val="32"/>
          <w:szCs w:val="32"/>
          <w:lang w:val="en-US" w:eastAsia="zh-CN"/>
        </w:rPr>
        <w:t>60多</w:t>
      </w:r>
      <w:r>
        <w:rPr>
          <w:rFonts w:hint="eastAsia" w:ascii="仿宋_GB2312" w:hAnsi="宋体" w:eastAsia="仿宋_GB2312" w:cs="宋体"/>
          <w:sz w:val="32"/>
          <w:szCs w:val="32"/>
        </w:rPr>
        <w:t>次，</w:t>
      </w:r>
      <w:r>
        <w:rPr>
          <w:rFonts w:hint="eastAsia" w:ascii="仿宋_GB2312" w:hAnsi="宋体" w:eastAsia="仿宋_GB2312" w:cs="宋体"/>
          <w:sz w:val="32"/>
          <w:szCs w:val="32"/>
          <w:lang w:val="en-US" w:eastAsia="zh-CN"/>
        </w:rPr>
        <w:t>解决了洞庭廊道内保洁、洞庭大桥下垃圾清运等33个业务工作中存在的实际问题；</w:t>
      </w:r>
      <w:r>
        <w:rPr>
          <w:rFonts w:hint="eastAsia" w:ascii="仿宋_GB2312" w:hAnsi="Times New Roman" w:eastAsia="仿宋_GB2312" w:cs="Times New Roman"/>
          <w:sz w:val="32"/>
          <w:szCs w:val="32"/>
          <w:lang w:val="en-US" w:eastAsia="zh-CN"/>
        </w:rPr>
        <w:t>定期组织党员到吉家湖社区和岳密小区</w:t>
      </w:r>
      <w:r>
        <w:rPr>
          <w:rFonts w:hint="eastAsia" w:ascii="仿宋_GB2312" w:hAnsi="Times New Roman" w:eastAsia="仿宋_GB2312" w:cs="Times New Roman"/>
          <w:sz w:val="32"/>
          <w:szCs w:val="32"/>
        </w:rPr>
        <w:t>开展“党员活动日”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志愿服务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等</w:t>
      </w:r>
      <w:r>
        <w:rPr>
          <w:rFonts w:hint="eastAsia" w:ascii="仿宋_GB2312" w:hAnsi="Times New Roman" w:eastAsia="仿宋_GB2312" w:cs="Times New Roman"/>
          <w:sz w:val="32"/>
          <w:szCs w:val="32"/>
        </w:rPr>
        <w:t>实践活动</w:t>
      </w:r>
      <w:r>
        <w:rPr>
          <w:rFonts w:hint="eastAsia" w:ascii="仿宋_GB2312" w:hAnsi="Times New Roman" w:eastAsia="仿宋_GB2312" w:cs="Times New Roman"/>
          <w:sz w:val="32"/>
          <w:szCs w:val="32"/>
          <w:lang w:val="en-US" w:eastAsia="zh-CN"/>
        </w:rPr>
        <w:t>32</w:t>
      </w:r>
      <w:r>
        <w:rPr>
          <w:rFonts w:hint="eastAsia" w:ascii="仿宋_GB2312" w:hAnsi="Times New Roman" w:eastAsia="仿宋_GB2312" w:cs="Times New Roman"/>
          <w:sz w:val="32"/>
          <w:szCs w:val="32"/>
        </w:rPr>
        <w:t>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有效推动了“七联七包”“定点支持无物业小区”等区委区政府部署任务的落实</w:t>
      </w:r>
      <w:r>
        <w:rPr>
          <w:rFonts w:hint="eastAsia" w:ascii="仿宋_GB2312" w:hAnsi="Times New Roman" w:eastAsia="仿宋_GB2312" w:cs="Times New Roman"/>
          <w:sz w:val="32"/>
          <w:szCs w:val="32"/>
        </w:rPr>
        <w:t>。</w:t>
      </w:r>
      <w:r>
        <w:rPr>
          <w:rFonts w:hint="eastAsia" w:ascii="仿宋_GB2312" w:hAnsi="Times New Roman" w:eastAsia="仿宋_GB2312" w:cs="Times New Roman"/>
          <w:b/>
          <w:bCs/>
          <w:sz w:val="32"/>
          <w:szCs w:val="32"/>
          <w:lang w:val="en-US" w:eastAsia="zh-CN"/>
        </w:rPr>
        <w:t>三是</w:t>
      </w:r>
      <w:r>
        <w:rPr>
          <w:rFonts w:hint="eastAsia" w:ascii="仿宋_GB2312" w:hAnsi="宋体" w:eastAsia="仿宋_GB2312" w:cs="宋体"/>
          <w:sz w:val="32"/>
          <w:szCs w:val="32"/>
          <w:lang w:val="en-US" w:eastAsia="zh-CN"/>
        </w:rPr>
        <w:t>抓作风，强队伍。</w:t>
      </w:r>
      <w:r>
        <w:rPr>
          <w:rFonts w:hint="eastAsia" w:ascii="仿宋_GB2312" w:hAnsi="Times New Roman" w:eastAsia="仿宋_GB2312" w:cs="Times New Roman"/>
          <w:sz w:val="32"/>
          <w:szCs w:val="32"/>
          <w:lang w:val="en-US" w:eastAsia="zh-CN"/>
        </w:rPr>
        <w:t>开展作</w:t>
      </w:r>
      <w:r>
        <w:rPr>
          <w:rFonts w:hint="eastAsia" w:ascii="仿宋_GB2312" w:hAnsi="Times New Roman" w:eastAsia="仿宋_GB2312" w:cs="Times New Roman"/>
          <w:sz w:val="32"/>
          <w:szCs w:val="32"/>
        </w:rPr>
        <w:t>风纪律</w:t>
      </w:r>
      <w:r>
        <w:rPr>
          <w:rFonts w:hint="eastAsia" w:ascii="仿宋_GB2312" w:hAnsi="Times New Roman" w:eastAsia="仿宋_GB2312" w:cs="Times New Roman"/>
          <w:sz w:val="32"/>
          <w:szCs w:val="32"/>
          <w:lang w:val="en-US" w:eastAsia="zh-CN"/>
        </w:rPr>
        <w:t>整顿</w:t>
      </w:r>
      <w:r>
        <w:rPr>
          <w:rFonts w:hint="eastAsia" w:ascii="仿宋_GB2312" w:hAnsi="Times New Roman" w:eastAsia="仿宋_GB2312" w:cs="Times New Roman"/>
          <w:sz w:val="32"/>
          <w:szCs w:val="32"/>
        </w:rPr>
        <w:t>。结合“</w:t>
      </w:r>
      <w:r>
        <w:rPr>
          <w:rFonts w:hint="eastAsia" w:ascii="仿宋_GB2312" w:hAnsi="Times New Roman" w:eastAsia="仿宋_GB2312" w:cs="Times New Roman"/>
          <w:sz w:val="32"/>
          <w:szCs w:val="32"/>
          <w:lang w:val="en-US" w:eastAsia="zh-CN"/>
        </w:rPr>
        <w:t>清廉机关</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建设</w:t>
      </w:r>
      <w:r>
        <w:rPr>
          <w:rFonts w:hint="eastAsia" w:ascii="仿宋_GB2312" w:hAnsi="Times New Roman" w:eastAsia="仿宋_GB2312" w:cs="Times New Roman"/>
          <w:sz w:val="32"/>
          <w:szCs w:val="32"/>
        </w:rPr>
        <w:t>等专项整治活动，</w:t>
      </w:r>
      <w:r>
        <w:rPr>
          <w:rFonts w:hint="eastAsia" w:ascii="仿宋_GB2312" w:hAnsi="仿宋_GB2312" w:eastAsia="仿宋_GB2312" w:cs="仿宋_GB2312"/>
          <w:sz w:val="32"/>
          <w:szCs w:val="32"/>
          <w:lang w:val="en-US" w:eastAsia="zh-CN"/>
        </w:rPr>
        <w:t>定期开展检查。</w:t>
      </w:r>
      <w:r>
        <w:rPr>
          <w:rFonts w:hint="eastAsia" w:ascii="仿宋_GB2312" w:hAnsi="Times New Roman" w:eastAsia="仿宋_GB2312" w:cs="Times New Roman"/>
          <w:sz w:val="32"/>
          <w:szCs w:val="32"/>
        </w:rPr>
        <w:t>采取明察暗访、不定期督查等方式对中心各股室、各中队上下班作风纪律、婚丧喜庆事宜报告制度、请销假制度、财务管理制度、公车管理制度</w:t>
      </w:r>
      <w:r>
        <w:rPr>
          <w:rFonts w:hint="eastAsia" w:ascii="仿宋_GB2312" w:hAnsi="Times New Roman" w:eastAsia="仿宋_GB2312" w:cs="Times New Roman"/>
          <w:sz w:val="32"/>
          <w:szCs w:val="32"/>
          <w:lang w:val="en-US" w:eastAsia="zh-CN"/>
        </w:rPr>
        <w:t>进行</w:t>
      </w:r>
      <w:r>
        <w:rPr>
          <w:rFonts w:hint="eastAsia" w:ascii="仿宋_GB2312" w:hAnsi="Times New Roman" w:eastAsia="仿宋_GB2312" w:cs="Times New Roman"/>
          <w:sz w:val="32"/>
          <w:szCs w:val="32"/>
        </w:rPr>
        <w:t>进行常规监督</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建立了谈心谈话和定时通报制度，开展督查检查11次，通报违反中心制度和纪律的人员6人（次），劝返了2名严重违反中心制度且累教不改的队员到劳务派遣公司，一线队伍工作作风明显好转。</w:t>
      </w:r>
    </w:p>
    <w:p w14:paraId="2F5CDF77">
      <w:pPr>
        <w:spacing w:line="570" w:lineRule="exact"/>
        <w:ind w:firstLine="640" w:firstLineChars="200"/>
        <w:rPr>
          <w:rFonts w:hint="eastAsia" w:ascii="黑体" w:hAnsi="黑体" w:eastAsia="黑体" w:cs="黑体"/>
          <w:spacing w:val="8"/>
          <w:sz w:val="31"/>
          <w:szCs w:val="31"/>
          <w:lang w:eastAsia="zh-CN"/>
        </w:rPr>
      </w:pP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四</w:t>
      </w:r>
      <w:r>
        <w:rPr>
          <w:rFonts w:hint="eastAsia" w:ascii="楷体" w:hAnsi="楷体" w:eastAsia="楷体" w:cs="宋体"/>
          <w:b/>
          <w:bCs/>
          <w:kern w:val="0"/>
          <w:sz w:val="32"/>
          <w:szCs w:val="32"/>
          <w:lang w:eastAsia="zh-CN"/>
        </w:rPr>
        <w:t>）</w:t>
      </w:r>
      <w:r>
        <w:rPr>
          <w:rFonts w:hint="eastAsia" w:ascii="楷体" w:hAnsi="楷体" w:eastAsia="楷体" w:cs="宋体"/>
          <w:b/>
          <w:bCs/>
          <w:kern w:val="0"/>
          <w:sz w:val="32"/>
          <w:szCs w:val="32"/>
          <w:lang w:val="en-US" w:eastAsia="zh-CN"/>
        </w:rPr>
        <w:t>坚持服务大局，守好</w:t>
      </w:r>
      <w:r>
        <w:rPr>
          <w:rFonts w:hint="eastAsia" w:ascii="楷体" w:hAnsi="楷体" w:eastAsia="楷体" w:cs="宋体"/>
          <w:b/>
          <w:bCs/>
          <w:kern w:val="0"/>
          <w:sz w:val="32"/>
          <w:szCs w:val="32"/>
        </w:rPr>
        <w:t>意识形态</w:t>
      </w:r>
      <w:r>
        <w:rPr>
          <w:rFonts w:hint="eastAsia" w:ascii="楷体" w:hAnsi="楷体" w:eastAsia="楷体" w:cs="宋体"/>
          <w:b/>
          <w:bCs/>
          <w:kern w:val="0"/>
          <w:sz w:val="32"/>
          <w:szCs w:val="32"/>
          <w:lang w:val="en-US" w:eastAsia="zh-CN"/>
        </w:rPr>
        <w:t>阵地</w:t>
      </w:r>
      <w:r>
        <w:rPr>
          <w:rFonts w:hint="eastAsia" w:ascii="楷体" w:hAnsi="楷体" w:eastAsia="楷体" w:cs="宋体"/>
          <w:b/>
          <w:bCs/>
          <w:kern w:val="0"/>
          <w:sz w:val="32"/>
          <w:szCs w:val="32"/>
        </w:rPr>
        <w:t>。</w:t>
      </w:r>
      <w:r>
        <w:rPr>
          <w:rFonts w:hint="eastAsia" w:ascii="仿宋_GB2312" w:hAnsi="Times New Roman" w:eastAsia="仿宋_GB2312" w:cs="Times New Roman"/>
          <w:sz w:val="32"/>
          <w:szCs w:val="32"/>
          <w:lang w:val="en-US" w:eastAsia="zh-CN"/>
        </w:rPr>
        <w:t>坚持把习近平总书记关于意识形态工作最新论述，党中央和省委、市委、区委关于意识形态工作的决策部署及时纳入理论中心组学习内容；严格落实“三审制”，建立了发稿“三审”制度，健全“三审”台账记录；扎实整改省委第七巡视组巡视岳阳涉及我中心（意识形态专项）问题4个；结合意识形态分析研判制度，开展各类谈心谈话15人次，为中心工作提供了强有力的精神支撑和组织保障。</w:t>
      </w:r>
    </w:p>
    <w:p w14:paraId="48E92ED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4CA23A8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pacing w:val="9"/>
          <w:position w:val="21"/>
          <w:sz w:val="31"/>
          <w:szCs w:val="31"/>
        </w:rPr>
      </w:pPr>
      <w:r>
        <w:rPr>
          <w:rFonts w:hint="eastAsia" w:ascii="仿宋_GB2312" w:hAnsi="仿宋_GB2312" w:eastAsia="仿宋_GB2312" w:cs="仿宋_GB2312"/>
          <w:bCs/>
          <w:sz w:val="32"/>
          <w:szCs w:val="32"/>
          <w:lang w:eastAsia="zh-CN"/>
        </w:rPr>
        <w:t xml:space="preserve">近年来，沿湖路周边开发建设规模较大，渣土车、建材运输车辆带泥上路现象时有发生，给沿湖路环境整治带来了一定的压力。 </w:t>
      </w:r>
      <w:r>
        <w:rPr>
          <w:rFonts w:hint="eastAsia" w:ascii="仿宋_GB2312" w:hAnsi="楷体" w:eastAsia="仿宋_GB2312" w:cs="Times New Roman"/>
          <w:sz w:val="28"/>
          <w:szCs w:val="28"/>
        </w:rPr>
        <w:t xml:space="preserve">            </w:t>
      </w:r>
    </w:p>
    <w:p w14:paraId="637E032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532DFFB5">
      <w:pPr>
        <w:spacing w:line="600" w:lineRule="exact"/>
        <w:ind w:firstLine="420" w:firstLineChars="200"/>
        <w:rPr>
          <w:rFonts w:hint="eastAsia" w:ascii="仿宋_GB2312" w:hAnsi="仿宋_GB2312" w:eastAsia="仿宋_GB2312" w:cs="仿宋_GB2312"/>
          <w:bCs/>
          <w:sz w:val="32"/>
          <w:szCs w:val="32"/>
          <w:lang w:eastAsia="zh-CN"/>
        </w:rPr>
      </w:pPr>
      <w:r>
        <w:rPr>
          <w:rFonts w:hint="eastAsia" w:ascii="Calibri" w:hAnsi="Calibri" w:eastAsia="宋体" w:cs="Times New Roman"/>
          <w:szCs w:val="24"/>
          <w:lang w:val="en-US" w:eastAsia="zh-CN"/>
        </w:rPr>
        <w:t xml:space="preserve">   </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bCs/>
          <w:sz w:val="32"/>
          <w:szCs w:val="32"/>
          <w:lang w:eastAsia="zh-CN"/>
        </w:rPr>
        <w:t>针对沿湖路渣土车、建材运输车辆带泥上路时有发生的现象，我中心将深入沿湖路搅拌水泥生产企业、建设工地和周边社区、物业，开展法规宣传工作，督促建设单位对建设工地出入口进行硬化，减少污染现象的发生。</w:t>
      </w:r>
    </w:p>
    <w:p w14:paraId="3C5C71FC">
      <w:pPr>
        <w:spacing w:line="600" w:lineRule="exact"/>
        <w:ind w:firstLine="640" w:firstLineChars="200"/>
        <w:rPr>
          <w:rFonts w:ascii="黑体" w:hAnsi="黑体" w:eastAsia="黑体" w:cs="黑体"/>
          <w:spacing w:val="8"/>
          <w:sz w:val="31"/>
          <w:szCs w:val="31"/>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Cs/>
          <w:sz w:val="32"/>
          <w:szCs w:val="32"/>
          <w:lang w:eastAsia="zh-CN"/>
        </w:rPr>
        <w:t>加强预算的约束力，响应政府压缩一般性财政支出的号召，做到专款专用，提高经费使用效益。</w:t>
      </w:r>
    </w:p>
    <w:p w14:paraId="264CB68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F43F9E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黑体" w:hAnsi="黑体" w:eastAsia="黑体" w:cs="黑体"/>
          <w:spacing w:val="8"/>
          <w:position w:val="21"/>
          <w:sz w:val="31"/>
          <w:szCs w:val="31"/>
          <w:lang w:val="en-US"/>
        </w:rPr>
      </w:pPr>
      <w:r>
        <w:rPr>
          <w:rFonts w:hint="eastAsia" w:ascii="仿宋_GB2312" w:hAnsi="仿宋_GB2312" w:eastAsia="仿宋_GB2312" w:cs="仿宋_GB2312"/>
          <w:color w:val="000000"/>
          <w:spacing w:val="0"/>
          <w:position w:val="0"/>
          <w:sz w:val="32"/>
          <w:szCs w:val="32"/>
          <w:lang w:val="en-US" w:eastAsia="zh-CN"/>
        </w:rPr>
        <w:t>本单位整体支出绩效自评结果应用和公开情况完全落实上级要求。</w:t>
      </w:r>
    </w:p>
    <w:p w14:paraId="4E563C8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bookmarkStart w:id="1" w:name="_GoBack"/>
      <w:bookmarkEnd w:id="1"/>
    </w:p>
    <w:p w14:paraId="338563D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本单位无其他需要说明的情况。</w:t>
      </w:r>
    </w:p>
    <w:p w14:paraId="34CAFC13">
      <w:pPr>
        <w:spacing w:line="600" w:lineRule="exact"/>
        <w:jc w:val="center"/>
        <w:rPr>
          <w:rFonts w:ascii="仿宋" w:hAnsi="仿宋" w:eastAsia="仿宋"/>
          <w:b/>
          <w:bCs/>
          <w:sz w:val="32"/>
          <w:szCs w:val="32"/>
        </w:rPr>
      </w:pPr>
    </w:p>
    <w:sectPr>
      <w:footerReference r:id="rId6" w:type="default"/>
      <w:pgSz w:w="11906" w:h="16838"/>
      <w:pgMar w:top="2098" w:right="1474" w:bottom="198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98E1F7-9A72-46E5-A535-027E22B6D0E0}"/>
  </w:font>
  <w:font w:name="黑体">
    <w:panose1 w:val="02010609060101010101"/>
    <w:charset w:val="86"/>
    <w:family w:val="auto"/>
    <w:pitch w:val="default"/>
    <w:sig w:usb0="800002BF" w:usb1="38CF7CFA" w:usb2="00000016" w:usb3="00000000" w:csb0="00040001" w:csb1="00000000"/>
    <w:embedRegular r:id="rId2" w:fontKey="{53D07332-7C70-4F9D-B07C-03575556CE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862724C-B22D-466F-9291-08D67AE77F7E}"/>
  </w:font>
  <w:font w:name="方正小标宋简体">
    <w:panose1 w:val="02010600010101010101"/>
    <w:charset w:val="86"/>
    <w:family w:val="auto"/>
    <w:pitch w:val="default"/>
    <w:sig w:usb0="00000001" w:usb1="080E0000" w:usb2="00000000" w:usb3="00000000" w:csb0="00040000" w:csb1="00000000"/>
    <w:embedRegular r:id="rId4" w:fontKey="{79F3151B-5289-40C2-B448-0665DC52A473}"/>
  </w:font>
  <w:font w:name="仿宋">
    <w:panose1 w:val="02010609060101010101"/>
    <w:charset w:val="86"/>
    <w:family w:val="modern"/>
    <w:pitch w:val="default"/>
    <w:sig w:usb0="800002BF" w:usb1="38CF7CFA" w:usb2="00000016" w:usb3="00000000" w:csb0="00040001" w:csb1="00000000"/>
    <w:embedRegular r:id="rId5" w:fontKey="{DB9B82ED-38ED-4055-8DEA-F64A0A94FA60}"/>
  </w:font>
  <w:font w:name="楷体">
    <w:panose1 w:val="02010609060101010101"/>
    <w:charset w:val="86"/>
    <w:family w:val="auto"/>
    <w:pitch w:val="default"/>
    <w:sig w:usb0="800002BF" w:usb1="38CF7CFA" w:usb2="00000016" w:usb3="00000000" w:csb0="00040001" w:csb1="00000000"/>
    <w:embedRegular r:id="rId6" w:fontKey="{287F7112-2784-4239-8543-D5E4767AFAF7}"/>
  </w:font>
  <w:font w:name="仿宋_GB2312">
    <w:altName w:val="仿宋"/>
    <w:panose1 w:val="02010609030101010101"/>
    <w:charset w:val="86"/>
    <w:family w:val="modern"/>
    <w:pitch w:val="default"/>
    <w:sig w:usb0="00000000" w:usb1="00000000" w:usb2="00000000" w:usb3="00000000" w:csb0="00040000" w:csb1="00000000"/>
    <w:embedRegular r:id="rId7" w:fontKey="{A7DE143C-35F3-47B0-AD98-0B4D06D10BC8}"/>
  </w:font>
  <w:font w:name="楷体_GB2312">
    <w:altName w:val="楷体"/>
    <w:panose1 w:val="02010609030101010101"/>
    <w:charset w:val="86"/>
    <w:family w:val="auto"/>
    <w:pitch w:val="default"/>
    <w:sig w:usb0="00000000" w:usb1="00000000" w:usb2="00000000" w:usb3="00000000" w:csb0="00040000" w:csb1="00000000"/>
    <w:embedRegular r:id="rId8" w:fontKey="{55217BF7-B5CC-4A87-8164-43EEFC23F1DC}"/>
  </w:font>
  <w:font w:name="ˎ̥">
    <w:altName w:val="微软雅黑"/>
    <w:panose1 w:val="00000000000000000000"/>
    <w:charset w:val="00"/>
    <w:family w:val="roman"/>
    <w:pitch w:val="default"/>
    <w:sig w:usb0="00000000" w:usb1="00000000" w:usb2="00000000" w:usb3="00000000" w:csb0="00040001" w:csb1="00000000"/>
    <w:embedRegular r:id="rId9" w:fontKey="{0A9E3D5C-C911-423D-87FB-E956EFF0D5A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0" w:fontKey="{C96F0752-9A02-43C3-A83B-773C90BD51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BDB5">
    <w:pPr>
      <w:spacing w:line="14" w:lineRule="auto"/>
      <w:rPr>
        <w:rFonts w:ascii="Arial" w:hAnsi="Calibri" w:eastAsia="宋体" w:cs="Times New Roman"/>
        <w:sz w:val="2"/>
        <w:szCs w:val="24"/>
      </w:rPr>
    </w:pPr>
    <w:r>
      <w:rPr>
        <w:rFonts w:ascii="Calibri" w:hAnsi="Calibri" w:eastAsia="宋体" w:cs="Times New Roman"/>
        <w:sz w:val="2"/>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D6BEA2">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8D6BEA2">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4384">
    <w:pPr>
      <w:spacing w:line="14" w:lineRule="auto"/>
      <w:rPr>
        <w:rFonts w:ascii="Arial" w:hAnsi="Calibri" w:eastAsia="宋体" w:cs="Times New Roman"/>
        <w:sz w:val="2"/>
        <w:szCs w:val="24"/>
      </w:rPr>
    </w:pPr>
    <w:r>
      <w:rPr>
        <w:rFonts w:ascii="Calibri" w:hAnsi="Calibri" w:eastAsia="宋体" w:cs="Times New Roman"/>
        <w:sz w:val="2"/>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83DF52">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383DF52">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71BE">
    <w:pPr>
      <w:widowControl w:val="0"/>
      <w:spacing w:before="1" w:line="174" w:lineRule="auto"/>
      <w:jc w:val="right"/>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8AD6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4F8AD6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09E">
    <w:pPr>
      <w:spacing w:line="14" w:lineRule="auto"/>
      <w:rPr>
        <w:rFonts w:ascii="Arial" w:hAnsi="Calibri" w:eastAsia="宋体" w:cs="Times New Roman"/>
        <w:sz w:val="2"/>
        <w:szCs w:val="24"/>
      </w:rPr>
    </w:pPr>
    <w:r>
      <w:rPr>
        <w:rFonts w:ascii="Calibri" w:hAnsi="Calibri" w:eastAsia="宋体" w:cs="Times New Roman"/>
        <w:sz w:val="2"/>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726DA3">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726DA3">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9E644"/>
    <w:multiLevelType w:val="singleLevel"/>
    <w:tmpl w:val="93F9E644"/>
    <w:lvl w:ilvl="0" w:tentative="0">
      <w:start w:val="2"/>
      <w:numFmt w:val="chineseCounting"/>
      <w:suff w:val="nothing"/>
      <w:lvlText w:val="（%1）"/>
      <w:lvlJc w:val="left"/>
      <w:rPr>
        <w:rFonts w:hint="eastAsia"/>
      </w:rPr>
    </w:lvl>
  </w:abstractNum>
  <w:abstractNum w:abstractNumId="1">
    <w:nsid w:val="9DC9ED20"/>
    <w:multiLevelType w:val="singleLevel"/>
    <w:tmpl w:val="9DC9ED20"/>
    <w:lvl w:ilvl="0" w:tentative="0">
      <w:start w:val="5"/>
      <w:numFmt w:val="chineseCounting"/>
      <w:suff w:val="nothing"/>
      <w:lvlText w:val="%1、"/>
      <w:lvlJc w:val="left"/>
      <w:rPr>
        <w:rFonts w:hint="eastAsia"/>
      </w:rPr>
    </w:lvl>
  </w:abstractNum>
  <w:abstractNum w:abstractNumId="2">
    <w:nsid w:val="BE2C973D"/>
    <w:multiLevelType w:val="singleLevel"/>
    <w:tmpl w:val="BE2C973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TIyOTBlN2RjOTYzNDliMTc1NDZmZGE5MjlkMDEifQ=="/>
  </w:docVars>
  <w:rsids>
    <w:rsidRoot w:val="00172A27"/>
    <w:rsid w:val="00001A8B"/>
    <w:rsid w:val="0002229B"/>
    <w:rsid w:val="00024868"/>
    <w:rsid w:val="000273BD"/>
    <w:rsid w:val="00027936"/>
    <w:rsid w:val="0003358A"/>
    <w:rsid w:val="00033EA1"/>
    <w:rsid w:val="000340FA"/>
    <w:rsid w:val="000343D7"/>
    <w:rsid w:val="00040798"/>
    <w:rsid w:val="000415B7"/>
    <w:rsid w:val="00041E3F"/>
    <w:rsid w:val="00043182"/>
    <w:rsid w:val="00055DAA"/>
    <w:rsid w:val="00061F7B"/>
    <w:rsid w:val="000658A3"/>
    <w:rsid w:val="00074155"/>
    <w:rsid w:val="000873EF"/>
    <w:rsid w:val="000942DB"/>
    <w:rsid w:val="000A3F69"/>
    <w:rsid w:val="000A6710"/>
    <w:rsid w:val="000B2E5E"/>
    <w:rsid w:val="000B4965"/>
    <w:rsid w:val="000D5013"/>
    <w:rsid w:val="000E2F64"/>
    <w:rsid w:val="000F24D6"/>
    <w:rsid w:val="00103957"/>
    <w:rsid w:val="00116512"/>
    <w:rsid w:val="00124A1F"/>
    <w:rsid w:val="00132739"/>
    <w:rsid w:val="00152C6D"/>
    <w:rsid w:val="00162D39"/>
    <w:rsid w:val="001652F2"/>
    <w:rsid w:val="001678BD"/>
    <w:rsid w:val="00172A27"/>
    <w:rsid w:val="00180381"/>
    <w:rsid w:val="00182373"/>
    <w:rsid w:val="00184A1D"/>
    <w:rsid w:val="001A4DDF"/>
    <w:rsid w:val="001A67DB"/>
    <w:rsid w:val="001B3A4F"/>
    <w:rsid w:val="001C3C29"/>
    <w:rsid w:val="001C5D8D"/>
    <w:rsid w:val="001D17D9"/>
    <w:rsid w:val="001D51E5"/>
    <w:rsid w:val="001E080D"/>
    <w:rsid w:val="001E29CF"/>
    <w:rsid w:val="001E53D0"/>
    <w:rsid w:val="001F0C3B"/>
    <w:rsid w:val="00202C14"/>
    <w:rsid w:val="00202C82"/>
    <w:rsid w:val="002030FA"/>
    <w:rsid w:val="0021201D"/>
    <w:rsid w:val="00212ABC"/>
    <w:rsid w:val="00214427"/>
    <w:rsid w:val="00226CB7"/>
    <w:rsid w:val="002456A4"/>
    <w:rsid w:val="00250A29"/>
    <w:rsid w:val="00252BA4"/>
    <w:rsid w:val="00254472"/>
    <w:rsid w:val="00264552"/>
    <w:rsid w:val="00264EF9"/>
    <w:rsid w:val="00265724"/>
    <w:rsid w:val="00270CD2"/>
    <w:rsid w:val="0027426B"/>
    <w:rsid w:val="00277CB9"/>
    <w:rsid w:val="00283550"/>
    <w:rsid w:val="00283EF5"/>
    <w:rsid w:val="0028529D"/>
    <w:rsid w:val="00290B0E"/>
    <w:rsid w:val="00294B20"/>
    <w:rsid w:val="002C279F"/>
    <w:rsid w:val="002D39DB"/>
    <w:rsid w:val="002D4C81"/>
    <w:rsid w:val="002E0A30"/>
    <w:rsid w:val="002F33B3"/>
    <w:rsid w:val="002F76B3"/>
    <w:rsid w:val="003130C4"/>
    <w:rsid w:val="00316C4B"/>
    <w:rsid w:val="00316DCD"/>
    <w:rsid w:val="0031760F"/>
    <w:rsid w:val="0032192B"/>
    <w:rsid w:val="003240A9"/>
    <w:rsid w:val="00325798"/>
    <w:rsid w:val="00332599"/>
    <w:rsid w:val="0033649D"/>
    <w:rsid w:val="00340225"/>
    <w:rsid w:val="00345D31"/>
    <w:rsid w:val="003479BD"/>
    <w:rsid w:val="003643FA"/>
    <w:rsid w:val="00370008"/>
    <w:rsid w:val="0037197D"/>
    <w:rsid w:val="00373751"/>
    <w:rsid w:val="003768D5"/>
    <w:rsid w:val="00381205"/>
    <w:rsid w:val="00382BD4"/>
    <w:rsid w:val="003B1EA4"/>
    <w:rsid w:val="003C358D"/>
    <w:rsid w:val="003C4197"/>
    <w:rsid w:val="003C47E6"/>
    <w:rsid w:val="003C4FC2"/>
    <w:rsid w:val="003D2724"/>
    <w:rsid w:val="003D51B2"/>
    <w:rsid w:val="003E2331"/>
    <w:rsid w:val="003E3339"/>
    <w:rsid w:val="003E3D84"/>
    <w:rsid w:val="003F4A42"/>
    <w:rsid w:val="003F4F92"/>
    <w:rsid w:val="004006A1"/>
    <w:rsid w:val="00416E61"/>
    <w:rsid w:val="0042790C"/>
    <w:rsid w:val="00430D88"/>
    <w:rsid w:val="0045058D"/>
    <w:rsid w:val="004506F9"/>
    <w:rsid w:val="004529DB"/>
    <w:rsid w:val="004717A2"/>
    <w:rsid w:val="00472D3A"/>
    <w:rsid w:val="00473DF3"/>
    <w:rsid w:val="004749A2"/>
    <w:rsid w:val="004859CC"/>
    <w:rsid w:val="004867FE"/>
    <w:rsid w:val="00487911"/>
    <w:rsid w:val="00491741"/>
    <w:rsid w:val="00494018"/>
    <w:rsid w:val="004A2C25"/>
    <w:rsid w:val="004B0CEE"/>
    <w:rsid w:val="004B424B"/>
    <w:rsid w:val="004B6F3C"/>
    <w:rsid w:val="004B7A2B"/>
    <w:rsid w:val="004E1403"/>
    <w:rsid w:val="004E1DF7"/>
    <w:rsid w:val="004E4AC4"/>
    <w:rsid w:val="004F2B09"/>
    <w:rsid w:val="00500E5F"/>
    <w:rsid w:val="00502FFE"/>
    <w:rsid w:val="005122EF"/>
    <w:rsid w:val="00513175"/>
    <w:rsid w:val="0051441A"/>
    <w:rsid w:val="00517C33"/>
    <w:rsid w:val="00517D5F"/>
    <w:rsid w:val="00521AF2"/>
    <w:rsid w:val="00523644"/>
    <w:rsid w:val="005312E4"/>
    <w:rsid w:val="005330C9"/>
    <w:rsid w:val="0054069E"/>
    <w:rsid w:val="00544866"/>
    <w:rsid w:val="005514B7"/>
    <w:rsid w:val="00561F68"/>
    <w:rsid w:val="005767CC"/>
    <w:rsid w:val="00590D9F"/>
    <w:rsid w:val="00595D26"/>
    <w:rsid w:val="00595EAD"/>
    <w:rsid w:val="00597842"/>
    <w:rsid w:val="005A0ABD"/>
    <w:rsid w:val="005A46D2"/>
    <w:rsid w:val="005A732E"/>
    <w:rsid w:val="005A74E6"/>
    <w:rsid w:val="005B3913"/>
    <w:rsid w:val="005B404E"/>
    <w:rsid w:val="005C1BE4"/>
    <w:rsid w:val="005D28FD"/>
    <w:rsid w:val="005D4CAB"/>
    <w:rsid w:val="005D4D55"/>
    <w:rsid w:val="005E05DB"/>
    <w:rsid w:val="005E2CFB"/>
    <w:rsid w:val="005F2103"/>
    <w:rsid w:val="005F3D1C"/>
    <w:rsid w:val="006021D4"/>
    <w:rsid w:val="00614A3D"/>
    <w:rsid w:val="006179A6"/>
    <w:rsid w:val="0062378F"/>
    <w:rsid w:val="00623CAC"/>
    <w:rsid w:val="00637DE3"/>
    <w:rsid w:val="00641842"/>
    <w:rsid w:val="00650831"/>
    <w:rsid w:val="00651EEC"/>
    <w:rsid w:val="006843D8"/>
    <w:rsid w:val="00686673"/>
    <w:rsid w:val="00691E8C"/>
    <w:rsid w:val="006A02F8"/>
    <w:rsid w:val="006A22C4"/>
    <w:rsid w:val="006A2336"/>
    <w:rsid w:val="006A348B"/>
    <w:rsid w:val="006A351B"/>
    <w:rsid w:val="006A460B"/>
    <w:rsid w:val="006A5ED4"/>
    <w:rsid w:val="006A6B05"/>
    <w:rsid w:val="006A7D70"/>
    <w:rsid w:val="006B0422"/>
    <w:rsid w:val="006B0576"/>
    <w:rsid w:val="006C0AF2"/>
    <w:rsid w:val="006C1B53"/>
    <w:rsid w:val="006D7730"/>
    <w:rsid w:val="006E1514"/>
    <w:rsid w:val="006E1FF5"/>
    <w:rsid w:val="006E224A"/>
    <w:rsid w:val="006E25D9"/>
    <w:rsid w:val="006E5284"/>
    <w:rsid w:val="006F3EB5"/>
    <w:rsid w:val="006F7350"/>
    <w:rsid w:val="00702E34"/>
    <w:rsid w:val="00704395"/>
    <w:rsid w:val="00705354"/>
    <w:rsid w:val="00710FE7"/>
    <w:rsid w:val="00717621"/>
    <w:rsid w:val="00720FF1"/>
    <w:rsid w:val="007246DA"/>
    <w:rsid w:val="00727A53"/>
    <w:rsid w:val="00734B05"/>
    <w:rsid w:val="00751ACF"/>
    <w:rsid w:val="007549DF"/>
    <w:rsid w:val="00761872"/>
    <w:rsid w:val="00763B58"/>
    <w:rsid w:val="00780378"/>
    <w:rsid w:val="00787B42"/>
    <w:rsid w:val="0079187B"/>
    <w:rsid w:val="00792F1A"/>
    <w:rsid w:val="007A23C1"/>
    <w:rsid w:val="007B3166"/>
    <w:rsid w:val="007B5B5E"/>
    <w:rsid w:val="007C4539"/>
    <w:rsid w:val="007C7BDE"/>
    <w:rsid w:val="007D1B84"/>
    <w:rsid w:val="007E23F2"/>
    <w:rsid w:val="007E43F0"/>
    <w:rsid w:val="007F3657"/>
    <w:rsid w:val="007F4CC5"/>
    <w:rsid w:val="00812ED5"/>
    <w:rsid w:val="008208D0"/>
    <w:rsid w:val="008277D9"/>
    <w:rsid w:val="008312FE"/>
    <w:rsid w:val="00836ABF"/>
    <w:rsid w:val="00837DBB"/>
    <w:rsid w:val="0084478C"/>
    <w:rsid w:val="0086095F"/>
    <w:rsid w:val="0086638C"/>
    <w:rsid w:val="00871512"/>
    <w:rsid w:val="00874AAB"/>
    <w:rsid w:val="008A3E8D"/>
    <w:rsid w:val="008A6141"/>
    <w:rsid w:val="008A7EBD"/>
    <w:rsid w:val="008D7221"/>
    <w:rsid w:val="008E7175"/>
    <w:rsid w:val="008F07E6"/>
    <w:rsid w:val="008F1E6C"/>
    <w:rsid w:val="008F772D"/>
    <w:rsid w:val="009019AA"/>
    <w:rsid w:val="00916D24"/>
    <w:rsid w:val="00917348"/>
    <w:rsid w:val="009237C4"/>
    <w:rsid w:val="009356E2"/>
    <w:rsid w:val="00944C48"/>
    <w:rsid w:val="009477B7"/>
    <w:rsid w:val="00950252"/>
    <w:rsid w:val="00965DA8"/>
    <w:rsid w:val="00967F5D"/>
    <w:rsid w:val="009843AC"/>
    <w:rsid w:val="0098511D"/>
    <w:rsid w:val="00994334"/>
    <w:rsid w:val="009A0F95"/>
    <w:rsid w:val="009B3ADF"/>
    <w:rsid w:val="009B4D7A"/>
    <w:rsid w:val="009B7A12"/>
    <w:rsid w:val="009C2FE7"/>
    <w:rsid w:val="009C3B52"/>
    <w:rsid w:val="009D442D"/>
    <w:rsid w:val="009E6817"/>
    <w:rsid w:val="009E6E9A"/>
    <w:rsid w:val="009F4C45"/>
    <w:rsid w:val="009F7443"/>
    <w:rsid w:val="00A00C21"/>
    <w:rsid w:val="00A01D2B"/>
    <w:rsid w:val="00A034B8"/>
    <w:rsid w:val="00A0739D"/>
    <w:rsid w:val="00A14A83"/>
    <w:rsid w:val="00A27F72"/>
    <w:rsid w:val="00A42218"/>
    <w:rsid w:val="00A60C5D"/>
    <w:rsid w:val="00A671C4"/>
    <w:rsid w:val="00A70249"/>
    <w:rsid w:val="00A70B02"/>
    <w:rsid w:val="00A71D9F"/>
    <w:rsid w:val="00A728DC"/>
    <w:rsid w:val="00A73917"/>
    <w:rsid w:val="00A77536"/>
    <w:rsid w:val="00A80F59"/>
    <w:rsid w:val="00A9214D"/>
    <w:rsid w:val="00A92E9F"/>
    <w:rsid w:val="00AA3205"/>
    <w:rsid w:val="00AA4917"/>
    <w:rsid w:val="00AB0EA9"/>
    <w:rsid w:val="00AC0B9B"/>
    <w:rsid w:val="00AC2748"/>
    <w:rsid w:val="00AC4EBE"/>
    <w:rsid w:val="00AC50B9"/>
    <w:rsid w:val="00AD45CC"/>
    <w:rsid w:val="00AF0664"/>
    <w:rsid w:val="00AF6C76"/>
    <w:rsid w:val="00B0093B"/>
    <w:rsid w:val="00B010C5"/>
    <w:rsid w:val="00B050EE"/>
    <w:rsid w:val="00B057BB"/>
    <w:rsid w:val="00B068E6"/>
    <w:rsid w:val="00B07739"/>
    <w:rsid w:val="00B11EC7"/>
    <w:rsid w:val="00B3153A"/>
    <w:rsid w:val="00B33BEA"/>
    <w:rsid w:val="00B355C6"/>
    <w:rsid w:val="00B53221"/>
    <w:rsid w:val="00B5798E"/>
    <w:rsid w:val="00B57C9F"/>
    <w:rsid w:val="00B605B0"/>
    <w:rsid w:val="00B63572"/>
    <w:rsid w:val="00B647E3"/>
    <w:rsid w:val="00B845B3"/>
    <w:rsid w:val="00B85D8B"/>
    <w:rsid w:val="00B9597A"/>
    <w:rsid w:val="00BA05AE"/>
    <w:rsid w:val="00BB4A40"/>
    <w:rsid w:val="00BC69AD"/>
    <w:rsid w:val="00BD3DA9"/>
    <w:rsid w:val="00BD6C3E"/>
    <w:rsid w:val="00BE3674"/>
    <w:rsid w:val="00BF15F8"/>
    <w:rsid w:val="00BF5512"/>
    <w:rsid w:val="00C06004"/>
    <w:rsid w:val="00C10681"/>
    <w:rsid w:val="00C17D80"/>
    <w:rsid w:val="00C24A98"/>
    <w:rsid w:val="00C3049A"/>
    <w:rsid w:val="00C31B1E"/>
    <w:rsid w:val="00C37B06"/>
    <w:rsid w:val="00C421A5"/>
    <w:rsid w:val="00C51788"/>
    <w:rsid w:val="00C60666"/>
    <w:rsid w:val="00C61E90"/>
    <w:rsid w:val="00C6476F"/>
    <w:rsid w:val="00C77645"/>
    <w:rsid w:val="00C938F7"/>
    <w:rsid w:val="00CA5A9D"/>
    <w:rsid w:val="00CB01D2"/>
    <w:rsid w:val="00CB3271"/>
    <w:rsid w:val="00CE04C3"/>
    <w:rsid w:val="00CE1EBA"/>
    <w:rsid w:val="00CE76A0"/>
    <w:rsid w:val="00D00CD8"/>
    <w:rsid w:val="00D135E3"/>
    <w:rsid w:val="00D13C55"/>
    <w:rsid w:val="00D148C6"/>
    <w:rsid w:val="00D17A8A"/>
    <w:rsid w:val="00D2118D"/>
    <w:rsid w:val="00D22681"/>
    <w:rsid w:val="00D22E38"/>
    <w:rsid w:val="00D27EFF"/>
    <w:rsid w:val="00D30778"/>
    <w:rsid w:val="00D315A9"/>
    <w:rsid w:val="00D33BEA"/>
    <w:rsid w:val="00D415BA"/>
    <w:rsid w:val="00D61274"/>
    <w:rsid w:val="00D6285B"/>
    <w:rsid w:val="00D63780"/>
    <w:rsid w:val="00D644EE"/>
    <w:rsid w:val="00D70C48"/>
    <w:rsid w:val="00D75489"/>
    <w:rsid w:val="00D7689A"/>
    <w:rsid w:val="00D9272B"/>
    <w:rsid w:val="00DA181B"/>
    <w:rsid w:val="00DA2DD9"/>
    <w:rsid w:val="00DB501A"/>
    <w:rsid w:val="00DB50A4"/>
    <w:rsid w:val="00DC3A5E"/>
    <w:rsid w:val="00DC4ABB"/>
    <w:rsid w:val="00DC73EE"/>
    <w:rsid w:val="00DC7BAF"/>
    <w:rsid w:val="00DD06FF"/>
    <w:rsid w:val="00DD5FE9"/>
    <w:rsid w:val="00DD73D1"/>
    <w:rsid w:val="00DE6377"/>
    <w:rsid w:val="00DF0E73"/>
    <w:rsid w:val="00DF4139"/>
    <w:rsid w:val="00E00C7A"/>
    <w:rsid w:val="00E0131C"/>
    <w:rsid w:val="00E16568"/>
    <w:rsid w:val="00E17021"/>
    <w:rsid w:val="00E209CF"/>
    <w:rsid w:val="00E32479"/>
    <w:rsid w:val="00E32FB9"/>
    <w:rsid w:val="00E37D6C"/>
    <w:rsid w:val="00E55B68"/>
    <w:rsid w:val="00E56941"/>
    <w:rsid w:val="00E569EC"/>
    <w:rsid w:val="00E67BE6"/>
    <w:rsid w:val="00E83EFF"/>
    <w:rsid w:val="00E86440"/>
    <w:rsid w:val="00E8683C"/>
    <w:rsid w:val="00E93B43"/>
    <w:rsid w:val="00EA0AD2"/>
    <w:rsid w:val="00EA1529"/>
    <w:rsid w:val="00EA2B72"/>
    <w:rsid w:val="00EA4FD2"/>
    <w:rsid w:val="00EC1704"/>
    <w:rsid w:val="00EC1EAC"/>
    <w:rsid w:val="00EF3926"/>
    <w:rsid w:val="00EF572B"/>
    <w:rsid w:val="00F12385"/>
    <w:rsid w:val="00F12FE7"/>
    <w:rsid w:val="00F14645"/>
    <w:rsid w:val="00F20FA7"/>
    <w:rsid w:val="00F32899"/>
    <w:rsid w:val="00F40980"/>
    <w:rsid w:val="00F44E70"/>
    <w:rsid w:val="00F53754"/>
    <w:rsid w:val="00F54C4A"/>
    <w:rsid w:val="00F55ACA"/>
    <w:rsid w:val="00F74360"/>
    <w:rsid w:val="00F755D7"/>
    <w:rsid w:val="00F80558"/>
    <w:rsid w:val="00F8574F"/>
    <w:rsid w:val="00FB462F"/>
    <w:rsid w:val="00FB56AF"/>
    <w:rsid w:val="00FE16FA"/>
    <w:rsid w:val="00FE328A"/>
    <w:rsid w:val="00FE6269"/>
    <w:rsid w:val="00FF5CD6"/>
    <w:rsid w:val="05633A58"/>
    <w:rsid w:val="06B411F0"/>
    <w:rsid w:val="085C6E7F"/>
    <w:rsid w:val="087403E0"/>
    <w:rsid w:val="0A4C5E14"/>
    <w:rsid w:val="0BC47FCE"/>
    <w:rsid w:val="0BE56081"/>
    <w:rsid w:val="0C4813F5"/>
    <w:rsid w:val="0C74690C"/>
    <w:rsid w:val="13BE003E"/>
    <w:rsid w:val="13D34EB0"/>
    <w:rsid w:val="17A87124"/>
    <w:rsid w:val="1B210BF7"/>
    <w:rsid w:val="1BFB3F5F"/>
    <w:rsid w:val="1BFD51C0"/>
    <w:rsid w:val="1C164652"/>
    <w:rsid w:val="1D95670A"/>
    <w:rsid w:val="1E0B5F25"/>
    <w:rsid w:val="1E155BF2"/>
    <w:rsid w:val="22AD5045"/>
    <w:rsid w:val="23E515B6"/>
    <w:rsid w:val="267C4188"/>
    <w:rsid w:val="27DB542D"/>
    <w:rsid w:val="2B9A4216"/>
    <w:rsid w:val="2BE315B0"/>
    <w:rsid w:val="2CDA5AF8"/>
    <w:rsid w:val="2ED964C1"/>
    <w:rsid w:val="2FF82079"/>
    <w:rsid w:val="30811621"/>
    <w:rsid w:val="3588692A"/>
    <w:rsid w:val="35A3072E"/>
    <w:rsid w:val="366364DD"/>
    <w:rsid w:val="370B6762"/>
    <w:rsid w:val="3A0B247B"/>
    <w:rsid w:val="43C33713"/>
    <w:rsid w:val="445502F1"/>
    <w:rsid w:val="45700CFE"/>
    <w:rsid w:val="45F9639D"/>
    <w:rsid w:val="48ED43E7"/>
    <w:rsid w:val="496D6C31"/>
    <w:rsid w:val="4A1012A3"/>
    <w:rsid w:val="4F997A81"/>
    <w:rsid w:val="5B1B1377"/>
    <w:rsid w:val="5F066C9A"/>
    <w:rsid w:val="60A907EA"/>
    <w:rsid w:val="6145544E"/>
    <w:rsid w:val="691F446D"/>
    <w:rsid w:val="6AD72DD6"/>
    <w:rsid w:val="6B153156"/>
    <w:rsid w:val="70580045"/>
    <w:rsid w:val="735E409E"/>
    <w:rsid w:val="738E2E02"/>
    <w:rsid w:val="76C23F33"/>
    <w:rsid w:val="7AAC4971"/>
    <w:rsid w:val="7D1B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Indent"/>
    <w:next w:val="4"/>
    <w:unhideWhenUsed/>
    <w:qFormat/>
    <w:uiPriority w:val="99"/>
    <w:pPr>
      <w:widowControl/>
      <w:spacing w:after="120"/>
      <w:ind w:left="420" w:leftChars="200"/>
      <w:jc w:val="left"/>
    </w:pPr>
    <w:rPr>
      <w:rFonts w:ascii="宋体" w:hAnsi="宋体" w:eastAsia="宋体" w:cs="宋体"/>
      <w:kern w:val="0"/>
      <w:sz w:val="24"/>
      <w:szCs w:val="22"/>
      <w:lang w:val="en-US" w:eastAsia="zh-CN" w:bidi="ar-SA"/>
    </w:rPr>
  </w:style>
  <w:style w:type="paragraph" w:styleId="4">
    <w:name w:val="Body Text First Indent 2"/>
    <w:next w:val="1"/>
    <w:unhideWhenUsed/>
    <w:qFormat/>
    <w:uiPriority w:val="99"/>
    <w:pPr>
      <w:widowControl/>
      <w:spacing w:after="120"/>
      <w:ind w:left="420" w:leftChars="200" w:firstLine="420" w:firstLineChars="200"/>
      <w:jc w:val="left"/>
    </w:pPr>
    <w:rPr>
      <w:rFonts w:ascii="宋体" w:hAnsi="宋体" w:eastAsia="宋体" w:cs="宋体"/>
      <w:kern w:val="0"/>
      <w:sz w:val="24"/>
      <w:szCs w:val="22"/>
      <w:lang w:val="en-US" w:eastAsia="zh-CN" w:bidi="ar-SA"/>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next w:val="4"/>
    <w:semiHidden/>
    <w:qFormat/>
    <w:uiPriority w:val="0"/>
    <w:pPr>
      <w:widowControl w:val="0"/>
      <w:snapToGrid w:val="0"/>
      <w:jc w:val="left"/>
    </w:pPr>
    <w:rPr>
      <w:rFonts w:asciiTheme="minorHAnsi" w:hAnsiTheme="minorHAnsi" w:eastAsiaTheme="minorEastAsia" w:cstheme="minorBidi"/>
      <w:kern w:val="2"/>
      <w:sz w:val="18"/>
      <w:szCs w:val="18"/>
      <w:lang w:val="en-US" w:eastAsia="zh-CN" w:bidi="ar-SA"/>
    </w:rPr>
  </w:style>
  <w:style w:type="character" w:customStyle="1" w:styleId="11">
    <w:name w:val="页眉 字符"/>
    <w:basedOn w:val="10"/>
    <w:link w:val="7"/>
    <w:autoRedefine/>
    <w:qFormat/>
    <w:uiPriority w:val="99"/>
    <w:rPr>
      <w:sz w:val="18"/>
      <w:szCs w:val="18"/>
    </w:rPr>
  </w:style>
  <w:style w:type="character" w:customStyle="1" w:styleId="12">
    <w:name w:val="页脚 字符"/>
    <w:basedOn w:val="10"/>
    <w:link w:val="6"/>
    <w:autoRedefine/>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autoRedefine/>
    <w:qFormat/>
    <w:uiPriority w:val="34"/>
    <w:pPr>
      <w:ind w:firstLine="420" w:firstLineChars="200"/>
    </w:pPr>
  </w:style>
  <w:style w:type="character" w:customStyle="1" w:styleId="15">
    <w:name w:val="批注框文本 字符"/>
    <w:basedOn w:val="10"/>
    <w:link w:val="5"/>
    <w:autoRedefine/>
    <w:semiHidden/>
    <w:qFormat/>
    <w:uiPriority w:val="99"/>
    <w:rPr>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4"/>
      <w:szCs w:val="24"/>
      <w:u w:val="none"/>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7034</Words>
  <Characters>7921</Characters>
  <Lines>57</Lines>
  <Paragraphs>16</Paragraphs>
  <TotalTime>2</TotalTime>
  <ScaleCrop>false</ScaleCrop>
  <LinksUpToDate>false</LinksUpToDate>
  <CharactersWithSpaces>8047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阿朵</cp:lastModifiedBy>
  <cp:lastPrinted>2024-09-13T07:42:00Z</cp:lastPrinted>
  <dcterms:modified xsi:type="dcterms:W3CDTF">2025-06-20T10:43:35Z</dcterms:modified>
  <cp:revision>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C02081F76A1C414C807C3137DC2EA958</vt:lpwstr>
  </property>
  <property fmtid="{D5CDD505-2E9C-101B-9397-08002B2CF9AE}" pid="4" name="KSOTemplateDocerSaveRecord">
    <vt:lpwstr>eyJoZGlkIjoiZjFmZWIzNDg2MmIzZjExOTIzMmViNTBmYTMwYTk0ZWYiLCJ1c2VySWQiOiI2MDE2NTg1ODEifQ==</vt:lpwstr>
  </property>
</Properties>
</file>