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eastAsia" w:ascii="宋体" w:hAnsi="宋体" w:eastAsia="宋体" w:cs="宋体"/>
                <w:color w:val="000000"/>
                <w:spacing w:val="-2"/>
                <w:sz w:val="20"/>
                <w:szCs w:val="20"/>
              </w:rPr>
            </w:pPr>
            <w:r>
              <w:rPr>
                <w:rFonts w:asciiTheme="majorEastAsia" w:hAnsiTheme="majorEastAsia" w:eastAsiaTheme="majorEastAsia" w:cstheme="majorEastAsia"/>
                <w:color w:val="000000" w:themeColor="text1"/>
                <w:spacing w:val="2"/>
                <w:sz w:val="24"/>
                <w14:textFill>
                  <w14:solidFill>
                    <w14:schemeClr w14:val="tx1"/>
                  </w14:solidFill>
                </w14:textFill>
              </w:rPr>
              <w:t>岳阳市岳阳楼区国家保密局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1815"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679"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1679"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19.72</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72.00</w:t>
            </w:r>
          </w:p>
        </w:tc>
        <w:tc>
          <w:tcPr>
            <w:tcW w:w="1679" w:type="dxa"/>
            <w:gridSpan w:val="2"/>
            <w:noWrap w:val="0"/>
            <w:vAlign w:val="center"/>
          </w:tcPr>
          <w:p>
            <w:pPr>
              <w:jc w:val="center"/>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42.53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19.72</w:t>
            </w:r>
          </w:p>
        </w:tc>
        <w:tc>
          <w:tcPr>
            <w:tcW w:w="2325" w:type="dxa"/>
            <w:gridSpan w:val="2"/>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72.00</w:t>
            </w:r>
          </w:p>
        </w:tc>
        <w:tc>
          <w:tcPr>
            <w:tcW w:w="1679" w:type="dxa"/>
            <w:gridSpan w:val="2"/>
            <w:noWrap w:val="0"/>
            <w:vAlign w:val="center"/>
          </w:tcPr>
          <w:p>
            <w:pPr>
              <w:jc w:val="center"/>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sz w:val="21"/>
                <w:highlight w:val="none"/>
                <w:lang w:val="en-US" w:eastAsia="zh-CN"/>
              </w:rPr>
              <w:t>42.53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宋体" w:hAnsi="宋体" w:eastAsia="宋体" w:cs="宋体"/>
                <w:color w:val="000000"/>
                <w:sz w:val="24"/>
                <w:szCs w:val="24"/>
              </w:rPr>
            </w:pP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14.12</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9.00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37.92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14.12</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9.00</w:t>
            </w:r>
          </w:p>
        </w:tc>
        <w:tc>
          <w:tcPr>
            <w:tcW w:w="1679" w:type="dxa"/>
            <w:gridSpan w:val="2"/>
            <w:noWrap w:val="0"/>
            <w:vAlign w:val="center"/>
          </w:tcPr>
          <w:p>
            <w:pPr>
              <w:keepNext w:val="0"/>
              <w:keepLines w:val="0"/>
              <w:widowControl/>
              <w:suppressLineNumbers w:val="0"/>
              <w:jc w:val="center"/>
              <w:textAlignment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0.00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0.00</w:t>
            </w:r>
          </w:p>
        </w:tc>
        <w:tc>
          <w:tcPr>
            <w:tcW w:w="1679" w:type="dxa"/>
            <w:gridSpan w:val="2"/>
            <w:noWrap w:val="0"/>
            <w:vAlign w:val="center"/>
          </w:tcPr>
          <w:p>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33.84</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71.64</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38.20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pPr>
              <w:rPr>
                <w:rFonts w:hint="eastAsia" w:ascii="宋体" w:hAnsi="宋体" w:eastAsia="宋体" w:cs="宋体"/>
                <w:color w:val="000000"/>
                <w:sz w:val="21"/>
              </w:rPr>
            </w:pP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40.33</w:t>
            </w:r>
          </w:p>
        </w:tc>
        <w:tc>
          <w:tcPr>
            <w:tcW w:w="1679" w:type="dxa"/>
            <w:gridSpan w:val="2"/>
            <w:noWrap w:val="0"/>
            <w:vAlign w:val="top"/>
          </w:tcPr>
          <w:p>
            <w:pP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宋体" w:hAnsi="宋体" w:eastAsia="宋体" w:cs="宋体"/>
                <w:color w:val="000000"/>
                <w:sz w:val="24"/>
                <w:szCs w:val="24"/>
              </w:rPr>
            </w:pPr>
          </w:p>
        </w:tc>
        <w:tc>
          <w:tcPr>
            <w:tcW w:w="825" w:type="dxa"/>
            <w:noWrap w:val="0"/>
            <w:vAlign w:val="center"/>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40" w:type="dxa"/>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85" w:type="dxa"/>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10" w:type="dxa"/>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69" w:type="dxa"/>
            <w:noWrap w:val="0"/>
            <w:vAlign w:val="center"/>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pPr>
              <w:pStyle w:val="9"/>
              <w:keepNext w:val="0"/>
              <w:keepLines w:val="0"/>
              <w:pageBreakBefore w:val="0"/>
              <w:widowControl w:val="0"/>
              <w:kinsoku/>
              <w:wordWrap/>
              <w:overflowPunct/>
              <w:topLinePunct w:val="0"/>
              <w:autoSpaceDE/>
              <w:autoSpaceDN/>
              <w:bidi w:val="0"/>
              <w:adjustRightInd/>
              <w:snapToGrid/>
              <w:spacing w:line="239" w:lineRule="exact"/>
              <w:jc w:val="center"/>
              <w:textAlignment w:val="auto"/>
              <w:rPr>
                <w:rFonts w:hint="eastAsia" w:ascii="宋体" w:hAnsi="宋体" w:eastAsia="宋体" w:cs="宋体"/>
                <w:sz w:val="20"/>
              </w:rPr>
            </w:pPr>
            <w:r>
              <w:rPr>
                <w:rFonts w:asciiTheme="majorEastAsia" w:hAnsiTheme="majorEastAsia" w:eastAsiaTheme="majorEastAsia" w:cstheme="majorEastAsia"/>
                <w:color w:val="000000" w:themeColor="text1"/>
                <w:spacing w:val="2"/>
                <w:sz w:val="24"/>
                <w14:textFill>
                  <w14:solidFill>
                    <w14:schemeClr w14:val="tx1"/>
                  </w14:solidFill>
                </w14:textFill>
              </w:rPr>
              <w:t>岳阳市岳阳楼区国家保密局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9"/>
              <w:spacing w:line="467" w:lineRule="auto"/>
              <w:rPr>
                <w:rFonts w:hint="eastAsia" w:ascii="宋体" w:hAnsi="宋体" w:eastAsia="宋体" w:cs="宋体"/>
              </w:rPr>
            </w:pPr>
          </w:p>
          <w:p>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pPr>
              <w:pStyle w:val="9"/>
              <w:spacing w:line="235" w:lineRule="exact"/>
              <w:rPr>
                <w:rFonts w:hint="eastAsia" w:ascii="宋体" w:hAnsi="宋体" w:eastAsia="宋体" w:cs="宋体"/>
                <w:sz w:val="20"/>
              </w:rPr>
            </w:pPr>
          </w:p>
        </w:tc>
        <w:tc>
          <w:tcPr>
            <w:tcW w:w="1269" w:type="dxa"/>
            <w:noWrap w:val="0"/>
            <w:vAlign w:val="top"/>
          </w:tcPr>
          <w:p>
            <w:pPr>
              <w:keepNext w:val="0"/>
              <w:keepLines w:val="0"/>
              <w:pageBreakBefore w:val="0"/>
              <w:widowControl w:val="0"/>
              <w:kinsoku/>
              <w:wordWrap/>
              <w:overflowPunct/>
              <w:topLinePunct w:val="0"/>
              <w:autoSpaceDE/>
              <w:autoSpaceDN/>
              <w:bidi w:val="0"/>
              <w:adjustRightInd/>
              <w:snapToGrid/>
              <w:spacing w:line="208" w:lineRule="auto"/>
              <w:ind w:left="14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pPr>
              <w:keepNext w:val="0"/>
              <w:keepLines w:val="0"/>
              <w:pageBreakBefore w:val="0"/>
              <w:widowControl w:val="0"/>
              <w:kinsoku/>
              <w:wordWrap/>
              <w:overflowPunct/>
              <w:topLinePunct w:val="0"/>
              <w:autoSpaceDE/>
              <w:autoSpaceDN/>
              <w:bidi w:val="0"/>
              <w:adjustRightInd/>
              <w:snapToGrid/>
              <w:spacing w:line="208" w:lineRule="auto"/>
              <w:ind w:left="159"/>
              <w:jc w:val="center"/>
              <w:textAlignment w:val="auto"/>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pPr>
              <w:keepNext w:val="0"/>
              <w:keepLines w:val="0"/>
              <w:pageBreakBefore w:val="0"/>
              <w:widowControl w:val="0"/>
              <w:kinsoku/>
              <w:wordWrap/>
              <w:overflowPunct/>
              <w:topLinePunct w:val="0"/>
              <w:autoSpaceDE/>
              <w:autoSpaceDN/>
              <w:bidi w:val="0"/>
              <w:adjustRightInd/>
              <w:snapToGrid/>
              <w:spacing w:line="208" w:lineRule="auto"/>
              <w:ind w:left="138"/>
              <w:jc w:val="center"/>
              <w:textAlignment w:val="auto"/>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pPr>
              <w:keepNext w:val="0"/>
              <w:keepLines w:val="0"/>
              <w:pageBreakBefore w:val="0"/>
              <w:widowControl w:val="0"/>
              <w:kinsoku/>
              <w:wordWrap/>
              <w:overflowPunct/>
              <w:topLinePunct w:val="0"/>
              <w:autoSpaceDE/>
              <w:autoSpaceDN/>
              <w:bidi w:val="0"/>
              <w:adjustRightInd/>
              <w:snapToGrid/>
              <w:spacing w:line="208" w:lineRule="auto"/>
              <w:ind w:left="166"/>
              <w:jc w:val="center"/>
              <w:textAlignment w:val="auto"/>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keepNext w:val="0"/>
              <w:keepLines w:val="0"/>
              <w:pageBreakBefore w:val="0"/>
              <w:widowControl w:val="0"/>
              <w:kinsoku/>
              <w:wordWrap/>
              <w:overflowPunct/>
              <w:topLinePunct w:val="0"/>
              <w:autoSpaceDE/>
              <w:autoSpaceDN/>
              <w:bidi w:val="0"/>
              <w:adjustRightInd/>
              <w:snapToGrid/>
              <w:spacing w:line="208" w:lineRule="auto"/>
              <w:ind w:left="147"/>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pPr>
              <w:keepNext w:val="0"/>
              <w:keepLines w:val="0"/>
              <w:pageBreakBefore w:val="0"/>
              <w:widowControl w:val="0"/>
              <w:kinsoku/>
              <w:wordWrap/>
              <w:overflowPunct/>
              <w:topLinePunct w:val="0"/>
              <w:autoSpaceDE/>
              <w:autoSpaceDN/>
              <w:bidi w:val="0"/>
              <w:adjustRightInd/>
              <w:snapToGrid/>
              <w:spacing w:line="208" w:lineRule="auto"/>
              <w:ind w:left="366"/>
              <w:jc w:val="center"/>
              <w:textAlignment w:val="auto"/>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113"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pPr>
              <w:pStyle w:val="9"/>
              <w:keepNext w:val="0"/>
              <w:keepLines w:val="0"/>
              <w:pageBreakBefore w:val="0"/>
              <w:widowControl w:val="0"/>
              <w:kinsoku/>
              <w:wordWrap/>
              <w:overflowPunct/>
              <w:topLinePunct w:val="0"/>
              <w:autoSpaceDE/>
              <w:autoSpaceDN/>
              <w:bidi w:val="0"/>
              <w:adjustRightInd/>
              <w:snapToGrid/>
              <w:spacing w:line="235"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176.86</w:t>
            </w:r>
          </w:p>
        </w:tc>
        <w:tc>
          <w:tcPr>
            <w:tcW w:w="1310" w:type="dxa"/>
            <w:noWrap w:val="0"/>
            <w:vAlign w:val="top"/>
          </w:tcPr>
          <w:p>
            <w:pPr>
              <w:pStyle w:val="9"/>
              <w:keepNext w:val="0"/>
              <w:keepLines w:val="0"/>
              <w:pageBreakBefore w:val="0"/>
              <w:widowControl w:val="0"/>
              <w:kinsoku/>
              <w:wordWrap/>
              <w:overflowPunct/>
              <w:topLinePunct w:val="0"/>
              <w:autoSpaceDE/>
              <w:autoSpaceDN/>
              <w:bidi w:val="0"/>
              <w:adjustRightInd/>
              <w:snapToGrid/>
              <w:spacing w:line="235"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187.72</w:t>
            </w:r>
          </w:p>
        </w:tc>
        <w:tc>
          <w:tcPr>
            <w:tcW w:w="1268" w:type="dxa"/>
            <w:noWrap w:val="0"/>
            <w:vAlign w:val="top"/>
          </w:tcPr>
          <w:p>
            <w:pPr>
              <w:pStyle w:val="9"/>
              <w:keepNext w:val="0"/>
              <w:keepLines w:val="0"/>
              <w:pageBreakBefore w:val="0"/>
              <w:widowControl w:val="0"/>
              <w:kinsoku/>
              <w:wordWrap/>
              <w:overflowPunct/>
              <w:topLinePunct w:val="0"/>
              <w:autoSpaceDE/>
              <w:autoSpaceDN/>
              <w:bidi w:val="0"/>
              <w:adjustRightInd/>
              <w:snapToGrid/>
              <w:spacing w:line="235" w:lineRule="exact"/>
              <w:jc w:val="center"/>
              <w:textAlignment w:val="auto"/>
              <w:rPr>
                <w:rFonts w:hint="eastAsia" w:ascii="宋体" w:hAnsi="宋体" w:eastAsia="宋体" w:cs="宋体"/>
                <w:sz w:val="20"/>
              </w:rPr>
            </w:pPr>
            <w:r>
              <w:rPr>
                <w:rFonts w:hint="eastAsia" w:ascii="宋体" w:hAnsi="宋体" w:eastAsia="宋体" w:cs="宋体"/>
                <w:sz w:val="20"/>
                <w:lang w:val="en-US" w:eastAsia="zh-CN"/>
              </w:rPr>
              <w:t>187.72</w:t>
            </w:r>
          </w:p>
        </w:tc>
        <w:tc>
          <w:tcPr>
            <w:tcW w:w="716" w:type="dxa"/>
            <w:noWrap w:val="0"/>
            <w:vAlign w:val="top"/>
          </w:tcPr>
          <w:p>
            <w:pPr>
              <w:pStyle w:val="9"/>
              <w:keepNext w:val="0"/>
              <w:keepLines w:val="0"/>
              <w:pageBreakBefore w:val="0"/>
              <w:widowControl w:val="0"/>
              <w:kinsoku/>
              <w:wordWrap/>
              <w:overflowPunct/>
              <w:topLinePunct w:val="0"/>
              <w:autoSpaceDE/>
              <w:autoSpaceDN/>
              <w:bidi w:val="0"/>
              <w:adjustRightInd/>
              <w:snapToGrid/>
              <w:spacing w:line="194" w:lineRule="auto"/>
              <w:ind w:left="270"/>
              <w:jc w:val="both"/>
              <w:textAlignment w:val="auto"/>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pPr>
              <w:pStyle w:val="9"/>
              <w:keepNext w:val="0"/>
              <w:keepLines w:val="0"/>
              <w:pageBreakBefore w:val="0"/>
              <w:widowControl w:val="0"/>
              <w:kinsoku/>
              <w:wordWrap/>
              <w:overflowPunct/>
              <w:topLinePunct w:val="0"/>
              <w:autoSpaceDE/>
              <w:autoSpaceDN/>
              <w:bidi w:val="0"/>
              <w:adjustRightInd/>
              <w:snapToGrid/>
              <w:spacing w:line="235"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pPr>
              <w:pStyle w:val="9"/>
              <w:keepNext w:val="0"/>
              <w:keepLines w:val="0"/>
              <w:pageBreakBefore w:val="0"/>
              <w:widowControl w:val="0"/>
              <w:kinsoku/>
              <w:wordWrap/>
              <w:overflowPunct/>
              <w:topLinePunct w:val="0"/>
              <w:autoSpaceDE/>
              <w:autoSpaceDN/>
              <w:bidi w:val="0"/>
              <w:adjustRightInd/>
              <w:snapToGrid/>
              <w:spacing w:line="235" w:lineRule="exact"/>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1" w:line="207" w:lineRule="auto"/>
              <w:ind w:left="312"/>
              <w:rPr>
                <w:rFonts w:hint="eastAsia" w:ascii="宋体" w:hAnsi="宋体" w:eastAsia="宋体" w:cs="宋体"/>
                <w:sz w:val="19"/>
                <w:szCs w:val="19"/>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z w:val="20"/>
                <w:lang w:val="en-US" w:eastAsia="zh-CN"/>
              </w:rPr>
              <w:t>187.72</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145.19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42.53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692" w:type="dxa"/>
            <w:gridSpan w:val="4"/>
            <w:noWrap w:val="0"/>
            <w:vAlign w:val="top"/>
          </w:tcPr>
          <w:p>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noWrap w:val="0"/>
            <w:vAlign w:val="top"/>
          </w:tcPr>
          <w:p>
            <w:pPr>
              <w:pStyle w:val="9"/>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pPr>
              <w:pStyle w:val="9"/>
              <w:spacing w:line="242" w:lineRule="auto"/>
              <w:rPr>
                <w:rFonts w:hint="eastAsia" w:ascii="宋体" w:hAnsi="宋体" w:eastAsia="宋体" w:cs="宋体"/>
              </w:rPr>
            </w:pPr>
          </w:p>
          <w:p>
            <w:pPr>
              <w:pStyle w:val="9"/>
              <w:spacing w:line="243" w:lineRule="auto"/>
              <w:rPr>
                <w:rFonts w:hint="eastAsia" w:ascii="宋体" w:hAnsi="宋体" w:eastAsia="宋体" w:cs="宋体"/>
              </w:rPr>
            </w:pPr>
          </w:p>
          <w:p>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692" w:type="dxa"/>
            <w:gridSpan w:val="4"/>
            <w:noWrap w:val="0"/>
            <w:vAlign w:val="top"/>
          </w:tcPr>
          <w:p>
            <w:pPr>
              <w:numPr>
                <w:ilvl w:val="0"/>
                <w:numId w:val="1"/>
              </w:numPr>
              <w:spacing w:line="211" w:lineRule="auto"/>
              <w:jc w:val="left"/>
              <w:rPr>
                <w:rFonts w:hint="eastAsia" w:ascii="宋体" w:hAnsi="宋体" w:eastAsia="宋体" w:cs="宋体"/>
                <w:color w:val="000000"/>
                <w:spacing w:val="7"/>
                <w:szCs w:val="21"/>
              </w:rPr>
            </w:pPr>
            <w:r>
              <w:rPr>
                <w:rFonts w:hint="eastAsia" w:ascii="宋体" w:hAnsi="宋体" w:eastAsia="宋体" w:cs="宋体"/>
                <w:color w:val="000000"/>
                <w:spacing w:val="7"/>
                <w:szCs w:val="21"/>
              </w:rPr>
              <w:t>依法履行保密行政管理职能，履行法律、法规、规则授予的国家秘密载体的复制定点和出境及涉密通信办公自动化计算信息系统的保密检查审批</w:t>
            </w:r>
            <w:r>
              <w:rPr>
                <w:rFonts w:hint="eastAsia" w:ascii="宋体" w:hAnsi="宋体" w:eastAsia="宋体" w:cs="宋体"/>
                <w:color w:val="000000"/>
                <w:spacing w:val="7"/>
                <w:szCs w:val="21"/>
                <w:lang w:eastAsia="zh-CN"/>
              </w:rPr>
              <w:t>；</w:t>
            </w:r>
          </w:p>
          <w:p>
            <w:pPr>
              <w:numPr>
                <w:ilvl w:val="0"/>
                <w:numId w:val="1"/>
              </w:numPr>
              <w:spacing w:line="211" w:lineRule="auto"/>
              <w:jc w:val="left"/>
              <w:rPr>
                <w:rFonts w:ascii="宋体" w:hAnsi="宋体" w:eastAsia="宋体" w:cs="宋体"/>
                <w:color w:val="000000"/>
                <w:spacing w:val="7"/>
                <w:szCs w:val="21"/>
              </w:rPr>
            </w:pPr>
            <w:r>
              <w:rPr>
                <w:rFonts w:hint="eastAsia" w:ascii="宋体" w:hAnsi="宋体" w:eastAsia="宋体" w:cs="宋体"/>
                <w:color w:val="000000"/>
                <w:spacing w:val="7"/>
                <w:szCs w:val="21"/>
              </w:rPr>
              <w:t>负责组织协调对泄密事件的查处，对违反保密规定的人实行处罚</w:t>
            </w:r>
            <w:r>
              <w:rPr>
                <w:rFonts w:hint="eastAsia" w:ascii="宋体" w:hAnsi="宋体" w:eastAsia="宋体" w:cs="宋体"/>
                <w:color w:val="000000"/>
                <w:spacing w:val="7"/>
                <w:szCs w:val="21"/>
                <w:lang w:eastAsia="zh-CN"/>
              </w:rPr>
              <w:t>；</w:t>
            </w:r>
          </w:p>
          <w:p>
            <w:pPr>
              <w:numPr>
                <w:ilvl w:val="0"/>
                <w:numId w:val="1"/>
              </w:numPr>
              <w:spacing w:line="211" w:lineRule="auto"/>
              <w:jc w:val="left"/>
              <w:rPr>
                <w:rFonts w:ascii="宋体" w:hAnsi="宋体" w:eastAsia="宋体" w:cs="宋体"/>
                <w:color w:val="000000"/>
                <w:spacing w:val="7"/>
                <w:szCs w:val="21"/>
              </w:rPr>
            </w:pPr>
            <w:r>
              <w:rPr>
                <w:rFonts w:hint="eastAsia" w:ascii="宋体" w:hAnsi="宋体" w:eastAsia="宋体" w:cs="宋体"/>
                <w:color w:val="000000"/>
                <w:spacing w:val="7"/>
                <w:szCs w:val="21"/>
              </w:rPr>
              <w:t>负责制定全区保密工作的计划并组织实施</w:t>
            </w:r>
            <w:r>
              <w:rPr>
                <w:rFonts w:hint="eastAsia" w:ascii="宋体" w:hAnsi="宋体" w:eastAsia="宋体" w:cs="宋体"/>
                <w:color w:val="000000"/>
                <w:spacing w:val="7"/>
                <w:szCs w:val="21"/>
                <w:lang w:eastAsia="zh-CN"/>
              </w:rPr>
              <w:t>；</w:t>
            </w:r>
          </w:p>
          <w:p>
            <w:pPr>
              <w:numPr>
                <w:ilvl w:val="0"/>
                <w:numId w:val="1"/>
              </w:numPr>
              <w:spacing w:line="211" w:lineRule="auto"/>
              <w:jc w:val="left"/>
              <w:rPr>
                <w:rFonts w:hint="eastAsia" w:ascii="宋体" w:hAnsi="宋体" w:eastAsia="宋体" w:cs="宋体"/>
              </w:rPr>
            </w:pPr>
            <w:r>
              <w:rPr>
                <w:rFonts w:hint="eastAsia" w:ascii="宋体" w:hAnsi="宋体" w:eastAsia="宋体" w:cs="宋体"/>
                <w:color w:val="000000"/>
                <w:spacing w:val="7"/>
                <w:szCs w:val="21"/>
              </w:rPr>
              <w:t>组织协调保密技术检查</w:t>
            </w:r>
            <w:r>
              <w:rPr>
                <w:rFonts w:hint="eastAsia" w:ascii="宋体" w:hAnsi="宋体" w:eastAsia="宋体" w:cs="宋体"/>
                <w:color w:val="000000"/>
                <w:spacing w:val="7"/>
                <w:szCs w:val="21"/>
                <w:lang w:eastAsia="zh-CN"/>
              </w:rPr>
              <w:t>；</w:t>
            </w:r>
          </w:p>
          <w:p>
            <w:pPr>
              <w:numPr>
                <w:ilvl w:val="0"/>
                <w:numId w:val="1"/>
              </w:numPr>
              <w:spacing w:line="211" w:lineRule="auto"/>
              <w:jc w:val="left"/>
              <w:rPr>
                <w:rFonts w:hint="eastAsia" w:ascii="宋体" w:hAnsi="宋体" w:eastAsia="宋体" w:cs="宋体"/>
              </w:rPr>
            </w:pPr>
            <w:r>
              <w:rPr>
                <w:rFonts w:hint="eastAsia" w:ascii="宋体" w:hAnsi="宋体" w:eastAsia="宋体" w:cs="宋体"/>
                <w:color w:val="000000"/>
                <w:spacing w:val="7"/>
                <w:szCs w:val="21"/>
              </w:rPr>
              <w:t>负责全区保密干部管理和业务技术培训，负责区委保密委日常事务工作</w:t>
            </w:r>
            <w:r>
              <w:rPr>
                <w:rFonts w:hint="eastAsia" w:ascii="宋体" w:hAnsi="宋体" w:eastAsia="宋体" w:cs="宋体"/>
                <w:color w:val="000000"/>
                <w:spacing w:val="7"/>
                <w:szCs w:val="21"/>
                <w:lang w:eastAsia="zh-CN"/>
              </w:rPr>
              <w:t>。</w:t>
            </w:r>
          </w:p>
        </w:tc>
        <w:tc>
          <w:tcPr>
            <w:tcW w:w="4307" w:type="dxa"/>
            <w:gridSpan w:val="4"/>
            <w:noWrap w:val="0"/>
            <w:vAlign w:val="center"/>
          </w:tcPr>
          <w:p>
            <w:pPr>
              <w:pStyle w:val="9"/>
              <w:jc w:val="center"/>
              <w:rPr>
                <w:rFonts w:hint="eastAsia" w:ascii="宋体" w:hAnsi="宋体" w:eastAsia="宋体" w:cs="宋体"/>
                <w:lang w:val="en-US" w:eastAsia="zh-CN"/>
              </w:rPr>
            </w:pPr>
            <w:r>
              <w:rPr>
                <w:rFonts w:hint="eastAsia" w:ascii="宋体" w:hAnsi="宋体" w:eastAsia="宋体" w:cs="宋体"/>
                <w:spacing w:val="5"/>
                <w:sz w:val="19"/>
                <w:szCs w:val="19"/>
              </w:rPr>
              <w:t>预期目标</w:t>
            </w:r>
            <w:r>
              <w:rPr>
                <w:rFonts w:hint="eastAsia" w:ascii="宋体" w:hAnsi="宋体" w:eastAsia="宋体" w:cs="宋体"/>
                <w:spacing w:val="5"/>
                <w:sz w:val="19"/>
                <w:szCs w:val="19"/>
                <w:lang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pPr>
              <w:pStyle w:val="9"/>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bottom w:val="nil"/>
            </w:tcBorders>
            <w:noWrap w:val="0"/>
            <w:vAlign w:val="top"/>
          </w:tcPr>
          <w:p>
            <w:pPr>
              <w:pStyle w:val="9"/>
              <w:spacing w:line="272" w:lineRule="auto"/>
              <w:rPr>
                <w:rFonts w:hint="eastAsia" w:ascii="宋体" w:hAnsi="宋体" w:eastAsia="宋体" w:cs="宋体"/>
              </w:rPr>
            </w:pPr>
          </w:p>
          <w:p>
            <w:pPr>
              <w:pStyle w:val="9"/>
              <w:spacing w:line="272" w:lineRule="auto"/>
              <w:rPr>
                <w:rFonts w:hint="eastAsia" w:ascii="宋体" w:hAnsi="宋体" w:eastAsia="宋体" w:cs="宋体"/>
              </w:rPr>
            </w:pPr>
          </w:p>
          <w:p>
            <w:pPr>
              <w:pStyle w:val="9"/>
              <w:spacing w:line="272" w:lineRule="auto"/>
              <w:rPr>
                <w:rFonts w:hint="eastAsia" w:ascii="宋体" w:hAnsi="宋体" w:eastAsia="宋体" w:cs="宋体"/>
              </w:rPr>
            </w:pPr>
          </w:p>
          <w:p>
            <w:pPr>
              <w:pStyle w:val="9"/>
              <w:spacing w:line="273" w:lineRule="auto"/>
              <w:rPr>
                <w:rFonts w:hint="eastAsia" w:ascii="宋体" w:hAnsi="宋体" w:eastAsia="宋体" w:cs="宋体"/>
              </w:rPr>
            </w:pPr>
          </w:p>
          <w:p>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负责全区党政系统密码通信、密码管理、国产商用密码、信息化密码保障</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cs="宋体" w:asciiTheme="minorEastAsia" w:hAnsiTheme="minorEastAsia"/>
                <w:color w:val="000000" w:themeColor="text1"/>
                <w:spacing w:val="-6"/>
                <w:szCs w:val="21"/>
                <w14:textFill>
                  <w14:solidFill>
                    <w14:schemeClr w14:val="tx1"/>
                  </w14:solidFill>
                </w14:textFill>
              </w:rPr>
              <w:t>100%</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cs="宋体" w:asciiTheme="minorEastAsia" w:hAnsiTheme="minorEastAsia"/>
                <w:color w:val="000000" w:themeColor="text1"/>
                <w:spacing w:val="-6"/>
                <w:szCs w:val="21"/>
                <w14:textFill>
                  <w14:solidFill>
                    <w14:schemeClr w14:val="tx1"/>
                  </w14:solidFill>
                </w14:textFill>
              </w:rPr>
              <w:t>100%</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1034" w:type="dxa"/>
            <w:vMerge w:val="continue"/>
            <w:tcBorders>
              <w:top w:val="nil"/>
              <w:bottom w:val="nil"/>
            </w:tcBorders>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全区保密干部管理和业务技术培训</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w:t>
            </w:r>
            <w:r>
              <w:rPr>
                <w:rFonts w:hint="eastAsia" w:cs="宋体" w:asciiTheme="minorEastAsia" w:hAnsiTheme="minorEastAsia"/>
                <w:color w:val="000000" w:themeColor="text1"/>
                <w:spacing w:val="-6"/>
                <w:szCs w:val="21"/>
                <w:lang w:val="en-US" w:eastAsia="zh-CN"/>
                <w14:textFill>
                  <w14:solidFill>
                    <w14:schemeClr w14:val="tx1"/>
                  </w14:solidFill>
                </w14:textFill>
              </w:rPr>
              <w:t>1</w:t>
            </w:r>
            <w:r>
              <w:rPr>
                <w:rFonts w:hint="eastAsia" w:cs="宋体" w:asciiTheme="minorEastAsia" w:hAnsiTheme="minorEastAsia"/>
                <w:color w:val="000000" w:themeColor="text1"/>
                <w:spacing w:val="-6"/>
                <w:szCs w:val="21"/>
                <w14:textFill>
                  <w14:solidFill>
                    <w14:schemeClr w14:val="tx1"/>
                  </w14:solidFill>
                </w14:textFill>
              </w:rPr>
              <w:t>次</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lang w:val="en-US" w:eastAsia="zh-CN"/>
                <w14:textFill>
                  <w14:solidFill>
                    <w14:schemeClr w14:val="tx1"/>
                  </w14:solidFill>
                </w14:textFill>
              </w:rPr>
              <w:t>1</w:t>
            </w:r>
            <w:r>
              <w:rPr>
                <w:rFonts w:hint="eastAsia" w:cs="宋体" w:asciiTheme="minorEastAsia" w:hAnsiTheme="minorEastAsia"/>
                <w:color w:val="000000" w:themeColor="text1"/>
                <w:spacing w:val="-6"/>
                <w:szCs w:val="21"/>
                <w14:textFill>
                  <w14:solidFill>
                    <w14:schemeClr w14:val="tx1"/>
                  </w14:solidFill>
                </w14:textFill>
              </w:rPr>
              <w:t>次</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1034" w:type="dxa"/>
            <w:vMerge w:val="continue"/>
            <w:tcBorders>
              <w:top w:val="nil"/>
            </w:tcBorders>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国家秘密载体的复制定点和出境及涉密通信办公自动化计算信息系统的保密检查审批</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≥98%</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100%</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1034" w:type="dxa"/>
            <w:vMerge w:val="restart"/>
            <w:tcBorders>
              <w:bottom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培训开展</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lang w:val="en-US" w:eastAsia="zh-CN"/>
                <w14:textFill>
                  <w14:solidFill>
                    <w14:schemeClr w14:val="tx1"/>
                  </w14:solidFill>
                </w14:textFill>
              </w:rPr>
              <w:t>100%</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lang w:val="en-US" w:eastAsia="zh-CN"/>
                <w14:textFill>
                  <w14:solidFill>
                    <w14:schemeClr w14:val="tx1"/>
                  </w14:solidFill>
                </w14:textFill>
              </w:rPr>
              <w:t>100%</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1034"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sz w:val="19"/>
                <w:szCs w:val="19"/>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组织协调保密技术检查</w:t>
            </w:r>
          </w:p>
        </w:tc>
        <w:tc>
          <w:tcPr>
            <w:tcW w:w="13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default"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themeColor="text1"/>
                <w:spacing w:val="-6"/>
                <w:szCs w:val="21"/>
                <w14:textFill>
                  <w14:solidFill>
                    <w14:schemeClr w14:val="tx1"/>
                  </w14:solidFill>
                </w14:textFill>
              </w:rPr>
              <w:t>≥</w:t>
            </w:r>
            <w:r>
              <w:rPr>
                <w:rFonts w:hint="eastAsia" w:asciiTheme="minorEastAsia" w:hAnsiTheme="minorEastAsia"/>
                <w:color w:val="000000"/>
                <w:szCs w:val="21"/>
              </w:rPr>
              <w:t>95%</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default"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95%</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完成时间</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lang w:val="en-US" w:eastAsia="zh-CN"/>
                <w14:textFill>
                  <w14:solidFill>
                    <w14:schemeClr w14:val="tx1"/>
                  </w14:solidFill>
                </w14:textFill>
              </w:rPr>
              <w:t>2023</w:t>
            </w:r>
            <w:r>
              <w:rPr>
                <w:rFonts w:hint="eastAsia" w:cs="宋体" w:asciiTheme="minorEastAsia" w:hAnsiTheme="minorEastAsia"/>
                <w:color w:val="000000" w:themeColor="text1"/>
                <w:spacing w:val="-6"/>
                <w:szCs w:val="21"/>
                <w14:textFill>
                  <w14:solidFill>
                    <w14:schemeClr w14:val="tx1"/>
                  </w14:solidFill>
                </w14:textFill>
              </w:rPr>
              <w:t>年</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lang w:val="en-US" w:eastAsia="zh-CN"/>
                <w14:textFill>
                  <w14:solidFill>
                    <w14:schemeClr w14:val="tx1"/>
                  </w14:solidFill>
                </w14:textFill>
              </w:rPr>
              <w:t>2023</w:t>
            </w:r>
            <w:r>
              <w:rPr>
                <w:rFonts w:hint="eastAsia" w:cs="宋体" w:asciiTheme="minorEastAsia" w:hAnsiTheme="minorEastAsia"/>
                <w:color w:val="000000" w:themeColor="text1"/>
                <w:spacing w:val="-6"/>
                <w:szCs w:val="21"/>
                <w14:textFill>
                  <w14:solidFill>
                    <w14:schemeClr w14:val="tx1"/>
                  </w14:solidFill>
                </w14:textFill>
              </w:rPr>
              <w:t>年</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kern w:val="0"/>
                <w:sz w:val="21"/>
                <w:szCs w:val="21"/>
                <w:lang w:val="en-US" w:eastAsia="zh-CN" w:bidi="ar-SA"/>
              </w:rPr>
            </w:pPr>
            <w:r>
              <w:rPr>
                <w:rFonts w:hint="eastAsia" w:asciiTheme="minorEastAsia" w:hAnsiTheme="minorEastAsia"/>
                <w:color w:val="000000"/>
                <w:szCs w:val="21"/>
                <w:lang w:eastAsia="zh-CN"/>
              </w:rPr>
              <w:t>突发事件及时处理</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cs="宋体" w:asciiTheme="minorEastAsia" w:hAnsiTheme="minorEastAsia"/>
                <w:color w:val="000000" w:themeColor="text1"/>
                <w:spacing w:val="-6"/>
                <w:szCs w:val="21"/>
                <w:lang w:eastAsia="zh-CN"/>
                <w14:textFill>
                  <w14:solidFill>
                    <w14:schemeClr w14:val="tx1"/>
                  </w14:solidFill>
                </w14:textFill>
              </w:rPr>
              <w:t>及时</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cs="宋体" w:asciiTheme="minorEastAsia" w:hAnsiTheme="minorEastAsia"/>
                <w:color w:val="000000" w:themeColor="text1"/>
                <w:spacing w:val="-6"/>
                <w:szCs w:val="21"/>
                <w:lang w:eastAsia="zh-CN"/>
                <w14:textFill>
                  <w14:solidFill>
                    <w14:schemeClr w14:val="tx1"/>
                  </w14:solidFill>
                </w14:textFill>
              </w:rPr>
              <w:t>及时</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pPr>
              <w:pStyle w:val="9"/>
              <w:rPr>
                <w:rFonts w:hint="eastAsia" w:ascii="宋体" w:hAnsi="宋体" w:eastAsia="宋体" w:cs="宋体"/>
              </w:rPr>
            </w:pPr>
          </w:p>
        </w:tc>
        <w:tc>
          <w:tcPr>
            <w:tcW w:w="103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总成本控制</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kern w:val="2"/>
                <w:sz w:val="21"/>
                <w:szCs w:val="21"/>
                <w:lang w:val="en-US" w:eastAsia="zh-CN" w:bidi="ar-SA"/>
                <w14:textFill>
                  <w14:solidFill>
                    <w14:schemeClr w14:val="tx1"/>
                  </w14:solidFill>
                </w14:textFill>
              </w:rPr>
              <w:t>100%</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kern w:val="2"/>
                <w:sz w:val="21"/>
                <w:szCs w:val="21"/>
                <w:lang w:val="en-US" w:eastAsia="zh-CN" w:bidi="ar-SA"/>
                <w14:textFill>
                  <w14:solidFill>
                    <w14:schemeClr w14:val="tx1"/>
                  </w14:solidFill>
                </w14:textFill>
              </w:rPr>
              <w:t>100%</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restart"/>
            <w:tcBorders>
              <w:top w:val="single" w:color="auto" w:sz="4" w:space="0"/>
              <w:left w:val="single" w:color="auto" w:sz="4" w:space="0"/>
            </w:tcBorders>
            <w:noWrap w:val="0"/>
            <w:vAlign w:val="top"/>
          </w:tcPr>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经济效</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cs="宋体" w:asciiTheme="minorEastAsia" w:hAnsiTheme="minorEastAsia" w:eastAsiaTheme="minorEastAsia"/>
                <w:color w:val="000000"/>
                <w:kern w:val="0"/>
                <w:sz w:val="21"/>
                <w:szCs w:val="21"/>
                <w:lang w:val="en-US" w:eastAsia="zh-CN" w:bidi="ar-SA"/>
              </w:rPr>
            </w:pPr>
            <w:r>
              <w:rPr>
                <w:rFonts w:hint="eastAsia" w:asciiTheme="minorEastAsia" w:hAnsiTheme="minorEastAsia"/>
                <w:color w:val="000000"/>
                <w:szCs w:val="21"/>
              </w:rPr>
              <w:t>区委办公自动化、信息化规范、建设和管理</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对岳阳的经济发展有益</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对岳阳的经济发展有益</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left w:val="single" w:color="auto" w:sz="4" w:space="0"/>
            </w:tcBorders>
            <w:noWrap w:val="0"/>
            <w:vAlign w:val="top"/>
          </w:tcPr>
          <w:p>
            <w:pPr>
              <w:pStyle w:val="9"/>
              <w:rPr>
                <w:rFonts w:hint="eastAsia" w:ascii="宋体" w:hAnsi="宋体" w:eastAsia="宋体" w:cs="宋体"/>
              </w:rPr>
            </w:pPr>
          </w:p>
        </w:tc>
        <w:tc>
          <w:tcPr>
            <w:tcW w:w="1034" w:type="dxa"/>
            <w:vMerge w:val="restart"/>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社会效</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cs="宋体" w:asciiTheme="minorEastAsia" w:hAnsiTheme="minorEastAsia" w:eastAsiaTheme="minorEastAsia"/>
                <w:color w:val="000000"/>
                <w:kern w:val="0"/>
                <w:sz w:val="21"/>
                <w:szCs w:val="21"/>
                <w:lang w:val="en-US" w:eastAsia="zh-CN" w:bidi="ar-SA"/>
              </w:rPr>
            </w:pPr>
            <w:r>
              <w:rPr>
                <w:rFonts w:hint="eastAsia" w:asciiTheme="minorEastAsia" w:hAnsiTheme="minorEastAsia"/>
                <w:color w:val="000000"/>
                <w:szCs w:val="21"/>
              </w:rPr>
              <w:t>组织协调对泄密事件的查处</w:t>
            </w:r>
          </w:p>
        </w:tc>
        <w:tc>
          <w:tcPr>
            <w:tcW w:w="13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000000"/>
                <w:kern w:val="0"/>
                <w:sz w:val="22"/>
                <w:szCs w:val="22"/>
                <w:lang w:val="en-US" w:eastAsia="zh-CN" w:bidi="ar-SA"/>
              </w:rPr>
            </w:pPr>
            <w:r>
              <w:rPr>
                <w:rFonts w:hint="eastAsia"/>
                <w:color w:val="000000"/>
                <w:sz w:val="22"/>
                <w:szCs w:val="22"/>
              </w:rPr>
              <w:t>提升</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szCs w:val="22"/>
              </w:rPr>
              <w:t>提升</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left w:val="single" w:color="auto" w:sz="4" w:space="0"/>
            </w:tcBorders>
            <w:noWrap w:val="0"/>
            <w:vAlign w:val="top"/>
          </w:tcPr>
          <w:p>
            <w:pPr>
              <w:pStyle w:val="9"/>
              <w:rPr>
                <w:rFonts w:hint="eastAsia" w:ascii="宋体" w:hAnsi="宋体" w:eastAsia="宋体" w:cs="宋体"/>
              </w:rPr>
            </w:pPr>
          </w:p>
        </w:tc>
        <w:tc>
          <w:tcPr>
            <w:tcW w:w="1034" w:type="dxa"/>
            <w:vMerge w:val="continue"/>
            <w:tcBorders>
              <w:top w:val="single" w:color="auto" w:sz="4" w:space="0"/>
              <w:bottom w:val="single" w:color="auto" w:sz="4" w:space="0"/>
            </w:tcBorders>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对违反保密规定的人实行处罚</w:t>
            </w:r>
          </w:p>
        </w:tc>
        <w:tc>
          <w:tcPr>
            <w:tcW w:w="13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000000"/>
                <w:kern w:val="0"/>
                <w:sz w:val="22"/>
                <w:szCs w:val="22"/>
                <w:lang w:val="en-US" w:eastAsia="zh-CN" w:bidi="ar-SA"/>
              </w:rPr>
            </w:pPr>
            <w:r>
              <w:rPr>
                <w:rFonts w:hint="eastAsia"/>
                <w:color w:val="000000"/>
                <w:sz w:val="22"/>
                <w:szCs w:val="22"/>
              </w:rPr>
              <w:t>促进</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szCs w:val="22"/>
              </w:rPr>
              <w:t>促进</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left w:val="single" w:color="auto" w:sz="4" w:space="0"/>
            </w:tcBorders>
            <w:noWrap w:val="0"/>
            <w:vAlign w:val="top"/>
          </w:tcPr>
          <w:p>
            <w:pPr>
              <w:pStyle w:val="9"/>
              <w:rPr>
                <w:rFonts w:hint="eastAsia" w:ascii="宋体" w:hAnsi="宋体" w:eastAsia="宋体" w:cs="宋体"/>
              </w:rPr>
            </w:pPr>
          </w:p>
        </w:tc>
        <w:tc>
          <w:tcPr>
            <w:tcW w:w="1034" w:type="dxa"/>
            <w:vMerge w:val="continue"/>
            <w:tcBorders>
              <w:top w:val="single" w:color="auto" w:sz="4" w:space="0"/>
              <w:bottom w:val="single" w:color="auto" w:sz="4" w:space="0"/>
            </w:tcBorders>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省市电子公文系统电子公文的接收</w:t>
            </w:r>
          </w:p>
        </w:tc>
        <w:tc>
          <w:tcPr>
            <w:tcW w:w="13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000000"/>
                <w:kern w:val="0"/>
                <w:sz w:val="22"/>
                <w:szCs w:val="22"/>
                <w:lang w:val="en-US" w:eastAsia="zh-CN" w:bidi="ar-SA"/>
              </w:rPr>
            </w:pPr>
            <w:r>
              <w:rPr>
                <w:rFonts w:hint="eastAsia"/>
                <w:color w:val="000000"/>
                <w:sz w:val="22"/>
                <w:szCs w:val="22"/>
              </w:rPr>
              <w:t>推动</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szCs w:val="22"/>
              </w:rPr>
              <w:t>推动</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left w:val="single" w:color="auto" w:sz="4" w:space="0"/>
            </w:tcBorders>
            <w:noWrap w:val="0"/>
            <w:vAlign w:val="top"/>
          </w:tcPr>
          <w:p>
            <w:pPr>
              <w:pStyle w:val="9"/>
              <w:rPr>
                <w:rFonts w:hint="eastAsia" w:ascii="宋体" w:hAnsi="宋体" w:eastAsia="宋体" w:cs="宋体"/>
              </w:rPr>
            </w:pPr>
          </w:p>
        </w:tc>
        <w:tc>
          <w:tcPr>
            <w:tcW w:w="1034" w:type="dxa"/>
            <w:vMerge w:val="continue"/>
            <w:tcBorders>
              <w:top w:val="single" w:color="auto" w:sz="4" w:space="0"/>
              <w:bottom w:val="single" w:color="auto" w:sz="4" w:space="0"/>
            </w:tcBorders>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全区电子政务内网建设和维护</w:t>
            </w:r>
          </w:p>
        </w:tc>
        <w:tc>
          <w:tcPr>
            <w:tcW w:w="13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color w:val="000000"/>
                <w:kern w:val="0"/>
                <w:sz w:val="22"/>
                <w:szCs w:val="22"/>
                <w:lang w:val="en-US" w:eastAsia="zh-CN" w:bidi="ar-SA"/>
              </w:rPr>
            </w:pPr>
            <w:r>
              <w:rPr>
                <w:rFonts w:hint="eastAsia"/>
                <w:color w:val="000000"/>
                <w:sz w:val="22"/>
                <w:szCs w:val="22"/>
              </w:rPr>
              <w:t>改善</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szCs w:val="22"/>
              </w:rPr>
              <w:t>改善</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0"/>
              </w:rPr>
            </w:pPr>
            <w:r>
              <w:rPr>
                <w:rFonts w:hint="eastAsia" w:ascii="宋体" w:hAnsi="宋体" w:eastAsia="宋体" w:cs="宋体"/>
                <w:sz w:val="20"/>
                <w:lang w:val="en-US" w:eastAsia="zh-CN"/>
              </w:rPr>
              <w:t>5</w:t>
            </w: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left w:val="single" w:color="auto" w:sz="4" w:space="0"/>
            </w:tcBorders>
            <w:noWrap w:val="0"/>
            <w:vAlign w:val="top"/>
          </w:tcPr>
          <w:p>
            <w:pPr>
              <w:pStyle w:val="9"/>
              <w:rPr>
                <w:rFonts w:hint="eastAsia" w:ascii="宋体" w:hAnsi="宋体" w:eastAsia="宋体" w:cs="宋体"/>
              </w:rPr>
            </w:pPr>
          </w:p>
        </w:tc>
        <w:tc>
          <w:tcPr>
            <w:tcW w:w="103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生态效</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 w:val="21"/>
                <w:szCs w:val="21"/>
                <w:lang w:val="en-US" w:eastAsia="zh-CN" w:bidi="ar-SA"/>
              </w:rPr>
              <w:t>不适用</w:t>
            </w:r>
          </w:p>
        </w:tc>
        <w:tc>
          <w:tcPr>
            <w:tcW w:w="1310"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cs="宋体" w:asciiTheme="minorEastAsia" w:hAnsiTheme="minorEastAsia"/>
                <w:color w:val="000000"/>
                <w:kern w:val="0"/>
                <w:sz w:val="21"/>
                <w:szCs w:val="21"/>
                <w:lang w:val="en-US" w:eastAsia="zh-CN" w:bidi="ar-SA"/>
              </w:rPr>
              <w:t>不适用</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cs="宋体" w:asciiTheme="minorEastAsia" w:hAnsiTheme="minorEastAsia"/>
                <w:color w:val="000000"/>
                <w:kern w:val="0"/>
                <w:sz w:val="21"/>
                <w:szCs w:val="21"/>
                <w:lang w:val="en-US" w:eastAsia="zh-CN" w:bidi="ar-SA"/>
              </w:rPr>
              <w:t>不适用</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left w:val="single" w:color="auto" w:sz="4" w:space="0"/>
            </w:tcBorders>
            <w:noWrap w:val="0"/>
            <w:vAlign w:val="top"/>
          </w:tcPr>
          <w:p>
            <w:pPr>
              <w:pStyle w:val="9"/>
              <w:rPr>
                <w:rFonts w:hint="eastAsia" w:ascii="宋体" w:hAnsi="宋体" w:eastAsia="宋体" w:cs="宋体"/>
              </w:rPr>
            </w:pPr>
          </w:p>
        </w:tc>
        <w:tc>
          <w:tcPr>
            <w:tcW w:w="1034"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116" w:hanging="98"/>
              <w:jc w:val="center"/>
              <w:textAlignment w:val="auto"/>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党政机关办公信息化系统安全可靠应用</w:t>
            </w:r>
          </w:p>
        </w:tc>
        <w:tc>
          <w:tcPr>
            <w:tcW w:w="13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auto"/>
              <w:rPr>
                <w:rFonts w:hint="eastAsia" w:cs="宋体" w:asciiTheme="minorEastAsia" w:hAnsiTheme="minorEastAsia" w:eastAsiaTheme="minorEastAsia"/>
                <w:color w:val="000000"/>
                <w:kern w:val="0"/>
                <w:sz w:val="21"/>
                <w:szCs w:val="21"/>
                <w:lang w:val="en-US" w:eastAsia="zh-CN" w:bidi="ar-SA"/>
              </w:rPr>
            </w:pPr>
            <w:r>
              <w:rPr>
                <w:rFonts w:hint="eastAsia" w:asciiTheme="minorEastAsia" w:hAnsiTheme="minorEastAsia"/>
                <w:color w:val="000000"/>
                <w:szCs w:val="21"/>
              </w:rPr>
              <w:t>每个应用的安全性和保密性</w:t>
            </w:r>
          </w:p>
        </w:tc>
        <w:tc>
          <w:tcPr>
            <w:tcW w:w="1268" w:type="dxa"/>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Bidi"/>
                <w:color w:val="000000"/>
                <w:kern w:val="2"/>
                <w:sz w:val="21"/>
                <w:szCs w:val="21"/>
                <w:lang w:val="en-US" w:eastAsia="zh-CN" w:bidi="ar-SA"/>
              </w:rPr>
            </w:pPr>
            <w:r>
              <w:rPr>
                <w:rFonts w:hint="eastAsia" w:asciiTheme="minorEastAsia" w:hAnsiTheme="minorEastAsia"/>
                <w:color w:val="000000"/>
                <w:szCs w:val="21"/>
              </w:rPr>
              <w:t>每个应用的安全性和保密性</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0"/>
                <w:lang w:val="en-US" w:eastAsia="zh-CN"/>
              </w:rPr>
              <w:t>5</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4"/>
                <w:szCs w:val="24"/>
              </w:rPr>
            </w:pPr>
            <w:r>
              <w:rPr>
                <w:rFonts w:hint="eastAsia" w:ascii="宋体" w:hAnsi="宋体" w:eastAsia="宋体" w:cs="宋体"/>
                <w:sz w:val="20"/>
                <w:lang w:val="en-US" w:eastAsia="zh-CN"/>
              </w:rPr>
              <w:t>5</w:t>
            </w: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single" w:color="auto" w:sz="4" w:space="0"/>
            </w:tcBorders>
            <w:noWrap w:val="0"/>
            <w:textDirection w:val="tbRlV"/>
            <w:vAlign w:val="top"/>
          </w:tcPr>
          <w:p>
            <w:pPr>
              <w:pStyle w:val="9"/>
              <w:rPr>
                <w:rFonts w:hint="eastAsia" w:ascii="宋体" w:hAnsi="宋体" w:eastAsia="宋体" w:cs="宋体"/>
              </w:rPr>
            </w:pPr>
          </w:p>
        </w:tc>
        <w:tc>
          <w:tcPr>
            <w:tcW w:w="1079" w:type="dxa"/>
            <w:tcBorders>
              <w:top w:val="single" w:color="auto" w:sz="4" w:space="0"/>
              <w:bottom w:val="single" w:color="auto" w:sz="4" w:space="0"/>
            </w:tcBorders>
            <w:noWrap w:val="0"/>
            <w:vAlign w:val="top"/>
          </w:tcPr>
          <w:p>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服务对象</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满意度指</w:t>
            </w:r>
          </w:p>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Bidi"/>
                <w:color w:val="000000" w:themeColor="text1"/>
                <w:kern w:val="2"/>
                <w:sz w:val="21"/>
                <w:szCs w:val="21"/>
                <w:lang w:val="en-US" w:eastAsia="zh-CN" w:bidi="ar-SA"/>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上级部门满意度</w:t>
            </w:r>
          </w:p>
        </w:tc>
        <w:tc>
          <w:tcPr>
            <w:tcW w:w="131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14:textFill>
                  <w14:solidFill>
                    <w14:schemeClr w14:val="tx1"/>
                  </w14:solidFill>
                </w14:textFill>
              </w:rPr>
              <w:t>≥90%</w:t>
            </w:r>
          </w:p>
        </w:tc>
        <w:tc>
          <w:tcPr>
            <w:tcW w:w="1268"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cs="宋体" w:asciiTheme="minorEastAsia" w:hAnsiTheme="minorEastAsia" w:eastAsiaTheme="minorEastAsia"/>
                <w:color w:val="000000" w:themeColor="text1"/>
                <w:spacing w:val="-6"/>
                <w:kern w:val="2"/>
                <w:sz w:val="21"/>
                <w:szCs w:val="21"/>
                <w:lang w:val="en-US" w:eastAsia="zh-CN" w:bidi="ar-SA"/>
                <w14:textFill>
                  <w14:solidFill>
                    <w14:schemeClr w14:val="tx1"/>
                  </w14:solidFill>
                </w14:textFill>
              </w:rPr>
            </w:pPr>
            <w:r>
              <w:rPr>
                <w:rFonts w:hint="eastAsia" w:cs="宋体" w:asciiTheme="minorEastAsia" w:hAnsiTheme="minorEastAsia"/>
                <w:color w:val="000000" w:themeColor="text1"/>
                <w:spacing w:val="-6"/>
                <w:szCs w:val="21"/>
                <w:lang w:val="en-US" w:eastAsia="zh-CN"/>
                <w14:textFill>
                  <w14:solidFill>
                    <w14:schemeClr w14:val="tx1"/>
                  </w14:solidFill>
                </w14:textFill>
              </w:rPr>
              <w:t>90</w:t>
            </w:r>
            <w:r>
              <w:rPr>
                <w:rFonts w:hint="eastAsia" w:cs="宋体" w:asciiTheme="minorEastAsia" w:hAnsiTheme="minorEastAsia"/>
                <w:color w:val="000000" w:themeColor="text1"/>
                <w:spacing w:val="-6"/>
                <w:szCs w:val="21"/>
                <w14:textFill>
                  <w14:solidFill>
                    <w14:schemeClr w14:val="tx1"/>
                  </w14:solidFill>
                </w14:textFill>
              </w:rPr>
              <w:t>%</w:t>
            </w:r>
          </w:p>
        </w:tc>
        <w:tc>
          <w:tcPr>
            <w:tcW w:w="716"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noWrap w:val="0"/>
            <w:vAlign w:val="center"/>
          </w:tcPr>
          <w:p>
            <w:pPr>
              <w:pStyle w:val="9"/>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left w:val="single" w:color="auto" w:sz="4" w:space="0"/>
            </w:tcBorders>
            <w:noWrap w:val="0"/>
            <w:vAlign w:val="top"/>
          </w:tcPr>
          <w:p>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50" w:type="dxa"/>
            <w:noWrap w:val="0"/>
            <w:vAlign w:val="top"/>
          </w:tcPr>
          <w:p>
            <w:pPr>
              <w:pStyle w:val="9"/>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9"/>
              <w:rPr>
                <w:rFonts w:hint="eastAsia" w:ascii="宋体" w:hAnsi="宋体" w:eastAsia="宋体" w:cs="宋体"/>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9"/>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pStyle w:val="9"/>
              <w:rPr>
                <w:rFonts w:hint="eastAsia" w:ascii="宋体" w:hAnsi="宋体" w:eastAsia="宋体" w:cs="宋体"/>
              </w:rPr>
            </w:pP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9"/>
              <w:rPr>
                <w:rFonts w:hint="eastAsia" w:ascii="宋体" w:hAnsi="宋体" w:eastAsia="宋体" w:cs="宋体"/>
              </w:rPr>
            </w:pPr>
          </w:p>
        </w:tc>
        <w:tc>
          <w:tcPr>
            <w:tcW w:w="4522" w:type="dxa"/>
            <w:gridSpan w:val="4"/>
            <w:noWrap w:val="0"/>
            <w:vAlign w:val="top"/>
          </w:tcPr>
          <w:p>
            <w:pPr>
              <w:pStyle w:val="9"/>
              <w:rPr>
                <w:rFonts w:hint="eastAsia" w:ascii="宋体" w:hAnsi="宋体" w:eastAsia="宋体" w:cs="宋体"/>
              </w:rPr>
            </w:pPr>
          </w:p>
        </w:tc>
        <w:tc>
          <w:tcPr>
            <w:tcW w:w="4249" w:type="dxa"/>
            <w:gridSpan w:val="4"/>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pStyle w:val="9"/>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bottom w:val="nil"/>
            </w:tcBorders>
            <w:noWrap w:val="0"/>
            <w:vAlign w:val="top"/>
          </w:tcPr>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6" w:lineRule="auto"/>
              <w:rPr>
                <w:rFonts w:hint="eastAsia" w:ascii="宋体" w:hAnsi="宋体" w:eastAsia="宋体" w:cs="宋体"/>
              </w:rPr>
            </w:pPr>
          </w:p>
          <w:p>
            <w:pPr>
              <w:pStyle w:val="9"/>
              <w:spacing w:line="257" w:lineRule="auto"/>
              <w:rPr>
                <w:rFonts w:hint="eastAsia" w:ascii="宋体" w:hAnsi="宋体" w:eastAsia="宋体" w:cs="宋体"/>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spacing w:before="126" w:line="239" w:lineRule="auto"/>
              <w:ind w:left="379" w:right="175" w:hanging="192"/>
              <w:rPr>
                <w:rFonts w:hint="eastAsia" w:ascii="宋体" w:hAnsi="宋体" w:eastAsia="宋体" w:cs="宋体"/>
                <w:sz w:val="19"/>
                <w:szCs w:val="19"/>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bottom w:val="nil"/>
            </w:tcBorders>
            <w:noWrap w:val="0"/>
            <w:vAlign w:val="top"/>
          </w:tcPr>
          <w:p>
            <w:pPr>
              <w:pStyle w:val="9"/>
              <w:rPr>
                <w:rFonts w:hint="eastAsia" w:ascii="宋体" w:hAnsi="宋体" w:eastAsia="宋体" w:cs="宋体"/>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tcBorders>
            <w:noWrap w:val="0"/>
            <w:vAlign w:val="top"/>
          </w:tcPr>
          <w:p>
            <w:pPr>
              <w:pStyle w:val="9"/>
              <w:rPr>
                <w:rFonts w:hint="eastAsia" w:ascii="宋体" w:hAnsi="宋体" w:eastAsia="宋体" w:cs="宋体"/>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restart"/>
            <w:tcBorders>
              <w:bottom w:val="nil"/>
            </w:tcBorders>
            <w:noWrap w:val="0"/>
            <w:vAlign w:val="top"/>
          </w:tcPr>
          <w:p>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spacing w:before="126" w:line="239" w:lineRule="auto"/>
              <w:ind w:left="379" w:right="175" w:hanging="196"/>
              <w:rPr>
                <w:rFonts w:hint="eastAsia" w:ascii="宋体" w:hAnsi="宋体" w:eastAsia="宋体" w:cs="宋体"/>
                <w:sz w:val="19"/>
                <w:szCs w:val="19"/>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bottom w:val="nil"/>
            </w:tcBorders>
            <w:noWrap w:val="0"/>
            <w:vAlign w:val="top"/>
          </w:tcPr>
          <w:p>
            <w:pPr>
              <w:pStyle w:val="9"/>
              <w:rPr>
                <w:rFonts w:hint="eastAsia" w:ascii="宋体" w:hAnsi="宋体" w:eastAsia="宋体" w:cs="宋体"/>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tcBorders>
            <w:noWrap w:val="0"/>
            <w:vAlign w:val="top"/>
          </w:tcPr>
          <w:p>
            <w:pPr>
              <w:pStyle w:val="9"/>
              <w:rPr>
                <w:rFonts w:hint="eastAsia" w:ascii="宋体" w:hAnsi="宋体" w:eastAsia="宋体" w:cs="宋体"/>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restart"/>
            <w:tcBorders>
              <w:bottom w:val="nil"/>
            </w:tcBorders>
            <w:noWrap w:val="0"/>
            <w:vAlign w:val="top"/>
          </w:tcPr>
          <w:p>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spacing w:before="126" w:line="239" w:lineRule="auto"/>
              <w:ind w:left="379" w:right="175" w:hanging="178"/>
              <w:rPr>
                <w:rFonts w:hint="eastAsia" w:ascii="宋体" w:hAnsi="宋体" w:eastAsia="宋体" w:cs="宋体"/>
                <w:sz w:val="19"/>
                <w:szCs w:val="19"/>
              </w:rPr>
            </w:pPr>
          </w:p>
        </w:tc>
        <w:tc>
          <w:tcPr>
            <w:tcW w:w="1244" w:type="dxa"/>
            <w:noWrap w:val="0"/>
            <w:vAlign w:val="top"/>
          </w:tcPr>
          <w:p>
            <w:pPr>
              <w:pStyle w:val="9"/>
              <w:spacing w:line="224" w:lineRule="exact"/>
              <w:rPr>
                <w:rFonts w:hint="eastAsia" w:ascii="宋体" w:hAnsi="宋体" w:eastAsia="宋体" w:cs="宋体"/>
                <w:sz w:val="19"/>
              </w:rPr>
            </w:pPr>
          </w:p>
        </w:tc>
        <w:tc>
          <w:tcPr>
            <w:tcW w:w="1244" w:type="dxa"/>
            <w:noWrap w:val="0"/>
            <w:vAlign w:val="top"/>
          </w:tcPr>
          <w:p>
            <w:pPr>
              <w:pStyle w:val="9"/>
              <w:spacing w:line="224" w:lineRule="exact"/>
              <w:rPr>
                <w:rFonts w:hint="eastAsia" w:ascii="宋体" w:hAnsi="宋体" w:eastAsia="宋体" w:cs="宋体"/>
                <w:sz w:val="19"/>
              </w:rPr>
            </w:pPr>
          </w:p>
        </w:tc>
        <w:tc>
          <w:tcPr>
            <w:tcW w:w="1281" w:type="dxa"/>
            <w:noWrap w:val="0"/>
            <w:vAlign w:val="top"/>
          </w:tcPr>
          <w:p>
            <w:pPr>
              <w:pStyle w:val="9"/>
              <w:spacing w:line="224" w:lineRule="exact"/>
              <w:rPr>
                <w:rFonts w:hint="eastAsia" w:ascii="宋体" w:hAnsi="宋体" w:eastAsia="宋体" w:cs="宋体"/>
                <w:sz w:val="19"/>
              </w:rPr>
            </w:pPr>
          </w:p>
        </w:tc>
        <w:tc>
          <w:tcPr>
            <w:tcW w:w="673" w:type="dxa"/>
            <w:noWrap w:val="0"/>
            <w:vAlign w:val="top"/>
          </w:tcPr>
          <w:p>
            <w:pPr>
              <w:pStyle w:val="9"/>
              <w:spacing w:line="224" w:lineRule="exact"/>
              <w:rPr>
                <w:rFonts w:hint="eastAsia" w:ascii="宋体" w:hAnsi="宋体" w:eastAsia="宋体" w:cs="宋体"/>
                <w:sz w:val="19"/>
              </w:rPr>
            </w:pPr>
          </w:p>
        </w:tc>
        <w:tc>
          <w:tcPr>
            <w:tcW w:w="873" w:type="dxa"/>
            <w:noWrap w:val="0"/>
            <w:vAlign w:val="top"/>
          </w:tcPr>
          <w:p>
            <w:pPr>
              <w:pStyle w:val="9"/>
              <w:spacing w:line="224" w:lineRule="exact"/>
              <w:rPr>
                <w:rFonts w:hint="eastAsia" w:ascii="宋体" w:hAnsi="宋体" w:eastAsia="宋体" w:cs="宋体"/>
                <w:sz w:val="19"/>
              </w:rPr>
            </w:pPr>
          </w:p>
        </w:tc>
        <w:tc>
          <w:tcPr>
            <w:tcW w:w="1422" w:type="dxa"/>
            <w:noWrap w:val="0"/>
            <w:vAlign w:val="top"/>
          </w:tcPr>
          <w:p>
            <w:pPr>
              <w:pStyle w:val="9"/>
              <w:spacing w:line="224"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bottom w:val="nil"/>
            </w:tcBorders>
            <w:noWrap w:val="0"/>
            <w:vAlign w:val="top"/>
          </w:tcPr>
          <w:p>
            <w:pPr>
              <w:pStyle w:val="9"/>
              <w:rPr>
                <w:rFonts w:hint="eastAsia" w:ascii="宋体" w:hAnsi="宋体" w:eastAsia="宋体" w:cs="宋体"/>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tcBorders>
            <w:noWrap w:val="0"/>
            <w:vAlign w:val="top"/>
          </w:tcPr>
          <w:p>
            <w:pPr>
              <w:pStyle w:val="9"/>
              <w:rPr>
                <w:rFonts w:hint="eastAsia" w:ascii="宋体" w:hAnsi="宋体" w:eastAsia="宋体" w:cs="宋体"/>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restart"/>
            <w:tcBorders>
              <w:bottom w:val="nil"/>
            </w:tcBorders>
            <w:noWrap w:val="0"/>
            <w:vAlign w:val="top"/>
          </w:tcPr>
          <w:p>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spacing w:before="127" w:line="239" w:lineRule="auto"/>
              <w:ind w:left="379" w:right="175" w:hanging="192"/>
              <w:rPr>
                <w:rFonts w:hint="eastAsia" w:ascii="宋体" w:hAnsi="宋体" w:eastAsia="宋体" w:cs="宋体"/>
                <w:sz w:val="19"/>
                <w:szCs w:val="19"/>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nil"/>
            </w:tcBorders>
            <w:noWrap w:val="0"/>
            <w:vAlign w:val="top"/>
          </w:tcPr>
          <w:p>
            <w:pPr>
              <w:pStyle w:val="9"/>
              <w:rPr>
                <w:rFonts w:hint="eastAsia" w:ascii="宋体" w:hAnsi="宋体" w:eastAsia="宋体" w:cs="宋体"/>
              </w:rPr>
            </w:pPr>
          </w:p>
        </w:tc>
        <w:tc>
          <w:tcPr>
            <w:tcW w:w="955" w:type="dxa"/>
            <w:vMerge w:val="continue"/>
            <w:tcBorders>
              <w:top w:val="nil"/>
              <w:bottom w:val="nil"/>
            </w:tcBorders>
            <w:noWrap w:val="0"/>
            <w:vAlign w:val="top"/>
          </w:tcPr>
          <w:p>
            <w:pPr>
              <w:pStyle w:val="9"/>
              <w:rPr>
                <w:rFonts w:hint="eastAsia" w:ascii="宋体" w:hAnsi="宋体" w:eastAsia="宋体" w:cs="宋体"/>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pPr>
              <w:pStyle w:val="9"/>
              <w:rPr>
                <w:rFonts w:hint="eastAsia" w:ascii="宋体" w:hAnsi="宋体" w:eastAsia="宋体" w:cs="宋体"/>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pPr>
              <w:pStyle w:val="9"/>
              <w:spacing w:line="315" w:lineRule="auto"/>
              <w:rPr>
                <w:rFonts w:hint="eastAsia" w:ascii="宋体" w:hAnsi="宋体" w:eastAsia="宋体" w:cs="宋体"/>
              </w:rPr>
            </w:pPr>
          </w:p>
          <w:p>
            <w:pPr>
              <w:pStyle w:val="9"/>
              <w:spacing w:line="315" w:lineRule="auto"/>
              <w:rPr>
                <w:rFonts w:hint="eastAsia" w:ascii="宋体" w:hAnsi="宋体" w:eastAsia="宋体" w:cs="宋体"/>
              </w:rPr>
            </w:pPr>
          </w:p>
          <w:p>
            <w:pPr>
              <w:pStyle w:val="9"/>
              <w:spacing w:line="315" w:lineRule="auto"/>
              <w:rPr>
                <w:rFonts w:hint="eastAsia" w:ascii="宋体" w:hAnsi="宋体" w:eastAsia="宋体" w:cs="宋体"/>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pPr>
              <w:pStyle w:val="9"/>
              <w:rPr>
                <w:rFonts w:hint="eastAsia" w:ascii="宋体" w:hAnsi="宋体" w:eastAsia="宋体" w:cs="宋体"/>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pPr>
              <w:pStyle w:val="9"/>
              <w:rPr>
                <w:rFonts w:hint="eastAsia" w:ascii="宋体" w:hAnsi="宋体" w:eastAsia="宋体" w:cs="宋体"/>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pPr>
              <w:pStyle w:val="9"/>
              <w:rPr>
                <w:rFonts w:hint="eastAsia" w:ascii="宋体" w:hAnsi="宋体" w:eastAsia="宋体" w:cs="宋体"/>
              </w:rPr>
            </w:pP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pPr>
              <w:pStyle w:val="9"/>
              <w:rPr>
                <w:rFonts w:hint="eastAsia" w:ascii="宋体" w:hAnsi="宋体" w:eastAsia="宋体" w:cs="宋体"/>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pPr>
              <w:pStyle w:val="9"/>
              <w:rPr>
                <w:rFonts w:hint="eastAsia" w:ascii="宋体" w:hAnsi="宋体" w:eastAsia="宋体" w:cs="宋体"/>
              </w:rPr>
            </w:pPr>
          </w:p>
        </w:tc>
        <w:tc>
          <w:tcPr>
            <w:tcW w:w="955" w:type="dxa"/>
            <w:tcBorders>
              <w:bottom w:val="nil"/>
              <w:right w:val="single" w:color="auto" w:sz="4" w:space="0"/>
            </w:tcBorders>
            <w:noWrap w:val="0"/>
            <w:vAlign w:val="top"/>
          </w:tcPr>
          <w:p>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pPr>
              <w:pStyle w:val="9"/>
              <w:rPr>
                <w:rFonts w:hint="eastAsia" w:ascii="宋体" w:hAnsi="宋体" w:eastAsia="宋体" w:cs="宋体"/>
              </w:rPr>
            </w:pPr>
          </w:p>
        </w:tc>
        <w:tc>
          <w:tcPr>
            <w:tcW w:w="1244" w:type="dxa"/>
            <w:tcBorders>
              <w:left w:val="single" w:color="auto" w:sz="4" w:space="0"/>
            </w:tcBorders>
            <w:noWrap w:val="0"/>
            <w:vAlign w:val="top"/>
          </w:tcPr>
          <w:p>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pPr>
              <w:pStyle w:val="9"/>
              <w:rPr>
                <w:rFonts w:hint="eastAsia" w:ascii="宋体" w:hAnsi="宋体" w:eastAsia="宋体" w:cs="宋体"/>
              </w:rPr>
            </w:pPr>
          </w:p>
        </w:tc>
        <w:tc>
          <w:tcPr>
            <w:tcW w:w="1244" w:type="dxa"/>
            <w:noWrap w:val="0"/>
            <w:vAlign w:val="top"/>
          </w:tcPr>
          <w:p>
            <w:pPr>
              <w:pStyle w:val="9"/>
              <w:spacing w:line="225" w:lineRule="exact"/>
              <w:rPr>
                <w:rFonts w:hint="eastAsia" w:ascii="宋体" w:hAnsi="宋体" w:eastAsia="宋体" w:cs="宋体"/>
                <w:sz w:val="19"/>
              </w:rPr>
            </w:pPr>
          </w:p>
        </w:tc>
        <w:tc>
          <w:tcPr>
            <w:tcW w:w="1244" w:type="dxa"/>
            <w:noWrap w:val="0"/>
            <w:vAlign w:val="top"/>
          </w:tcPr>
          <w:p>
            <w:pPr>
              <w:pStyle w:val="9"/>
              <w:spacing w:line="225" w:lineRule="exact"/>
              <w:rPr>
                <w:rFonts w:hint="eastAsia" w:ascii="宋体" w:hAnsi="宋体" w:eastAsia="宋体" w:cs="宋体"/>
                <w:sz w:val="19"/>
              </w:rPr>
            </w:pPr>
          </w:p>
        </w:tc>
        <w:tc>
          <w:tcPr>
            <w:tcW w:w="1281" w:type="dxa"/>
            <w:noWrap w:val="0"/>
            <w:vAlign w:val="top"/>
          </w:tcPr>
          <w:p>
            <w:pPr>
              <w:pStyle w:val="9"/>
              <w:spacing w:line="225" w:lineRule="exact"/>
              <w:rPr>
                <w:rFonts w:hint="eastAsia" w:ascii="宋体" w:hAnsi="宋体" w:eastAsia="宋体" w:cs="宋体"/>
                <w:sz w:val="19"/>
              </w:rPr>
            </w:pPr>
          </w:p>
        </w:tc>
        <w:tc>
          <w:tcPr>
            <w:tcW w:w="673" w:type="dxa"/>
            <w:noWrap w:val="0"/>
            <w:vAlign w:val="top"/>
          </w:tcPr>
          <w:p>
            <w:pPr>
              <w:pStyle w:val="9"/>
              <w:spacing w:line="225" w:lineRule="exact"/>
              <w:rPr>
                <w:rFonts w:hint="eastAsia" w:ascii="宋体" w:hAnsi="宋体" w:eastAsia="宋体" w:cs="宋体"/>
                <w:sz w:val="19"/>
              </w:rPr>
            </w:pPr>
          </w:p>
        </w:tc>
        <w:tc>
          <w:tcPr>
            <w:tcW w:w="873" w:type="dxa"/>
            <w:noWrap w:val="0"/>
            <w:vAlign w:val="top"/>
          </w:tcPr>
          <w:p>
            <w:pPr>
              <w:pStyle w:val="9"/>
              <w:spacing w:line="225" w:lineRule="exact"/>
              <w:rPr>
                <w:rFonts w:hint="eastAsia" w:ascii="宋体" w:hAnsi="宋体" w:eastAsia="宋体" w:cs="宋体"/>
                <w:sz w:val="19"/>
              </w:rPr>
            </w:pPr>
          </w:p>
        </w:tc>
        <w:tc>
          <w:tcPr>
            <w:tcW w:w="1422" w:type="dxa"/>
            <w:noWrap w:val="0"/>
            <w:vAlign w:val="top"/>
          </w:tcPr>
          <w:p>
            <w:pPr>
              <w:pStyle w:val="9"/>
              <w:spacing w:line="22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pPr>
              <w:pStyle w:val="9"/>
              <w:rPr>
                <w:rFonts w:hint="eastAsia" w:ascii="宋体" w:hAnsi="宋体" w:eastAsia="宋体" w:cs="宋体"/>
              </w:rPr>
            </w:pPr>
          </w:p>
        </w:tc>
        <w:tc>
          <w:tcPr>
            <w:tcW w:w="1244" w:type="dxa"/>
            <w:noWrap w:val="0"/>
            <w:vAlign w:val="top"/>
          </w:tcPr>
          <w:p>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pStyle w:val="9"/>
              <w:rPr>
                <w:rFonts w:hint="eastAsia" w:ascii="宋体" w:hAnsi="宋体" w:eastAsia="宋体" w:cs="宋体"/>
              </w:rPr>
            </w:pPr>
          </w:p>
        </w:tc>
        <w:tc>
          <w:tcPr>
            <w:tcW w:w="1281" w:type="dxa"/>
            <w:noWrap w:val="0"/>
            <w:vAlign w:val="top"/>
          </w:tcPr>
          <w:p>
            <w:pPr>
              <w:pStyle w:val="9"/>
              <w:rPr>
                <w:rFonts w:hint="eastAsia" w:ascii="宋体" w:hAnsi="宋体" w:eastAsia="宋体" w:cs="宋体"/>
              </w:rPr>
            </w:pPr>
          </w:p>
        </w:tc>
        <w:tc>
          <w:tcPr>
            <w:tcW w:w="673" w:type="dxa"/>
            <w:noWrap w:val="0"/>
            <w:vAlign w:val="top"/>
          </w:tcPr>
          <w:p>
            <w:pPr>
              <w:pStyle w:val="9"/>
              <w:rPr>
                <w:rFonts w:hint="eastAsia" w:ascii="宋体" w:hAnsi="宋体" w:eastAsia="宋体" w:cs="宋体"/>
              </w:rPr>
            </w:pPr>
          </w:p>
        </w:tc>
        <w:tc>
          <w:tcPr>
            <w:tcW w:w="873" w:type="dxa"/>
            <w:noWrap w:val="0"/>
            <w:vAlign w:val="top"/>
          </w:tcPr>
          <w:p>
            <w:pPr>
              <w:pStyle w:val="9"/>
              <w:rPr>
                <w:rFonts w:hint="eastAsia" w:ascii="宋体" w:hAnsi="宋体" w:eastAsia="宋体" w:cs="宋体"/>
              </w:rPr>
            </w:pPr>
          </w:p>
        </w:tc>
        <w:tc>
          <w:tcPr>
            <w:tcW w:w="1422" w:type="dxa"/>
            <w:noWrap w:val="0"/>
            <w:vAlign w:val="top"/>
          </w:tcPr>
          <w:p>
            <w:pPr>
              <w:pStyle w:val="9"/>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pPr>
              <w:pStyle w:val="9"/>
              <w:jc w:val="center"/>
              <w:rPr>
                <w:rFonts w:hint="eastAsia" w:ascii="宋体" w:hAnsi="宋体" w:eastAsia="宋体" w:cs="宋体"/>
              </w:rPr>
            </w:pPr>
          </w:p>
        </w:tc>
      </w:tr>
    </w:tbl>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pPr>
        <w:spacing w:before="64" w:line="230" w:lineRule="auto"/>
        <w:rPr>
          <w:rFonts w:hint="eastAsia" w:ascii="黑体" w:hAnsi="黑体" w:eastAsia="黑体" w:cs="黑体"/>
          <w:spacing w:val="-4"/>
          <w:sz w:val="31"/>
          <w:szCs w:val="31"/>
          <w:lang w:val="en-US" w:eastAsia="zh-CN"/>
        </w:rPr>
      </w:pPr>
      <w:r>
        <w:rPr>
          <w:rFonts w:ascii="黑体" w:hAnsi="黑体" w:eastAsia="黑体" w:cs="黑体"/>
          <w:spacing w:val="-4"/>
          <w:sz w:val="31"/>
          <w:szCs w:val="31"/>
        </w:rPr>
        <w:t xml:space="preserve">附件 </w:t>
      </w:r>
      <w:r>
        <w:rPr>
          <w:rFonts w:hint="eastAsia" w:ascii="黑体" w:hAnsi="黑体" w:eastAsia="黑体" w:cs="黑体"/>
          <w:spacing w:val="-4"/>
          <w:sz w:val="31"/>
          <w:szCs w:val="31"/>
          <w:lang w:val="en-US" w:eastAsia="zh-CN"/>
        </w:rPr>
        <w:t>4</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w:t>
      </w:r>
      <w:r>
        <w:rPr>
          <w:rFonts w:hint="eastAsia" w:ascii="方正小标宋简体" w:hAnsi="方正小标宋简体" w:eastAsia="方正小标宋简体" w:cs="方正小标宋简体"/>
          <w:b/>
          <w:bCs/>
          <w:color w:val="000000"/>
          <w:spacing w:val="2"/>
          <w:sz w:val="42"/>
          <w:szCs w:val="42"/>
          <w:lang w:eastAsia="zh-CN"/>
        </w:rPr>
        <w:t>楼区国家</w:t>
      </w:r>
      <w:r>
        <w:rPr>
          <w:rFonts w:hint="eastAsia" w:ascii="方正小标宋简体" w:hAnsi="方正小标宋简体" w:eastAsia="方正小标宋简体" w:cs="方正小标宋简体"/>
          <w:b w:val="0"/>
          <w:bCs w:val="0"/>
          <w:color w:val="000000"/>
          <w:spacing w:val="2"/>
          <w:sz w:val="42"/>
          <w:szCs w:val="42"/>
          <w:lang w:eastAsia="zh-CN"/>
        </w:rPr>
        <w:t>保</w:t>
      </w:r>
      <w:r>
        <w:rPr>
          <w:rFonts w:hint="eastAsia" w:ascii="方正小标宋简体" w:hAnsi="方正小标宋简体" w:eastAsia="方正小标宋简体" w:cs="方正小标宋简体"/>
          <w:b/>
          <w:bCs/>
          <w:color w:val="000000"/>
          <w:spacing w:val="2"/>
          <w:sz w:val="42"/>
          <w:szCs w:val="42"/>
          <w:lang w:eastAsia="zh-CN"/>
        </w:rPr>
        <w:t>密局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pPr>
        <w:spacing w:line="335" w:lineRule="auto"/>
        <w:rPr>
          <w:rFonts w:ascii="Arial"/>
          <w:sz w:val="21"/>
        </w:rPr>
      </w:pPr>
    </w:p>
    <w:p>
      <w:pPr>
        <w:pStyle w:val="2"/>
        <w:spacing w:before="102" w:line="224" w:lineRule="auto"/>
        <w:ind w:left="3216"/>
      </w:pPr>
      <w:r>
        <w:rPr>
          <w:spacing w:val="8"/>
        </w:rPr>
        <w:t>（此页为封面）</w:t>
      </w:r>
    </w:p>
    <w:p>
      <w:pPr>
        <w:spacing w:line="224" w:lineRule="auto"/>
        <w:sectPr>
          <w:footerReference r:id="rId6" w:type="default"/>
          <w:pgSz w:w="11900" w:h="16833"/>
          <w:pgMar w:top="1401" w:right="1583" w:bottom="1445" w:left="1618" w:header="0" w:footer="11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b/>
          <w:bCs/>
          <w:spacing w:val="6"/>
          <w:sz w:val="44"/>
          <w:szCs w:val="44"/>
        </w:rPr>
      </w:pPr>
      <w:r>
        <w:rPr>
          <w:rFonts w:hint="eastAsia" w:ascii="方正小标宋简体" w:hAnsi="方正小标宋简体" w:eastAsia="方正小标宋简体" w:cs="方正小标宋简体"/>
          <w:spacing w:val="6"/>
          <w:sz w:val="44"/>
          <w:szCs w:val="44"/>
        </w:rPr>
        <w:t>2023 年度岳阳市岳阳</w:t>
      </w:r>
      <w:r>
        <w:rPr>
          <w:rFonts w:hint="eastAsia" w:ascii="方正小标宋简体" w:hAnsi="方正小标宋简体" w:eastAsia="方正小标宋简体" w:cs="方正小标宋简体"/>
          <w:b/>
          <w:bCs/>
          <w:spacing w:val="6"/>
          <w:sz w:val="44"/>
          <w:szCs w:val="44"/>
        </w:rPr>
        <w:t>楼区国家</w:t>
      </w:r>
      <w:r>
        <w:rPr>
          <w:rFonts w:hint="eastAsia" w:ascii="方正小标宋简体" w:hAnsi="方正小标宋简体" w:eastAsia="方正小标宋简体" w:cs="方正小标宋简体"/>
          <w:spacing w:val="6"/>
          <w:sz w:val="44"/>
          <w:szCs w:val="44"/>
        </w:rPr>
        <w:t>保</w:t>
      </w:r>
      <w:r>
        <w:rPr>
          <w:rFonts w:hint="eastAsia" w:ascii="方正小标宋简体" w:hAnsi="方正小标宋简体" w:eastAsia="方正小标宋简体" w:cs="方正小标宋简体"/>
          <w:b/>
          <w:bCs/>
          <w:spacing w:val="6"/>
          <w:sz w:val="44"/>
          <w:szCs w:val="44"/>
        </w:rPr>
        <w:t>密局</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整体支出绩效自评报告</w:t>
      </w:r>
    </w:p>
    <w:p>
      <w:pPr>
        <w:spacing w:line="283"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5"/>
          <w:sz w:val="31"/>
          <w:szCs w:val="31"/>
        </w:rPr>
        <w:t>一、</w:t>
      </w: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pPr>
        <w:ind w:firstLine="656" w:firstLineChars="200"/>
        <w:jc w:val="left"/>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岳阳楼区国家保密局是负责依法履行保密行政管理职能，履行法律、法规、规则授予的国家秘密载体的复制定点和出境及涉密通信办公自动化计算信息系统的保密检查审批；负责组织协调对泄密事件的查处，对违反保密规定的人实行处罚；负责制定全区保密工作的计划并组织实施；组织协调保密技术检查；负责全区保密干部管理和业务技术培训，负责区委保密委日常事务工作；本单位总编制人数5人，在职人数5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ascii="黑体" w:hAnsi="黑体" w:eastAsia="黑体" w:cs="黑体"/>
          <w:spacing w:val="5"/>
          <w:sz w:val="31"/>
          <w:szCs w:val="31"/>
        </w:rPr>
        <w:t>二、 一般公共预算支出情况</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b/>
          <w:bCs/>
          <w:spacing w:val="9"/>
          <w:position w:val="21"/>
          <w:sz w:val="31"/>
          <w:szCs w:val="31"/>
        </w:rPr>
      </w:pPr>
      <w:r>
        <w:rPr>
          <w:rFonts w:ascii="楷体" w:hAnsi="楷体" w:eastAsia="楷体" w:cs="楷体"/>
          <w:b/>
          <w:bCs/>
          <w:spacing w:val="9"/>
          <w:position w:val="21"/>
          <w:sz w:val="31"/>
          <w:szCs w:val="31"/>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2023年本单位基本支出预算数104.86万元，其中人员经费数95.86万元，公用经费数9.00万元；基本支出决算数145.19万元，其中人员经费数107.27万元，公用经费数37.92万元；本年无“三公经费”支出。</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2023年项目支出预算数72.00万元，支出决算数42.53万元，用于涉密检测设备、涉密管理、档案管理的日常管理和年度考核，严格控制经费支出。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三、政府性基金预算支出情况</w:t>
      </w:r>
    </w:p>
    <w:p>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单位本年无政府性基金预算支出。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四、国有资本经营预算支出情况</w:t>
      </w:r>
    </w:p>
    <w:p>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单位本年无国有资本经营预算支出。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五、社会保险基金预算支出情况</w:t>
      </w:r>
    </w:p>
    <w:p>
      <w:pPr>
        <w:spacing w:before="0" w:beforeAutospacing="0" w:after="1" w:afterAutospacing="0"/>
        <w:ind w:left="0" w:firstLine="628"/>
        <w:rPr>
          <w:rFonts w:hint="eastAsia" w:ascii="仿宋_GB2312" w:hAnsi="仿宋_GB2312" w:eastAsia="仿宋_GB2312" w:cs="仿宋_GB2312"/>
          <w:color w:val="000000"/>
          <w:sz w:val="32"/>
          <w:szCs w:val="32"/>
        </w:rPr>
      </w:pPr>
      <w:r>
        <w:rPr>
          <w:rFonts w:hint="eastAsia" w:ascii="楷体" w:hAnsi="楷体" w:eastAsia="楷体" w:cs="楷体"/>
          <w:spacing w:val="9"/>
          <w:kern w:val="2"/>
          <w:position w:val="21"/>
          <w:sz w:val="31"/>
          <w:szCs w:val="31"/>
          <w:lang w:val="en-US" w:eastAsia="zh-CN" w:bidi="ar-SA"/>
        </w:rPr>
        <w:t>单位本年无社会保险基金预算支出。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六、单位整体支出绩效情况</w:t>
      </w:r>
    </w:p>
    <w:p>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本单位各项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基本控制在预算申报的范围内。</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七、存在的问题及原因分析</w:t>
      </w:r>
    </w:p>
    <w:p>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年度决算支出超出预算金额，主要存在问题为项目资金预算掌控不力。</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八、下一步改进措施</w:t>
      </w:r>
    </w:p>
    <w:p>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zh-CN" w:eastAsia="zh-CN" w:bidi="ar-SA"/>
        </w:rPr>
        <w:t>一是根据实际需要，按照目标相关性、政策相符性和经济合理性的原则，科学、合理、真实地编制经费预算；二是秉着立减节约的原则，严格控制经费的支出。</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九、单位整体支出绩效自评结果拟应用和公开情况</w:t>
      </w:r>
    </w:p>
    <w:p>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zh-CN" w:eastAsia="zh-CN" w:bidi="ar-SA"/>
        </w:rPr>
      </w:pPr>
      <w:r>
        <w:rPr>
          <w:rFonts w:hint="eastAsia" w:ascii="楷体" w:hAnsi="楷体" w:eastAsia="楷体" w:cs="楷体"/>
          <w:spacing w:val="9"/>
          <w:kern w:val="2"/>
          <w:position w:val="21"/>
          <w:sz w:val="31"/>
          <w:szCs w:val="31"/>
          <w:lang w:val="zh-CN" w:eastAsia="zh-CN" w:bidi="ar-SA"/>
        </w:rPr>
        <w:t>岳阳楼区国家保密局整体绩效自评综述：根据年初设定的整体绩效目标，整体绩效自评得分为</w:t>
      </w:r>
      <w:r>
        <w:rPr>
          <w:rFonts w:hint="eastAsia" w:ascii="楷体" w:hAnsi="楷体" w:eastAsia="楷体" w:cs="楷体"/>
          <w:spacing w:val="9"/>
          <w:kern w:val="2"/>
          <w:position w:val="21"/>
          <w:sz w:val="31"/>
          <w:szCs w:val="31"/>
          <w:lang w:val="en-US" w:eastAsia="zh-CN" w:bidi="ar-SA"/>
        </w:rPr>
        <w:t>100</w:t>
      </w:r>
      <w:r>
        <w:rPr>
          <w:rFonts w:hint="eastAsia" w:ascii="楷体" w:hAnsi="楷体" w:eastAsia="楷体" w:cs="楷体"/>
          <w:spacing w:val="9"/>
          <w:kern w:val="2"/>
          <w:position w:val="21"/>
          <w:sz w:val="31"/>
          <w:szCs w:val="31"/>
          <w:lang w:val="zh-CN" w:eastAsia="zh-CN" w:bidi="ar-SA"/>
        </w:rPr>
        <w:t>分。主要包括：强化宣传教育，增强保密观念；加强制度建设，落实规范管理；严格督促检查，确保涉密安全。</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十、其他需要说明的情况</w:t>
      </w:r>
    </w:p>
    <w:p>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zh-CN" w:eastAsia="zh-CN" w:bidi="ar-SA"/>
        </w:rPr>
      </w:pPr>
      <w:r>
        <w:rPr>
          <w:rFonts w:hint="eastAsia" w:ascii="楷体" w:hAnsi="楷体" w:eastAsia="楷体" w:cs="楷体"/>
          <w:spacing w:val="9"/>
          <w:kern w:val="2"/>
          <w:position w:val="21"/>
          <w:sz w:val="31"/>
          <w:szCs w:val="31"/>
          <w:lang w:val="zh-CN" w:eastAsia="zh-CN" w:bidi="ar-SA"/>
        </w:rPr>
        <w:t>无。</w:t>
      </w:r>
    </w:p>
    <w:p>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zh-CN" w:eastAsia="zh-CN" w:bidi="ar-SA"/>
        </w:rPr>
      </w:pPr>
    </w:p>
    <w:p>
      <w:pPr>
        <w:keepNext w:val="0"/>
        <w:keepLines w:val="0"/>
        <w:pageBreakBefore w:val="0"/>
        <w:widowControl w:val="0"/>
        <w:kinsoku/>
        <w:wordWrap/>
        <w:overflowPunct/>
        <w:topLinePunct w:val="0"/>
        <w:autoSpaceDE/>
        <w:autoSpaceDN/>
        <w:bidi w:val="0"/>
        <w:adjustRightInd/>
        <w:snapToGrid/>
        <w:spacing w:line="0" w:lineRule="atLeast"/>
        <w:ind w:firstLine="984" w:firstLineChars="300"/>
        <w:textAlignment w:val="auto"/>
        <w:rPr>
          <w:rFonts w:hint="eastAsia" w:ascii="楷体" w:hAnsi="楷体" w:eastAsia="楷体" w:cs="楷体"/>
          <w:spacing w:val="9"/>
          <w:kern w:val="2"/>
          <w:position w:val="21"/>
          <w:sz w:val="31"/>
          <w:szCs w:val="31"/>
          <w:lang w:val="zh-CN" w:eastAsia="zh-CN" w:bidi="ar-SA"/>
        </w:rPr>
      </w:pPr>
      <w:bookmarkStart w:id="0" w:name="_GoBack"/>
      <w:bookmarkEnd w:id="0"/>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001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9BAC1"/>
    <w:multiLevelType w:val="singleLevel"/>
    <w:tmpl w:val="F919BA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M2I1Y2E5MTg1NzJhN2FkNjlmNDg5OTI5OGY3ZTQ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5E09CB"/>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06BFB"/>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C4B76"/>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6D307B"/>
    <w:rsid w:val="0A7012BD"/>
    <w:rsid w:val="0A851E03"/>
    <w:rsid w:val="0A90261C"/>
    <w:rsid w:val="0A920429"/>
    <w:rsid w:val="0A985A6F"/>
    <w:rsid w:val="0A9A250C"/>
    <w:rsid w:val="0A9E1A51"/>
    <w:rsid w:val="0AA808AF"/>
    <w:rsid w:val="0AAA0E94"/>
    <w:rsid w:val="0AB97C0D"/>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7C38A5"/>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A0879"/>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4F61CB"/>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760B0"/>
    <w:rsid w:val="1F2A3ED5"/>
    <w:rsid w:val="1F3E6318"/>
    <w:rsid w:val="1F4B71B8"/>
    <w:rsid w:val="1F4C39A9"/>
    <w:rsid w:val="1F5665AD"/>
    <w:rsid w:val="1F587E94"/>
    <w:rsid w:val="1F5B3FC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62F"/>
    <w:rsid w:val="226D4FDF"/>
    <w:rsid w:val="22733EB6"/>
    <w:rsid w:val="228E0402"/>
    <w:rsid w:val="22906578"/>
    <w:rsid w:val="22973E77"/>
    <w:rsid w:val="22A94C09"/>
    <w:rsid w:val="22AB58F3"/>
    <w:rsid w:val="22AD616A"/>
    <w:rsid w:val="22B934C3"/>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A40CAB"/>
    <w:rsid w:val="23BD159C"/>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247062"/>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3F339E"/>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16A03"/>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105F7"/>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017DD"/>
    <w:rsid w:val="2FE3743A"/>
    <w:rsid w:val="2FE74C6C"/>
    <w:rsid w:val="2FE853E7"/>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1C2969"/>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0B7D6A"/>
    <w:rsid w:val="33100DE3"/>
    <w:rsid w:val="33262CBA"/>
    <w:rsid w:val="332B323C"/>
    <w:rsid w:val="332E3189"/>
    <w:rsid w:val="3333740C"/>
    <w:rsid w:val="33557238"/>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95040"/>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0143E"/>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EE4ADF"/>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29583F"/>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347438"/>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08BA"/>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AD22A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37BF3"/>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18763F"/>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E561E5"/>
    <w:rsid w:val="4FFB4FE1"/>
    <w:rsid w:val="4FFE4A87"/>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1262A"/>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24F63"/>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77B3E"/>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A0DEC"/>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4333C"/>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57B6D"/>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3924DB"/>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66A8A"/>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3D2D10"/>
    <w:rsid w:val="67441F0C"/>
    <w:rsid w:val="674465E9"/>
    <w:rsid w:val="67456CEF"/>
    <w:rsid w:val="67594618"/>
    <w:rsid w:val="675B3954"/>
    <w:rsid w:val="675F4E37"/>
    <w:rsid w:val="676B6466"/>
    <w:rsid w:val="6776404D"/>
    <w:rsid w:val="677F6056"/>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826913"/>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9D2F4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563B4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871A0A"/>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92532A"/>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6D1BE3"/>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455F0"/>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D719A"/>
    <w:rsid w:val="777E537D"/>
    <w:rsid w:val="77A06542"/>
    <w:rsid w:val="77A922C9"/>
    <w:rsid w:val="77AC049C"/>
    <w:rsid w:val="77B23714"/>
    <w:rsid w:val="77BB772D"/>
    <w:rsid w:val="77C33F18"/>
    <w:rsid w:val="77D43FD2"/>
    <w:rsid w:val="77E22F48"/>
    <w:rsid w:val="77EA419F"/>
    <w:rsid w:val="77F03E2F"/>
    <w:rsid w:val="77FA155A"/>
    <w:rsid w:val="781137AD"/>
    <w:rsid w:val="78191BAF"/>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8B088A"/>
    <w:rsid w:val="79987ED2"/>
    <w:rsid w:val="79AE1AE3"/>
    <w:rsid w:val="79AE4F61"/>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960DD4"/>
    <w:rsid w:val="7BAA07E8"/>
    <w:rsid w:val="7BAB6832"/>
    <w:rsid w:val="7BAC2D3A"/>
    <w:rsid w:val="7BAE3C97"/>
    <w:rsid w:val="7BB16076"/>
    <w:rsid w:val="7BB46DB9"/>
    <w:rsid w:val="7BBB4D2B"/>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04753"/>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CE1A8B"/>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2388</Words>
  <Characters>2653</Characters>
  <Lines>0</Lines>
  <Paragraphs>0</Paragraphs>
  <TotalTime>38</TotalTime>
  <ScaleCrop>false</ScaleCrop>
  <LinksUpToDate>false</LinksUpToDate>
  <CharactersWithSpaces>2793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Freedom</cp:lastModifiedBy>
  <dcterms:modified xsi:type="dcterms:W3CDTF">2025-10-24T07:20:09Z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4B5FDDC259FB49A4A0EBEC5A4BB60567_11</vt:lpwstr>
  </property>
  <property fmtid="{D5CDD505-2E9C-101B-9397-08002B2CF9AE}" pid="4" name="KSOTemplateDocerSaveRecord">
    <vt:lpwstr>eyJoZGlkIjoiNDYxOTI0NDY2MDI5NjA3MzY3ZGI1NjA0YjgyNzUyM2UiLCJ1c2VySWQiOiI0MTQ2OTI3NDEifQ==</vt:lpwstr>
  </property>
</Properties>
</file>