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OLE_LINK4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年度岳阳楼区岳阳楼区王家河街道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办事处单位整体支出绩效自评报告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单位基本情况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200" w:right="0" w:rightChars="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(一)单位概括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leftChars="0" w:right="0" w:rightChars="0" w:firstLine="640" w:firstLineChars="200"/>
        <w:jc w:val="both"/>
        <w:textAlignment w:val="center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家河街道办事处有在职编制职工58人,我单位有内设机构5个，包括：党政办公室、党建办公室（新时代文明实践所）、经济发展办公室、生态办公室、平安法制和应急管理办公室；事业机构5个，包括：社会事务综合服务中心、便民服务中心、城镇建设事务中心、退役军人服务站、综合行政执法大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(二)职能职责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街道的主要职责是贯彻执行党和国家的路线方针、政策以及市、区关于街道工作方面的指示，制订具体的管理办法并组织实施。指导、搞好辖区内居委会的工作，支持、帮助居民委员会加强思想、组织、制度建设，向上级人民政府和有关部门及时反映居民的意见、建议和要求。承办区委、区政府交办的其他工作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一般公共预算支出情况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200" w:right="0" w:rightChars="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(一)基本支出情况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年保障单位机构正常运转、完成日常工作任务而发生的各项基本支出为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1217.06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万元，包括人员工资、津贴补贴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</w:t>
      </w:r>
      <w:r>
        <w:rPr>
          <w:rFonts w:hint="eastAsia" w:ascii="仿宋_GB2312" w:hAnsi="仿宋_GB2312" w:eastAsia="仿宋_GB2312" w:cs="仿宋_GB2312"/>
          <w:sz w:val="32"/>
          <w:szCs w:val="32"/>
        </w:rPr>
        <w:t>等人员经费以及办公费、印刷费、水电费、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会议费、培训费、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工会经费、伙食费、应急事务、退役军人事务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等。“三公”经费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公务接待费共计0万元。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(二)项目支出情况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年本单位项目支出共5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23.05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万元，均为代收代付区级专项资金，本次整体支出绩效评价中未填项目绩效表。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政府性基金预算支出情况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200" w:right="0" w:righ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年本单位无政府性基金支出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四、国有资本经营预算支出情况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年本单位无国有资本经营支出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社会保险基金预算支出情况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200" w:right="0" w:rightChars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年本单位无社会保险基金支出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六、单位整体支出绩效情况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本单位年度工作履职情况如下: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是担当求为、发奋图强的一年。面对经济下行压力加大、历史罕见洪涝灾害、低温雨雪冰冻天气等多重挑战，在区委、区政府的坚强领导下，在街道全体干部职工的共同努力下，较好完成了各项工作任务，在经济发展、民生改善、社会稳定等多方面都取得了新成绩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一是经济社会发展稳中向好。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辖区17家重点企业，完成税收超51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00万元，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其中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6栋商业楼宇实现税收超1800万元，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完成固定资产投资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7.9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亿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元，经济指标、发展质量稳步提升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二是重点项目稳步推进。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滨水·天宸房地产建设项目完成主体建设，青年东路下穿工程民生实事项目实现竣工通车。16个老旧小区基础设施改造完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成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，绿洲花园等11个小区的燃气管道提质改造完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，居民生活品质有效提升。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三是民生福祉可感可及。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网格服务、社会救助、就业帮扶、医保征缴、养老服务等多项民生实事上多向发力，社会事业蓬勃发展。长鑫社区“党建+基层治理+慢病防控”居家养老、医养结合的“三长制”慢病防控网络受到中国慢性病防控大会推介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四是社会大局和谐稳定。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铲冰扫雪、</w:t>
      </w:r>
      <w:r>
        <w:rPr>
          <w:rFonts w:hint="eastAsia" w:ascii="仿宋_GB2312" w:eastAsia="仿宋_GB2312"/>
          <w:sz w:val="32"/>
          <w:szCs w:val="32"/>
        </w:rPr>
        <w:t>防汛抗灾时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全体干部职工</w:t>
      </w:r>
      <w:r>
        <w:rPr>
          <w:rFonts w:hint="eastAsia" w:ascii="仿宋_GB2312" w:eastAsia="仿宋_GB2312"/>
          <w:sz w:val="32"/>
          <w:szCs w:val="32"/>
        </w:rPr>
        <w:t>众志成城</w:t>
      </w:r>
      <w:r>
        <w:rPr>
          <w:rFonts w:hint="eastAsia" w:ascii="仿宋_GB2312" w:eastAsia="仿宋_GB2312"/>
          <w:sz w:val="32"/>
          <w:szCs w:val="32"/>
          <w:lang w:eastAsia="zh-CN"/>
        </w:rPr>
        <w:t>，充分彰显王家河担当。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日常安全生产</w:t>
      </w:r>
      <w:r>
        <w:rPr>
          <w:rFonts w:hint="eastAsia" w:ascii="仿宋_GB2312" w:eastAsia="仿宋_GB2312"/>
          <w:sz w:val="32"/>
          <w:szCs w:val="32"/>
          <w:lang w:eastAsia="zh-CN"/>
        </w:rPr>
        <w:t>隐患排查一丝不苟，辖区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全年未发生安全生产事故。有效稳控海棠嘉园房产证办理、海棠嘉园二期安置房建设征收拆迁遗留信访矛盾纠纷，社会大局平稳有序。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五是干部队伍结构更优。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以机构改革为契机，研究调整了一批政治素质高,业务能力强,有想法、有担当的年轻同志担任股室站所、社区负责人，充分激发干部干事创业的积极性。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预算编制精细化程度有待提高。预算编制的科学性和前瞻性仍需加强。由于街道工作点多面广，突发性、临时性任务多，如创文创卫迎检、年初冰雪灾害应急处置等，年初难以精准预测所有支出需求，导致部分预算安排与实际执行存在脱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绩效目标设定有时不够具体量化。预算编制依据的历史数据支撑不够，在预算执行过程中，受政策调整、市场价格波动、项目实施进度变化等因素影响，部分项目实际支出超出或低于预算，未能实现最优的资源配置效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八、下一步改进措施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1、预留应急资金。在年初预算时预留机动额度，以应对冰雪灾害等突发事件。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2、科学合理设置评价指标。在编制绩效目标时，要围绕当年重点工作并参考历史数据，充分论证，严格筛选，从数量、质量等多方面进行考虑，优先选择具有代表性的、能准确、真实反映重点工作的指标。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九、单位整体支出绩效自评结果拟应用和公开情况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我街道办事处高度重视绩效评价工作，严格按照相关要求高质高效地完成了绩效自评工作,我单位将及时将结果进行公开，接受社会监督。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其他需要说明的情况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7770D"/>
    <w:multiLevelType w:val="singleLevel"/>
    <w:tmpl w:val="6707770D"/>
    <w:lvl w:ilvl="0" w:tentative="0">
      <w:start w:val="10"/>
      <w:numFmt w:val="chineseCounting"/>
      <w:suff w:val="nothing"/>
      <w:lvlText w:val="%1、"/>
      <w:lvlJc w:val="left"/>
    </w:lvl>
  </w:abstractNum>
  <w:abstractNum w:abstractNumId="1">
    <w:nsid w:val="67077776"/>
    <w:multiLevelType w:val="singleLevel"/>
    <w:tmpl w:val="67077776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670777CD"/>
    <w:multiLevelType w:val="singleLevel"/>
    <w:tmpl w:val="670777CD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100FD"/>
    <w:rsid w:val="03CA5D2A"/>
    <w:rsid w:val="03E604AC"/>
    <w:rsid w:val="04427B28"/>
    <w:rsid w:val="04A82669"/>
    <w:rsid w:val="08C9021C"/>
    <w:rsid w:val="0CB01072"/>
    <w:rsid w:val="0EA16E19"/>
    <w:rsid w:val="100A66FF"/>
    <w:rsid w:val="12592935"/>
    <w:rsid w:val="140E7066"/>
    <w:rsid w:val="1BBF4EEF"/>
    <w:rsid w:val="1E955807"/>
    <w:rsid w:val="235406E4"/>
    <w:rsid w:val="2453298A"/>
    <w:rsid w:val="256D4398"/>
    <w:rsid w:val="27EA354E"/>
    <w:rsid w:val="299174D6"/>
    <w:rsid w:val="29EB027A"/>
    <w:rsid w:val="2A04580D"/>
    <w:rsid w:val="2AEE09D4"/>
    <w:rsid w:val="2C965FD6"/>
    <w:rsid w:val="2D495645"/>
    <w:rsid w:val="2DB047B4"/>
    <w:rsid w:val="2EF02619"/>
    <w:rsid w:val="321E1D1A"/>
    <w:rsid w:val="323E339D"/>
    <w:rsid w:val="33D5235E"/>
    <w:rsid w:val="33EB4571"/>
    <w:rsid w:val="3A0240A5"/>
    <w:rsid w:val="3A7927D4"/>
    <w:rsid w:val="3C772402"/>
    <w:rsid w:val="3E8033D8"/>
    <w:rsid w:val="3EEA1108"/>
    <w:rsid w:val="40B50903"/>
    <w:rsid w:val="40DB03B1"/>
    <w:rsid w:val="447459DD"/>
    <w:rsid w:val="468C6E1A"/>
    <w:rsid w:val="49720447"/>
    <w:rsid w:val="4E327608"/>
    <w:rsid w:val="5103382D"/>
    <w:rsid w:val="529B0925"/>
    <w:rsid w:val="548A267F"/>
    <w:rsid w:val="578F639B"/>
    <w:rsid w:val="5ADC0A65"/>
    <w:rsid w:val="5C8B432C"/>
    <w:rsid w:val="60E616B9"/>
    <w:rsid w:val="616003C9"/>
    <w:rsid w:val="65FD7250"/>
    <w:rsid w:val="660F2C5F"/>
    <w:rsid w:val="6A275F6A"/>
    <w:rsid w:val="6B8D7B27"/>
    <w:rsid w:val="6C7C48F7"/>
    <w:rsid w:val="6E514F92"/>
    <w:rsid w:val="6F207365"/>
    <w:rsid w:val="6F345F8C"/>
    <w:rsid w:val="75C951CB"/>
    <w:rsid w:val="77E62B9D"/>
    <w:rsid w:val="7AEE65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2025-07-01T03:12:42Z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