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0CB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AB51F9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F0BE548">
      <w:pPr>
        <w:spacing w:line="115" w:lineRule="exact"/>
        <w:rPr>
          <w:color w:val="000000"/>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D27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335C94F2">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3946B370">
            <w:pPr>
              <w:spacing w:before="103" w:line="219" w:lineRule="auto"/>
              <w:ind w:left="708"/>
              <w:rPr>
                <w:rFonts w:hint="eastAsia" w:ascii="宋体" w:hAnsi="宋体" w:eastAsia="宋体" w:cs="宋体"/>
                <w:color w:val="000000"/>
                <w:spacing w:val="-2"/>
                <w:sz w:val="20"/>
                <w:szCs w:val="20"/>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岳阳市岳阳楼区三眼桥街道办事处</w:t>
            </w:r>
          </w:p>
        </w:tc>
      </w:tr>
      <w:tr w14:paraId="7ADDC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4EE7D7B9">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16BFCC6C">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1353468C">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6110A3B9">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FA0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B88F8E4">
            <w:pPr>
              <w:jc w:val="left"/>
              <w:rPr>
                <w:rFonts w:hint="eastAsia" w:ascii="宋体" w:hAnsi="宋体" w:eastAsia="宋体" w:cs="宋体"/>
                <w:color w:val="000000"/>
                <w:sz w:val="24"/>
                <w:szCs w:val="24"/>
              </w:rPr>
            </w:pPr>
          </w:p>
        </w:tc>
        <w:tc>
          <w:tcPr>
            <w:tcW w:w="1815" w:type="dxa"/>
            <w:gridSpan w:val="2"/>
            <w:noWrap w:val="0"/>
            <w:vAlign w:val="top"/>
          </w:tcPr>
          <w:p w14:paraId="1E2E4AA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w:t>
            </w:r>
          </w:p>
        </w:tc>
        <w:tc>
          <w:tcPr>
            <w:tcW w:w="2325" w:type="dxa"/>
            <w:gridSpan w:val="2"/>
            <w:noWrap w:val="0"/>
            <w:vAlign w:val="top"/>
          </w:tcPr>
          <w:p w14:paraId="5C53A05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w:t>
            </w:r>
          </w:p>
        </w:tc>
        <w:tc>
          <w:tcPr>
            <w:tcW w:w="1679" w:type="dxa"/>
            <w:gridSpan w:val="2"/>
            <w:noWrap w:val="0"/>
            <w:vAlign w:val="top"/>
          </w:tcPr>
          <w:p w14:paraId="031367B4">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0DFA7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BEFF2A1">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7A147071">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2023</w:t>
            </w:r>
            <w:r>
              <w:rPr>
                <w:rFonts w:hint="eastAsia" w:ascii="宋体" w:hAnsi="宋体" w:eastAsia="宋体" w:cs="宋体"/>
                <w:color w:val="000000"/>
                <w:spacing w:val="-2"/>
                <w:sz w:val="24"/>
                <w:szCs w:val="24"/>
              </w:rPr>
              <w:t>年决算数</w:t>
            </w:r>
          </w:p>
        </w:tc>
        <w:tc>
          <w:tcPr>
            <w:tcW w:w="2325" w:type="dxa"/>
            <w:gridSpan w:val="2"/>
            <w:noWrap w:val="0"/>
            <w:vAlign w:val="top"/>
          </w:tcPr>
          <w:p w14:paraId="4282412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7E9EE946">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0F6C8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7A2C7CA">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1E5967E4">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3.42</w:t>
            </w:r>
          </w:p>
        </w:tc>
        <w:tc>
          <w:tcPr>
            <w:tcW w:w="2325" w:type="dxa"/>
            <w:gridSpan w:val="2"/>
            <w:noWrap w:val="0"/>
            <w:vAlign w:val="top"/>
          </w:tcPr>
          <w:p w14:paraId="7C4883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679" w:type="dxa"/>
            <w:gridSpan w:val="2"/>
            <w:noWrap w:val="0"/>
            <w:vAlign w:val="top"/>
          </w:tcPr>
          <w:p w14:paraId="4CA5282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72C9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15DBAC">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044CDFE7">
            <w:pPr>
              <w:rPr>
                <w:rFonts w:hint="eastAsia" w:ascii="宋体" w:hAnsi="宋体" w:eastAsia="宋体" w:cs="宋体"/>
                <w:color w:val="000000"/>
                <w:sz w:val="21"/>
              </w:rPr>
            </w:pPr>
          </w:p>
        </w:tc>
        <w:tc>
          <w:tcPr>
            <w:tcW w:w="2325" w:type="dxa"/>
            <w:gridSpan w:val="2"/>
            <w:noWrap w:val="0"/>
            <w:vAlign w:val="top"/>
          </w:tcPr>
          <w:p w14:paraId="0F9A7262">
            <w:pPr>
              <w:rPr>
                <w:rFonts w:hint="eastAsia" w:ascii="宋体" w:hAnsi="宋体" w:eastAsia="宋体" w:cs="宋体"/>
                <w:color w:val="000000"/>
                <w:sz w:val="21"/>
              </w:rPr>
            </w:pPr>
          </w:p>
        </w:tc>
        <w:tc>
          <w:tcPr>
            <w:tcW w:w="1679" w:type="dxa"/>
            <w:gridSpan w:val="2"/>
            <w:noWrap w:val="0"/>
            <w:vAlign w:val="top"/>
          </w:tcPr>
          <w:p w14:paraId="106576D9">
            <w:pPr>
              <w:rPr>
                <w:rFonts w:hint="eastAsia" w:ascii="宋体" w:hAnsi="宋体" w:eastAsia="宋体" w:cs="宋体"/>
                <w:color w:val="000000"/>
                <w:sz w:val="21"/>
              </w:rPr>
            </w:pPr>
          </w:p>
        </w:tc>
      </w:tr>
      <w:tr w14:paraId="49577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C7E5B61">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79E02251">
            <w:pPr>
              <w:rPr>
                <w:rFonts w:hint="eastAsia" w:ascii="宋体" w:hAnsi="宋体" w:eastAsia="宋体" w:cs="宋体"/>
                <w:color w:val="000000"/>
                <w:sz w:val="21"/>
              </w:rPr>
            </w:pPr>
          </w:p>
        </w:tc>
        <w:tc>
          <w:tcPr>
            <w:tcW w:w="2325" w:type="dxa"/>
            <w:gridSpan w:val="2"/>
            <w:noWrap w:val="0"/>
            <w:vAlign w:val="top"/>
          </w:tcPr>
          <w:p w14:paraId="5A058163">
            <w:pPr>
              <w:rPr>
                <w:rFonts w:hint="eastAsia" w:ascii="宋体" w:hAnsi="宋体" w:eastAsia="宋体" w:cs="宋体"/>
                <w:color w:val="000000"/>
                <w:sz w:val="21"/>
              </w:rPr>
            </w:pPr>
          </w:p>
        </w:tc>
        <w:tc>
          <w:tcPr>
            <w:tcW w:w="1679" w:type="dxa"/>
            <w:gridSpan w:val="2"/>
            <w:noWrap w:val="0"/>
            <w:vAlign w:val="top"/>
          </w:tcPr>
          <w:p w14:paraId="30A461F8">
            <w:pPr>
              <w:rPr>
                <w:rFonts w:hint="eastAsia" w:ascii="宋体" w:hAnsi="宋体" w:eastAsia="宋体" w:cs="宋体"/>
                <w:color w:val="000000"/>
                <w:sz w:val="21"/>
              </w:rPr>
            </w:pPr>
          </w:p>
        </w:tc>
      </w:tr>
      <w:tr w14:paraId="394C5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4A6DEE2">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07C77F95">
            <w:pPr>
              <w:rPr>
                <w:rFonts w:hint="eastAsia" w:ascii="宋体" w:hAnsi="宋体" w:eastAsia="宋体" w:cs="宋体"/>
                <w:color w:val="000000"/>
                <w:sz w:val="21"/>
              </w:rPr>
            </w:pPr>
          </w:p>
        </w:tc>
        <w:tc>
          <w:tcPr>
            <w:tcW w:w="2325" w:type="dxa"/>
            <w:gridSpan w:val="2"/>
            <w:noWrap w:val="0"/>
            <w:vAlign w:val="top"/>
          </w:tcPr>
          <w:p w14:paraId="0897E17F">
            <w:pPr>
              <w:rPr>
                <w:rFonts w:hint="eastAsia" w:ascii="宋体" w:hAnsi="宋体" w:eastAsia="宋体" w:cs="宋体"/>
                <w:color w:val="000000"/>
                <w:sz w:val="21"/>
              </w:rPr>
            </w:pPr>
          </w:p>
        </w:tc>
        <w:tc>
          <w:tcPr>
            <w:tcW w:w="1679" w:type="dxa"/>
            <w:gridSpan w:val="2"/>
            <w:noWrap w:val="0"/>
            <w:vAlign w:val="top"/>
          </w:tcPr>
          <w:p w14:paraId="2E70178A">
            <w:pPr>
              <w:rPr>
                <w:rFonts w:hint="eastAsia" w:ascii="宋体" w:hAnsi="宋体" w:eastAsia="宋体" w:cs="宋体"/>
                <w:color w:val="000000"/>
                <w:sz w:val="21"/>
              </w:rPr>
            </w:pPr>
          </w:p>
        </w:tc>
      </w:tr>
      <w:tr w14:paraId="7C884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8C67420">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7FA34465">
            <w:pPr>
              <w:rPr>
                <w:rFonts w:hint="eastAsia" w:ascii="宋体" w:hAnsi="宋体" w:eastAsia="宋体" w:cs="宋体"/>
                <w:color w:val="000000"/>
                <w:sz w:val="21"/>
              </w:rPr>
            </w:pPr>
          </w:p>
        </w:tc>
        <w:tc>
          <w:tcPr>
            <w:tcW w:w="2325" w:type="dxa"/>
            <w:gridSpan w:val="2"/>
            <w:noWrap w:val="0"/>
            <w:vAlign w:val="top"/>
          </w:tcPr>
          <w:p w14:paraId="3225938D">
            <w:pPr>
              <w:rPr>
                <w:rFonts w:hint="eastAsia" w:ascii="宋体" w:hAnsi="宋体" w:eastAsia="宋体" w:cs="宋体"/>
                <w:color w:val="000000"/>
                <w:sz w:val="21"/>
              </w:rPr>
            </w:pPr>
          </w:p>
        </w:tc>
        <w:tc>
          <w:tcPr>
            <w:tcW w:w="1679" w:type="dxa"/>
            <w:gridSpan w:val="2"/>
            <w:noWrap w:val="0"/>
            <w:vAlign w:val="top"/>
          </w:tcPr>
          <w:p w14:paraId="064D579A">
            <w:pPr>
              <w:rPr>
                <w:rFonts w:hint="eastAsia" w:ascii="宋体" w:hAnsi="宋体" w:eastAsia="宋体" w:cs="宋体"/>
                <w:color w:val="000000"/>
                <w:sz w:val="21"/>
              </w:rPr>
            </w:pPr>
          </w:p>
        </w:tc>
      </w:tr>
      <w:tr w14:paraId="5E21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C045B24">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17FA21F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3.42</w:t>
            </w:r>
          </w:p>
        </w:tc>
        <w:tc>
          <w:tcPr>
            <w:tcW w:w="2325" w:type="dxa"/>
            <w:gridSpan w:val="2"/>
            <w:noWrap w:val="0"/>
            <w:vAlign w:val="top"/>
          </w:tcPr>
          <w:p w14:paraId="4D405637">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4</w:t>
            </w:r>
          </w:p>
        </w:tc>
        <w:tc>
          <w:tcPr>
            <w:tcW w:w="1679" w:type="dxa"/>
            <w:gridSpan w:val="2"/>
            <w:noWrap w:val="0"/>
            <w:vAlign w:val="top"/>
          </w:tcPr>
          <w:p w14:paraId="39CDCE17">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03DC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C7C2020">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3541F160">
            <w:pPr>
              <w:rPr>
                <w:rFonts w:hint="eastAsia" w:ascii="宋体" w:hAnsi="宋体" w:eastAsia="宋体" w:cs="宋体"/>
                <w:color w:val="000000"/>
                <w:sz w:val="21"/>
              </w:rPr>
            </w:pPr>
          </w:p>
        </w:tc>
        <w:tc>
          <w:tcPr>
            <w:tcW w:w="2325" w:type="dxa"/>
            <w:gridSpan w:val="2"/>
            <w:noWrap w:val="0"/>
            <w:vAlign w:val="top"/>
          </w:tcPr>
          <w:p w14:paraId="1EAD1BA3">
            <w:pPr>
              <w:rPr>
                <w:rFonts w:hint="eastAsia" w:ascii="宋体" w:hAnsi="宋体" w:eastAsia="宋体" w:cs="宋体"/>
                <w:color w:val="000000"/>
                <w:sz w:val="21"/>
              </w:rPr>
            </w:pPr>
          </w:p>
        </w:tc>
        <w:tc>
          <w:tcPr>
            <w:tcW w:w="1679" w:type="dxa"/>
            <w:gridSpan w:val="2"/>
            <w:noWrap w:val="0"/>
            <w:vAlign w:val="top"/>
          </w:tcPr>
          <w:p w14:paraId="6B8751C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1305.88</w:t>
            </w:r>
          </w:p>
        </w:tc>
      </w:tr>
      <w:tr w14:paraId="629E9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EE17179">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391FDC64">
            <w:pPr>
              <w:rPr>
                <w:rFonts w:hint="eastAsia" w:ascii="宋体" w:hAnsi="宋体" w:eastAsia="宋体" w:cs="宋体"/>
                <w:color w:val="000000"/>
                <w:sz w:val="21"/>
              </w:rPr>
            </w:pPr>
          </w:p>
        </w:tc>
        <w:tc>
          <w:tcPr>
            <w:tcW w:w="2325" w:type="dxa"/>
            <w:gridSpan w:val="2"/>
            <w:noWrap w:val="0"/>
            <w:vAlign w:val="top"/>
          </w:tcPr>
          <w:p w14:paraId="5D354B6D">
            <w:pPr>
              <w:rPr>
                <w:rFonts w:hint="eastAsia" w:ascii="宋体" w:hAnsi="宋体" w:eastAsia="宋体" w:cs="宋体"/>
                <w:color w:val="000000"/>
                <w:sz w:val="21"/>
              </w:rPr>
            </w:pPr>
          </w:p>
        </w:tc>
        <w:tc>
          <w:tcPr>
            <w:tcW w:w="1679" w:type="dxa"/>
            <w:gridSpan w:val="2"/>
            <w:noWrap w:val="0"/>
            <w:vAlign w:val="top"/>
          </w:tcPr>
          <w:p w14:paraId="2456AFBD">
            <w:pPr>
              <w:rPr>
                <w:rFonts w:hint="eastAsia" w:ascii="宋体" w:hAnsi="宋体" w:eastAsia="宋体" w:cs="宋体"/>
                <w:color w:val="000000"/>
                <w:sz w:val="21"/>
              </w:rPr>
            </w:pPr>
          </w:p>
        </w:tc>
      </w:tr>
      <w:tr w14:paraId="65F20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F80105E">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229D055A">
            <w:pPr>
              <w:rPr>
                <w:rFonts w:hint="eastAsia" w:ascii="宋体" w:hAnsi="宋体" w:eastAsia="宋体" w:cs="宋体"/>
                <w:color w:val="000000"/>
                <w:sz w:val="21"/>
              </w:rPr>
            </w:pPr>
          </w:p>
        </w:tc>
        <w:tc>
          <w:tcPr>
            <w:tcW w:w="2325" w:type="dxa"/>
            <w:gridSpan w:val="2"/>
            <w:noWrap w:val="0"/>
            <w:vAlign w:val="top"/>
          </w:tcPr>
          <w:p w14:paraId="41595B84">
            <w:pPr>
              <w:rPr>
                <w:rFonts w:hint="eastAsia" w:ascii="宋体" w:hAnsi="宋体" w:eastAsia="宋体" w:cs="宋体"/>
                <w:color w:val="000000"/>
                <w:sz w:val="21"/>
              </w:rPr>
            </w:pPr>
          </w:p>
        </w:tc>
        <w:tc>
          <w:tcPr>
            <w:tcW w:w="1679" w:type="dxa"/>
            <w:gridSpan w:val="2"/>
            <w:noWrap w:val="0"/>
            <w:vAlign w:val="top"/>
          </w:tcPr>
          <w:p w14:paraId="76CBC8AC">
            <w:pPr>
              <w:rPr>
                <w:rFonts w:hint="eastAsia" w:ascii="宋体" w:hAnsi="宋体" w:eastAsia="宋体" w:cs="宋体"/>
                <w:color w:val="000000"/>
                <w:sz w:val="21"/>
              </w:rPr>
            </w:pPr>
          </w:p>
        </w:tc>
      </w:tr>
      <w:tr w14:paraId="3AEDA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C3F8C80">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1EEE7571">
            <w:pPr>
              <w:rPr>
                <w:rFonts w:hint="eastAsia" w:ascii="宋体" w:hAnsi="宋体" w:eastAsia="宋体" w:cs="宋体"/>
                <w:color w:val="000000"/>
                <w:sz w:val="21"/>
              </w:rPr>
            </w:pPr>
          </w:p>
        </w:tc>
        <w:tc>
          <w:tcPr>
            <w:tcW w:w="2325" w:type="dxa"/>
            <w:gridSpan w:val="2"/>
            <w:noWrap w:val="0"/>
            <w:vAlign w:val="top"/>
          </w:tcPr>
          <w:p w14:paraId="71594C69">
            <w:pPr>
              <w:rPr>
                <w:rFonts w:hint="eastAsia" w:ascii="宋体" w:hAnsi="宋体" w:eastAsia="宋体" w:cs="宋体"/>
                <w:color w:val="000000"/>
                <w:sz w:val="21"/>
              </w:rPr>
            </w:pPr>
          </w:p>
        </w:tc>
        <w:tc>
          <w:tcPr>
            <w:tcW w:w="1679" w:type="dxa"/>
            <w:gridSpan w:val="2"/>
            <w:noWrap w:val="0"/>
            <w:vAlign w:val="top"/>
          </w:tcPr>
          <w:p w14:paraId="2653BB3B">
            <w:pPr>
              <w:rPr>
                <w:rFonts w:hint="eastAsia" w:ascii="宋体" w:hAnsi="宋体" w:eastAsia="宋体" w:cs="宋体"/>
                <w:color w:val="000000"/>
                <w:sz w:val="21"/>
              </w:rPr>
            </w:pPr>
          </w:p>
        </w:tc>
      </w:tr>
      <w:tr w14:paraId="1488D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A88C371">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0D19176A">
            <w:pPr>
              <w:rPr>
                <w:rFonts w:hint="eastAsia" w:ascii="宋体" w:hAnsi="宋体" w:eastAsia="宋体" w:cs="宋体"/>
                <w:color w:val="000000"/>
                <w:sz w:val="21"/>
              </w:rPr>
            </w:pPr>
          </w:p>
        </w:tc>
        <w:tc>
          <w:tcPr>
            <w:tcW w:w="2325" w:type="dxa"/>
            <w:gridSpan w:val="2"/>
            <w:noWrap w:val="0"/>
            <w:vAlign w:val="top"/>
          </w:tcPr>
          <w:p w14:paraId="13E766B6">
            <w:pPr>
              <w:rPr>
                <w:rFonts w:hint="eastAsia" w:ascii="宋体" w:hAnsi="宋体" w:eastAsia="宋体" w:cs="宋体"/>
                <w:color w:val="000000"/>
                <w:sz w:val="21"/>
              </w:rPr>
            </w:pPr>
          </w:p>
        </w:tc>
        <w:tc>
          <w:tcPr>
            <w:tcW w:w="1679" w:type="dxa"/>
            <w:gridSpan w:val="2"/>
            <w:noWrap w:val="0"/>
            <w:vAlign w:val="top"/>
          </w:tcPr>
          <w:p w14:paraId="6A866452">
            <w:pPr>
              <w:rPr>
                <w:rFonts w:hint="eastAsia" w:ascii="宋体" w:hAnsi="宋体" w:eastAsia="宋体" w:cs="宋体"/>
                <w:color w:val="000000"/>
                <w:sz w:val="21"/>
              </w:rPr>
            </w:pPr>
            <w:r>
              <w:rPr>
                <w:rFonts w:hint="eastAsia" w:ascii="宋体" w:hAnsi="宋体" w:eastAsia="宋体" w:cs="宋体"/>
                <w:color w:val="000000"/>
                <w:sz w:val="21"/>
                <w:lang w:val="en-US" w:eastAsia="zh-CN"/>
              </w:rPr>
              <w:t>1305.88</w:t>
            </w:r>
          </w:p>
        </w:tc>
      </w:tr>
      <w:tr w14:paraId="0D17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681F73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就业创业服务资金</w:t>
            </w:r>
          </w:p>
        </w:tc>
        <w:tc>
          <w:tcPr>
            <w:tcW w:w="1815" w:type="dxa"/>
            <w:gridSpan w:val="2"/>
            <w:noWrap w:val="0"/>
            <w:vAlign w:val="top"/>
          </w:tcPr>
          <w:p w14:paraId="015DCF8E">
            <w:pPr>
              <w:rPr>
                <w:rFonts w:hint="eastAsia" w:ascii="宋体" w:hAnsi="宋体" w:eastAsia="宋体" w:cs="宋体"/>
                <w:color w:val="000000"/>
                <w:sz w:val="21"/>
              </w:rPr>
            </w:pPr>
          </w:p>
        </w:tc>
        <w:tc>
          <w:tcPr>
            <w:tcW w:w="2325" w:type="dxa"/>
            <w:gridSpan w:val="2"/>
            <w:noWrap w:val="0"/>
            <w:vAlign w:val="top"/>
          </w:tcPr>
          <w:p w14:paraId="4D6B82A3">
            <w:pPr>
              <w:rPr>
                <w:rFonts w:hint="eastAsia" w:ascii="宋体" w:hAnsi="宋体" w:eastAsia="宋体" w:cs="宋体"/>
                <w:color w:val="000000"/>
                <w:sz w:val="21"/>
              </w:rPr>
            </w:pPr>
          </w:p>
        </w:tc>
        <w:tc>
          <w:tcPr>
            <w:tcW w:w="1679" w:type="dxa"/>
            <w:gridSpan w:val="2"/>
            <w:noWrap w:val="0"/>
            <w:vAlign w:val="top"/>
          </w:tcPr>
          <w:p w14:paraId="42904F6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6.66</w:t>
            </w:r>
          </w:p>
        </w:tc>
      </w:tr>
      <w:tr w14:paraId="41DF1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3BC368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临时救助资金</w:t>
            </w:r>
          </w:p>
        </w:tc>
        <w:tc>
          <w:tcPr>
            <w:tcW w:w="1815" w:type="dxa"/>
            <w:gridSpan w:val="2"/>
            <w:noWrap w:val="0"/>
            <w:vAlign w:val="top"/>
          </w:tcPr>
          <w:p w14:paraId="3C3E92F4">
            <w:pPr>
              <w:rPr>
                <w:rFonts w:hint="eastAsia" w:ascii="宋体" w:hAnsi="宋体" w:eastAsia="宋体" w:cs="宋体"/>
                <w:color w:val="000000"/>
                <w:sz w:val="21"/>
              </w:rPr>
            </w:pPr>
          </w:p>
        </w:tc>
        <w:tc>
          <w:tcPr>
            <w:tcW w:w="2325" w:type="dxa"/>
            <w:gridSpan w:val="2"/>
            <w:noWrap w:val="0"/>
            <w:vAlign w:val="top"/>
          </w:tcPr>
          <w:p w14:paraId="2AB54D99">
            <w:pPr>
              <w:rPr>
                <w:rFonts w:hint="eastAsia" w:ascii="宋体" w:hAnsi="宋体" w:eastAsia="宋体" w:cs="宋体"/>
                <w:color w:val="000000"/>
                <w:sz w:val="21"/>
              </w:rPr>
            </w:pPr>
          </w:p>
        </w:tc>
        <w:tc>
          <w:tcPr>
            <w:tcW w:w="1679" w:type="dxa"/>
            <w:gridSpan w:val="2"/>
            <w:noWrap w:val="0"/>
            <w:vAlign w:val="top"/>
          </w:tcPr>
          <w:p w14:paraId="3E5C969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4.46</w:t>
            </w:r>
          </w:p>
        </w:tc>
      </w:tr>
      <w:tr w14:paraId="4F87A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31D3EF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环卫工人工资</w:t>
            </w:r>
          </w:p>
        </w:tc>
        <w:tc>
          <w:tcPr>
            <w:tcW w:w="1815" w:type="dxa"/>
            <w:gridSpan w:val="2"/>
            <w:noWrap w:val="0"/>
            <w:vAlign w:val="top"/>
          </w:tcPr>
          <w:p w14:paraId="76046BB7">
            <w:pPr>
              <w:rPr>
                <w:rFonts w:hint="eastAsia" w:ascii="宋体" w:hAnsi="宋体" w:eastAsia="宋体" w:cs="宋体"/>
                <w:color w:val="000000"/>
                <w:sz w:val="21"/>
              </w:rPr>
            </w:pPr>
          </w:p>
        </w:tc>
        <w:tc>
          <w:tcPr>
            <w:tcW w:w="2325" w:type="dxa"/>
            <w:gridSpan w:val="2"/>
            <w:noWrap w:val="0"/>
            <w:vAlign w:val="top"/>
          </w:tcPr>
          <w:p w14:paraId="24D97821">
            <w:pPr>
              <w:rPr>
                <w:rFonts w:hint="eastAsia" w:ascii="宋体" w:hAnsi="宋体" w:eastAsia="宋体" w:cs="宋体"/>
                <w:color w:val="000000"/>
                <w:sz w:val="21"/>
              </w:rPr>
            </w:pPr>
          </w:p>
        </w:tc>
        <w:tc>
          <w:tcPr>
            <w:tcW w:w="1679" w:type="dxa"/>
            <w:gridSpan w:val="2"/>
            <w:noWrap w:val="0"/>
            <w:vAlign w:val="top"/>
          </w:tcPr>
          <w:p w14:paraId="15035CB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390.6</w:t>
            </w:r>
          </w:p>
        </w:tc>
      </w:tr>
      <w:tr w14:paraId="7A200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40924F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环卫工人补充类保险</w:t>
            </w:r>
          </w:p>
        </w:tc>
        <w:tc>
          <w:tcPr>
            <w:tcW w:w="1815" w:type="dxa"/>
            <w:gridSpan w:val="2"/>
            <w:noWrap w:val="0"/>
            <w:vAlign w:val="top"/>
          </w:tcPr>
          <w:p w14:paraId="0336F2C1">
            <w:pPr>
              <w:rPr>
                <w:rFonts w:hint="eastAsia" w:ascii="宋体" w:hAnsi="宋体" w:eastAsia="宋体" w:cs="宋体"/>
                <w:color w:val="000000"/>
                <w:sz w:val="21"/>
              </w:rPr>
            </w:pPr>
          </w:p>
        </w:tc>
        <w:tc>
          <w:tcPr>
            <w:tcW w:w="2325" w:type="dxa"/>
            <w:gridSpan w:val="2"/>
            <w:noWrap w:val="0"/>
            <w:vAlign w:val="top"/>
          </w:tcPr>
          <w:p w14:paraId="31620B19">
            <w:pPr>
              <w:rPr>
                <w:rFonts w:hint="eastAsia" w:ascii="宋体" w:hAnsi="宋体" w:eastAsia="宋体" w:cs="宋体"/>
                <w:color w:val="000000"/>
                <w:sz w:val="21"/>
              </w:rPr>
            </w:pPr>
          </w:p>
        </w:tc>
        <w:tc>
          <w:tcPr>
            <w:tcW w:w="1679" w:type="dxa"/>
            <w:gridSpan w:val="2"/>
            <w:noWrap w:val="0"/>
            <w:vAlign w:val="top"/>
          </w:tcPr>
          <w:p w14:paraId="47CAAD4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10.91</w:t>
            </w:r>
          </w:p>
        </w:tc>
      </w:tr>
      <w:tr w14:paraId="0FB4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3CC852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环卫工人劳务派遣费</w:t>
            </w:r>
          </w:p>
        </w:tc>
        <w:tc>
          <w:tcPr>
            <w:tcW w:w="1815" w:type="dxa"/>
            <w:gridSpan w:val="2"/>
            <w:noWrap w:val="0"/>
            <w:vAlign w:val="top"/>
          </w:tcPr>
          <w:p w14:paraId="2A07B836">
            <w:pPr>
              <w:rPr>
                <w:rFonts w:hint="eastAsia" w:ascii="宋体" w:hAnsi="宋体" w:eastAsia="宋体" w:cs="宋体"/>
                <w:color w:val="000000"/>
                <w:sz w:val="21"/>
              </w:rPr>
            </w:pPr>
          </w:p>
        </w:tc>
        <w:tc>
          <w:tcPr>
            <w:tcW w:w="2325" w:type="dxa"/>
            <w:gridSpan w:val="2"/>
            <w:noWrap w:val="0"/>
            <w:vAlign w:val="top"/>
          </w:tcPr>
          <w:p w14:paraId="6E002FD7">
            <w:pPr>
              <w:rPr>
                <w:rFonts w:hint="eastAsia" w:ascii="宋体" w:hAnsi="宋体" w:eastAsia="宋体" w:cs="宋体"/>
                <w:color w:val="000000"/>
                <w:sz w:val="21"/>
              </w:rPr>
            </w:pPr>
          </w:p>
        </w:tc>
        <w:tc>
          <w:tcPr>
            <w:tcW w:w="1679" w:type="dxa"/>
            <w:gridSpan w:val="2"/>
            <w:noWrap w:val="0"/>
            <w:vAlign w:val="top"/>
          </w:tcPr>
          <w:p w14:paraId="50DC990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3.38</w:t>
            </w:r>
          </w:p>
        </w:tc>
      </w:tr>
      <w:tr w14:paraId="67E24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6FAB73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环境整治专项经费</w:t>
            </w:r>
          </w:p>
        </w:tc>
        <w:tc>
          <w:tcPr>
            <w:tcW w:w="1815" w:type="dxa"/>
            <w:gridSpan w:val="2"/>
            <w:noWrap w:val="0"/>
            <w:vAlign w:val="top"/>
          </w:tcPr>
          <w:p w14:paraId="3E12100B">
            <w:pPr>
              <w:rPr>
                <w:rFonts w:hint="eastAsia" w:ascii="宋体" w:hAnsi="宋体" w:eastAsia="宋体" w:cs="宋体"/>
                <w:color w:val="000000"/>
                <w:sz w:val="21"/>
              </w:rPr>
            </w:pPr>
          </w:p>
        </w:tc>
        <w:tc>
          <w:tcPr>
            <w:tcW w:w="2325" w:type="dxa"/>
            <w:gridSpan w:val="2"/>
            <w:noWrap w:val="0"/>
            <w:vAlign w:val="top"/>
          </w:tcPr>
          <w:p w14:paraId="167956AE">
            <w:pPr>
              <w:rPr>
                <w:rFonts w:hint="eastAsia" w:ascii="宋体" w:hAnsi="宋体" w:eastAsia="宋体" w:cs="宋体"/>
                <w:color w:val="000000"/>
                <w:sz w:val="21"/>
              </w:rPr>
            </w:pPr>
          </w:p>
        </w:tc>
        <w:tc>
          <w:tcPr>
            <w:tcW w:w="1679" w:type="dxa"/>
            <w:gridSpan w:val="2"/>
            <w:noWrap w:val="0"/>
            <w:vAlign w:val="top"/>
          </w:tcPr>
          <w:p w14:paraId="7DB74D1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0.9</w:t>
            </w:r>
          </w:p>
        </w:tc>
      </w:tr>
      <w:tr w14:paraId="4D00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13B89A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联络员补贴</w:t>
            </w:r>
          </w:p>
        </w:tc>
        <w:tc>
          <w:tcPr>
            <w:tcW w:w="1815" w:type="dxa"/>
            <w:gridSpan w:val="2"/>
            <w:noWrap w:val="0"/>
            <w:vAlign w:val="top"/>
          </w:tcPr>
          <w:p w14:paraId="022BE1FA">
            <w:pPr>
              <w:rPr>
                <w:rFonts w:hint="eastAsia" w:ascii="宋体" w:hAnsi="宋体" w:eastAsia="宋体" w:cs="宋体"/>
                <w:color w:val="000000"/>
                <w:sz w:val="21"/>
              </w:rPr>
            </w:pPr>
          </w:p>
        </w:tc>
        <w:tc>
          <w:tcPr>
            <w:tcW w:w="2325" w:type="dxa"/>
            <w:gridSpan w:val="2"/>
            <w:noWrap w:val="0"/>
            <w:vAlign w:val="top"/>
          </w:tcPr>
          <w:p w14:paraId="2EE5D68C">
            <w:pPr>
              <w:rPr>
                <w:rFonts w:hint="eastAsia" w:ascii="宋体" w:hAnsi="宋体" w:eastAsia="宋体" w:cs="宋体"/>
                <w:color w:val="000000"/>
                <w:sz w:val="21"/>
              </w:rPr>
            </w:pPr>
          </w:p>
        </w:tc>
        <w:tc>
          <w:tcPr>
            <w:tcW w:w="1679" w:type="dxa"/>
            <w:gridSpan w:val="2"/>
            <w:noWrap w:val="0"/>
            <w:vAlign w:val="top"/>
          </w:tcPr>
          <w:p w14:paraId="2B81434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3.54</w:t>
            </w:r>
          </w:p>
        </w:tc>
      </w:tr>
      <w:tr w14:paraId="1FF98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5053E0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退役军人八一慰问及帮扶资金</w:t>
            </w:r>
          </w:p>
        </w:tc>
        <w:tc>
          <w:tcPr>
            <w:tcW w:w="1815" w:type="dxa"/>
            <w:gridSpan w:val="2"/>
            <w:noWrap w:val="0"/>
            <w:vAlign w:val="top"/>
          </w:tcPr>
          <w:p w14:paraId="2D480C71">
            <w:pPr>
              <w:rPr>
                <w:rFonts w:hint="eastAsia" w:ascii="宋体" w:hAnsi="宋体" w:eastAsia="宋体" w:cs="宋体"/>
                <w:color w:val="000000"/>
                <w:sz w:val="21"/>
              </w:rPr>
            </w:pPr>
          </w:p>
        </w:tc>
        <w:tc>
          <w:tcPr>
            <w:tcW w:w="2325" w:type="dxa"/>
            <w:gridSpan w:val="2"/>
            <w:noWrap w:val="0"/>
            <w:vAlign w:val="top"/>
          </w:tcPr>
          <w:p w14:paraId="641CFED3">
            <w:pPr>
              <w:rPr>
                <w:rFonts w:hint="eastAsia" w:ascii="宋体" w:hAnsi="宋体" w:eastAsia="宋体" w:cs="宋体"/>
                <w:color w:val="000000"/>
                <w:sz w:val="21"/>
              </w:rPr>
            </w:pPr>
          </w:p>
        </w:tc>
        <w:tc>
          <w:tcPr>
            <w:tcW w:w="1679" w:type="dxa"/>
            <w:gridSpan w:val="2"/>
            <w:noWrap w:val="0"/>
            <w:vAlign w:val="top"/>
          </w:tcPr>
          <w:p w14:paraId="21308D9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12.61</w:t>
            </w:r>
          </w:p>
        </w:tc>
      </w:tr>
      <w:tr w14:paraId="184CA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57F07D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退役军人工资及保险</w:t>
            </w:r>
          </w:p>
        </w:tc>
        <w:tc>
          <w:tcPr>
            <w:tcW w:w="1815" w:type="dxa"/>
            <w:gridSpan w:val="2"/>
            <w:noWrap w:val="0"/>
            <w:vAlign w:val="top"/>
          </w:tcPr>
          <w:p w14:paraId="19903FDE">
            <w:pPr>
              <w:rPr>
                <w:rFonts w:hint="eastAsia" w:ascii="宋体" w:hAnsi="宋体" w:eastAsia="宋体" w:cs="宋体"/>
                <w:color w:val="000000"/>
                <w:sz w:val="21"/>
              </w:rPr>
            </w:pPr>
          </w:p>
        </w:tc>
        <w:tc>
          <w:tcPr>
            <w:tcW w:w="2325" w:type="dxa"/>
            <w:gridSpan w:val="2"/>
            <w:noWrap w:val="0"/>
            <w:vAlign w:val="top"/>
          </w:tcPr>
          <w:p w14:paraId="5C0F0921">
            <w:pPr>
              <w:rPr>
                <w:rFonts w:hint="eastAsia" w:ascii="宋体" w:hAnsi="宋体" w:eastAsia="宋体" w:cs="宋体"/>
                <w:color w:val="000000"/>
                <w:sz w:val="21"/>
              </w:rPr>
            </w:pPr>
          </w:p>
        </w:tc>
        <w:tc>
          <w:tcPr>
            <w:tcW w:w="1679" w:type="dxa"/>
            <w:gridSpan w:val="2"/>
            <w:noWrap w:val="0"/>
            <w:vAlign w:val="top"/>
          </w:tcPr>
          <w:p w14:paraId="3921EBC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18.01</w:t>
            </w:r>
          </w:p>
        </w:tc>
      </w:tr>
      <w:tr w14:paraId="075E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10C7F5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旧改项目</w:t>
            </w:r>
          </w:p>
        </w:tc>
        <w:tc>
          <w:tcPr>
            <w:tcW w:w="1815" w:type="dxa"/>
            <w:gridSpan w:val="2"/>
            <w:noWrap w:val="0"/>
            <w:vAlign w:val="top"/>
          </w:tcPr>
          <w:p w14:paraId="5CD682F7">
            <w:pPr>
              <w:rPr>
                <w:rFonts w:hint="eastAsia" w:ascii="宋体" w:hAnsi="宋体" w:eastAsia="宋体" w:cs="宋体"/>
                <w:color w:val="000000"/>
                <w:sz w:val="21"/>
              </w:rPr>
            </w:pPr>
          </w:p>
        </w:tc>
        <w:tc>
          <w:tcPr>
            <w:tcW w:w="2325" w:type="dxa"/>
            <w:gridSpan w:val="2"/>
            <w:noWrap w:val="0"/>
            <w:vAlign w:val="top"/>
          </w:tcPr>
          <w:p w14:paraId="2A0981D4">
            <w:pPr>
              <w:rPr>
                <w:rFonts w:hint="eastAsia" w:ascii="宋体" w:hAnsi="宋体" w:eastAsia="宋体" w:cs="宋体"/>
                <w:color w:val="000000"/>
                <w:sz w:val="21"/>
              </w:rPr>
            </w:pPr>
          </w:p>
        </w:tc>
        <w:tc>
          <w:tcPr>
            <w:tcW w:w="1679" w:type="dxa"/>
            <w:gridSpan w:val="2"/>
            <w:noWrap w:val="0"/>
            <w:vAlign w:val="top"/>
          </w:tcPr>
          <w:p w14:paraId="48D94C4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76.58</w:t>
            </w:r>
          </w:p>
        </w:tc>
      </w:tr>
      <w:tr w14:paraId="7FB81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0EDC21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危建墓整治</w:t>
            </w:r>
          </w:p>
        </w:tc>
        <w:tc>
          <w:tcPr>
            <w:tcW w:w="1815" w:type="dxa"/>
            <w:gridSpan w:val="2"/>
            <w:noWrap w:val="0"/>
            <w:vAlign w:val="top"/>
          </w:tcPr>
          <w:p w14:paraId="46606A99">
            <w:pPr>
              <w:rPr>
                <w:rFonts w:hint="eastAsia" w:ascii="宋体" w:hAnsi="宋体" w:eastAsia="宋体" w:cs="宋体"/>
                <w:color w:val="000000"/>
                <w:sz w:val="21"/>
              </w:rPr>
            </w:pPr>
          </w:p>
        </w:tc>
        <w:tc>
          <w:tcPr>
            <w:tcW w:w="2325" w:type="dxa"/>
            <w:gridSpan w:val="2"/>
            <w:noWrap w:val="0"/>
            <w:vAlign w:val="top"/>
          </w:tcPr>
          <w:p w14:paraId="1556C5CE">
            <w:pPr>
              <w:rPr>
                <w:rFonts w:hint="eastAsia" w:ascii="宋体" w:hAnsi="宋体" w:eastAsia="宋体" w:cs="宋体"/>
                <w:color w:val="000000"/>
                <w:sz w:val="21"/>
              </w:rPr>
            </w:pPr>
          </w:p>
        </w:tc>
        <w:tc>
          <w:tcPr>
            <w:tcW w:w="1679" w:type="dxa"/>
            <w:gridSpan w:val="2"/>
            <w:noWrap w:val="0"/>
            <w:vAlign w:val="top"/>
          </w:tcPr>
          <w:p w14:paraId="462B9496">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r>
      <w:tr w14:paraId="510A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56E2FA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白杨坡社区办公用房资金</w:t>
            </w:r>
          </w:p>
        </w:tc>
        <w:tc>
          <w:tcPr>
            <w:tcW w:w="1815" w:type="dxa"/>
            <w:gridSpan w:val="2"/>
            <w:noWrap w:val="0"/>
            <w:vAlign w:val="top"/>
          </w:tcPr>
          <w:p w14:paraId="5F9F2913">
            <w:pPr>
              <w:rPr>
                <w:rFonts w:hint="eastAsia" w:ascii="宋体" w:hAnsi="宋体" w:eastAsia="宋体" w:cs="宋体"/>
                <w:color w:val="000000"/>
                <w:sz w:val="21"/>
              </w:rPr>
            </w:pPr>
          </w:p>
        </w:tc>
        <w:tc>
          <w:tcPr>
            <w:tcW w:w="2325" w:type="dxa"/>
            <w:gridSpan w:val="2"/>
            <w:noWrap w:val="0"/>
            <w:vAlign w:val="top"/>
          </w:tcPr>
          <w:p w14:paraId="75B43863">
            <w:pPr>
              <w:rPr>
                <w:rFonts w:hint="eastAsia" w:ascii="宋体" w:hAnsi="宋体" w:eastAsia="宋体" w:cs="宋体"/>
                <w:color w:val="000000"/>
                <w:sz w:val="21"/>
              </w:rPr>
            </w:pPr>
          </w:p>
        </w:tc>
        <w:tc>
          <w:tcPr>
            <w:tcW w:w="1679" w:type="dxa"/>
            <w:gridSpan w:val="2"/>
            <w:noWrap w:val="0"/>
            <w:vAlign w:val="top"/>
          </w:tcPr>
          <w:p w14:paraId="78ACA5B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w:t>
            </w:r>
          </w:p>
        </w:tc>
      </w:tr>
      <w:tr w14:paraId="3CF74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451E66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桃花山社区退役军人服务示范站建设资金</w:t>
            </w:r>
          </w:p>
        </w:tc>
        <w:tc>
          <w:tcPr>
            <w:tcW w:w="1815" w:type="dxa"/>
            <w:gridSpan w:val="2"/>
            <w:noWrap w:val="0"/>
            <w:vAlign w:val="top"/>
          </w:tcPr>
          <w:p w14:paraId="478621CF">
            <w:pPr>
              <w:rPr>
                <w:rFonts w:hint="eastAsia" w:ascii="宋体" w:hAnsi="宋体" w:eastAsia="宋体" w:cs="宋体"/>
                <w:color w:val="000000"/>
                <w:sz w:val="21"/>
              </w:rPr>
            </w:pPr>
          </w:p>
        </w:tc>
        <w:tc>
          <w:tcPr>
            <w:tcW w:w="2325" w:type="dxa"/>
            <w:gridSpan w:val="2"/>
            <w:noWrap w:val="0"/>
            <w:vAlign w:val="top"/>
          </w:tcPr>
          <w:p w14:paraId="4E2C4783">
            <w:pPr>
              <w:rPr>
                <w:rFonts w:hint="eastAsia" w:ascii="宋体" w:hAnsi="宋体" w:eastAsia="宋体" w:cs="宋体"/>
                <w:color w:val="000000"/>
                <w:sz w:val="21"/>
              </w:rPr>
            </w:pPr>
          </w:p>
        </w:tc>
        <w:tc>
          <w:tcPr>
            <w:tcW w:w="1679" w:type="dxa"/>
            <w:gridSpan w:val="2"/>
            <w:noWrap w:val="0"/>
            <w:vAlign w:val="top"/>
          </w:tcPr>
          <w:p w14:paraId="508E2DA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r>
      <w:tr w14:paraId="288D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07ED7C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城镇居民医疗代办费</w:t>
            </w:r>
          </w:p>
        </w:tc>
        <w:tc>
          <w:tcPr>
            <w:tcW w:w="1815" w:type="dxa"/>
            <w:gridSpan w:val="2"/>
            <w:noWrap w:val="0"/>
            <w:vAlign w:val="top"/>
          </w:tcPr>
          <w:p w14:paraId="7EF47A83">
            <w:pPr>
              <w:rPr>
                <w:rFonts w:hint="eastAsia" w:ascii="宋体" w:hAnsi="宋体" w:eastAsia="宋体" w:cs="宋体"/>
                <w:color w:val="000000"/>
                <w:sz w:val="21"/>
              </w:rPr>
            </w:pPr>
          </w:p>
        </w:tc>
        <w:tc>
          <w:tcPr>
            <w:tcW w:w="2325" w:type="dxa"/>
            <w:gridSpan w:val="2"/>
            <w:noWrap w:val="0"/>
            <w:vAlign w:val="top"/>
          </w:tcPr>
          <w:p w14:paraId="21C7E358">
            <w:pPr>
              <w:rPr>
                <w:rFonts w:hint="eastAsia" w:ascii="宋体" w:hAnsi="宋体" w:eastAsia="宋体" w:cs="宋体"/>
                <w:color w:val="000000"/>
                <w:sz w:val="21"/>
              </w:rPr>
            </w:pPr>
          </w:p>
        </w:tc>
        <w:tc>
          <w:tcPr>
            <w:tcW w:w="1679" w:type="dxa"/>
            <w:gridSpan w:val="2"/>
            <w:noWrap w:val="0"/>
            <w:vAlign w:val="top"/>
          </w:tcPr>
          <w:p w14:paraId="234252E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13.34</w:t>
            </w:r>
          </w:p>
        </w:tc>
      </w:tr>
      <w:tr w14:paraId="34647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0209CC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春节慰问款</w:t>
            </w:r>
          </w:p>
        </w:tc>
        <w:tc>
          <w:tcPr>
            <w:tcW w:w="1815" w:type="dxa"/>
            <w:gridSpan w:val="2"/>
            <w:noWrap w:val="0"/>
            <w:vAlign w:val="top"/>
          </w:tcPr>
          <w:p w14:paraId="684E845B">
            <w:pPr>
              <w:rPr>
                <w:rFonts w:hint="eastAsia" w:ascii="宋体" w:hAnsi="宋体" w:eastAsia="宋体" w:cs="宋体"/>
                <w:color w:val="000000"/>
                <w:sz w:val="21"/>
              </w:rPr>
            </w:pPr>
          </w:p>
        </w:tc>
        <w:tc>
          <w:tcPr>
            <w:tcW w:w="2325" w:type="dxa"/>
            <w:gridSpan w:val="2"/>
            <w:noWrap w:val="0"/>
            <w:vAlign w:val="top"/>
          </w:tcPr>
          <w:p w14:paraId="76070DE6">
            <w:pPr>
              <w:rPr>
                <w:rFonts w:hint="eastAsia" w:ascii="宋体" w:hAnsi="宋体" w:eastAsia="宋体" w:cs="宋体"/>
                <w:color w:val="000000"/>
                <w:sz w:val="21"/>
              </w:rPr>
            </w:pPr>
          </w:p>
        </w:tc>
        <w:tc>
          <w:tcPr>
            <w:tcW w:w="1679" w:type="dxa"/>
            <w:gridSpan w:val="2"/>
            <w:noWrap w:val="0"/>
            <w:vAlign w:val="top"/>
          </w:tcPr>
          <w:p w14:paraId="21A9626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r>
      <w:tr w14:paraId="63E1E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155DEFF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其余民政资金</w:t>
            </w:r>
          </w:p>
        </w:tc>
        <w:tc>
          <w:tcPr>
            <w:tcW w:w="1815" w:type="dxa"/>
            <w:gridSpan w:val="2"/>
            <w:noWrap w:val="0"/>
            <w:vAlign w:val="top"/>
          </w:tcPr>
          <w:p w14:paraId="1FA991E7">
            <w:pPr>
              <w:rPr>
                <w:rFonts w:hint="eastAsia" w:ascii="宋体" w:hAnsi="宋体" w:eastAsia="宋体" w:cs="宋体"/>
                <w:color w:val="000000"/>
                <w:sz w:val="21"/>
              </w:rPr>
            </w:pPr>
          </w:p>
        </w:tc>
        <w:tc>
          <w:tcPr>
            <w:tcW w:w="2325" w:type="dxa"/>
            <w:gridSpan w:val="2"/>
            <w:noWrap w:val="0"/>
            <w:vAlign w:val="top"/>
          </w:tcPr>
          <w:p w14:paraId="4B3271F2">
            <w:pPr>
              <w:rPr>
                <w:rFonts w:hint="eastAsia" w:ascii="宋体" w:hAnsi="宋体" w:eastAsia="宋体" w:cs="宋体"/>
                <w:color w:val="000000"/>
                <w:sz w:val="21"/>
              </w:rPr>
            </w:pPr>
          </w:p>
        </w:tc>
        <w:tc>
          <w:tcPr>
            <w:tcW w:w="1679" w:type="dxa"/>
            <w:gridSpan w:val="2"/>
            <w:noWrap w:val="0"/>
            <w:vAlign w:val="top"/>
          </w:tcPr>
          <w:p w14:paraId="20B80D2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1.81</w:t>
            </w:r>
          </w:p>
        </w:tc>
      </w:tr>
      <w:tr w14:paraId="0DCE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57122C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环卫经费</w:t>
            </w:r>
          </w:p>
        </w:tc>
        <w:tc>
          <w:tcPr>
            <w:tcW w:w="1815" w:type="dxa"/>
            <w:gridSpan w:val="2"/>
            <w:noWrap w:val="0"/>
            <w:vAlign w:val="top"/>
          </w:tcPr>
          <w:p w14:paraId="4FFEF54F">
            <w:pPr>
              <w:rPr>
                <w:rFonts w:hint="eastAsia" w:ascii="宋体" w:hAnsi="宋体" w:eastAsia="宋体" w:cs="宋体"/>
                <w:color w:val="000000"/>
                <w:sz w:val="21"/>
              </w:rPr>
            </w:pPr>
          </w:p>
        </w:tc>
        <w:tc>
          <w:tcPr>
            <w:tcW w:w="2325" w:type="dxa"/>
            <w:gridSpan w:val="2"/>
            <w:noWrap w:val="0"/>
            <w:vAlign w:val="top"/>
          </w:tcPr>
          <w:p w14:paraId="730CA4B7">
            <w:pPr>
              <w:rPr>
                <w:rFonts w:hint="eastAsia" w:ascii="宋体" w:hAnsi="宋体" w:eastAsia="宋体" w:cs="宋体"/>
                <w:color w:val="000000"/>
                <w:sz w:val="21"/>
              </w:rPr>
            </w:pPr>
          </w:p>
        </w:tc>
        <w:tc>
          <w:tcPr>
            <w:tcW w:w="1679" w:type="dxa"/>
            <w:gridSpan w:val="2"/>
            <w:noWrap w:val="0"/>
            <w:vAlign w:val="top"/>
          </w:tcPr>
          <w:p w14:paraId="67507A0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18.44</w:t>
            </w:r>
          </w:p>
        </w:tc>
      </w:tr>
      <w:tr w14:paraId="227C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12C2148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人居环境整治经费</w:t>
            </w:r>
          </w:p>
        </w:tc>
        <w:tc>
          <w:tcPr>
            <w:tcW w:w="1815" w:type="dxa"/>
            <w:gridSpan w:val="2"/>
            <w:noWrap w:val="0"/>
            <w:vAlign w:val="top"/>
          </w:tcPr>
          <w:p w14:paraId="05D98967">
            <w:pPr>
              <w:rPr>
                <w:rFonts w:hint="eastAsia" w:ascii="宋体" w:hAnsi="宋体" w:eastAsia="宋体" w:cs="宋体"/>
                <w:color w:val="000000"/>
                <w:sz w:val="21"/>
              </w:rPr>
            </w:pPr>
          </w:p>
        </w:tc>
        <w:tc>
          <w:tcPr>
            <w:tcW w:w="2325" w:type="dxa"/>
            <w:gridSpan w:val="2"/>
            <w:noWrap w:val="0"/>
            <w:vAlign w:val="top"/>
          </w:tcPr>
          <w:p w14:paraId="6AB2AE90">
            <w:pPr>
              <w:rPr>
                <w:rFonts w:hint="eastAsia" w:ascii="宋体" w:hAnsi="宋体" w:eastAsia="宋体" w:cs="宋体"/>
                <w:color w:val="000000"/>
                <w:sz w:val="21"/>
              </w:rPr>
            </w:pPr>
          </w:p>
        </w:tc>
        <w:tc>
          <w:tcPr>
            <w:tcW w:w="1679" w:type="dxa"/>
            <w:gridSpan w:val="2"/>
            <w:noWrap w:val="0"/>
            <w:vAlign w:val="top"/>
          </w:tcPr>
          <w:p w14:paraId="0CDB528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4.54</w:t>
            </w:r>
          </w:p>
        </w:tc>
      </w:tr>
      <w:tr w14:paraId="729DA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47A2FB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垃圾分类专项资金</w:t>
            </w:r>
          </w:p>
        </w:tc>
        <w:tc>
          <w:tcPr>
            <w:tcW w:w="1815" w:type="dxa"/>
            <w:gridSpan w:val="2"/>
            <w:noWrap w:val="0"/>
            <w:vAlign w:val="top"/>
          </w:tcPr>
          <w:p w14:paraId="79E1DAA2">
            <w:pPr>
              <w:rPr>
                <w:rFonts w:hint="eastAsia" w:ascii="宋体" w:hAnsi="宋体" w:eastAsia="宋体" w:cs="宋体"/>
                <w:color w:val="000000"/>
                <w:sz w:val="21"/>
              </w:rPr>
            </w:pPr>
          </w:p>
        </w:tc>
        <w:tc>
          <w:tcPr>
            <w:tcW w:w="2325" w:type="dxa"/>
            <w:gridSpan w:val="2"/>
            <w:noWrap w:val="0"/>
            <w:vAlign w:val="top"/>
          </w:tcPr>
          <w:p w14:paraId="3716934E">
            <w:pPr>
              <w:rPr>
                <w:rFonts w:hint="eastAsia" w:ascii="宋体" w:hAnsi="宋体" w:eastAsia="宋体" w:cs="宋体"/>
                <w:color w:val="000000"/>
                <w:sz w:val="21"/>
              </w:rPr>
            </w:pPr>
          </w:p>
        </w:tc>
        <w:tc>
          <w:tcPr>
            <w:tcW w:w="1679" w:type="dxa"/>
            <w:gridSpan w:val="2"/>
            <w:noWrap w:val="0"/>
            <w:vAlign w:val="top"/>
          </w:tcPr>
          <w:p w14:paraId="62EB099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9.76</w:t>
            </w:r>
          </w:p>
        </w:tc>
      </w:tr>
      <w:tr w14:paraId="78712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7F719C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独生子女费</w:t>
            </w:r>
          </w:p>
        </w:tc>
        <w:tc>
          <w:tcPr>
            <w:tcW w:w="1815" w:type="dxa"/>
            <w:gridSpan w:val="2"/>
            <w:noWrap w:val="0"/>
            <w:vAlign w:val="top"/>
          </w:tcPr>
          <w:p w14:paraId="2B9BF436">
            <w:pPr>
              <w:rPr>
                <w:rFonts w:hint="eastAsia" w:ascii="宋体" w:hAnsi="宋体" w:eastAsia="宋体" w:cs="宋体"/>
                <w:color w:val="000000"/>
                <w:sz w:val="21"/>
              </w:rPr>
            </w:pPr>
          </w:p>
        </w:tc>
        <w:tc>
          <w:tcPr>
            <w:tcW w:w="2325" w:type="dxa"/>
            <w:gridSpan w:val="2"/>
            <w:noWrap w:val="0"/>
            <w:vAlign w:val="top"/>
          </w:tcPr>
          <w:p w14:paraId="64EF1C5B">
            <w:pPr>
              <w:rPr>
                <w:rFonts w:hint="eastAsia" w:ascii="宋体" w:hAnsi="宋体" w:eastAsia="宋体" w:cs="宋体"/>
                <w:color w:val="000000"/>
                <w:sz w:val="21"/>
              </w:rPr>
            </w:pPr>
          </w:p>
        </w:tc>
        <w:tc>
          <w:tcPr>
            <w:tcW w:w="1679" w:type="dxa"/>
            <w:gridSpan w:val="2"/>
            <w:noWrap w:val="0"/>
            <w:vAlign w:val="top"/>
          </w:tcPr>
          <w:p w14:paraId="7D50051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1.27</w:t>
            </w:r>
          </w:p>
        </w:tc>
      </w:tr>
      <w:tr w14:paraId="7A020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730BE9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生育关怀扶助金</w:t>
            </w:r>
          </w:p>
        </w:tc>
        <w:tc>
          <w:tcPr>
            <w:tcW w:w="1815" w:type="dxa"/>
            <w:gridSpan w:val="2"/>
            <w:noWrap w:val="0"/>
            <w:vAlign w:val="top"/>
          </w:tcPr>
          <w:p w14:paraId="514ACCED">
            <w:pPr>
              <w:rPr>
                <w:rFonts w:hint="eastAsia" w:ascii="宋体" w:hAnsi="宋体" w:eastAsia="宋体" w:cs="宋体"/>
                <w:color w:val="000000"/>
                <w:sz w:val="21"/>
              </w:rPr>
            </w:pPr>
          </w:p>
        </w:tc>
        <w:tc>
          <w:tcPr>
            <w:tcW w:w="2325" w:type="dxa"/>
            <w:gridSpan w:val="2"/>
            <w:noWrap w:val="0"/>
            <w:vAlign w:val="top"/>
          </w:tcPr>
          <w:p w14:paraId="65A055C6">
            <w:pPr>
              <w:rPr>
                <w:rFonts w:hint="eastAsia" w:ascii="宋体" w:hAnsi="宋体" w:eastAsia="宋体" w:cs="宋体"/>
                <w:color w:val="000000"/>
                <w:sz w:val="21"/>
              </w:rPr>
            </w:pPr>
          </w:p>
        </w:tc>
        <w:tc>
          <w:tcPr>
            <w:tcW w:w="1679" w:type="dxa"/>
            <w:gridSpan w:val="2"/>
            <w:noWrap w:val="0"/>
            <w:vAlign w:val="top"/>
          </w:tcPr>
          <w:p w14:paraId="6C95418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w:t>
            </w:r>
          </w:p>
        </w:tc>
      </w:tr>
      <w:tr w14:paraId="2B4D0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1440DA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重型精神病人看护补贴</w:t>
            </w:r>
          </w:p>
        </w:tc>
        <w:tc>
          <w:tcPr>
            <w:tcW w:w="1815" w:type="dxa"/>
            <w:gridSpan w:val="2"/>
            <w:noWrap w:val="0"/>
            <w:vAlign w:val="top"/>
          </w:tcPr>
          <w:p w14:paraId="6507DFFD">
            <w:pPr>
              <w:rPr>
                <w:rFonts w:hint="eastAsia" w:ascii="宋体" w:hAnsi="宋体" w:eastAsia="宋体" w:cs="宋体"/>
                <w:color w:val="000000"/>
                <w:sz w:val="21"/>
              </w:rPr>
            </w:pPr>
          </w:p>
        </w:tc>
        <w:tc>
          <w:tcPr>
            <w:tcW w:w="2325" w:type="dxa"/>
            <w:gridSpan w:val="2"/>
            <w:noWrap w:val="0"/>
            <w:vAlign w:val="top"/>
          </w:tcPr>
          <w:p w14:paraId="57A420D0">
            <w:pPr>
              <w:rPr>
                <w:rFonts w:hint="eastAsia" w:ascii="宋体" w:hAnsi="宋体" w:eastAsia="宋体" w:cs="宋体"/>
                <w:color w:val="000000"/>
                <w:sz w:val="21"/>
              </w:rPr>
            </w:pPr>
          </w:p>
        </w:tc>
        <w:tc>
          <w:tcPr>
            <w:tcW w:w="1679" w:type="dxa"/>
            <w:gridSpan w:val="2"/>
            <w:noWrap w:val="0"/>
            <w:vAlign w:val="top"/>
          </w:tcPr>
          <w:p w14:paraId="623E94F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5.22</w:t>
            </w:r>
          </w:p>
        </w:tc>
      </w:tr>
      <w:tr w14:paraId="0AE25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345B15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失独扶助对象一次性抚慰金</w:t>
            </w:r>
          </w:p>
        </w:tc>
        <w:tc>
          <w:tcPr>
            <w:tcW w:w="1815" w:type="dxa"/>
            <w:gridSpan w:val="2"/>
            <w:noWrap w:val="0"/>
            <w:vAlign w:val="top"/>
          </w:tcPr>
          <w:p w14:paraId="44FF867D">
            <w:pPr>
              <w:rPr>
                <w:rFonts w:hint="eastAsia" w:ascii="宋体" w:hAnsi="宋体" w:eastAsia="宋体" w:cs="宋体"/>
                <w:color w:val="000000"/>
                <w:sz w:val="21"/>
              </w:rPr>
            </w:pPr>
          </w:p>
        </w:tc>
        <w:tc>
          <w:tcPr>
            <w:tcW w:w="2325" w:type="dxa"/>
            <w:gridSpan w:val="2"/>
            <w:noWrap w:val="0"/>
            <w:vAlign w:val="top"/>
          </w:tcPr>
          <w:p w14:paraId="677747AE">
            <w:pPr>
              <w:rPr>
                <w:rFonts w:hint="eastAsia" w:ascii="宋体" w:hAnsi="宋体" w:eastAsia="宋体" w:cs="宋体"/>
                <w:color w:val="000000"/>
                <w:sz w:val="21"/>
              </w:rPr>
            </w:pPr>
          </w:p>
        </w:tc>
        <w:tc>
          <w:tcPr>
            <w:tcW w:w="1679" w:type="dxa"/>
            <w:gridSpan w:val="2"/>
            <w:noWrap w:val="0"/>
            <w:vAlign w:val="top"/>
          </w:tcPr>
          <w:p w14:paraId="2C4651A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5.75</w:t>
            </w:r>
          </w:p>
        </w:tc>
      </w:tr>
      <w:tr w14:paraId="78427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2F278A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其余计生资金</w:t>
            </w:r>
          </w:p>
        </w:tc>
        <w:tc>
          <w:tcPr>
            <w:tcW w:w="1815" w:type="dxa"/>
            <w:gridSpan w:val="2"/>
            <w:noWrap w:val="0"/>
            <w:vAlign w:val="top"/>
          </w:tcPr>
          <w:p w14:paraId="29001BF9">
            <w:pPr>
              <w:rPr>
                <w:rFonts w:hint="eastAsia" w:ascii="宋体" w:hAnsi="宋体" w:eastAsia="宋体" w:cs="宋体"/>
                <w:color w:val="000000"/>
                <w:sz w:val="21"/>
              </w:rPr>
            </w:pPr>
          </w:p>
        </w:tc>
        <w:tc>
          <w:tcPr>
            <w:tcW w:w="2325" w:type="dxa"/>
            <w:gridSpan w:val="2"/>
            <w:noWrap w:val="0"/>
            <w:vAlign w:val="top"/>
          </w:tcPr>
          <w:p w14:paraId="5BAC7494">
            <w:pPr>
              <w:rPr>
                <w:rFonts w:hint="eastAsia" w:ascii="宋体" w:hAnsi="宋体" w:eastAsia="宋体" w:cs="宋体"/>
                <w:color w:val="000000"/>
                <w:sz w:val="21"/>
              </w:rPr>
            </w:pPr>
          </w:p>
        </w:tc>
        <w:tc>
          <w:tcPr>
            <w:tcW w:w="1679" w:type="dxa"/>
            <w:gridSpan w:val="2"/>
            <w:noWrap w:val="0"/>
            <w:vAlign w:val="top"/>
          </w:tcPr>
          <w:p w14:paraId="1D768FB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1.93</w:t>
            </w:r>
          </w:p>
        </w:tc>
      </w:tr>
      <w:tr w14:paraId="0BA7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51F1FE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残疾人燃油补贴</w:t>
            </w:r>
          </w:p>
        </w:tc>
        <w:tc>
          <w:tcPr>
            <w:tcW w:w="1815" w:type="dxa"/>
            <w:gridSpan w:val="2"/>
            <w:noWrap w:val="0"/>
            <w:vAlign w:val="top"/>
          </w:tcPr>
          <w:p w14:paraId="2BC1A6A0">
            <w:pPr>
              <w:rPr>
                <w:rFonts w:hint="eastAsia" w:ascii="宋体" w:hAnsi="宋体" w:eastAsia="宋体" w:cs="宋体"/>
                <w:color w:val="000000"/>
                <w:sz w:val="21"/>
              </w:rPr>
            </w:pPr>
          </w:p>
        </w:tc>
        <w:tc>
          <w:tcPr>
            <w:tcW w:w="2325" w:type="dxa"/>
            <w:gridSpan w:val="2"/>
            <w:noWrap w:val="0"/>
            <w:vAlign w:val="top"/>
          </w:tcPr>
          <w:p w14:paraId="501E8CF3">
            <w:pPr>
              <w:rPr>
                <w:rFonts w:hint="eastAsia" w:ascii="宋体" w:hAnsi="宋体" w:eastAsia="宋体" w:cs="宋体"/>
                <w:color w:val="000000"/>
                <w:sz w:val="21"/>
              </w:rPr>
            </w:pPr>
          </w:p>
        </w:tc>
        <w:tc>
          <w:tcPr>
            <w:tcW w:w="1679" w:type="dxa"/>
            <w:gridSpan w:val="2"/>
            <w:noWrap w:val="0"/>
            <w:vAlign w:val="top"/>
          </w:tcPr>
          <w:p w14:paraId="33D07A5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0.08</w:t>
            </w:r>
          </w:p>
        </w:tc>
      </w:tr>
      <w:tr w14:paraId="50AC3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30CFB5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残联其余专项资金</w:t>
            </w:r>
          </w:p>
        </w:tc>
        <w:tc>
          <w:tcPr>
            <w:tcW w:w="1815" w:type="dxa"/>
            <w:gridSpan w:val="2"/>
            <w:noWrap w:val="0"/>
            <w:vAlign w:val="top"/>
          </w:tcPr>
          <w:p w14:paraId="43D1EB20">
            <w:pPr>
              <w:rPr>
                <w:rFonts w:hint="eastAsia" w:ascii="宋体" w:hAnsi="宋体" w:eastAsia="宋体" w:cs="宋体"/>
                <w:color w:val="000000"/>
                <w:sz w:val="21"/>
              </w:rPr>
            </w:pPr>
          </w:p>
        </w:tc>
        <w:tc>
          <w:tcPr>
            <w:tcW w:w="2325" w:type="dxa"/>
            <w:gridSpan w:val="2"/>
            <w:noWrap w:val="0"/>
            <w:vAlign w:val="top"/>
          </w:tcPr>
          <w:p w14:paraId="3B0DF661">
            <w:pPr>
              <w:rPr>
                <w:rFonts w:hint="eastAsia" w:ascii="宋体" w:hAnsi="宋体" w:eastAsia="宋体" w:cs="宋体"/>
                <w:color w:val="000000"/>
                <w:sz w:val="21"/>
              </w:rPr>
            </w:pPr>
          </w:p>
        </w:tc>
        <w:tc>
          <w:tcPr>
            <w:tcW w:w="1679" w:type="dxa"/>
            <w:gridSpan w:val="2"/>
            <w:noWrap w:val="0"/>
            <w:vAlign w:val="top"/>
          </w:tcPr>
          <w:p w14:paraId="19A7AB2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0.47</w:t>
            </w:r>
          </w:p>
        </w:tc>
      </w:tr>
      <w:tr w14:paraId="5146B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415473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办事处南侧不可预见费</w:t>
            </w:r>
          </w:p>
        </w:tc>
        <w:tc>
          <w:tcPr>
            <w:tcW w:w="1815" w:type="dxa"/>
            <w:gridSpan w:val="2"/>
            <w:noWrap w:val="0"/>
            <w:vAlign w:val="top"/>
          </w:tcPr>
          <w:p w14:paraId="01A96CD8">
            <w:pPr>
              <w:rPr>
                <w:rFonts w:hint="eastAsia" w:ascii="宋体" w:hAnsi="宋体" w:eastAsia="宋体" w:cs="宋体"/>
                <w:color w:val="000000"/>
                <w:sz w:val="21"/>
              </w:rPr>
            </w:pPr>
          </w:p>
        </w:tc>
        <w:tc>
          <w:tcPr>
            <w:tcW w:w="2325" w:type="dxa"/>
            <w:gridSpan w:val="2"/>
            <w:noWrap w:val="0"/>
            <w:vAlign w:val="top"/>
          </w:tcPr>
          <w:p w14:paraId="7B318156">
            <w:pPr>
              <w:rPr>
                <w:rFonts w:hint="eastAsia" w:ascii="宋体" w:hAnsi="宋体" w:eastAsia="宋体" w:cs="宋体"/>
                <w:color w:val="000000"/>
                <w:sz w:val="21"/>
              </w:rPr>
            </w:pPr>
          </w:p>
        </w:tc>
        <w:tc>
          <w:tcPr>
            <w:tcW w:w="1679" w:type="dxa"/>
            <w:gridSpan w:val="2"/>
            <w:noWrap w:val="0"/>
            <w:vAlign w:val="top"/>
          </w:tcPr>
          <w:p w14:paraId="62FBCFC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199.13</w:t>
            </w:r>
          </w:p>
        </w:tc>
      </w:tr>
      <w:tr w14:paraId="209DB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573B61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疫情防控经费</w:t>
            </w:r>
          </w:p>
        </w:tc>
        <w:tc>
          <w:tcPr>
            <w:tcW w:w="1815" w:type="dxa"/>
            <w:gridSpan w:val="2"/>
            <w:noWrap w:val="0"/>
            <w:vAlign w:val="top"/>
          </w:tcPr>
          <w:p w14:paraId="0F22C8F8">
            <w:pPr>
              <w:rPr>
                <w:rFonts w:hint="eastAsia" w:ascii="宋体" w:hAnsi="宋体" w:eastAsia="宋体" w:cs="宋体"/>
                <w:color w:val="000000"/>
                <w:sz w:val="21"/>
              </w:rPr>
            </w:pPr>
          </w:p>
        </w:tc>
        <w:tc>
          <w:tcPr>
            <w:tcW w:w="2325" w:type="dxa"/>
            <w:gridSpan w:val="2"/>
            <w:noWrap w:val="0"/>
            <w:vAlign w:val="top"/>
          </w:tcPr>
          <w:p w14:paraId="3E615678">
            <w:pPr>
              <w:rPr>
                <w:rFonts w:hint="eastAsia" w:ascii="宋体" w:hAnsi="宋体" w:eastAsia="宋体" w:cs="宋体"/>
                <w:color w:val="000000"/>
                <w:sz w:val="21"/>
              </w:rPr>
            </w:pPr>
          </w:p>
        </w:tc>
        <w:tc>
          <w:tcPr>
            <w:tcW w:w="1679" w:type="dxa"/>
            <w:gridSpan w:val="2"/>
            <w:noWrap w:val="0"/>
            <w:vAlign w:val="top"/>
          </w:tcPr>
          <w:p w14:paraId="7311249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17.97</w:t>
            </w:r>
          </w:p>
        </w:tc>
      </w:tr>
      <w:tr w14:paraId="7DAB8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3FAA62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文明创建经费</w:t>
            </w:r>
          </w:p>
        </w:tc>
        <w:tc>
          <w:tcPr>
            <w:tcW w:w="1815" w:type="dxa"/>
            <w:gridSpan w:val="2"/>
            <w:noWrap w:val="0"/>
            <w:vAlign w:val="top"/>
          </w:tcPr>
          <w:p w14:paraId="61EE317D">
            <w:pPr>
              <w:rPr>
                <w:rFonts w:hint="eastAsia" w:ascii="宋体" w:hAnsi="宋体" w:eastAsia="宋体" w:cs="宋体"/>
                <w:color w:val="000000"/>
                <w:sz w:val="21"/>
              </w:rPr>
            </w:pPr>
          </w:p>
        </w:tc>
        <w:tc>
          <w:tcPr>
            <w:tcW w:w="2325" w:type="dxa"/>
            <w:gridSpan w:val="2"/>
            <w:noWrap w:val="0"/>
            <w:vAlign w:val="top"/>
          </w:tcPr>
          <w:p w14:paraId="2D730BF1">
            <w:pPr>
              <w:rPr>
                <w:rFonts w:hint="eastAsia" w:ascii="宋体" w:hAnsi="宋体" w:eastAsia="宋体" w:cs="宋体"/>
                <w:color w:val="000000"/>
                <w:sz w:val="21"/>
              </w:rPr>
            </w:pPr>
          </w:p>
        </w:tc>
        <w:tc>
          <w:tcPr>
            <w:tcW w:w="1679" w:type="dxa"/>
            <w:gridSpan w:val="2"/>
            <w:noWrap w:val="0"/>
            <w:vAlign w:val="top"/>
          </w:tcPr>
          <w:p w14:paraId="6AC5A5C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23.01</w:t>
            </w:r>
          </w:p>
        </w:tc>
      </w:tr>
      <w:tr w14:paraId="764D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470D75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八中项目</w:t>
            </w:r>
          </w:p>
        </w:tc>
        <w:tc>
          <w:tcPr>
            <w:tcW w:w="1815" w:type="dxa"/>
            <w:gridSpan w:val="2"/>
            <w:noWrap w:val="0"/>
            <w:vAlign w:val="top"/>
          </w:tcPr>
          <w:p w14:paraId="3C498C6D">
            <w:pPr>
              <w:rPr>
                <w:rFonts w:hint="eastAsia" w:ascii="宋体" w:hAnsi="宋体" w:eastAsia="宋体" w:cs="宋体"/>
                <w:color w:val="000000"/>
                <w:sz w:val="21"/>
              </w:rPr>
            </w:pPr>
          </w:p>
        </w:tc>
        <w:tc>
          <w:tcPr>
            <w:tcW w:w="2325" w:type="dxa"/>
            <w:gridSpan w:val="2"/>
            <w:noWrap w:val="0"/>
            <w:vAlign w:val="top"/>
          </w:tcPr>
          <w:p w14:paraId="2AFA8803">
            <w:pPr>
              <w:rPr>
                <w:rFonts w:hint="eastAsia" w:ascii="宋体" w:hAnsi="宋体" w:eastAsia="宋体" w:cs="宋体"/>
                <w:color w:val="000000"/>
                <w:sz w:val="21"/>
              </w:rPr>
            </w:pPr>
          </w:p>
        </w:tc>
        <w:tc>
          <w:tcPr>
            <w:tcW w:w="1679" w:type="dxa"/>
            <w:gridSpan w:val="2"/>
            <w:noWrap w:val="0"/>
            <w:vAlign w:val="top"/>
          </w:tcPr>
          <w:p w14:paraId="0A0C864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4.93</w:t>
            </w:r>
          </w:p>
        </w:tc>
      </w:tr>
      <w:tr w14:paraId="640D0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7C845B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退役军人春节慰问</w:t>
            </w:r>
          </w:p>
        </w:tc>
        <w:tc>
          <w:tcPr>
            <w:tcW w:w="1815" w:type="dxa"/>
            <w:gridSpan w:val="2"/>
            <w:noWrap w:val="0"/>
            <w:vAlign w:val="top"/>
          </w:tcPr>
          <w:p w14:paraId="7454A517">
            <w:pPr>
              <w:rPr>
                <w:rFonts w:hint="eastAsia" w:ascii="宋体" w:hAnsi="宋体" w:eastAsia="宋体" w:cs="宋体"/>
                <w:color w:val="000000"/>
                <w:sz w:val="21"/>
              </w:rPr>
            </w:pPr>
          </w:p>
        </w:tc>
        <w:tc>
          <w:tcPr>
            <w:tcW w:w="2325" w:type="dxa"/>
            <w:gridSpan w:val="2"/>
            <w:noWrap w:val="0"/>
            <w:vAlign w:val="top"/>
          </w:tcPr>
          <w:p w14:paraId="021BBF41">
            <w:pPr>
              <w:rPr>
                <w:rFonts w:hint="eastAsia" w:ascii="宋体" w:hAnsi="宋体" w:eastAsia="宋体" w:cs="宋体"/>
                <w:color w:val="000000"/>
                <w:sz w:val="21"/>
              </w:rPr>
            </w:pPr>
          </w:p>
        </w:tc>
        <w:tc>
          <w:tcPr>
            <w:tcW w:w="1679" w:type="dxa"/>
            <w:gridSpan w:val="2"/>
            <w:noWrap w:val="0"/>
            <w:vAlign w:val="top"/>
          </w:tcPr>
          <w:p w14:paraId="6F9577B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12.6</w:t>
            </w:r>
          </w:p>
        </w:tc>
      </w:tr>
      <w:tr w14:paraId="271D5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7030E0C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退役军人入伍义务兵优待金</w:t>
            </w:r>
          </w:p>
        </w:tc>
        <w:tc>
          <w:tcPr>
            <w:tcW w:w="1815" w:type="dxa"/>
            <w:gridSpan w:val="2"/>
            <w:noWrap w:val="0"/>
            <w:vAlign w:val="top"/>
          </w:tcPr>
          <w:p w14:paraId="2E091AD7">
            <w:pPr>
              <w:rPr>
                <w:rFonts w:hint="eastAsia" w:ascii="宋体" w:hAnsi="宋体" w:eastAsia="宋体" w:cs="宋体"/>
                <w:color w:val="000000"/>
                <w:sz w:val="21"/>
              </w:rPr>
            </w:pPr>
          </w:p>
        </w:tc>
        <w:tc>
          <w:tcPr>
            <w:tcW w:w="2325" w:type="dxa"/>
            <w:gridSpan w:val="2"/>
            <w:noWrap w:val="0"/>
            <w:vAlign w:val="top"/>
          </w:tcPr>
          <w:p w14:paraId="23B204FE">
            <w:pPr>
              <w:rPr>
                <w:rFonts w:hint="eastAsia" w:ascii="宋体" w:hAnsi="宋体" w:eastAsia="宋体" w:cs="宋体"/>
                <w:color w:val="000000"/>
                <w:sz w:val="21"/>
              </w:rPr>
            </w:pPr>
          </w:p>
        </w:tc>
        <w:tc>
          <w:tcPr>
            <w:tcW w:w="1679" w:type="dxa"/>
            <w:gridSpan w:val="2"/>
            <w:noWrap w:val="0"/>
            <w:vAlign w:val="top"/>
          </w:tcPr>
          <w:p w14:paraId="332FF5D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11.2</w:t>
            </w:r>
          </w:p>
        </w:tc>
      </w:tr>
      <w:tr w14:paraId="7244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08F1E3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退役军人平台建设资金</w:t>
            </w:r>
          </w:p>
        </w:tc>
        <w:tc>
          <w:tcPr>
            <w:tcW w:w="1815" w:type="dxa"/>
            <w:gridSpan w:val="2"/>
            <w:noWrap w:val="0"/>
            <w:vAlign w:val="top"/>
          </w:tcPr>
          <w:p w14:paraId="1C3E0BDD">
            <w:pPr>
              <w:rPr>
                <w:rFonts w:hint="eastAsia" w:ascii="宋体" w:hAnsi="宋体" w:eastAsia="宋体" w:cs="宋体"/>
                <w:color w:val="000000"/>
                <w:sz w:val="21"/>
              </w:rPr>
            </w:pPr>
          </w:p>
        </w:tc>
        <w:tc>
          <w:tcPr>
            <w:tcW w:w="2325" w:type="dxa"/>
            <w:gridSpan w:val="2"/>
            <w:noWrap w:val="0"/>
            <w:vAlign w:val="top"/>
          </w:tcPr>
          <w:p w14:paraId="52CBF256">
            <w:pPr>
              <w:rPr>
                <w:rFonts w:hint="eastAsia" w:ascii="宋体" w:hAnsi="宋体" w:eastAsia="宋体" w:cs="宋体"/>
                <w:color w:val="000000"/>
                <w:sz w:val="21"/>
              </w:rPr>
            </w:pPr>
          </w:p>
        </w:tc>
        <w:tc>
          <w:tcPr>
            <w:tcW w:w="1679" w:type="dxa"/>
            <w:gridSpan w:val="2"/>
            <w:noWrap w:val="0"/>
            <w:vAlign w:val="top"/>
          </w:tcPr>
          <w:p w14:paraId="2C572FF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8.02</w:t>
            </w:r>
          </w:p>
        </w:tc>
      </w:tr>
      <w:tr w14:paraId="680F5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4508E7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三办低洼渍水地段附属绿地建设项目</w:t>
            </w:r>
          </w:p>
        </w:tc>
        <w:tc>
          <w:tcPr>
            <w:tcW w:w="1815" w:type="dxa"/>
            <w:gridSpan w:val="2"/>
            <w:noWrap w:val="0"/>
            <w:vAlign w:val="top"/>
          </w:tcPr>
          <w:p w14:paraId="2A2F5C18">
            <w:pPr>
              <w:rPr>
                <w:rFonts w:hint="eastAsia" w:ascii="宋体" w:hAnsi="宋体" w:eastAsia="宋体" w:cs="宋体"/>
                <w:color w:val="000000"/>
                <w:sz w:val="21"/>
              </w:rPr>
            </w:pPr>
          </w:p>
        </w:tc>
        <w:tc>
          <w:tcPr>
            <w:tcW w:w="2325" w:type="dxa"/>
            <w:gridSpan w:val="2"/>
            <w:noWrap w:val="0"/>
            <w:vAlign w:val="top"/>
          </w:tcPr>
          <w:p w14:paraId="1D8EFC58">
            <w:pPr>
              <w:rPr>
                <w:rFonts w:hint="eastAsia" w:ascii="宋体" w:hAnsi="宋体" w:eastAsia="宋体" w:cs="宋体"/>
                <w:color w:val="000000"/>
                <w:sz w:val="21"/>
              </w:rPr>
            </w:pPr>
          </w:p>
        </w:tc>
        <w:tc>
          <w:tcPr>
            <w:tcW w:w="1679" w:type="dxa"/>
            <w:gridSpan w:val="2"/>
            <w:noWrap w:val="0"/>
            <w:vAlign w:val="top"/>
          </w:tcPr>
          <w:p w14:paraId="18CE394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289.57</w:t>
            </w:r>
          </w:p>
        </w:tc>
      </w:tr>
      <w:tr w14:paraId="41C1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397E84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新办公楼搬迁</w:t>
            </w:r>
          </w:p>
        </w:tc>
        <w:tc>
          <w:tcPr>
            <w:tcW w:w="1815" w:type="dxa"/>
            <w:gridSpan w:val="2"/>
            <w:noWrap w:val="0"/>
            <w:vAlign w:val="top"/>
          </w:tcPr>
          <w:p w14:paraId="5252415A">
            <w:pPr>
              <w:rPr>
                <w:rFonts w:hint="eastAsia" w:ascii="宋体" w:hAnsi="宋体" w:eastAsia="宋体" w:cs="宋体"/>
                <w:color w:val="000000"/>
                <w:sz w:val="21"/>
              </w:rPr>
            </w:pPr>
          </w:p>
        </w:tc>
        <w:tc>
          <w:tcPr>
            <w:tcW w:w="2325" w:type="dxa"/>
            <w:gridSpan w:val="2"/>
            <w:noWrap w:val="0"/>
            <w:vAlign w:val="top"/>
          </w:tcPr>
          <w:p w14:paraId="3290B4A8">
            <w:pPr>
              <w:rPr>
                <w:rFonts w:hint="eastAsia" w:ascii="宋体" w:hAnsi="宋体" w:eastAsia="宋体" w:cs="宋体"/>
                <w:color w:val="000000"/>
                <w:sz w:val="21"/>
              </w:rPr>
            </w:pPr>
          </w:p>
        </w:tc>
        <w:tc>
          <w:tcPr>
            <w:tcW w:w="1679" w:type="dxa"/>
            <w:gridSpan w:val="2"/>
            <w:noWrap w:val="0"/>
            <w:vAlign w:val="top"/>
          </w:tcPr>
          <w:p w14:paraId="13D6F65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35.82</w:t>
            </w:r>
          </w:p>
        </w:tc>
      </w:tr>
      <w:tr w14:paraId="4F7AB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7A4446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自建房工作经费</w:t>
            </w:r>
          </w:p>
        </w:tc>
        <w:tc>
          <w:tcPr>
            <w:tcW w:w="1815" w:type="dxa"/>
            <w:gridSpan w:val="2"/>
            <w:noWrap w:val="0"/>
            <w:vAlign w:val="top"/>
          </w:tcPr>
          <w:p w14:paraId="7405D781">
            <w:pPr>
              <w:rPr>
                <w:rFonts w:hint="eastAsia" w:ascii="宋体" w:hAnsi="宋体" w:eastAsia="宋体" w:cs="宋体"/>
                <w:color w:val="000000"/>
                <w:sz w:val="21"/>
              </w:rPr>
            </w:pPr>
          </w:p>
        </w:tc>
        <w:tc>
          <w:tcPr>
            <w:tcW w:w="2325" w:type="dxa"/>
            <w:gridSpan w:val="2"/>
            <w:noWrap w:val="0"/>
            <w:vAlign w:val="top"/>
          </w:tcPr>
          <w:p w14:paraId="4444885D">
            <w:pPr>
              <w:rPr>
                <w:rFonts w:hint="eastAsia" w:ascii="宋体" w:hAnsi="宋体" w:eastAsia="宋体" w:cs="宋体"/>
                <w:color w:val="000000"/>
                <w:sz w:val="21"/>
              </w:rPr>
            </w:pPr>
          </w:p>
        </w:tc>
        <w:tc>
          <w:tcPr>
            <w:tcW w:w="1679" w:type="dxa"/>
            <w:gridSpan w:val="2"/>
            <w:noWrap w:val="0"/>
            <w:vAlign w:val="top"/>
          </w:tcPr>
          <w:p w14:paraId="3E0A1FB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55.57</w:t>
            </w:r>
          </w:p>
        </w:tc>
      </w:tr>
      <w:tr w14:paraId="11C8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120FA1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张凯庆医疗救助</w:t>
            </w:r>
          </w:p>
        </w:tc>
        <w:tc>
          <w:tcPr>
            <w:tcW w:w="1815" w:type="dxa"/>
            <w:gridSpan w:val="2"/>
            <w:noWrap w:val="0"/>
            <w:vAlign w:val="top"/>
          </w:tcPr>
          <w:p w14:paraId="4BEA3638">
            <w:pPr>
              <w:rPr>
                <w:rFonts w:hint="eastAsia" w:ascii="宋体" w:hAnsi="宋体" w:eastAsia="宋体" w:cs="宋体"/>
                <w:color w:val="000000"/>
                <w:sz w:val="21"/>
              </w:rPr>
            </w:pPr>
          </w:p>
        </w:tc>
        <w:tc>
          <w:tcPr>
            <w:tcW w:w="2325" w:type="dxa"/>
            <w:gridSpan w:val="2"/>
            <w:noWrap w:val="0"/>
            <w:vAlign w:val="top"/>
          </w:tcPr>
          <w:p w14:paraId="3C037A47">
            <w:pPr>
              <w:rPr>
                <w:rFonts w:hint="eastAsia" w:ascii="宋体" w:hAnsi="宋体" w:eastAsia="宋体" w:cs="宋体"/>
                <w:color w:val="000000"/>
                <w:sz w:val="21"/>
              </w:rPr>
            </w:pPr>
          </w:p>
        </w:tc>
        <w:tc>
          <w:tcPr>
            <w:tcW w:w="1679" w:type="dxa"/>
            <w:gridSpan w:val="2"/>
            <w:noWrap w:val="0"/>
            <w:vAlign w:val="top"/>
          </w:tcPr>
          <w:p w14:paraId="7291DDB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7.79</w:t>
            </w:r>
          </w:p>
        </w:tc>
      </w:tr>
      <w:tr w14:paraId="6A27E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17709D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爱国卫生城市建设经费</w:t>
            </w:r>
          </w:p>
        </w:tc>
        <w:tc>
          <w:tcPr>
            <w:tcW w:w="1815" w:type="dxa"/>
            <w:gridSpan w:val="2"/>
            <w:noWrap w:val="0"/>
            <w:vAlign w:val="top"/>
          </w:tcPr>
          <w:p w14:paraId="0D1E43DD">
            <w:pPr>
              <w:rPr>
                <w:rFonts w:hint="eastAsia" w:ascii="宋体" w:hAnsi="宋体" w:eastAsia="宋体" w:cs="宋体"/>
                <w:color w:val="000000"/>
                <w:sz w:val="21"/>
              </w:rPr>
            </w:pPr>
          </w:p>
        </w:tc>
        <w:tc>
          <w:tcPr>
            <w:tcW w:w="2325" w:type="dxa"/>
            <w:gridSpan w:val="2"/>
            <w:noWrap w:val="0"/>
            <w:vAlign w:val="top"/>
          </w:tcPr>
          <w:p w14:paraId="016A65F5">
            <w:pPr>
              <w:rPr>
                <w:rFonts w:hint="eastAsia" w:ascii="宋体" w:hAnsi="宋体" w:eastAsia="宋体" w:cs="宋体"/>
                <w:color w:val="000000"/>
                <w:sz w:val="21"/>
              </w:rPr>
            </w:pPr>
          </w:p>
        </w:tc>
        <w:tc>
          <w:tcPr>
            <w:tcW w:w="1679" w:type="dxa"/>
            <w:gridSpan w:val="2"/>
            <w:noWrap w:val="0"/>
            <w:vAlign w:val="top"/>
          </w:tcPr>
          <w:p w14:paraId="686AE4D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9.88</w:t>
            </w:r>
          </w:p>
        </w:tc>
      </w:tr>
      <w:tr w14:paraId="1AE2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770BA4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朝阳小学地下停车场周边自建房鉴定经费</w:t>
            </w:r>
          </w:p>
        </w:tc>
        <w:tc>
          <w:tcPr>
            <w:tcW w:w="1815" w:type="dxa"/>
            <w:gridSpan w:val="2"/>
            <w:noWrap w:val="0"/>
            <w:vAlign w:val="top"/>
          </w:tcPr>
          <w:p w14:paraId="752B54E6">
            <w:pPr>
              <w:rPr>
                <w:rFonts w:hint="eastAsia" w:ascii="宋体" w:hAnsi="宋体" w:eastAsia="宋体" w:cs="宋体"/>
                <w:color w:val="000000"/>
                <w:sz w:val="21"/>
              </w:rPr>
            </w:pPr>
          </w:p>
        </w:tc>
        <w:tc>
          <w:tcPr>
            <w:tcW w:w="2325" w:type="dxa"/>
            <w:gridSpan w:val="2"/>
            <w:noWrap w:val="0"/>
            <w:vAlign w:val="top"/>
          </w:tcPr>
          <w:p w14:paraId="2817C02E">
            <w:pPr>
              <w:rPr>
                <w:rFonts w:hint="eastAsia" w:ascii="宋体" w:hAnsi="宋体" w:eastAsia="宋体" w:cs="宋体"/>
                <w:color w:val="000000"/>
                <w:sz w:val="21"/>
              </w:rPr>
            </w:pPr>
          </w:p>
        </w:tc>
        <w:tc>
          <w:tcPr>
            <w:tcW w:w="1679" w:type="dxa"/>
            <w:gridSpan w:val="2"/>
            <w:noWrap w:val="0"/>
            <w:vAlign w:val="top"/>
          </w:tcPr>
          <w:p w14:paraId="6761E7B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7.04</w:t>
            </w:r>
          </w:p>
        </w:tc>
      </w:tr>
      <w:tr w14:paraId="6C1B8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AAB993C">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5B8DB6E6">
            <w:pPr>
              <w:rPr>
                <w:rFonts w:hint="eastAsia" w:ascii="宋体" w:hAnsi="宋体" w:eastAsia="宋体" w:cs="宋体"/>
                <w:color w:val="000000"/>
                <w:sz w:val="21"/>
              </w:rPr>
            </w:pPr>
          </w:p>
        </w:tc>
        <w:tc>
          <w:tcPr>
            <w:tcW w:w="2325" w:type="dxa"/>
            <w:gridSpan w:val="2"/>
            <w:noWrap w:val="0"/>
            <w:vAlign w:val="top"/>
          </w:tcPr>
          <w:p w14:paraId="0F6E4F7B">
            <w:pPr>
              <w:rPr>
                <w:rFonts w:hint="eastAsia" w:ascii="宋体" w:hAnsi="宋体" w:eastAsia="宋体" w:cs="宋体"/>
                <w:color w:val="000000"/>
                <w:sz w:val="21"/>
              </w:rPr>
            </w:pPr>
          </w:p>
        </w:tc>
        <w:tc>
          <w:tcPr>
            <w:tcW w:w="1679" w:type="dxa"/>
            <w:gridSpan w:val="2"/>
            <w:noWrap w:val="0"/>
            <w:vAlign w:val="top"/>
          </w:tcPr>
          <w:p w14:paraId="68E8BB97">
            <w:pPr>
              <w:rPr>
                <w:rFonts w:hint="eastAsia" w:ascii="宋体" w:hAnsi="宋体" w:eastAsia="宋体" w:cs="宋体"/>
                <w:color w:val="000000"/>
                <w:sz w:val="21"/>
              </w:rPr>
            </w:pPr>
          </w:p>
        </w:tc>
      </w:tr>
      <w:tr w14:paraId="1699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C4FA7AF">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1893925B">
            <w:pP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14:textFill>
                  <w14:solidFill>
                    <w14:schemeClr w14:val="tx1"/>
                  </w14:solidFill>
                </w14:textFill>
              </w:rPr>
              <w:t>360.58</w:t>
            </w:r>
          </w:p>
        </w:tc>
        <w:tc>
          <w:tcPr>
            <w:tcW w:w="2325" w:type="dxa"/>
            <w:gridSpan w:val="2"/>
            <w:noWrap w:val="0"/>
            <w:vAlign w:val="top"/>
          </w:tcPr>
          <w:p w14:paraId="268692D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102.6</w:t>
            </w:r>
          </w:p>
        </w:tc>
        <w:tc>
          <w:tcPr>
            <w:tcW w:w="1679" w:type="dxa"/>
            <w:gridSpan w:val="2"/>
            <w:noWrap w:val="0"/>
            <w:vAlign w:val="top"/>
          </w:tcPr>
          <w:p w14:paraId="7F592EC7">
            <w:pPr>
              <w:rPr>
                <w:rFonts w:hint="default" w:ascii="宋体" w:hAnsi="宋体" w:eastAsia="宋体" w:cs="宋体"/>
                <w:color w:val="000000"/>
                <w:sz w:val="21"/>
                <w:lang w:val="en-US"/>
              </w:rPr>
            </w:pPr>
            <w:r>
              <w:rPr>
                <w:rFonts w:hint="eastAsia" w:ascii="宋体" w:hAnsi="宋体" w:eastAsia="宋体" w:cs="宋体"/>
                <w:color w:val="000000"/>
                <w:sz w:val="21"/>
                <w:lang w:val="en-US" w:eastAsia="zh-CN"/>
              </w:rPr>
              <w:t>361.76</w:t>
            </w:r>
          </w:p>
        </w:tc>
      </w:tr>
      <w:tr w14:paraId="2D011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DC8BBB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22E480A3">
            <w:pP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14:textFill>
                  <w14:solidFill>
                    <w14:schemeClr w14:val="tx1"/>
                  </w14:solidFill>
                </w14:textFill>
              </w:rPr>
              <w:t>22.94</w:t>
            </w:r>
          </w:p>
        </w:tc>
        <w:tc>
          <w:tcPr>
            <w:tcW w:w="2325" w:type="dxa"/>
            <w:gridSpan w:val="2"/>
            <w:noWrap w:val="0"/>
            <w:vAlign w:val="top"/>
          </w:tcPr>
          <w:p w14:paraId="646DCE5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w:t>
            </w:r>
          </w:p>
        </w:tc>
        <w:tc>
          <w:tcPr>
            <w:tcW w:w="1679" w:type="dxa"/>
            <w:gridSpan w:val="2"/>
            <w:noWrap w:val="0"/>
            <w:vAlign w:val="top"/>
          </w:tcPr>
          <w:p w14:paraId="0367798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27.62</w:t>
            </w:r>
          </w:p>
        </w:tc>
      </w:tr>
      <w:tr w14:paraId="45C0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3E9D2D2">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658E2500">
            <w:pP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14:textFill>
                  <w14:solidFill>
                    <w14:schemeClr w14:val="tx1"/>
                  </w14:solidFill>
                </w14:textFill>
              </w:rPr>
              <w:t>17.98</w:t>
            </w:r>
          </w:p>
        </w:tc>
        <w:tc>
          <w:tcPr>
            <w:tcW w:w="2325" w:type="dxa"/>
            <w:gridSpan w:val="2"/>
            <w:noWrap w:val="0"/>
            <w:vAlign w:val="top"/>
          </w:tcPr>
          <w:p w14:paraId="1199DB0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w:t>
            </w:r>
          </w:p>
        </w:tc>
        <w:tc>
          <w:tcPr>
            <w:tcW w:w="1679" w:type="dxa"/>
            <w:gridSpan w:val="2"/>
            <w:noWrap w:val="0"/>
            <w:vAlign w:val="top"/>
          </w:tcPr>
          <w:p w14:paraId="2733E39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12.62</w:t>
            </w:r>
          </w:p>
        </w:tc>
      </w:tr>
      <w:tr w14:paraId="552FA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2A95ECE">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5C38D483">
            <w:pP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14:textFill>
                  <w14:solidFill>
                    <w14:schemeClr w14:val="tx1"/>
                  </w14:solidFill>
                </w14:textFill>
              </w:rPr>
              <w:t>1.6</w:t>
            </w:r>
          </w:p>
        </w:tc>
        <w:tc>
          <w:tcPr>
            <w:tcW w:w="2325" w:type="dxa"/>
            <w:gridSpan w:val="2"/>
            <w:noWrap w:val="0"/>
            <w:vAlign w:val="top"/>
          </w:tcPr>
          <w:p w14:paraId="0D0100C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0.8</w:t>
            </w:r>
          </w:p>
        </w:tc>
        <w:tc>
          <w:tcPr>
            <w:tcW w:w="1679" w:type="dxa"/>
            <w:gridSpan w:val="2"/>
            <w:noWrap w:val="0"/>
            <w:vAlign w:val="top"/>
          </w:tcPr>
          <w:p w14:paraId="5AF11ECF">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0.8</w:t>
            </w:r>
          </w:p>
        </w:tc>
      </w:tr>
      <w:tr w14:paraId="6481C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6ABA8F9">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451EC81E">
            <w:pP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14:textFill>
                  <w14:solidFill>
                    <w14:schemeClr w14:val="tx1"/>
                  </w14:solidFill>
                </w14:textFill>
              </w:rPr>
              <w:t>637.47</w:t>
            </w:r>
          </w:p>
        </w:tc>
        <w:tc>
          <w:tcPr>
            <w:tcW w:w="2325" w:type="dxa"/>
            <w:gridSpan w:val="2"/>
            <w:noWrap w:val="0"/>
            <w:vAlign w:val="top"/>
          </w:tcPr>
          <w:p w14:paraId="795E9E6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152.56</w:t>
            </w:r>
          </w:p>
        </w:tc>
        <w:tc>
          <w:tcPr>
            <w:tcW w:w="1679" w:type="dxa"/>
            <w:gridSpan w:val="2"/>
            <w:noWrap w:val="0"/>
            <w:vAlign w:val="top"/>
          </w:tcPr>
          <w:p w14:paraId="67C1C02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510.38</w:t>
            </w:r>
          </w:p>
        </w:tc>
      </w:tr>
      <w:tr w14:paraId="4D72B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1B20018">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224C43F2">
            <w:pPr>
              <w:rPr>
                <w:rFonts w:hint="eastAsia" w:ascii="宋体" w:hAnsi="宋体" w:eastAsia="宋体" w:cs="宋体"/>
                <w:color w:val="000000"/>
                <w:sz w:val="21"/>
              </w:rPr>
            </w:pPr>
          </w:p>
        </w:tc>
        <w:tc>
          <w:tcPr>
            <w:tcW w:w="2325" w:type="dxa"/>
            <w:gridSpan w:val="2"/>
            <w:noWrap w:val="0"/>
            <w:vAlign w:val="top"/>
          </w:tcPr>
          <w:p w14:paraId="6072391A">
            <w:pPr>
              <w:rPr>
                <w:rFonts w:hint="eastAsia" w:ascii="宋体" w:hAnsi="宋体" w:eastAsia="宋体" w:cs="宋体"/>
                <w:color w:val="000000"/>
                <w:sz w:val="21"/>
              </w:rPr>
            </w:pPr>
          </w:p>
        </w:tc>
        <w:tc>
          <w:tcPr>
            <w:tcW w:w="1679" w:type="dxa"/>
            <w:gridSpan w:val="2"/>
            <w:noWrap w:val="0"/>
            <w:vAlign w:val="top"/>
          </w:tcPr>
          <w:p w14:paraId="7FA22C55">
            <w:pPr>
              <w:rPr>
                <w:rFonts w:hint="eastAsia" w:ascii="宋体" w:hAnsi="宋体" w:eastAsia="宋体" w:cs="宋体"/>
                <w:color w:val="000000"/>
                <w:sz w:val="21"/>
              </w:rPr>
            </w:pPr>
          </w:p>
        </w:tc>
      </w:tr>
      <w:tr w14:paraId="07433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AEC1326">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12FD3EE7">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095C77E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F9940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4F0216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CE83DA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2BB534D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957018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97E1B1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24D55D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110CEA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0DAADA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69C9927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53B3B63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37EA05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07DE9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A9D2C61">
            <w:pPr>
              <w:jc w:val="left"/>
              <w:rPr>
                <w:rFonts w:hint="eastAsia" w:ascii="宋体" w:hAnsi="宋体" w:eastAsia="宋体" w:cs="宋体"/>
                <w:color w:val="000000"/>
                <w:sz w:val="24"/>
                <w:szCs w:val="24"/>
              </w:rPr>
            </w:pPr>
          </w:p>
        </w:tc>
        <w:tc>
          <w:tcPr>
            <w:tcW w:w="825" w:type="dxa"/>
            <w:noWrap w:val="0"/>
            <w:vAlign w:val="top"/>
          </w:tcPr>
          <w:p w14:paraId="5D19E0DA">
            <w:pPr>
              <w:rPr>
                <w:rFonts w:hint="eastAsia" w:ascii="宋体" w:hAnsi="宋体" w:eastAsia="宋体" w:cs="宋体"/>
                <w:color w:val="000000"/>
                <w:sz w:val="21"/>
              </w:rPr>
            </w:pPr>
          </w:p>
        </w:tc>
        <w:tc>
          <w:tcPr>
            <w:tcW w:w="990" w:type="dxa"/>
            <w:noWrap w:val="0"/>
            <w:vAlign w:val="top"/>
          </w:tcPr>
          <w:p w14:paraId="2D9AA8FE">
            <w:pPr>
              <w:rPr>
                <w:rFonts w:hint="eastAsia" w:ascii="宋体" w:hAnsi="宋体" w:eastAsia="宋体" w:cs="宋体"/>
                <w:color w:val="000000"/>
                <w:sz w:val="21"/>
              </w:rPr>
            </w:pPr>
          </w:p>
        </w:tc>
        <w:tc>
          <w:tcPr>
            <w:tcW w:w="1140" w:type="dxa"/>
            <w:noWrap w:val="0"/>
            <w:vAlign w:val="top"/>
          </w:tcPr>
          <w:p w14:paraId="587574FD">
            <w:pPr>
              <w:rPr>
                <w:rFonts w:hint="eastAsia" w:ascii="宋体" w:hAnsi="宋体" w:eastAsia="宋体" w:cs="宋体"/>
                <w:color w:val="000000"/>
                <w:sz w:val="21"/>
              </w:rPr>
            </w:pPr>
          </w:p>
        </w:tc>
        <w:tc>
          <w:tcPr>
            <w:tcW w:w="1185" w:type="dxa"/>
            <w:noWrap w:val="0"/>
            <w:vAlign w:val="top"/>
          </w:tcPr>
          <w:p w14:paraId="6100115C">
            <w:pPr>
              <w:rPr>
                <w:rFonts w:hint="eastAsia" w:ascii="宋体" w:hAnsi="宋体" w:eastAsia="宋体" w:cs="宋体"/>
                <w:color w:val="000000"/>
                <w:sz w:val="21"/>
              </w:rPr>
            </w:pPr>
          </w:p>
        </w:tc>
        <w:tc>
          <w:tcPr>
            <w:tcW w:w="810" w:type="dxa"/>
            <w:noWrap w:val="0"/>
            <w:vAlign w:val="top"/>
          </w:tcPr>
          <w:p w14:paraId="46CE28C4">
            <w:pPr>
              <w:rPr>
                <w:rFonts w:hint="eastAsia" w:ascii="宋体" w:hAnsi="宋体" w:eastAsia="宋体" w:cs="宋体"/>
                <w:color w:val="000000"/>
                <w:sz w:val="21"/>
              </w:rPr>
            </w:pPr>
          </w:p>
        </w:tc>
        <w:tc>
          <w:tcPr>
            <w:tcW w:w="869" w:type="dxa"/>
            <w:noWrap w:val="0"/>
            <w:vAlign w:val="top"/>
          </w:tcPr>
          <w:p w14:paraId="0A91CF10">
            <w:pPr>
              <w:rPr>
                <w:rFonts w:hint="eastAsia" w:ascii="宋体" w:hAnsi="宋体" w:eastAsia="宋体" w:cs="宋体"/>
                <w:color w:val="000000"/>
                <w:sz w:val="21"/>
              </w:rPr>
            </w:pPr>
          </w:p>
        </w:tc>
      </w:tr>
      <w:tr w14:paraId="37C7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28CCA8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0835A235">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000000"/>
                <w:sz w:val="21"/>
                <w:lang w:eastAsia="zh-CN"/>
              </w:rPr>
            </w:pPr>
            <w:r>
              <w:rPr>
                <w:rFonts w:hint="eastAsia" w:ascii="宋体" w:hAnsi="宋体" w:eastAsia="宋体" w:cs="宋体"/>
                <w:color w:val="000000"/>
                <w:sz w:val="21"/>
                <w:lang w:eastAsia="zh-CN"/>
              </w:rPr>
              <w:t>一是严格控制一般性支出，降低行政运行成本，提高公用经费使用效率，二是严控楼堂馆所建设，三是推进节能减排</w:t>
            </w:r>
          </w:p>
        </w:tc>
      </w:tr>
    </w:tbl>
    <w:p w14:paraId="7C93AA1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9EFF62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李文祥</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15700882008</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2024年5月29日</w:t>
      </w:r>
      <w:bookmarkStart w:id="0" w:name="_GoBack"/>
      <w:bookmarkEnd w:id="0"/>
    </w:p>
    <w:p w14:paraId="285C9FD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19BCD8F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03BA37E2">
      <w:pPr>
        <w:spacing w:line="132" w:lineRule="exact"/>
      </w:pPr>
    </w:p>
    <w:tbl>
      <w:tblPr>
        <w:tblStyle w:val="10"/>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
        <w:gridCol w:w="1081"/>
        <w:gridCol w:w="3"/>
        <w:gridCol w:w="1079"/>
        <w:gridCol w:w="1031"/>
        <w:gridCol w:w="1269"/>
        <w:gridCol w:w="73"/>
        <w:gridCol w:w="1237"/>
        <w:gridCol w:w="1338"/>
        <w:gridCol w:w="646"/>
        <w:gridCol w:w="1"/>
        <w:gridCol w:w="872"/>
        <w:gridCol w:w="17"/>
        <w:gridCol w:w="1188"/>
      </w:tblGrid>
      <w:tr w14:paraId="4232D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5"/>
            <w:noWrap w:val="0"/>
            <w:vAlign w:val="top"/>
          </w:tcPr>
          <w:p w14:paraId="311A8E6D">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641" w:type="dxa"/>
            <w:gridSpan w:val="9"/>
            <w:noWrap w:val="0"/>
            <w:vAlign w:val="top"/>
          </w:tcPr>
          <w:p w14:paraId="4C568E9A">
            <w:pPr>
              <w:pStyle w:val="11"/>
              <w:spacing w:line="239" w:lineRule="exact"/>
              <w:rPr>
                <w:rFonts w:hint="eastAsia" w:ascii="宋体" w:hAnsi="宋体" w:eastAsia="宋体" w:cs="宋体"/>
                <w:sz w:val="20"/>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岳阳市岳阳楼区三眼桥街道办事处</w:t>
            </w:r>
          </w:p>
        </w:tc>
      </w:tr>
      <w:tr w14:paraId="4B1B0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gridSpan w:val="2"/>
            <w:vMerge w:val="restart"/>
            <w:tcBorders>
              <w:bottom w:val="nil"/>
            </w:tcBorders>
            <w:noWrap w:val="0"/>
            <w:vAlign w:val="top"/>
          </w:tcPr>
          <w:p w14:paraId="475A5B68">
            <w:pPr>
              <w:pStyle w:val="11"/>
              <w:spacing w:line="467" w:lineRule="auto"/>
              <w:rPr>
                <w:rFonts w:hint="eastAsia" w:ascii="宋体" w:hAnsi="宋体" w:eastAsia="宋体" w:cs="宋体"/>
              </w:rPr>
            </w:pPr>
          </w:p>
          <w:p w14:paraId="4A61D994">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3"/>
            <w:noWrap w:val="0"/>
            <w:vAlign w:val="top"/>
          </w:tcPr>
          <w:p w14:paraId="59C15FFF">
            <w:pPr>
              <w:pStyle w:val="11"/>
              <w:spacing w:line="235" w:lineRule="exact"/>
              <w:rPr>
                <w:rFonts w:hint="eastAsia" w:ascii="宋体" w:hAnsi="宋体" w:eastAsia="宋体" w:cs="宋体"/>
                <w:sz w:val="20"/>
              </w:rPr>
            </w:pPr>
          </w:p>
        </w:tc>
        <w:tc>
          <w:tcPr>
            <w:tcW w:w="1269" w:type="dxa"/>
            <w:noWrap w:val="0"/>
            <w:vAlign w:val="top"/>
          </w:tcPr>
          <w:p w14:paraId="1A23E42F">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gridSpan w:val="2"/>
            <w:noWrap w:val="0"/>
            <w:vAlign w:val="top"/>
          </w:tcPr>
          <w:p w14:paraId="2C9E2A7A">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338" w:type="dxa"/>
            <w:noWrap w:val="0"/>
            <w:vAlign w:val="top"/>
          </w:tcPr>
          <w:p w14:paraId="57F273B3">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46" w:type="dxa"/>
            <w:noWrap w:val="0"/>
            <w:vAlign w:val="top"/>
          </w:tcPr>
          <w:p w14:paraId="42A15507">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gridSpan w:val="2"/>
            <w:noWrap w:val="0"/>
            <w:vAlign w:val="top"/>
          </w:tcPr>
          <w:p w14:paraId="3A99A05C">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205" w:type="dxa"/>
            <w:gridSpan w:val="2"/>
            <w:noWrap w:val="0"/>
            <w:vAlign w:val="top"/>
          </w:tcPr>
          <w:p w14:paraId="21C1A275">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89D3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gridSpan w:val="2"/>
            <w:vMerge w:val="continue"/>
            <w:tcBorders>
              <w:top w:val="nil"/>
              <w:bottom w:val="nil"/>
            </w:tcBorders>
            <w:noWrap w:val="0"/>
            <w:vAlign w:val="top"/>
          </w:tcPr>
          <w:p w14:paraId="10215BA8">
            <w:pPr>
              <w:pStyle w:val="11"/>
              <w:rPr>
                <w:rFonts w:hint="eastAsia" w:ascii="宋体" w:hAnsi="宋体" w:eastAsia="宋体" w:cs="宋体"/>
              </w:rPr>
            </w:pPr>
          </w:p>
        </w:tc>
        <w:tc>
          <w:tcPr>
            <w:tcW w:w="2113" w:type="dxa"/>
            <w:gridSpan w:val="3"/>
            <w:noWrap w:val="0"/>
            <w:vAlign w:val="top"/>
          </w:tcPr>
          <w:p w14:paraId="4D19DAD8">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45B671D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921.99万元</w:t>
            </w:r>
          </w:p>
        </w:tc>
        <w:tc>
          <w:tcPr>
            <w:tcW w:w="1310" w:type="dxa"/>
            <w:gridSpan w:val="2"/>
            <w:noWrap w:val="0"/>
            <w:vAlign w:val="top"/>
          </w:tcPr>
          <w:p w14:paraId="3CB42313">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2487.74万元</w:t>
            </w:r>
          </w:p>
        </w:tc>
        <w:tc>
          <w:tcPr>
            <w:tcW w:w="1338" w:type="dxa"/>
            <w:noWrap w:val="0"/>
            <w:vAlign w:val="top"/>
          </w:tcPr>
          <w:p w14:paraId="68DAECB0">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2487.74</w:t>
            </w:r>
          </w:p>
        </w:tc>
        <w:tc>
          <w:tcPr>
            <w:tcW w:w="646" w:type="dxa"/>
            <w:noWrap w:val="0"/>
            <w:vAlign w:val="top"/>
          </w:tcPr>
          <w:p w14:paraId="73F4068D">
            <w:pPr>
              <w:pStyle w:val="11"/>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gridSpan w:val="2"/>
            <w:noWrap w:val="0"/>
            <w:vAlign w:val="top"/>
          </w:tcPr>
          <w:p w14:paraId="5C7D98A8">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05" w:type="dxa"/>
            <w:gridSpan w:val="2"/>
            <w:noWrap w:val="0"/>
            <w:vAlign w:val="top"/>
          </w:tcPr>
          <w:p w14:paraId="72E76E09">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38965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gridSpan w:val="2"/>
            <w:vMerge w:val="continue"/>
            <w:tcBorders>
              <w:top w:val="nil"/>
              <w:bottom w:val="nil"/>
            </w:tcBorders>
            <w:noWrap w:val="0"/>
            <w:vAlign w:val="top"/>
          </w:tcPr>
          <w:p w14:paraId="3171AFB7">
            <w:pPr>
              <w:pStyle w:val="11"/>
              <w:rPr>
                <w:rFonts w:hint="eastAsia" w:ascii="宋体" w:hAnsi="宋体" w:eastAsia="宋体" w:cs="宋体"/>
              </w:rPr>
            </w:pPr>
          </w:p>
        </w:tc>
        <w:tc>
          <w:tcPr>
            <w:tcW w:w="4692" w:type="dxa"/>
            <w:gridSpan w:val="6"/>
            <w:noWrap w:val="0"/>
            <w:vAlign w:val="top"/>
          </w:tcPr>
          <w:p w14:paraId="63D99048">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062" w:type="dxa"/>
            <w:gridSpan w:val="6"/>
            <w:noWrap w:val="0"/>
            <w:vAlign w:val="top"/>
          </w:tcPr>
          <w:p w14:paraId="0A2A2ADC">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C469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gridSpan w:val="2"/>
            <w:vMerge w:val="continue"/>
            <w:tcBorders>
              <w:top w:val="nil"/>
              <w:bottom w:val="nil"/>
            </w:tcBorders>
            <w:noWrap w:val="0"/>
            <w:vAlign w:val="top"/>
          </w:tcPr>
          <w:p w14:paraId="730CE55C">
            <w:pPr>
              <w:pStyle w:val="11"/>
              <w:rPr>
                <w:rFonts w:hint="eastAsia" w:ascii="宋体" w:hAnsi="宋体" w:eastAsia="宋体" w:cs="宋体"/>
              </w:rPr>
            </w:pPr>
          </w:p>
        </w:tc>
        <w:tc>
          <w:tcPr>
            <w:tcW w:w="4692" w:type="dxa"/>
            <w:gridSpan w:val="6"/>
            <w:noWrap w:val="0"/>
            <w:vAlign w:val="top"/>
          </w:tcPr>
          <w:p w14:paraId="5B7D945F">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1577.62万元</w:t>
            </w:r>
          </w:p>
        </w:tc>
        <w:tc>
          <w:tcPr>
            <w:tcW w:w="4062" w:type="dxa"/>
            <w:gridSpan w:val="6"/>
            <w:noWrap w:val="0"/>
            <w:vAlign w:val="top"/>
          </w:tcPr>
          <w:p w14:paraId="6885F8EF">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1181.86万元</w:t>
            </w:r>
          </w:p>
        </w:tc>
      </w:tr>
      <w:tr w14:paraId="19D49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gridSpan w:val="2"/>
            <w:vMerge w:val="continue"/>
            <w:tcBorders>
              <w:top w:val="nil"/>
              <w:bottom w:val="nil"/>
            </w:tcBorders>
            <w:noWrap w:val="0"/>
            <w:vAlign w:val="top"/>
          </w:tcPr>
          <w:p w14:paraId="20BA47C1">
            <w:pPr>
              <w:pStyle w:val="11"/>
              <w:rPr>
                <w:rFonts w:hint="eastAsia" w:ascii="宋体" w:hAnsi="宋体" w:eastAsia="宋体" w:cs="宋体"/>
              </w:rPr>
            </w:pPr>
          </w:p>
        </w:tc>
        <w:tc>
          <w:tcPr>
            <w:tcW w:w="4692" w:type="dxa"/>
            <w:gridSpan w:val="6"/>
            <w:noWrap w:val="0"/>
            <w:vAlign w:val="top"/>
          </w:tcPr>
          <w:p w14:paraId="196CD05F">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062" w:type="dxa"/>
            <w:gridSpan w:val="6"/>
            <w:noWrap w:val="0"/>
            <w:vAlign w:val="top"/>
          </w:tcPr>
          <w:p w14:paraId="7C5B1CAD">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1305.88万元</w:t>
            </w:r>
          </w:p>
        </w:tc>
      </w:tr>
      <w:tr w14:paraId="1A750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gridSpan w:val="2"/>
            <w:vMerge w:val="continue"/>
            <w:tcBorders>
              <w:top w:val="nil"/>
              <w:bottom w:val="nil"/>
            </w:tcBorders>
            <w:noWrap w:val="0"/>
            <w:vAlign w:val="top"/>
          </w:tcPr>
          <w:p w14:paraId="1D56633B">
            <w:pPr>
              <w:pStyle w:val="11"/>
              <w:rPr>
                <w:rFonts w:hint="eastAsia" w:ascii="宋体" w:hAnsi="宋体" w:eastAsia="宋体" w:cs="宋体"/>
              </w:rPr>
            </w:pPr>
          </w:p>
        </w:tc>
        <w:tc>
          <w:tcPr>
            <w:tcW w:w="4692" w:type="dxa"/>
            <w:gridSpan w:val="6"/>
            <w:noWrap w:val="0"/>
            <w:vAlign w:val="top"/>
          </w:tcPr>
          <w:p w14:paraId="768CB0DB">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062" w:type="dxa"/>
            <w:gridSpan w:val="6"/>
            <w:noWrap w:val="0"/>
            <w:vAlign w:val="top"/>
          </w:tcPr>
          <w:p w14:paraId="3697DC8C">
            <w:pPr>
              <w:pStyle w:val="11"/>
              <w:spacing w:line="235" w:lineRule="exact"/>
              <w:rPr>
                <w:rFonts w:hint="eastAsia" w:ascii="宋体" w:hAnsi="宋体" w:eastAsia="宋体" w:cs="宋体"/>
                <w:sz w:val="20"/>
              </w:rPr>
            </w:pPr>
          </w:p>
        </w:tc>
      </w:tr>
      <w:tr w14:paraId="1235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gridSpan w:val="2"/>
            <w:vMerge w:val="continue"/>
            <w:tcBorders>
              <w:top w:val="nil"/>
            </w:tcBorders>
            <w:noWrap w:val="0"/>
            <w:vAlign w:val="top"/>
          </w:tcPr>
          <w:p w14:paraId="6440FA36">
            <w:pPr>
              <w:pStyle w:val="11"/>
              <w:rPr>
                <w:rFonts w:hint="eastAsia" w:ascii="宋体" w:hAnsi="宋体" w:eastAsia="宋体" w:cs="宋体"/>
              </w:rPr>
            </w:pPr>
          </w:p>
        </w:tc>
        <w:tc>
          <w:tcPr>
            <w:tcW w:w="4692" w:type="dxa"/>
            <w:gridSpan w:val="6"/>
            <w:noWrap w:val="0"/>
            <w:vAlign w:val="top"/>
          </w:tcPr>
          <w:p w14:paraId="5ED13D80">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910.12万元</w:t>
            </w:r>
          </w:p>
        </w:tc>
        <w:tc>
          <w:tcPr>
            <w:tcW w:w="4062" w:type="dxa"/>
            <w:gridSpan w:val="6"/>
            <w:noWrap w:val="0"/>
            <w:vAlign w:val="top"/>
          </w:tcPr>
          <w:p w14:paraId="6CEEED6A">
            <w:pPr>
              <w:pStyle w:val="11"/>
              <w:spacing w:line="235" w:lineRule="exact"/>
              <w:rPr>
                <w:rFonts w:hint="eastAsia" w:ascii="宋体" w:hAnsi="宋体" w:eastAsia="宋体" w:cs="宋体"/>
                <w:sz w:val="20"/>
              </w:rPr>
            </w:pPr>
          </w:p>
        </w:tc>
      </w:tr>
      <w:tr w14:paraId="415A9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gridSpan w:val="2"/>
            <w:vMerge w:val="restart"/>
            <w:tcBorders>
              <w:bottom w:val="nil"/>
            </w:tcBorders>
            <w:noWrap w:val="0"/>
            <w:vAlign w:val="top"/>
          </w:tcPr>
          <w:p w14:paraId="736C6DB0">
            <w:pPr>
              <w:pStyle w:val="11"/>
              <w:spacing w:line="242" w:lineRule="auto"/>
              <w:rPr>
                <w:rFonts w:hint="eastAsia" w:ascii="宋体" w:hAnsi="宋体" w:eastAsia="宋体" w:cs="宋体"/>
              </w:rPr>
            </w:pPr>
          </w:p>
          <w:p w14:paraId="2AFD26B5">
            <w:pPr>
              <w:pStyle w:val="11"/>
              <w:spacing w:line="243" w:lineRule="auto"/>
              <w:rPr>
                <w:rFonts w:hint="eastAsia" w:ascii="宋体" w:hAnsi="宋体" w:eastAsia="宋体" w:cs="宋体"/>
              </w:rPr>
            </w:pPr>
          </w:p>
          <w:p w14:paraId="2393D655">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6"/>
            <w:noWrap w:val="0"/>
            <w:vAlign w:val="top"/>
          </w:tcPr>
          <w:p w14:paraId="32914215">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062" w:type="dxa"/>
            <w:gridSpan w:val="6"/>
            <w:noWrap w:val="0"/>
            <w:vAlign w:val="top"/>
          </w:tcPr>
          <w:p w14:paraId="69D0B200">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9926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gridSpan w:val="2"/>
            <w:vMerge w:val="continue"/>
            <w:tcBorders>
              <w:top w:val="nil"/>
            </w:tcBorders>
            <w:noWrap w:val="0"/>
            <w:vAlign w:val="top"/>
          </w:tcPr>
          <w:p w14:paraId="7763CEEC">
            <w:pPr>
              <w:pStyle w:val="11"/>
              <w:rPr>
                <w:rFonts w:hint="eastAsia" w:ascii="宋体" w:hAnsi="宋体" w:eastAsia="宋体" w:cs="宋体"/>
              </w:rPr>
            </w:pPr>
          </w:p>
        </w:tc>
        <w:tc>
          <w:tcPr>
            <w:tcW w:w="4692" w:type="dxa"/>
            <w:gridSpan w:val="6"/>
            <w:noWrap w:val="0"/>
            <w:vAlign w:val="top"/>
          </w:tcPr>
          <w:p w14:paraId="0823D94D">
            <w:pPr>
              <w:spacing w:line="239" w:lineRule="exact"/>
              <w:jc w:val="both"/>
              <w:rPr>
                <w:rFonts w:hint="eastAsia" w:ascii="Arial"/>
                <w:color w:val="000000" w:themeColor="text1"/>
                <w:sz w:val="18"/>
                <w:szCs w:val="18"/>
                <w14:textFill>
                  <w14:solidFill>
                    <w14:schemeClr w14:val="tx1"/>
                  </w14:solidFill>
                </w14:textFill>
              </w:rPr>
            </w:pPr>
          </w:p>
          <w:p w14:paraId="074E28F9">
            <w:pPr>
              <w:spacing w:line="239" w:lineRule="exact"/>
              <w:jc w:val="center"/>
              <w:rPr>
                <w:rFonts w:hint="eastAsia" w:ascii="Arial"/>
                <w:color w:val="000000" w:themeColor="text1"/>
                <w:sz w:val="18"/>
                <w:szCs w:val="18"/>
                <w:lang w:val="en-US" w:eastAsia="zh-CN"/>
                <w14:textFill>
                  <w14:solidFill>
                    <w14:schemeClr w14:val="tx1"/>
                  </w14:solidFill>
                </w14:textFill>
              </w:rPr>
            </w:pPr>
          </w:p>
          <w:p w14:paraId="5837F05B">
            <w:pPr>
              <w:spacing w:line="239" w:lineRule="exact"/>
              <w:jc w:val="center"/>
              <w:rPr>
                <w:rFonts w:hint="eastAsia" w:ascii="Arial"/>
                <w:color w:val="000000" w:themeColor="text1"/>
                <w:sz w:val="18"/>
                <w:szCs w:val="18"/>
                <w:lang w:val="en-US" w:eastAsia="zh-CN"/>
                <w14:textFill>
                  <w14:solidFill>
                    <w14:schemeClr w14:val="tx1"/>
                  </w14:solidFill>
                </w14:textFill>
              </w:rPr>
            </w:pPr>
          </w:p>
          <w:p w14:paraId="31AF8815">
            <w:pPr>
              <w:spacing w:line="239" w:lineRule="exact"/>
              <w:jc w:val="center"/>
              <w:rPr>
                <w:rFonts w:hint="eastAsia" w:ascii="Arial"/>
                <w:color w:val="000000" w:themeColor="text1"/>
                <w:sz w:val="18"/>
                <w:szCs w:val="18"/>
                <w:lang w:val="en-US" w:eastAsia="zh-CN"/>
                <w14:textFill>
                  <w14:solidFill>
                    <w14:schemeClr w14:val="tx1"/>
                  </w14:solidFill>
                </w14:textFill>
              </w:rPr>
            </w:pPr>
          </w:p>
          <w:p w14:paraId="53AF95BC">
            <w:pPr>
              <w:spacing w:line="239" w:lineRule="exact"/>
              <w:jc w:val="center"/>
              <w:rPr>
                <w:rFonts w:hint="eastAsia" w:ascii="Arial"/>
                <w:color w:val="000000" w:themeColor="text1"/>
                <w:sz w:val="18"/>
                <w:szCs w:val="18"/>
                <w:lang w:val="en-US" w:eastAsia="zh-CN"/>
                <w14:textFill>
                  <w14:solidFill>
                    <w14:schemeClr w14:val="tx1"/>
                  </w14:solidFill>
                </w14:textFill>
              </w:rPr>
            </w:pPr>
          </w:p>
          <w:p w14:paraId="3BC429E0">
            <w:pPr>
              <w:spacing w:line="239" w:lineRule="exact"/>
              <w:jc w:val="center"/>
              <w:rPr>
                <w:rFonts w:hint="eastAsia" w:ascii="Arial"/>
                <w:color w:val="000000" w:themeColor="text1"/>
                <w:sz w:val="18"/>
                <w:szCs w:val="18"/>
                <w:lang w:val="en-US" w:eastAsia="zh-CN"/>
                <w14:textFill>
                  <w14:solidFill>
                    <w14:schemeClr w14:val="tx1"/>
                  </w14:solidFill>
                </w14:textFill>
              </w:rPr>
            </w:pPr>
          </w:p>
          <w:p w14:paraId="350536C0">
            <w:pPr>
              <w:spacing w:line="239" w:lineRule="exact"/>
              <w:jc w:val="center"/>
              <w:rPr>
                <w:rFonts w:hint="default" w:eastAsia="仿宋_GB2312"/>
                <w:lang w:val="en-US" w:eastAsia="zh-CN"/>
              </w:rPr>
            </w:pPr>
            <w:r>
              <w:rPr>
                <w:rFonts w:hint="eastAsia" w:ascii="Arial"/>
                <w:color w:val="000000" w:themeColor="text1"/>
                <w:sz w:val="18"/>
                <w:szCs w:val="18"/>
                <w:lang w:val="en-US" w:eastAsia="zh-CN"/>
                <w14:textFill>
                  <w14:solidFill>
                    <w14:schemeClr w14:val="tx1"/>
                  </w14:solidFill>
                </w14:textFill>
              </w:rPr>
              <w:t>1.紧抓</w:t>
            </w:r>
            <w:r>
              <w:rPr>
                <w:rFonts w:hint="eastAsia" w:ascii="Arial"/>
                <w:color w:val="000000" w:themeColor="text1"/>
                <w:sz w:val="18"/>
                <w:szCs w:val="18"/>
                <w14:textFill>
                  <w14:solidFill>
                    <w14:schemeClr w14:val="tx1"/>
                  </w14:solidFill>
                </w14:textFill>
              </w:rPr>
              <w:t>意识形态工作</w:t>
            </w:r>
            <w:r>
              <w:rPr>
                <w:rFonts w:hint="eastAsia" w:ascii="Arial"/>
                <w:color w:val="000000" w:themeColor="text1"/>
                <w:sz w:val="18"/>
                <w:szCs w:val="18"/>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筑牢基层政治根基.2.抓实基层党建工作，创新提升治理水平。3.党建赋能中心工作</w:t>
            </w:r>
            <w:r>
              <w:rPr>
                <w:rFonts w:hint="eastAsia" w:ascii="Arial"/>
                <w:color w:val="000000" w:themeColor="text1"/>
                <w:sz w:val="18"/>
                <w:szCs w:val="18"/>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激活基层治理效能。4.做实“党建+网格化微治理”，</w:t>
            </w:r>
            <w:r>
              <w:rPr>
                <w:rFonts w:hint="default" w:ascii="Arial"/>
                <w:color w:val="000000" w:themeColor="text1"/>
                <w:sz w:val="18"/>
                <w:szCs w:val="18"/>
                <w:lang w:val="en-US" w:eastAsia="zh-CN"/>
                <w14:textFill>
                  <w14:solidFill>
                    <w14:schemeClr w14:val="tx1"/>
                  </w14:solidFill>
                </w14:textFill>
              </w:rPr>
              <w:t>拓展服务功能</w:t>
            </w:r>
            <w:r>
              <w:rPr>
                <w:rFonts w:hint="eastAsia" w:ascii="Arial"/>
                <w:color w:val="000000" w:themeColor="text1"/>
                <w:sz w:val="18"/>
                <w:szCs w:val="18"/>
                <w:lang w:val="en-US" w:eastAsia="zh-CN"/>
                <w14:textFill>
                  <w14:solidFill>
                    <w14:schemeClr w14:val="tx1"/>
                  </w14:solidFill>
                </w14:textFill>
              </w:rPr>
              <w:t>。5.</w:t>
            </w:r>
            <w:r>
              <w:rPr>
                <w:rFonts w:hint="eastAsia" w:ascii="Arial"/>
                <w:color w:val="000000" w:themeColor="text1"/>
                <w:sz w:val="18"/>
                <w:szCs w:val="18"/>
                <w14:textFill>
                  <w14:solidFill>
                    <w14:schemeClr w14:val="tx1"/>
                  </w14:solidFill>
                </w14:textFill>
              </w:rPr>
              <w:t>经济指标稳中有进。</w:t>
            </w:r>
            <w:r>
              <w:rPr>
                <w:rFonts w:hint="eastAsia" w:ascii="Arial"/>
                <w:color w:val="000000" w:themeColor="text1"/>
                <w:sz w:val="18"/>
                <w:szCs w:val="18"/>
                <w:lang w:val="en-US" w:eastAsia="zh-CN"/>
                <w14:textFill>
                  <w14:solidFill>
                    <w14:schemeClr w14:val="tx1"/>
                  </w14:solidFill>
                </w14:textFill>
              </w:rPr>
              <w:t>6</w:t>
            </w:r>
            <w:r>
              <w:rPr>
                <w:rFonts w:hint="eastAsia" w:ascii="Arial"/>
                <w:color w:val="000000" w:themeColor="text1"/>
                <w:sz w:val="18"/>
                <w:szCs w:val="18"/>
                <w14:textFill>
                  <w14:solidFill>
                    <w14:schemeClr w14:val="tx1"/>
                  </w14:solidFill>
                </w14:textFill>
              </w:rPr>
              <w:t>.营商环境</w:t>
            </w:r>
            <w:r>
              <w:rPr>
                <w:rFonts w:hint="eastAsia" w:ascii="Arial"/>
                <w:color w:val="000000" w:themeColor="text1"/>
                <w:sz w:val="18"/>
                <w:szCs w:val="18"/>
                <w:lang w:val="en-US" w:eastAsia="zh-CN"/>
                <w14:textFill>
                  <w14:solidFill>
                    <w14:schemeClr w14:val="tx1"/>
                  </w14:solidFill>
                </w14:textFill>
              </w:rPr>
              <w:t>持续优化。7</w:t>
            </w:r>
            <w:r>
              <w:rPr>
                <w:rFonts w:hint="eastAsia" w:ascii="Arial"/>
                <w:color w:val="000000" w:themeColor="text1"/>
                <w:sz w:val="18"/>
                <w:szCs w:val="18"/>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民心工程扎实推进</w:t>
            </w:r>
            <w:r>
              <w:rPr>
                <w:rFonts w:hint="eastAsia" w:ascii="Arial"/>
                <w:color w:val="000000" w:themeColor="text1"/>
                <w:sz w:val="18"/>
                <w:szCs w:val="18"/>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8.</w:t>
            </w:r>
            <w:r>
              <w:rPr>
                <w:rFonts w:hint="eastAsia" w:ascii="Arial"/>
                <w:color w:val="000000" w:themeColor="text1"/>
                <w:sz w:val="18"/>
                <w:szCs w:val="18"/>
                <w14:textFill>
                  <w14:solidFill>
                    <w14:schemeClr w14:val="tx1"/>
                  </w14:solidFill>
                </w14:textFill>
              </w:rPr>
              <w:t>综信建设深入扎实。</w:t>
            </w:r>
            <w:r>
              <w:rPr>
                <w:rFonts w:hint="eastAsia" w:ascii="Arial"/>
                <w:color w:val="000000" w:themeColor="text1"/>
                <w:sz w:val="18"/>
                <w:szCs w:val="18"/>
                <w:lang w:val="en-US" w:eastAsia="zh-CN"/>
                <w14:textFill>
                  <w14:solidFill>
                    <w14:schemeClr w14:val="tx1"/>
                  </w14:solidFill>
                </w14:textFill>
              </w:rPr>
              <w:t>9.</w:t>
            </w:r>
            <w:r>
              <w:rPr>
                <w:rFonts w:hint="eastAsia" w:ascii="Arial"/>
                <w:color w:val="000000" w:themeColor="text1"/>
                <w:sz w:val="18"/>
                <w:szCs w:val="18"/>
                <w14:textFill>
                  <w14:solidFill>
                    <w14:schemeClr w14:val="tx1"/>
                  </w14:solidFill>
                </w14:textFill>
              </w:rPr>
              <w:t>安全生产从严从紧。</w:t>
            </w:r>
            <w:r>
              <w:rPr>
                <w:rFonts w:hint="eastAsia" w:ascii="Arial"/>
                <w:color w:val="000000" w:themeColor="text1"/>
                <w:sz w:val="18"/>
                <w:szCs w:val="18"/>
                <w:lang w:val="en-US" w:eastAsia="zh-CN"/>
                <w14:textFill>
                  <w14:solidFill>
                    <w14:schemeClr w14:val="tx1"/>
                  </w14:solidFill>
                </w14:textFill>
              </w:rPr>
              <w:t>10.</w:t>
            </w:r>
            <w:r>
              <w:rPr>
                <w:rFonts w:hint="eastAsia" w:ascii="Arial"/>
                <w:color w:val="000000" w:themeColor="text1"/>
                <w:sz w:val="18"/>
                <w:szCs w:val="18"/>
                <w14:textFill>
                  <w14:solidFill>
                    <w14:schemeClr w14:val="tx1"/>
                  </w14:solidFill>
                </w14:textFill>
              </w:rPr>
              <w:t>控建拆违</w:t>
            </w:r>
            <w:r>
              <w:rPr>
                <w:rFonts w:hint="eastAsia" w:ascii="Arial"/>
                <w:color w:val="000000" w:themeColor="text1"/>
                <w:sz w:val="18"/>
                <w:szCs w:val="18"/>
                <w:lang w:val="en-US" w:eastAsia="zh-CN"/>
                <w14:textFill>
                  <w14:solidFill>
                    <w14:schemeClr w14:val="tx1"/>
                  </w14:solidFill>
                </w14:textFill>
              </w:rPr>
              <w:t>落地落实</w:t>
            </w:r>
            <w:r>
              <w:rPr>
                <w:rFonts w:hint="eastAsia" w:ascii="Arial"/>
                <w:color w:val="000000" w:themeColor="text1"/>
                <w:sz w:val="18"/>
                <w:szCs w:val="18"/>
                <w14:textFill>
                  <w14:solidFill>
                    <w14:schemeClr w14:val="tx1"/>
                  </w14:solidFill>
                </w14:textFill>
              </w:rPr>
              <w:t>。</w:t>
            </w:r>
          </w:p>
        </w:tc>
        <w:tc>
          <w:tcPr>
            <w:tcW w:w="4062" w:type="dxa"/>
            <w:gridSpan w:val="6"/>
            <w:noWrap w:val="0"/>
            <w:vAlign w:val="top"/>
          </w:tcPr>
          <w:p w14:paraId="3F0C59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right="0"/>
              <w:jc w:val="left"/>
              <w:textAlignment w:val="auto"/>
              <w:rPr>
                <w:rFonts w:hint="eastAsia" w:ascii="宋体" w:hAnsi="宋体" w:eastAsia="宋体" w:cs="宋体"/>
                <w:lang w:eastAsia="zh-CN"/>
              </w:rPr>
            </w:pPr>
            <w:r>
              <w:rPr>
                <w:rFonts w:hint="eastAsia" w:ascii="Arial"/>
                <w:color w:val="000000" w:themeColor="text1"/>
                <w:sz w:val="20"/>
                <w14:textFill>
                  <w14:solidFill>
                    <w14:schemeClr w14:val="tx1"/>
                  </w14:solidFill>
                </w14:textFill>
              </w:rPr>
              <w:t>全年共计完成税收入库数</w:t>
            </w:r>
            <w:r>
              <w:rPr>
                <w:rFonts w:hint="eastAsia" w:ascii="Arial"/>
                <w:color w:val="000000" w:themeColor="text1"/>
                <w:sz w:val="20"/>
                <w:lang w:val="en-US" w:eastAsia="zh-CN"/>
                <w14:textFill>
                  <w14:solidFill>
                    <w14:schemeClr w14:val="tx1"/>
                  </w14:solidFill>
                </w14:textFill>
              </w:rPr>
              <w:t>13141.38</w:t>
            </w:r>
            <w:r>
              <w:rPr>
                <w:rFonts w:hint="eastAsia" w:ascii="Arial"/>
                <w:color w:val="000000" w:themeColor="text1"/>
                <w:sz w:val="20"/>
                <w14:textFill>
                  <w14:solidFill>
                    <w14:schemeClr w14:val="tx1"/>
                  </w14:solidFill>
                </w14:textFill>
              </w:rPr>
              <w:t>万元，超收</w:t>
            </w:r>
            <w:r>
              <w:rPr>
                <w:rFonts w:hint="eastAsia" w:ascii="Arial"/>
                <w:color w:val="000000" w:themeColor="text1"/>
                <w:sz w:val="20"/>
                <w:lang w:val="en-US" w:eastAsia="zh-CN"/>
                <w14:textFill>
                  <w14:solidFill>
                    <w14:schemeClr w14:val="tx1"/>
                  </w14:solidFill>
                </w14:textFill>
              </w:rPr>
              <w:t>141.38</w:t>
            </w:r>
            <w:r>
              <w:rPr>
                <w:rFonts w:hint="eastAsia" w:ascii="Arial"/>
                <w:color w:val="000000" w:themeColor="text1"/>
                <w:sz w:val="20"/>
                <w14:textFill>
                  <w14:solidFill>
                    <w14:schemeClr w14:val="tx1"/>
                  </w14:solidFill>
                </w14:textFill>
              </w:rPr>
              <w:t>万元</w:t>
            </w:r>
            <w:r>
              <w:rPr>
                <w:rFonts w:hint="eastAsia" w:eastAsia="宋体"/>
                <w:color w:val="000000" w:themeColor="text1"/>
                <w:sz w:val="20"/>
                <w:lang w:eastAsia="zh-CN"/>
                <w14:textFill>
                  <w14:solidFill>
                    <w14:schemeClr w14:val="tx1"/>
                  </w14:solidFill>
                </w14:textFill>
              </w:rPr>
              <w:t>。</w:t>
            </w:r>
            <w:r>
              <w:rPr>
                <w:rFonts w:hint="eastAsia" w:ascii="Arial"/>
                <w:color w:val="000000" w:themeColor="text1"/>
                <w:sz w:val="20"/>
                <w14:textFill>
                  <w14:solidFill>
                    <w14:schemeClr w14:val="tx1"/>
                  </w14:solidFill>
                </w14:textFill>
              </w:rPr>
              <w:t>全年共计完成税收入库数</w:t>
            </w:r>
            <w:r>
              <w:rPr>
                <w:rFonts w:hint="eastAsia" w:ascii="Arial"/>
                <w:color w:val="000000" w:themeColor="text1"/>
                <w:sz w:val="20"/>
                <w:lang w:val="en-US" w:eastAsia="zh-CN"/>
                <w14:textFill>
                  <w14:solidFill>
                    <w14:schemeClr w14:val="tx1"/>
                  </w14:solidFill>
                </w14:textFill>
              </w:rPr>
              <w:t>3732.43</w:t>
            </w:r>
            <w:r>
              <w:rPr>
                <w:rFonts w:hint="eastAsia" w:ascii="Arial"/>
                <w:color w:val="000000" w:themeColor="text1"/>
                <w:sz w:val="20"/>
                <w14:textFill>
                  <w14:solidFill>
                    <w14:schemeClr w14:val="tx1"/>
                  </w14:solidFill>
                </w14:textFill>
              </w:rPr>
              <w:t>万元，超收</w:t>
            </w:r>
            <w:r>
              <w:rPr>
                <w:rFonts w:hint="eastAsia" w:ascii="Arial"/>
                <w:color w:val="000000" w:themeColor="text1"/>
                <w:sz w:val="20"/>
                <w:lang w:val="en-US" w:eastAsia="zh-CN"/>
                <w14:textFill>
                  <w14:solidFill>
                    <w14:schemeClr w14:val="tx1"/>
                  </w14:solidFill>
                </w14:textFill>
              </w:rPr>
              <w:t>232.43</w:t>
            </w:r>
            <w:r>
              <w:rPr>
                <w:rFonts w:hint="eastAsia" w:ascii="Arial"/>
                <w:color w:val="000000" w:themeColor="text1"/>
                <w:sz w:val="20"/>
                <w14:textFill>
                  <w14:solidFill>
                    <w14:schemeClr w14:val="tx1"/>
                  </w14:solidFill>
                </w14:textFill>
              </w:rPr>
              <w:t>万元</w:t>
            </w:r>
            <w:r>
              <w:rPr>
                <w:rFonts w:hint="eastAsia" w:eastAsia="宋体"/>
                <w:color w:val="000000" w:themeColor="text1"/>
                <w:sz w:val="20"/>
                <w:lang w:eastAsia="zh-CN"/>
                <w14:textFill>
                  <w14:solidFill>
                    <w14:schemeClr w14:val="tx1"/>
                  </w14:solidFill>
                </w14:textFill>
              </w:rPr>
              <w:t>。</w:t>
            </w:r>
            <w:r>
              <w:rPr>
                <w:rFonts w:hint="eastAsia" w:ascii="Arial"/>
                <w:color w:val="000000" w:themeColor="text1"/>
                <w:sz w:val="20"/>
                <w14:textFill>
                  <w14:solidFill>
                    <w14:schemeClr w14:val="tx1"/>
                  </w14:solidFill>
                </w14:textFill>
              </w:rPr>
              <w:t>全年累计拆除新增违建</w:t>
            </w:r>
            <w:r>
              <w:rPr>
                <w:rFonts w:hint="eastAsia" w:ascii="Arial"/>
                <w:color w:val="000000" w:themeColor="text1"/>
                <w:sz w:val="20"/>
                <w:lang w:val="en-US" w:eastAsia="zh-CN"/>
                <w14:textFill>
                  <w14:solidFill>
                    <w14:schemeClr w14:val="tx1"/>
                  </w14:solidFill>
                </w14:textFill>
              </w:rPr>
              <w:t>15</w:t>
            </w:r>
            <w:r>
              <w:rPr>
                <w:rFonts w:hint="eastAsia" w:ascii="Arial"/>
                <w:color w:val="000000" w:themeColor="text1"/>
                <w:sz w:val="20"/>
                <w14:textFill>
                  <w14:solidFill>
                    <w14:schemeClr w14:val="tx1"/>
                  </w14:solidFill>
                </w14:textFill>
              </w:rPr>
              <w:t>处、</w:t>
            </w:r>
            <w:r>
              <w:rPr>
                <w:rFonts w:hint="eastAsia" w:ascii="Arial"/>
                <w:color w:val="000000" w:themeColor="text1"/>
                <w:sz w:val="20"/>
                <w:lang w:val="en-US" w:eastAsia="zh-CN"/>
                <w14:textFill>
                  <w14:solidFill>
                    <w14:schemeClr w14:val="tx1"/>
                  </w14:solidFill>
                </w14:textFill>
              </w:rPr>
              <w:t>379</w:t>
            </w:r>
            <w:r>
              <w:rPr>
                <w:rFonts w:hint="eastAsia" w:ascii="Arial"/>
                <w:color w:val="000000" w:themeColor="text1"/>
                <w:sz w:val="20"/>
                <w14:textFill>
                  <w14:solidFill>
                    <w14:schemeClr w14:val="tx1"/>
                  </w14:solidFill>
                </w14:textFill>
              </w:rPr>
              <w:t>平方米，拆除存量违法建设</w:t>
            </w:r>
            <w:r>
              <w:rPr>
                <w:rFonts w:hint="eastAsia" w:ascii="Arial"/>
                <w:color w:val="000000" w:themeColor="text1"/>
                <w:sz w:val="20"/>
                <w:lang w:val="en-US" w:eastAsia="zh-CN"/>
                <w14:textFill>
                  <w14:solidFill>
                    <w14:schemeClr w14:val="tx1"/>
                  </w14:solidFill>
                </w14:textFill>
              </w:rPr>
              <w:t>136</w:t>
            </w:r>
            <w:r>
              <w:rPr>
                <w:rFonts w:hint="eastAsia" w:ascii="Arial"/>
                <w:color w:val="000000" w:themeColor="text1"/>
                <w:sz w:val="20"/>
                <w14:textFill>
                  <w14:solidFill>
                    <w14:schemeClr w14:val="tx1"/>
                  </w14:solidFill>
                </w14:textFill>
              </w:rPr>
              <w:t>处、</w:t>
            </w:r>
            <w:r>
              <w:rPr>
                <w:rFonts w:hint="eastAsia" w:ascii="Arial"/>
                <w:color w:val="000000" w:themeColor="text1"/>
                <w:sz w:val="20"/>
                <w:lang w:val="en-US" w:eastAsia="zh-CN"/>
                <w14:textFill>
                  <w14:solidFill>
                    <w14:schemeClr w14:val="tx1"/>
                  </w14:solidFill>
                </w14:textFill>
              </w:rPr>
              <w:t>6928</w:t>
            </w:r>
            <w:r>
              <w:rPr>
                <w:rFonts w:hint="eastAsia" w:ascii="Arial"/>
                <w:color w:val="000000" w:themeColor="text1"/>
                <w:sz w:val="20"/>
                <w14:textFill>
                  <w14:solidFill>
                    <w14:schemeClr w14:val="tx1"/>
                  </w14:solidFill>
                </w14:textFill>
              </w:rPr>
              <w:t>平方米</w:t>
            </w:r>
            <w:r>
              <w:rPr>
                <w:rFonts w:hint="eastAsia" w:eastAsia="宋体"/>
                <w:color w:val="000000" w:themeColor="text1"/>
                <w:sz w:val="20"/>
                <w:lang w:eastAsia="zh-CN"/>
                <w14:textFill>
                  <w14:solidFill>
                    <w14:schemeClr w14:val="tx1"/>
                  </w14:solidFill>
                </w14:textFill>
              </w:rPr>
              <w:t>。</w:t>
            </w:r>
            <w:r>
              <w:rPr>
                <w:rFonts w:hint="eastAsia" w:ascii="Arial"/>
                <w:color w:val="000000" w:themeColor="text1"/>
                <w:sz w:val="20"/>
                <w14:textFill>
                  <w14:solidFill>
                    <w14:schemeClr w14:val="tx1"/>
                  </w14:solidFill>
                </w14:textFill>
              </w:rPr>
              <w:t>全年累计清理</w:t>
            </w:r>
            <w:r>
              <w:rPr>
                <w:rFonts w:hint="eastAsia" w:ascii="Arial"/>
                <w:color w:val="000000" w:themeColor="text1"/>
                <w:sz w:val="20"/>
                <w:lang w:eastAsia="zh-CN"/>
                <w14:textFill>
                  <w14:solidFill>
                    <w14:schemeClr w14:val="tx1"/>
                  </w14:solidFill>
                </w14:textFill>
              </w:rPr>
              <w:t>建筑</w:t>
            </w:r>
            <w:r>
              <w:rPr>
                <w:rFonts w:hint="eastAsia" w:ascii="Arial"/>
                <w:color w:val="000000" w:themeColor="text1"/>
                <w:sz w:val="20"/>
                <w14:textFill>
                  <w14:solidFill>
                    <w14:schemeClr w14:val="tx1"/>
                  </w14:solidFill>
                </w14:textFill>
              </w:rPr>
              <w:t>垃圾</w:t>
            </w:r>
            <w:r>
              <w:rPr>
                <w:rFonts w:hint="eastAsia" w:ascii="Arial"/>
                <w:color w:val="000000" w:themeColor="text1"/>
                <w:sz w:val="20"/>
                <w:lang w:val="en-US" w:eastAsia="zh-CN"/>
                <w14:textFill>
                  <w14:solidFill>
                    <w14:schemeClr w14:val="tx1"/>
                  </w14:solidFill>
                </w14:textFill>
              </w:rPr>
              <w:t>1900</w:t>
            </w:r>
            <w:r>
              <w:rPr>
                <w:rFonts w:hint="eastAsia" w:ascii="Arial"/>
                <w:color w:val="000000" w:themeColor="text1"/>
                <w:sz w:val="20"/>
                <w14:textFill>
                  <w14:solidFill>
                    <w14:schemeClr w14:val="tx1"/>
                  </w14:solidFill>
                </w14:textFill>
              </w:rPr>
              <w:t>余吨</w:t>
            </w:r>
            <w:r>
              <w:rPr>
                <w:rFonts w:hint="eastAsia" w:ascii="Arial"/>
                <w:color w:val="000000" w:themeColor="text1"/>
                <w:sz w:val="20"/>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清除牛皮癣25000余条</w:t>
            </w:r>
            <w:r>
              <w:rPr>
                <w:rFonts w:hint="eastAsia"/>
                <w:color w:val="000000" w:themeColor="text1"/>
                <w:sz w:val="18"/>
                <w:szCs w:val="18"/>
                <w:lang w:val="en-US" w:eastAsia="zh-CN"/>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精心组织主题教育和二十大精神学习，</w:t>
            </w:r>
            <w:r>
              <w:rPr>
                <w:rFonts w:hint="eastAsia" w:ascii="Arial"/>
                <w:color w:val="000000" w:themeColor="text1"/>
                <w:sz w:val="20"/>
                <w14:textFill>
                  <w14:solidFill>
                    <w14:schemeClr w14:val="tx1"/>
                  </w14:solidFill>
                </w14:textFill>
              </w:rPr>
              <w:t>开展中心组学习12次</w:t>
            </w:r>
            <w:r>
              <w:rPr>
                <w:rFonts w:hint="eastAsia" w:ascii="Arial"/>
                <w:color w:val="000000" w:themeColor="text1"/>
                <w:sz w:val="20"/>
                <w:lang w:val="en-US" w:eastAsia="zh-CN"/>
                <w14:textFill>
                  <w14:solidFill>
                    <w14:schemeClr w14:val="tx1"/>
                  </w14:solidFill>
                </w14:textFill>
              </w:rPr>
              <w:t>；开展移风易俗等各类主题活动130余次</w:t>
            </w:r>
            <w:r>
              <w:rPr>
                <w:rFonts w:hint="eastAsia"/>
                <w:color w:val="000000" w:themeColor="text1"/>
                <w:sz w:val="20"/>
                <w:lang w:val="en-US" w:eastAsia="zh-CN"/>
                <w14:textFill>
                  <w14:solidFill>
                    <w14:schemeClr w14:val="tx1"/>
                  </w14:solidFill>
                </w14:textFill>
              </w:rPr>
              <w:t>。</w:t>
            </w:r>
            <w:r>
              <w:rPr>
                <w:rFonts w:hint="eastAsia" w:ascii="Arial"/>
                <w:color w:val="000000" w:themeColor="text1"/>
                <w:sz w:val="18"/>
                <w:szCs w:val="18"/>
                <w14:textFill>
                  <w14:solidFill>
                    <w14:schemeClr w14:val="tx1"/>
                  </w14:solidFill>
                </w14:textFill>
              </w:rPr>
              <w:t>抓好群英断是非工作，调解矛盾20余起</w:t>
            </w:r>
            <w:r>
              <w:rPr>
                <w:rFonts w:hint="eastAsia" w:ascii="Arial"/>
                <w:color w:val="000000" w:themeColor="text1"/>
                <w:sz w:val="18"/>
                <w:szCs w:val="18"/>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做深做实大兴调查研究工作，截至目前</w:t>
            </w:r>
            <w:r>
              <w:rPr>
                <w:rFonts w:hint="eastAsia" w:ascii="Arial"/>
                <w:color w:val="000000" w:themeColor="text1"/>
                <w:sz w:val="18"/>
                <w:szCs w:val="18"/>
                <w14:textFill>
                  <w14:solidFill>
                    <w14:schemeClr w14:val="tx1"/>
                  </w14:solidFill>
                </w14:textFill>
              </w:rPr>
              <w:t>上报3个课题，上报调研问题信息</w:t>
            </w:r>
            <w:r>
              <w:rPr>
                <w:rFonts w:hint="eastAsia" w:ascii="Arial"/>
                <w:color w:val="000000" w:themeColor="text1"/>
                <w:sz w:val="18"/>
                <w:szCs w:val="18"/>
                <w:lang w:val="en-US" w:eastAsia="zh-CN"/>
                <w14:textFill>
                  <w14:solidFill>
                    <w14:schemeClr w14:val="tx1"/>
                  </w14:solidFill>
                </w14:textFill>
              </w:rPr>
              <w:t>117</w:t>
            </w:r>
            <w:r>
              <w:rPr>
                <w:rFonts w:hint="eastAsia" w:ascii="Arial"/>
                <w:color w:val="000000" w:themeColor="text1"/>
                <w:sz w:val="18"/>
                <w:szCs w:val="18"/>
                <w14:textFill>
                  <w14:solidFill>
                    <w14:schemeClr w14:val="tx1"/>
                  </w14:solidFill>
                </w14:textFill>
              </w:rPr>
              <w:t>条</w:t>
            </w:r>
            <w:r>
              <w:rPr>
                <w:rFonts w:hint="eastAsia" w:eastAsia="宋体"/>
                <w:color w:val="000000" w:themeColor="text1"/>
                <w:sz w:val="18"/>
                <w:szCs w:val="18"/>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结合“一月一课一片一实践”活动，推动党员在中心工作中作表率。对辖区内29家食药C级门店和11家食药B级门店的日管控周排查月调度完成率100%；交通整治违法劝导3888条，隐患排查144条，交通宣传720条。办理退役军人优待证1720张，春节慰问及帮扶解困优抚对象246人</w:t>
            </w:r>
            <w:r>
              <w:rPr>
                <w:rFonts w:hint="eastAsia"/>
                <w:color w:val="000000" w:themeColor="text1"/>
                <w:sz w:val="18"/>
                <w:szCs w:val="18"/>
                <w:lang w:val="en-US"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整治扰民、超桌数和涉赌麻将馆（室）9处，联合派出所、三眼桥市场监管所对桃花山社区民乐苑18人传销窝点进行取缔；开展“集中扫楼月”行动12次，共出动145人次</w:t>
            </w:r>
            <w:r>
              <w:rPr>
                <w:rFonts w:hint="eastAsia"/>
                <w:color w:val="000000" w:themeColor="text1"/>
                <w:sz w:val="18"/>
                <w:szCs w:val="18"/>
                <w:lang w:val="en-US" w:eastAsia="zh-CN"/>
                <w14:textFill>
                  <w14:solidFill>
                    <w14:schemeClr w14:val="tx1"/>
                  </w14:solidFill>
                </w14:textFill>
              </w:rPr>
              <w:t>。</w:t>
            </w: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组织防火安全、用火管理、易燃易爆物品检查12组次，排查出隐患33余条，已全部整改；组织消防检查12组次，检查240余家企业门店，排查出隐患43余条，已全部整改；举办消防知识讲座4次，逃生演练3次，灭火演习3次。</w:t>
            </w:r>
          </w:p>
        </w:tc>
      </w:tr>
      <w:tr w14:paraId="2ECC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69" w:hRule="atLeast"/>
        </w:trPr>
        <w:tc>
          <w:tcPr>
            <w:tcW w:w="1084" w:type="dxa"/>
            <w:gridSpan w:val="2"/>
            <w:vMerge w:val="restart"/>
            <w:tcBorders>
              <w:bottom w:val="nil"/>
            </w:tcBorders>
            <w:noWrap/>
            <w:textDirection w:val="tbRlV"/>
          </w:tcPr>
          <w:p w14:paraId="6F672CD4">
            <w:pPr>
              <w:spacing w:line="367" w:lineRule="auto"/>
              <w:jc w:val="center"/>
              <w:rPr>
                <w:rFonts w:ascii="Arial"/>
                <w:color w:val="000000" w:themeColor="text1"/>
                <w:szCs w:val="21"/>
                <w14:textFill>
                  <w14:solidFill>
                    <w14:schemeClr w14:val="tx1"/>
                  </w14:solidFill>
                </w14:textFill>
              </w:rPr>
            </w:pPr>
          </w:p>
          <w:p w14:paraId="1BB0E026">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noWrap/>
            <w:vAlign w:val="center"/>
          </w:tcPr>
          <w:p w14:paraId="7A7B0B71">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31" w:type="dxa"/>
            <w:noWrap/>
            <w:vAlign w:val="center"/>
          </w:tcPr>
          <w:p w14:paraId="1C1FDFF9">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342" w:type="dxa"/>
            <w:gridSpan w:val="2"/>
            <w:noWrap/>
            <w:vAlign w:val="center"/>
          </w:tcPr>
          <w:p w14:paraId="49753E22">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237" w:type="dxa"/>
            <w:noWrap/>
            <w:vAlign w:val="center"/>
          </w:tcPr>
          <w:p w14:paraId="26D63640">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338" w:type="dxa"/>
            <w:noWrap/>
            <w:vAlign w:val="center"/>
          </w:tcPr>
          <w:p w14:paraId="4528B835">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647" w:type="dxa"/>
            <w:gridSpan w:val="2"/>
            <w:noWrap/>
            <w:vAlign w:val="center"/>
          </w:tcPr>
          <w:p w14:paraId="4FD2EE43">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89" w:type="dxa"/>
            <w:gridSpan w:val="2"/>
            <w:noWrap/>
            <w:vAlign w:val="center"/>
          </w:tcPr>
          <w:p w14:paraId="23DD64BA">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188" w:type="dxa"/>
            <w:noWrap/>
            <w:vAlign w:val="center"/>
          </w:tcPr>
          <w:p w14:paraId="2912F338">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14:paraId="23470CBF">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14:paraId="0BD4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005" w:hRule="atLeast"/>
        </w:trPr>
        <w:tc>
          <w:tcPr>
            <w:tcW w:w="1084" w:type="dxa"/>
            <w:gridSpan w:val="2"/>
            <w:vMerge w:val="continue"/>
            <w:tcBorders>
              <w:top w:val="nil"/>
              <w:bottom w:val="nil"/>
            </w:tcBorders>
            <w:noWrap/>
            <w:textDirection w:val="tbRlV"/>
          </w:tcPr>
          <w:p w14:paraId="43F6B7C8">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0EFB51F1">
            <w:pPr>
              <w:spacing w:line="269" w:lineRule="auto"/>
              <w:jc w:val="center"/>
              <w:rPr>
                <w:rFonts w:ascii="Arial"/>
                <w:color w:val="000000" w:themeColor="text1"/>
                <w14:textFill>
                  <w14:solidFill>
                    <w14:schemeClr w14:val="tx1"/>
                  </w14:solidFill>
                </w14:textFill>
              </w:rPr>
            </w:pPr>
          </w:p>
          <w:p w14:paraId="742465CD">
            <w:pPr>
              <w:spacing w:line="269" w:lineRule="auto"/>
              <w:jc w:val="center"/>
              <w:rPr>
                <w:rFonts w:ascii="Arial"/>
                <w:color w:val="000000" w:themeColor="text1"/>
                <w14:textFill>
                  <w14:solidFill>
                    <w14:schemeClr w14:val="tx1"/>
                  </w14:solidFill>
                </w14:textFill>
              </w:rPr>
            </w:pPr>
          </w:p>
          <w:p w14:paraId="4FF7CAA9">
            <w:pPr>
              <w:spacing w:line="270" w:lineRule="auto"/>
              <w:jc w:val="center"/>
              <w:rPr>
                <w:rFonts w:ascii="Arial"/>
                <w:color w:val="000000" w:themeColor="text1"/>
                <w14:textFill>
                  <w14:solidFill>
                    <w14:schemeClr w14:val="tx1"/>
                  </w14:solidFill>
                </w14:textFill>
              </w:rPr>
            </w:pPr>
          </w:p>
          <w:p w14:paraId="59EAF384">
            <w:pPr>
              <w:spacing w:line="270" w:lineRule="auto"/>
              <w:jc w:val="center"/>
              <w:rPr>
                <w:rFonts w:ascii="Arial"/>
                <w:color w:val="000000" w:themeColor="text1"/>
                <w14:textFill>
                  <w14:solidFill>
                    <w14:schemeClr w14:val="tx1"/>
                  </w14:solidFill>
                </w14:textFill>
              </w:rPr>
            </w:pPr>
          </w:p>
          <w:p w14:paraId="1045CBAD">
            <w:pPr>
              <w:spacing w:line="48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0"/>
                <w:szCs w:val="21"/>
                <w14:textFill>
                  <w14:solidFill>
                    <w14:schemeClr w14:val="tx1"/>
                  </w14:solidFill>
                </w14:textFill>
              </w:rPr>
              <w:t>产出指标</w:t>
            </w:r>
          </w:p>
          <w:p w14:paraId="7BA9B222">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(50分)</w:t>
            </w:r>
          </w:p>
        </w:tc>
        <w:tc>
          <w:tcPr>
            <w:tcW w:w="1031" w:type="dxa"/>
            <w:vMerge w:val="restart"/>
            <w:noWrap/>
            <w:vAlign w:val="center"/>
          </w:tcPr>
          <w:p w14:paraId="0DC623A2">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数量指标</w:t>
            </w:r>
          </w:p>
        </w:tc>
        <w:tc>
          <w:tcPr>
            <w:tcW w:w="1342" w:type="dxa"/>
            <w:gridSpan w:val="2"/>
            <w:noWrap/>
            <w:vAlign w:val="center"/>
          </w:tcPr>
          <w:p w14:paraId="5D6D48A7">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税收入库完成年初下达任务</w:t>
            </w:r>
          </w:p>
        </w:tc>
        <w:tc>
          <w:tcPr>
            <w:tcW w:w="1237" w:type="dxa"/>
            <w:noWrap/>
            <w:vAlign w:val="center"/>
          </w:tcPr>
          <w:p w14:paraId="65551157">
            <w:pPr>
              <w:spacing w:line="230" w:lineRule="exact"/>
              <w:jc w:val="center"/>
              <w:rPr>
                <w:rFonts w:asciiTheme="minorEastAsia" w:hAnsiTheme="minorEastAsia" w:cstheme="minorEastAsia"/>
                <w:color w:val="000000" w:themeColor="text1"/>
                <w:sz w:val="20"/>
                <w14:textFill>
                  <w14:solidFill>
                    <w14:schemeClr w14:val="tx1"/>
                  </w14:solidFill>
                </w14:textFill>
              </w:rPr>
            </w:pPr>
            <w:r>
              <w:rPr>
                <w:rFonts w:hint="eastAsia" w:asciiTheme="minorEastAsia" w:hAnsiTheme="minorEastAsia" w:cstheme="minorEastAsia"/>
                <w:color w:val="000000" w:themeColor="text1"/>
                <w:sz w:val="20"/>
                <w14:textFill>
                  <w14:solidFill>
                    <w14:schemeClr w14:val="tx1"/>
                  </w14:solidFill>
                </w14:textFill>
              </w:rPr>
              <w:t>年底税收入库不低于</w:t>
            </w:r>
            <w:r>
              <w:rPr>
                <w:rFonts w:hint="eastAsia" w:asciiTheme="minorEastAsia" w:hAnsiTheme="minorEastAsia" w:cstheme="minorEastAsia"/>
                <w:color w:val="000000" w:themeColor="text1"/>
                <w:sz w:val="20"/>
                <w:lang w:val="en-US" w:eastAsia="zh-CN"/>
                <w14:textFill>
                  <w14:solidFill>
                    <w14:schemeClr w14:val="tx1"/>
                  </w14:solidFill>
                </w14:textFill>
              </w:rPr>
              <w:t>13000</w:t>
            </w:r>
            <w:r>
              <w:rPr>
                <w:rFonts w:hint="eastAsia" w:asciiTheme="minorEastAsia" w:hAnsiTheme="minorEastAsia" w:cstheme="minorEastAsia"/>
                <w:color w:val="000000" w:themeColor="text1"/>
                <w:sz w:val="20"/>
                <w14:textFill>
                  <w14:solidFill>
                    <w14:schemeClr w14:val="tx1"/>
                  </w14:solidFill>
                </w14:textFill>
              </w:rPr>
              <w:t>万元</w:t>
            </w:r>
          </w:p>
        </w:tc>
        <w:tc>
          <w:tcPr>
            <w:tcW w:w="1338" w:type="dxa"/>
            <w:noWrap/>
            <w:vAlign w:val="center"/>
          </w:tcPr>
          <w:p w14:paraId="22A21587">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全年共计完成税收入库数</w:t>
            </w:r>
            <w:r>
              <w:rPr>
                <w:rFonts w:hint="eastAsia" w:ascii="Arial"/>
                <w:color w:val="000000" w:themeColor="text1"/>
                <w:sz w:val="20"/>
                <w:lang w:val="en-US" w:eastAsia="zh-CN"/>
                <w14:textFill>
                  <w14:solidFill>
                    <w14:schemeClr w14:val="tx1"/>
                  </w14:solidFill>
                </w14:textFill>
              </w:rPr>
              <w:t>13141.38</w:t>
            </w:r>
            <w:r>
              <w:rPr>
                <w:rFonts w:hint="eastAsia" w:ascii="Arial"/>
                <w:color w:val="000000" w:themeColor="text1"/>
                <w:sz w:val="20"/>
                <w14:textFill>
                  <w14:solidFill>
                    <w14:schemeClr w14:val="tx1"/>
                  </w14:solidFill>
                </w14:textFill>
              </w:rPr>
              <w:t>万元，超收</w:t>
            </w:r>
            <w:r>
              <w:rPr>
                <w:rFonts w:hint="eastAsia" w:ascii="Arial"/>
                <w:color w:val="000000" w:themeColor="text1"/>
                <w:sz w:val="20"/>
                <w:lang w:val="en-US" w:eastAsia="zh-CN"/>
                <w14:textFill>
                  <w14:solidFill>
                    <w14:schemeClr w14:val="tx1"/>
                  </w14:solidFill>
                </w14:textFill>
              </w:rPr>
              <w:t>141.38</w:t>
            </w:r>
            <w:r>
              <w:rPr>
                <w:rFonts w:hint="eastAsia" w:ascii="Arial"/>
                <w:color w:val="000000" w:themeColor="text1"/>
                <w:sz w:val="20"/>
                <w14:textFill>
                  <w14:solidFill>
                    <w14:schemeClr w14:val="tx1"/>
                  </w14:solidFill>
                </w14:textFill>
              </w:rPr>
              <w:t>万元</w:t>
            </w:r>
          </w:p>
        </w:tc>
        <w:tc>
          <w:tcPr>
            <w:tcW w:w="647" w:type="dxa"/>
            <w:gridSpan w:val="2"/>
            <w:noWrap/>
            <w:vAlign w:val="center"/>
          </w:tcPr>
          <w:p w14:paraId="2D802F77">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3D440CCE">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73C3E6F3">
            <w:pPr>
              <w:spacing w:line="230" w:lineRule="exact"/>
              <w:jc w:val="center"/>
              <w:rPr>
                <w:rFonts w:ascii="Arial"/>
                <w:color w:val="000000" w:themeColor="text1"/>
                <w:sz w:val="20"/>
                <w14:textFill>
                  <w14:solidFill>
                    <w14:schemeClr w14:val="tx1"/>
                  </w14:solidFill>
                </w14:textFill>
              </w:rPr>
            </w:pPr>
          </w:p>
        </w:tc>
      </w:tr>
      <w:tr w14:paraId="56C4C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728" w:hRule="atLeast"/>
        </w:trPr>
        <w:tc>
          <w:tcPr>
            <w:tcW w:w="1084" w:type="dxa"/>
            <w:gridSpan w:val="2"/>
            <w:vMerge w:val="continue"/>
            <w:tcBorders>
              <w:top w:val="nil"/>
              <w:bottom w:val="nil"/>
            </w:tcBorders>
            <w:noWrap/>
            <w:textDirection w:val="tbRlV"/>
          </w:tcPr>
          <w:p w14:paraId="0D53541D">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2BC6AF65">
            <w:pPr>
              <w:jc w:val="center"/>
              <w:rPr>
                <w:rFonts w:ascii="Arial"/>
                <w:color w:val="000000" w:themeColor="text1"/>
                <w14:textFill>
                  <w14:solidFill>
                    <w14:schemeClr w14:val="tx1"/>
                  </w14:solidFill>
                </w14:textFill>
              </w:rPr>
            </w:pPr>
          </w:p>
        </w:tc>
        <w:tc>
          <w:tcPr>
            <w:tcW w:w="1031" w:type="dxa"/>
            <w:vMerge w:val="continue"/>
            <w:noWrap/>
            <w:vAlign w:val="center"/>
          </w:tcPr>
          <w:p w14:paraId="2FC485DF">
            <w:pPr>
              <w:jc w:val="center"/>
              <w:rPr>
                <w:rFonts w:ascii="Arial"/>
                <w:color w:val="000000" w:themeColor="text1"/>
                <w14:textFill>
                  <w14:solidFill>
                    <w14:schemeClr w14:val="tx1"/>
                  </w14:solidFill>
                </w14:textFill>
              </w:rPr>
            </w:pPr>
          </w:p>
        </w:tc>
        <w:tc>
          <w:tcPr>
            <w:tcW w:w="1342" w:type="dxa"/>
            <w:gridSpan w:val="2"/>
            <w:noWrap/>
            <w:vAlign w:val="center"/>
          </w:tcPr>
          <w:p w14:paraId="39F70C05">
            <w:pPr>
              <w:jc w:val="center"/>
              <w:rPr>
                <w:rFonts w:hint="eastAsia" w:ascii="Arial" w:eastAsiaTheme="minorEastAsia"/>
                <w:color w:val="000000" w:themeColor="text1"/>
                <w:sz w:val="18"/>
                <w:szCs w:val="18"/>
                <w:lang w:eastAsia="zh-CN"/>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楼宇经济税收完成年初下达数</w:t>
            </w:r>
          </w:p>
        </w:tc>
        <w:tc>
          <w:tcPr>
            <w:tcW w:w="1237" w:type="dxa"/>
            <w:noWrap/>
            <w:vAlign w:val="center"/>
          </w:tcPr>
          <w:p w14:paraId="23EEEE6B">
            <w:pPr>
              <w:jc w:val="center"/>
              <w:rPr>
                <w:rFonts w:hint="default" w:ascii="Arial"/>
                <w:color w:val="000000" w:themeColor="text1"/>
                <w:sz w:val="18"/>
                <w:szCs w:val="18"/>
                <w:lang w:val="en-US"/>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楼宇经济税收不低于</w:t>
            </w:r>
            <w:r>
              <w:rPr>
                <w:rFonts w:hint="eastAsia" w:ascii="Arial"/>
                <w:color w:val="000000" w:themeColor="text1"/>
                <w:sz w:val="18"/>
                <w:szCs w:val="18"/>
                <w:lang w:val="en-US" w:eastAsia="zh-CN"/>
                <w14:textFill>
                  <w14:solidFill>
                    <w14:schemeClr w14:val="tx1"/>
                  </w14:solidFill>
                </w14:textFill>
              </w:rPr>
              <w:t>3500万元</w:t>
            </w:r>
          </w:p>
        </w:tc>
        <w:tc>
          <w:tcPr>
            <w:tcW w:w="1338" w:type="dxa"/>
            <w:noWrap/>
            <w:vAlign w:val="center"/>
          </w:tcPr>
          <w:p w14:paraId="38842432">
            <w:pPr>
              <w:jc w:val="center"/>
              <w:rPr>
                <w:rFonts w:ascii="Arial"/>
                <w:color w:val="000000" w:themeColor="text1"/>
                <w:sz w:val="18"/>
                <w:szCs w:val="18"/>
                <w14:textFill>
                  <w14:solidFill>
                    <w14:schemeClr w14:val="tx1"/>
                  </w14:solidFill>
                </w14:textFill>
              </w:rPr>
            </w:pPr>
            <w:r>
              <w:rPr>
                <w:rFonts w:hint="eastAsia" w:ascii="Arial"/>
                <w:color w:val="000000" w:themeColor="text1"/>
                <w:sz w:val="20"/>
                <w14:textFill>
                  <w14:solidFill>
                    <w14:schemeClr w14:val="tx1"/>
                  </w14:solidFill>
                </w14:textFill>
              </w:rPr>
              <w:t>全年共计完成税收入库数</w:t>
            </w:r>
            <w:r>
              <w:rPr>
                <w:rFonts w:hint="eastAsia" w:ascii="Arial"/>
                <w:color w:val="000000" w:themeColor="text1"/>
                <w:sz w:val="20"/>
                <w:lang w:val="en-US" w:eastAsia="zh-CN"/>
                <w14:textFill>
                  <w14:solidFill>
                    <w14:schemeClr w14:val="tx1"/>
                  </w14:solidFill>
                </w14:textFill>
              </w:rPr>
              <w:t>3732.43</w:t>
            </w:r>
            <w:r>
              <w:rPr>
                <w:rFonts w:hint="eastAsia" w:ascii="Arial"/>
                <w:color w:val="000000" w:themeColor="text1"/>
                <w:sz w:val="20"/>
                <w14:textFill>
                  <w14:solidFill>
                    <w14:schemeClr w14:val="tx1"/>
                  </w14:solidFill>
                </w14:textFill>
              </w:rPr>
              <w:t>万元，超收</w:t>
            </w:r>
            <w:r>
              <w:rPr>
                <w:rFonts w:hint="eastAsia" w:ascii="Arial"/>
                <w:color w:val="000000" w:themeColor="text1"/>
                <w:sz w:val="20"/>
                <w:lang w:val="en-US" w:eastAsia="zh-CN"/>
                <w14:textFill>
                  <w14:solidFill>
                    <w14:schemeClr w14:val="tx1"/>
                  </w14:solidFill>
                </w14:textFill>
              </w:rPr>
              <w:t>232.43</w:t>
            </w:r>
            <w:r>
              <w:rPr>
                <w:rFonts w:hint="eastAsia" w:ascii="Arial"/>
                <w:color w:val="000000" w:themeColor="text1"/>
                <w:sz w:val="20"/>
                <w14:textFill>
                  <w14:solidFill>
                    <w14:schemeClr w14:val="tx1"/>
                  </w14:solidFill>
                </w14:textFill>
              </w:rPr>
              <w:t>万元</w:t>
            </w:r>
          </w:p>
        </w:tc>
        <w:tc>
          <w:tcPr>
            <w:tcW w:w="647" w:type="dxa"/>
            <w:gridSpan w:val="2"/>
            <w:noWrap/>
            <w:vAlign w:val="center"/>
          </w:tcPr>
          <w:p w14:paraId="1DF11A33">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2</w:t>
            </w:r>
          </w:p>
        </w:tc>
        <w:tc>
          <w:tcPr>
            <w:tcW w:w="889" w:type="dxa"/>
            <w:gridSpan w:val="2"/>
            <w:noWrap/>
            <w:vAlign w:val="center"/>
          </w:tcPr>
          <w:p w14:paraId="67F7053C">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2</w:t>
            </w:r>
          </w:p>
        </w:tc>
        <w:tc>
          <w:tcPr>
            <w:tcW w:w="1188" w:type="dxa"/>
            <w:noWrap/>
            <w:vAlign w:val="center"/>
          </w:tcPr>
          <w:p w14:paraId="3D4750AA">
            <w:pPr>
              <w:jc w:val="center"/>
              <w:rPr>
                <w:rFonts w:ascii="Arial"/>
                <w:color w:val="000000" w:themeColor="text1"/>
                <w14:textFill>
                  <w14:solidFill>
                    <w14:schemeClr w14:val="tx1"/>
                  </w14:solidFill>
                </w14:textFill>
              </w:rPr>
            </w:pPr>
          </w:p>
        </w:tc>
      </w:tr>
      <w:tr w14:paraId="33BBF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9" w:hRule="atLeast"/>
        </w:trPr>
        <w:tc>
          <w:tcPr>
            <w:tcW w:w="1084" w:type="dxa"/>
            <w:gridSpan w:val="2"/>
            <w:vMerge w:val="continue"/>
            <w:tcBorders>
              <w:top w:val="nil"/>
              <w:bottom w:val="nil"/>
            </w:tcBorders>
            <w:noWrap/>
            <w:textDirection w:val="tbRlV"/>
          </w:tcPr>
          <w:p w14:paraId="0AD1977B">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FE4F477">
            <w:pPr>
              <w:jc w:val="center"/>
              <w:rPr>
                <w:rFonts w:ascii="Arial"/>
                <w:color w:val="000000" w:themeColor="text1"/>
                <w14:textFill>
                  <w14:solidFill>
                    <w14:schemeClr w14:val="tx1"/>
                  </w14:solidFill>
                </w14:textFill>
              </w:rPr>
            </w:pPr>
          </w:p>
        </w:tc>
        <w:tc>
          <w:tcPr>
            <w:tcW w:w="1031" w:type="dxa"/>
            <w:vMerge w:val="continue"/>
            <w:noWrap/>
            <w:vAlign w:val="center"/>
          </w:tcPr>
          <w:p w14:paraId="66B1EA60">
            <w:pPr>
              <w:jc w:val="center"/>
              <w:rPr>
                <w:rFonts w:ascii="Arial"/>
                <w:color w:val="000000" w:themeColor="text1"/>
                <w14:textFill>
                  <w14:solidFill>
                    <w14:schemeClr w14:val="tx1"/>
                  </w14:solidFill>
                </w14:textFill>
              </w:rPr>
            </w:pPr>
          </w:p>
        </w:tc>
        <w:tc>
          <w:tcPr>
            <w:tcW w:w="1342" w:type="dxa"/>
            <w:gridSpan w:val="2"/>
            <w:noWrap/>
            <w:vAlign w:val="center"/>
          </w:tcPr>
          <w:p w14:paraId="72591110">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禁违拆违工作 拆除存量违建，严控新增违建</w:t>
            </w:r>
          </w:p>
        </w:tc>
        <w:tc>
          <w:tcPr>
            <w:tcW w:w="1237" w:type="dxa"/>
            <w:noWrap/>
            <w:vAlign w:val="center"/>
          </w:tcPr>
          <w:p w14:paraId="7EEB1CA7">
            <w:pPr>
              <w:spacing w:line="239" w:lineRule="exact"/>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拆除存量违建面积</w:t>
            </w:r>
          </w:p>
        </w:tc>
        <w:tc>
          <w:tcPr>
            <w:tcW w:w="1338" w:type="dxa"/>
            <w:noWrap/>
            <w:vAlign w:val="center"/>
          </w:tcPr>
          <w:p w14:paraId="493BEB29">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全年累计拆除新增违建</w:t>
            </w:r>
            <w:r>
              <w:rPr>
                <w:rFonts w:hint="eastAsia" w:ascii="Arial"/>
                <w:color w:val="000000" w:themeColor="text1"/>
                <w:sz w:val="20"/>
                <w:lang w:val="en-US" w:eastAsia="zh-CN"/>
                <w14:textFill>
                  <w14:solidFill>
                    <w14:schemeClr w14:val="tx1"/>
                  </w14:solidFill>
                </w14:textFill>
              </w:rPr>
              <w:t>15</w:t>
            </w:r>
            <w:r>
              <w:rPr>
                <w:rFonts w:hint="eastAsia" w:ascii="Arial"/>
                <w:color w:val="000000" w:themeColor="text1"/>
                <w:sz w:val="20"/>
                <w14:textFill>
                  <w14:solidFill>
                    <w14:schemeClr w14:val="tx1"/>
                  </w14:solidFill>
                </w14:textFill>
              </w:rPr>
              <w:t>处、</w:t>
            </w:r>
            <w:r>
              <w:rPr>
                <w:rFonts w:hint="eastAsia" w:ascii="Arial"/>
                <w:color w:val="000000" w:themeColor="text1"/>
                <w:sz w:val="20"/>
                <w:lang w:val="en-US" w:eastAsia="zh-CN"/>
                <w14:textFill>
                  <w14:solidFill>
                    <w14:schemeClr w14:val="tx1"/>
                  </w14:solidFill>
                </w14:textFill>
              </w:rPr>
              <w:t>379</w:t>
            </w:r>
            <w:r>
              <w:rPr>
                <w:rFonts w:hint="eastAsia" w:ascii="Arial"/>
                <w:color w:val="000000" w:themeColor="text1"/>
                <w:sz w:val="20"/>
                <w14:textFill>
                  <w14:solidFill>
                    <w14:schemeClr w14:val="tx1"/>
                  </w14:solidFill>
                </w14:textFill>
              </w:rPr>
              <w:t>平方米，拆除存量违法建设</w:t>
            </w:r>
            <w:r>
              <w:rPr>
                <w:rFonts w:hint="eastAsia" w:ascii="Arial"/>
                <w:color w:val="000000" w:themeColor="text1"/>
                <w:sz w:val="20"/>
                <w:lang w:val="en-US" w:eastAsia="zh-CN"/>
                <w14:textFill>
                  <w14:solidFill>
                    <w14:schemeClr w14:val="tx1"/>
                  </w14:solidFill>
                </w14:textFill>
              </w:rPr>
              <w:t>136</w:t>
            </w:r>
            <w:r>
              <w:rPr>
                <w:rFonts w:hint="eastAsia" w:ascii="Arial"/>
                <w:color w:val="000000" w:themeColor="text1"/>
                <w:sz w:val="20"/>
                <w14:textFill>
                  <w14:solidFill>
                    <w14:schemeClr w14:val="tx1"/>
                  </w14:solidFill>
                </w14:textFill>
              </w:rPr>
              <w:t>处、</w:t>
            </w:r>
            <w:r>
              <w:rPr>
                <w:rFonts w:hint="eastAsia" w:ascii="Arial"/>
                <w:color w:val="000000" w:themeColor="text1"/>
                <w:sz w:val="20"/>
                <w:lang w:val="en-US" w:eastAsia="zh-CN"/>
                <w14:textFill>
                  <w14:solidFill>
                    <w14:schemeClr w14:val="tx1"/>
                  </w14:solidFill>
                </w14:textFill>
              </w:rPr>
              <w:t>6928</w:t>
            </w:r>
            <w:r>
              <w:rPr>
                <w:rFonts w:hint="eastAsia" w:ascii="Arial"/>
                <w:color w:val="000000" w:themeColor="text1"/>
                <w:sz w:val="20"/>
                <w14:textFill>
                  <w14:solidFill>
                    <w14:schemeClr w14:val="tx1"/>
                  </w14:solidFill>
                </w14:textFill>
              </w:rPr>
              <w:t>平方米</w:t>
            </w:r>
          </w:p>
        </w:tc>
        <w:tc>
          <w:tcPr>
            <w:tcW w:w="647" w:type="dxa"/>
            <w:gridSpan w:val="2"/>
            <w:noWrap/>
            <w:vAlign w:val="center"/>
          </w:tcPr>
          <w:p w14:paraId="1421D40E">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30A9470D">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3B201F7D">
            <w:pPr>
              <w:spacing w:line="239" w:lineRule="exact"/>
              <w:jc w:val="center"/>
              <w:rPr>
                <w:rFonts w:ascii="Arial"/>
                <w:color w:val="000000" w:themeColor="text1"/>
                <w:sz w:val="20"/>
                <w14:textFill>
                  <w14:solidFill>
                    <w14:schemeClr w14:val="tx1"/>
                  </w14:solidFill>
                </w14:textFill>
              </w:rPr>
            </w:pPr>
          </w:p>
        </w:tc>
      </w:tr>
      <w:tr w14:paraId="0C12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80" w:hRule="atLeast"/>
        </w:trPr>
        <w:tc>
          <w:tcPr>
            <w:tcW w:w="1084" w:type="dxa"/>
            <w:gridSpan w:val="2"/>
            <w:vMerge w:val="continue"/>
            <w:tcBorders>
              <w:top w:val="nil"/>
              <w:bottom w:val="nil"/>
            </w:tcBorders>
            <w:noWrap/>
            <w:textDirection w:val="tbRlV"/>
          </w:tcPr>
          <w:p w14:paraId="5B5001E7">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033C868E">
            <w:pPr>
              <w:jc w:val="center"/>
              <w:rPr>
                <w:rFonts w:ascii="Arial"/>
                <w:color w:val="000000" w:themeColor="text1"/>
                <w14:textFill>
                  <w14:solidFill>
                    <w14:schemeClr w14:val="tx1"/>
                  </w14:solidFill>
                </w14:textFill>
              </w:rPr>
            </w:pPr>
          </w:p>
        </w:tc>
        <w:tc>
          <w:tcPr>
            <w:tcW w:w="1031" w:type="dxa"/>
            <w:vMerge w:val="continue"/>
            <w:noWrap/>
            <w:vAlign w:val="center"/>
          </w:tcPr>
          <w:p w14:paraId="3E521878">
            <w:pPr>
              <w:jc w:val="center"/>
              <w:rPr>
                <w:rFonts w:ascii="Arial"/>
                <w:color w:val="000000" w:themeColor="text1"/>
                <w14:textFill>
                  <w14:solidFill>
                    <w14:schemeClr w14:val="tx1"/>
                  </w14:solidFill>
                </w14:textFill>
              </w:rPr>
            </w:pPr>
          </w:p>
        </w:tc>
        <w:tc>
          <w:tcPr>
            <w:tcW w:w="1342" w:type="dxa"/>
            <w:gridSpan w:val="2"/>
            <w:noWrap/>
            <w:vAlign w:val="center"/>
          </w:tcPr>
          <w:p w14:paraId="1E64C496">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环境整治工作 清理陈年垃圾及整治违规菜地</w:t>
            </w:r>
          </w:p>
        </w:tc>
        <w:tc>
          <w:tcPr>
            <w:tcW w:w="1237" w:type="dxa"/>
            <w:noWrap/>
            <w:vAlign w:val="center"/>
          </w:tcPr>
          <w:p w14:paraId="132EBB76">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全年累计清理陈</w:t>
            </w:r>
            <w:r>
              <w:rPr>
                <w:rFonts w:hint="eastAsia" w:ascii="Arial"/>
                <w:color w:val="000000" w:themeColor="text1"/>
                <w:sz w:val="18"/>
                <w:szCs w:val="18"/>
                <w:lang w:eastAsia="zh-CN"/>
                <w14:textFill>
                  <w14:solidFill>
                    <w14:schemeClr w14:val="tx1"/>
                  </w14:solidFill>
                </w14:textFill>
              </w:rPr>
              <w:t>建筑垃圾</w:t>
            </w:r>
            <w:r>
              <w:rPr>
                <w:rFonts w:hint="eastAsia" w:ascii="Arial"/>
                <w:color w:val="000000" w:themeColor="text1"/>
                <w:sz w:val="18"/>
                <w:szCs w:val="18"/>
                <w14:textFill>
                  <w14:solidFill>
                    <w14:schemeClr w14:val="tx1"/>
                  </w14:solidFill>
                </w14:textFill>
              </w:rPr>
              <w:t>不</w:t>
            </w:r>
            <w:r>
              <w:rPr>
                <w:rFonts w:hint="eastAsia" w:ascii="Arial"/>
                <w:color w:val="000000" w:themeColor="text1"/>
                <w:sz w:val="18"/>
                <w:szCs w:val="18"/>
                <w:lang w:eastAsia="zh-CN"/>
                <w14:textFill>
                  <w14:solidFill>
                    <w14:schemeClr w14:val="tx1"/>
                  </w14:solidFill>
                </w14:textFill>
              </w:rPr>
              <w:t>低于</w:t>
            </w:r>
            <w:r>
              <w:rPr>
                <w:rFonts w:hint="eastAsia" w:ascii="Arial"/>
                <w:color w:val="000000" w:themeColor="text1"/>
                <w:sz w:val="18"/>
                <w:szCs w:val="18"/>
                <w:lang w:val="en-US" w:eastAsia="zh-CN"/>
                <w14:textFill>
                  <w14:solidFill>
                    <w14:schemeClr w14:val="tx1"/>
                  </w14:solidFill>
                </w14:textFill>
              </w:rPr>
              <w:t>1800</w:t>
            </w:r>
            <w:r>
              <w:rPr>
                <w:rFonts w:hint="eastAsia" w:ascii="Arial"/>
                <w:color w:val="000000" w:themeColor="text1"/>
                <w:sz w:val="18"/>
                <w:szCs w:val="18"/>
                <w:lang w:eastAsia="zh-CN"/>
                <w14:textFill>
                  <w14:solidFill>
                    <w14:schemeClr w14:val="tx1"/>
                  </w14:solidFill>
                </w14:textFill>
              </w:rPr>
              <w:t>余吨，</w:t>
            </w:r>
            <w:r>
              <w:rPr>
                <w:rFonts w:hint="eastAsia" w:ascii="Arial"/>
                <w:color w:val="000000" w:themeColor="text1"/>
                <w:sz w:val="18"/>
                <w:szCs w:val="18"/>
                <w:lang w:val="en-US" w:eastAsia="zh-CN"/>
                <w14:textFill>
                  <w14:solidFill>
                    <w14:schemeClr w14:val="tx1"/>
                  </w14:solidFill>
                </w14:textFill>
              </w:rPr>
              <w:t>清除牛皮癣23000余条</w:t>
            </w:r>
          </w:p>
        </w:tc>
        <w:tc>
          <w:tcPr>
            <w:tcW w:w="1338" w:type="dxa"/>
            <w:noWrap/>
            <w:vAlign w:val="center"/>
          </w:tcPr>
          <w:p w14:paraId="1E63E1F0">
            <w:pPr>
              <w:spacing w:line="239" w:lineRule="exact"/>
              <w:jc w:val="center"/>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14:textFill>
                  <w14:solidFill>
                    <w14:schemeClr w14:val="tx1"/>
                  </w14:solidFill>
                </w14:textFill>
              </w:rPr>
              <w:t>全年累计清理</w:t>
            </w:r>
            <w:r>
              <w:rPr>
                <w:rFonts w:hint="eastAsia" w:ascii="Arial"/>
                <w:color w:val="000000" w:themeColor="text1"/>
                <w:sz w:val="20"/>
                <w:lang w:eastAsia="zh-CN"/>
                <w14:textFill>
                  <w14:solidFill>
                    <w14:schemeClr w14:val="tx1"/>
                  </w14:solidFill>
                </w14:textFill>
              </w:rPr>
              <w:t>建筑</w:t>
            </w:r>
            <w:r>
              <w:rPr>
                <w:rFonts w:hint="eastAsia" w:ascii="Arial"/>
                <w:color w:val="000000" w:themeColor="text1"/>
                <w:sz w:val="20"/>
                <w14:textFill>
                  <w14:solidFill>
                    <w14:schemeClr w14:val="tx1"/>
                  </w14:solidFill>
                </w14:textFill>
              </w:rPr>
              <w:t>垃圾</w:t>
            </w:r>
            <w:r>
              <w:rPr>
                <w:rFonts w:hint="eastAsia" w:ascii="Arial"/>
                <w:color w:val="000000" w:themeColor="text1"/>
                <w:sz w:val="20"/>
                <w:lang w:val="en-US" w:eastAsia="zh-CN"/>
                <w14:textFill>
                  <w14:solidFill>
                    <w14:schemeClr w14:val="tx1"/>
                  </w14:solidFill>
                </w14:textFill>
              </w:rPr>
              <w:t>1900</w:t>
            </w:r>
            <w:r>
              <w:rPr>
                <w:rFonts w:hint="eastAsia" w:ascii="Arial"/>
                <w:color w:val="000000" w:themeColor="text1"/>
                <w:sz w:val="20"/>
                <w14:textFill>
                  <w14:solidFill>
                    <w14:schemeClr w14:val="tx1"/>
                  </w14:solidFill>
                </w14:textFill>
              </w:rPr>
              <w:t>余吨</w:t>
            </w:r>
            <w:r>
              <w:rPr>
                <w:rFonts w:hint="eastAsia" w:ascii="Arial"/>
                <w:color w:val="000000" w:themeColor="text1"/>
                <w:sz w:val="20"/>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清除牛皮癣25000余条</w:t>
            </w:r>
          </w:p>
        </w:tc>
        <w:tc>
          <w:tcPr>
            <w:tcW w:w="647" w:type="dxa"/>
            <w:gridSpan w:val="2"/>
            <w:noWrap/>
            <w:vAlign w:val="center"/>
          </w:tcPr>
          <w:p w14:paraId="34C95082">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25E95674">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6B4E801C">
            <w:pPr>
              <w:spacing w:line="239" w:lineRule="exact"/>
              <w:jc w:val="center"/>
              <w:rPr>
                <w:rFonts w:ascii="Arial"/>
                <w:color w:val="000000" w:themeColor="text1"/>
                <w:sz w:val="20"/>
                <w14:textFill>
                  <w14:solidFill>
                    <w14:schemeClr w14:val="tx1"/>
                  </w14:solidFill>
                </w14:textFill>
              </w:rPr>
            </w:pPr>
          </w:p>
        </w:tc>
      </w:tr>
      <w:tr w14:paraId="7406C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9" w:hRule="atLeast"/>
        </w:trPr>
        <w:tc>
          <w:tcPr>
            <w:tcW w:w="1084" w:type="dxa"/>
            <w:gridSpan w:val="2"/>
            <w:vMerge w:val="continue"/>
            <w:tcBorders>
              <w:top w:val="nil"/>
              <w:bottom w:val="nil"/>
            </w:tcBorders>
            <w:noWrap/>
            <w:textDirection w:val="tbRlV"/>
          </w:tcPr>
          <w:p w14:paraId="66B8AEE0">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120AAA3">
            <w:pPr>
              <w:jc w:val="center"/>
              <w:rPr>
                <w:rFonts w:ascii="Arial"/>
                <w:color w:val="000000" w:themeColor="text1"/>
                <w14:textFill>
                  <w14:solidFill>
                    <w14:schemeClr w14:val="tx1"/>
                  </w14:solidFill>
                </w14:textFill>
              </w:rPr>
            </w:pPr>
          </w:p>
        </w:tc>
        <w:tc>
          <w:tcPr>
            <w:tcW w:w="1031" w:type="dxa"/>
            <w:vMerge w:val="continue"/>
            <w:noWrap/>
            <w:vAlign w:val="center"/>
          </w:tcPr>
          <w:p w14:paraId="6C964FA2">
            <w:pPr>
              <w:jc w:val="center"/>
              <w:rPr>
                <w:rFonts w:ascii="Arial"/>
                <w:color w:val="000000" w:themeColor="text1"/>
                <w14:textFill>
                  <w14:solidFill>
                    <w14:schemeClr w14:val="tx1"/>
                  </w14:solidFill>
                </w14:textFill>
              </w:rPr>
            </w:pPr>
          </w:p>
        </w:tc>
        <w:tc>
          <w:tcPr>
            <w:tcW w:w="1342" w:type="dxa"/>
            <w:gridSpan w:val="2"/>
            <w:noWrap/>
            <w:vAlign w:val="center"/>
          </w:tcPr>
          <w:p w14:paraId="38F932BB">
            <w:pPr>
              <w:spacing w:line="239" w:lineRule="exact"/>
              <w:jc w:val="both"/>
              <w:rPr>
                <w:rFonts w:hint="eastAsia"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精心组织主题教育和二十大精神学习，开展移风易俗等各类主题活动</w:t>
            </w:r>
          </w:p>
        </w:tc>
        <w:tc>
          <w:tcPr>
            <w:tcW w:w="1237" w:type="dxa"/>
            <w:noWrap/>
            <w:vAlign w:val="center"/>
          </w:tcPr>
          <w:p w14:paraId="0766DF8A">
            <w:pPr>
              <w:spacing w:line="239" w:lineRule="exact"/>
              <w:jc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开展中心组学习不少于</w:t>
            </w:r>
            <w:r>
              <w:rPr>
                <w:rFonts w:hint="eastAsia" w:ascii="Arial"/>
                <w:color w:val="000000" w:themeColor="text1"/>
                <w:sz w:val="18"/>
                <w:szCs w:val="18"/>
                <w:lang w:val="en-US" w:eastAsia="zh-CN"/>
                <w14:textFill>
                  <w14:solidFill>
                    <w14:schemeClr w14:val="tx1"/>
                  </w14:solidFill>
                </w14:textFill>
              </w:rPr>
              <w:t>10次，移风易俗等活动不低于100次</w:t>
            </w:r>
          </w:p>
        </w:tc>
        <w:tc>
          <w:tcPr>
            <w:tcW w:w="1338" w:type="dxa"/>
            <w:noWrap/>
            <w:vAlign w:val="center"/>
          </w:tcPr>
          <w:p w14:paraId="02450A04">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精心组织主题教育和二十大精神学习，</w:t>
            </w:r>
            <w:r>
              <w:rPr>
                <w:rFonts w:hint="eastAsia" w:ascii="Arial"/>
                <w:color w:val="000000" w:themeColor="text1"/>
                <w:sz w:val="20"/>
                <w14:textFill>
                  <w14:solidFill>
                    <w14:schemeClr w14:val="tx1"/>
                  </w14:solidFill>
                </w14:textFill>
              </w:rPr>
              <w:t>开展中心组学习12次</w:t>
            </w:r>
            <w:r>
              <w:rPr>
                <w:rFonts w:hint="eastAsia" w:ascii="Arial"/>
                <w:color w:val="000000" w:themeColor="text1"/>
                <w:sz w:val="20"/>
                <w:lang w:val="en-US" w:eastAsia="zh-CN"/>
                <w14:textFill>
                  <w14:solidFill>
                    <w14:schemeClr w14:val="tx1"/>
                  </w14:solidFill>
                </w14:textFill>
              </w:rPr>
              <w:t>；开展移风易俗等各类主题活动130余次；</w:t>
            </w:r>
          </w:p>
        </w:tc>
        <w:tc>
          <w:tcPr>
            <w:tcW w:w="647" w:type="dxa"/>
            <w:gridSpan w:val="2"/>
            <w:noWrap/>
            <w:vAlign w:val="center"/>
          </w:tcPr>
          <w:p w14:paraId="6D341A88">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0223838A">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2863E913">
            <w:pPr>
              <w:spacing w:line="239" w:lineRule="exact"/>
              <w:jc w:val="center"/>
              <w:rPr>
                <w:rFonts w:ascii="Arial"/>
                <w:color w:val="000000" w:themeColor="text1"/>
                <w:sz w:val="20"/>
                <w14:textFill>
                  <w14:solidFill>
                    <w14:schemeClr w14:val="tx1"/>
                  </w14:solidFill>
                </w14:textFill>
              </w:rPr>
            </w:pPr>
          </w:p>
        </w:tc>
      </w:tr>
      <w:tr w14:paraId="611C0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733" w:hRule="atLeast"/>
        </w:trPr>
        <w:tc>
          <w:tcPr>
            <w:tcW w:w="1084" w:type="dxa"/>
            <w:gridSpan w:val="2"/>
            <w:vMerge w:val="continue"/>
            <w:tcBorders>
              <w:top w:val="nil"/>
              <w:bottom w:val="nil"/>
            </w:tcBorders>
            <w:noWrap/>
            <w:textDirection w:val="tbRlV"/>
          </w:tcPr>
          <w:p w14:paraId="56C6C52A">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1AC9A855">
            <w:pPr>
              <w:jc w:val="center"/>
              <w:rPr>
                <w:rFonts w:ascii="Arial"/>
                <w:color w:val="000000" w:themeColor="text1"/>
                <w14:textFill>
                  <w14:solidFill>
                    <w14:schemeClr w14:val="tx1"/>
                  </w14:solidFill>
                </w14:textFill>
              </w:rPr>
            </w:pPr>
          </w:p>
        </w:tc>
        <w:tc>
          <w:tcPr>
            <w:tcW w:w="1031" w:type="dxa"/>
            <w:vMerge w:val="continue"/>
            <w:noWrap/>
            <w:vAlign w:val="center"/>
          </w:tcPr>
          <w:p w14:paraId="2EEF7523">
            <w:pPr>
              <w:jc w:val="center"/>
              <w:rPr>
                <w:rFonts w:ascii="Arial"/>
                <w:color w:val="000000" w:themeColor="text1"/>
                <w14:textFill>
                  <w14:solidFill>
                    <w14:schemeClr w14:val="tx1"/>
                  </w14:solidFill>
                </w14:textFill>
              </w:rPr>
            </w:pPr>
          </w:p>
        </w:tc>
        <w:tc>
          <w:tcPr>
            <w:tcW w:w="1342" w:type="dxa"/>
            <w:gridSpan w:val="2"/>
            <w:noWrap/>
            <w:vAlign w:val="center"/>
          </w:tcPr>
          <w:p w14:paraId="2760DB42">
            <w:pPr>
              <w:spacing w:line="239" w:lineRule="exact"/>
              <w:jc w:val="center"/>
              <w:rPr>
                <w:rFonts w:hint="eastAsia" w:ascii="Arial" w:eastAsia="仿宋_GB2312"/>
                <w:color w:val="000000" w:themeColor="text1"/>
                <w:sz w:val="18"/>
                <w:szCs w:val="18"/>
                <w:lang w:eastAsia="zh-CN"/>
                <w14:textFill>
                  <w14:solidFill>
                    <w14:schemeClr w14:val="tx1"/>
                  </w14:solidFill>
                </w14:textFill>
              </w:rPr>
            </w:pPr>
            <w:r>
              <w:rPr>
                <w:rFonts w:hint="eastAsia" w:ascii="Arial"/>
                <w:color w:val="000000" w:themeColor="text1"/>
                <w:sz w:val="18"/>
                <w:szCs w:val="18"/>
                <w14:textFill>
                  <w14:solidFill>
                    <w14:schemeClr w14:val="tx1"/>
                  </w14:solidFill>
                </w14:textFill>
              </w:rPr>
              <w:t>抓好群英断是非工作</w:t>
            </w:r>
            <w:r>
              <w:rPr>
                <w:rFonts w:hint="eastAsia" w:ascii="Arial"/>
                <w:color w:val="000000" w:themeColor="text1"/>
                <w:sz w:val="18"/>
                <w:szCs w:val="18"/>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做深做实大兴调查研究工作</w:t>
            </w:r>
          </w:p>
        </w:tc>
        <w:tc>
          <w:tcPr>
            <w:tcW w:w="1237" w:type="dxa"/>
            <w:noWrap/>
            <w:vAlign w:val="center"/>
          </w:tcPr>
          <w:p w14:paraId="7407ED47">
            <w:pPr>
              <w:spacing w:line="239" w:lineRule="exact"/>
              <w:jc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调解矛盾不低于</w:t>
            </w:r>
            <w:r>
              <w:rPr>
                <w:rFonts w:hint="eastAsia" w:ascii="Arial"/>
                <w:color w:val="000000" w:themeColor="text1"/>
                <w:sz w:val="18"/>
                <w:szCs w:val="18"/>
                <w:lang w:val="en-US" w:eastAsia="zh-CN"/>
                <w14:textFill>
                  <w14:solidFill>
                    <w14:schemeClr w14:val="tx1"/>
                  </w14:solidFill>
                </w14:textFill>
              </w:rPr>
              <w:t>20次，</w:t>
            </w:r>
            <w:r>
              <w:rPr>
                <w:rFonts w:hint="eastAsia" w:ascii="Arial"/>
                <w:color w:val="000000" w:themeColor="text1"/>
                <w:sz w:val="18"/>
                <w:szCs w:val="18"/>
                <w14:textFill>
                  <w14:solidFill>
                    <w14:schemeClr w14:val="tx1"/>
                  </w14:solidFill>
                </w14:textFill>
              </w:rPr>
              <w:t>上报</w:t>
            </w:r>
            <w:r>
              <w:rPr>
                <w:rFonts w:hint="eastAsia" w:ascii="Arial"/>
                <w:color w:val="000000" w:themeColor="text1"/>
                <w:sz w:val="18"/>
                <w:szCs w:val="18"/>
                <w:lang w:eastAsia="zh-CN"/>
                <w14:textFill>
                  <w14:solidFill>
                    <w14:schemeClr w14:val="tx1"/>
                  </w14:solidFill>
                </w14:textFill>
              </w:rPr>
              <w:t>不低于</w:t>
            </w:r>
            <w:r>
              <w:rPr>
                <w:rFonts w:hint="eastAsia" w:ascii="Arial"/>
                <w:color w:val="000000" w:themeColor="text1"/>
                <w:sz w:val="18"/>
                <w:szCs w:val="18"/>
                <w:lang w:val="en-US" w:eastAsia="zh-CN"/>
                <w14:textFill>
                  <w14:solidFill>
                    <w14:schemeClr w14:val="tx1"/>
                  </w14:solidFill>
                </w14:textFill>
              </w:rPr>
              <w:t>2</w:t>
            </w:r>
            <w:r>
              <w:rPr>
                <w:rFonts w:hint="eastAsia" w:ascii="Arial"/>
                <w:color w:val="000000" w:themeColor="text1"/>
                <w:sz w:val="18"/>
                <w:szCs w:val="18"/>
                <w14:textFill>
                  <w14:solidFill>
                    <w14:schemeClr w14:val="tx1"/>
                  </w14:solidFill>
                </w14:textFill>
              </w:rPr>
              <w:t>个课题，上报调研问题信息</w:t>
            </w:r>
            <w:r>
              <w:rPr>
                <w:rFonts w:hint="eastAsia" w:ascii="Arial"/>
                <w:color w:val="000000" w:themeColor="text1"/>
                <w:sz w:val="18"/>
                <w:szCs w:val="18"/>
                <w:lang w:eastAsia="zh-CN"/>
                <w14:textFill>
                  <w14:solidFill>
                    <w14:schemeClr w14:val="tx1"/>
                  </w14:solidFill>
                </w14:textFill>
              </w:rPr>
              <w:t>不低于</w:t>
            </w:r>
            <w:r>
              <w:rPr>
                <w:rFonts w:hint="eastAsia" w:ascii="Arial"/>
                <w:color w:val="000000" w:themeColor="text1"/>
                <w:sz w:val="18"/>
                <w:szCs w:val="18"/>
                <w:lang w:val="en-US" w:eastAsia="zh-CN"/>
                <w14:textFill>
                  <w14:solidFill>
                    <w14:schemeClr w14:val="tx1"/>
                  </w14:solidFill>
                </w14:textFill>
              </w:rPr>
              <w:t>100</w:t>
            </w:r>
            <w:r>
              <w:rPr>
                <w:rFonts w:hint="eastAsia" w:ascii="Arial"/>
                <w:color w:val="000000" w:themeColor="text1"/>
                <w:sz w:val="18"/>
                <w:szCs w:val="18"/>
                <w14:textFill>
                  <w14:solidFill>
                    <w14:schemeClr w14:val="tx1"/>
                  </w14:solidFill>
                </w14:textFill>
              </w:rPr>
              <w:t>条。</w:t>
            </w:r>
          </w:p>
        </w:tc>
        <w:tc>
          <w:tcPr>
            <w:tcW w:w="1338" w:type="dxa"/>
            <w:noWrap/>
            <w:vAlign w:val="center"/>
          </w:tcPr>
          <w:p w14:paraId="53C567D6">
            <w:pPr>
              <w:spacing w:line="239" w:lineRule="exact"/>
              <w:jc w:val="left"/>
              <w:rPr>
                <w:rFonts w:ascii="Arial"/>
                <w:color w:val="000000" w:themeColor="text1"/>
                <w:sz w:val="20"/>
                <w14:textFill>
                  <w14:solidFill>
                    <w14:schemeClr w14:val="tx1"/>
                  </w14:solidFill>
                </w14:textFill>
              </w:rPr>
            </w:pPr>
            <w:r>
              <w:rPr>
                <w:rFonts w:hint="eastAsia" w:ascii="Arial"/>
                <w:color w:val="000000" w:themeColor="text1"/>
                <w:sz w:val="18"/>
                <w:szCs w:val="18"/>
                <w14:textFill>
                  <w14:solidFill>
                    <w14:schemeClr w14:val="tx1"/>
                  </w14:solidFill>
                </w14:textFill>
              </w:rPr>
              <w:t>抓好群英断是非工作，调解矛盾20余起</w:t>
            </w:r>
            <w:r>
              <w:rPr>
                <w:rFonts w:hint="eastAsia" w:ascii="Arial"/>
                <w:color w:val="000000" w:themeColor="text1"/>
                <w:sz w:val="18"/>
                <w:szCs w:val="18"/>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做深做实大兴调查研究工作，截至目前</w:t>
            </w:r>
            <w:r>
              <w:rPr>
                <w:rFonts w:hint="eastAsia" w:ascii="Arial"/>
                <w:color w:val="000000" w:themeColor="text1"/>
                <w:sz w:val="18"/>
                <w:szCs w:val="18"/>
                <w14:textFill>
                  <w14:solidFill>
                    <w14:schemeClr w14:val="tx1"/>
                  </w14:solidFill>
                </w14:textFill>
              </w:rPr>
              <w:t>上报3个课题，上报调研问题信息</w:t>
            </w:r>
            <w:r>
              <w:rPr>
                <w:rFonts w:hint="eastAsia" w:ascii="Arial"/>
                <w:color w:val="000000" w:themeColor="text1"/>
                <w:sz w:val="18"/>
                <w:szCs w:val="18"/>
                <w:lang w:val="en-US" w:eastAsia="zh-CN"/>
                <w14:textFill>
                  <w14:solidFill>
                    <w14:schemeClr w14:val="tx1"/>
                  </w14:solidFill>
                </w14:textFill>
              </w:rPr>
              <w:t>117</w:t>
            </w:r>
            <w:r>
              <w:rPr>
                <w:rFonts w:hint="eastAsia" w:ascii="Arial"/>
                <w:color w:val="000000" w:themeColor="text1"/>
                <w:sz w:val="18"/>
                <w:szCs w:val="18"/>
                <w14:textFill>
                  <w14:solidFill>
                    <w14:schemeClr w14:val="tx1"/>
                  </w14:solidFill>
                </w14:textFill>
              </w:rPr>
              <w:t>条。</w:t>
            </w:r>
          </w:p>
        </w:tc>
        <w:tc>
          <w:tcPr>
            <w:tcW w:w="647" w:type="dxa"/>
            <w:gridSpan w:val="2"/>
            <w:noWrap/>
            <w:vAlign w:val="center"/>
          </w:tcPr>
          <w:p w14:paraId="037EE66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192B7FF2">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15F6FBED">
            <w:pPr>
              <w:spacing w:line="239" w:lineRule="exact"/>
              <w:jc w:val="center"/>
              <w:rPr>
                <w:rFonts w:ascii="Arial"/>
                <w:color w:val="000000" w:themeColor="text1"/>
                <w:sz w:val="20"/>
                <w14:textFill>
                  <w14:solidFill>
                    <w14:schemeClr w14:val="tx1"/>
                  </w14:solidFill>
                </w14:textFill>
              </w:rPr>
            </w:pPr>
          </w:p>
        </w:tc>
      </w:tr>
      <w:tr w14:paraId="06A3A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9" w:hRule="atLeast"/>
        </w:trPr>
        <w:tc>
          <w:tcPr>
            <w:tcW w:w="1084" w:type="dxa"/>
            <w:gridSpan w:val="2"/>
            <w:vMerge w:val="continue"/>
            <w:tcBorders>
              <w:top w:val="nil"/>
              <w:bottom w:val="nil"/>
            </w:tcBorders>
            <w:noWrap/>
            <w:textDirection w:val="tbRlV"/>
          </w:tcPr>
          <w:p w14:paraId="5254E280">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B93BBAB">
            <w:pPr>
              <w:jc w:val="center"/>
              <w:rPr>
                <w:rFonts w:ascii="Arial"/>
                <w:color w:val="000000" w:themeColor="text1"/>
                <w14:textFill>
                  <w14:solidFill>
                    <w14:schemeClr w14:val="tx1"/>
                  </w14:solidFill>
                </w14:textFill>
              </w:rPr>
            </w:pPr>
          </w:p>
        </w:tc>
        <w:tc>
          <w:tcPr>
            <w:tcW w:w="1031" w:type="dxa"/>
            <w:vMerge w:val="continue"/>
            <w:noWrap/>
            <w:vAlign w:val="center"/>
          </w:tcPr>
          <w:p w14:paraId="2643379F">
            <w:pPr>
              <w:jc w:val="center"/>
              <w:rPr>
                <w:rFonts w:ascii="Arial"/>
                <w:color w:val="000000" w:themeColor="text1"/>
                <w14:textFill>
                  <w14:solidFill>
                    <w14:schemeClr w14:val="tx1"/>
                  </w14:solidFill>
                </w14:textFill>
              </w:rPr>
            </w:pPr>
          </w:p>
        </w:tc>
        <w:tc>
          <w:tcPr>
            <w:tcW w:w="1342" w:type="dxa"/>
            <w:gridSpan w:val="2"/>
            <w:noWrap/>
            <w:vAlign w:val="center"/>
          </w:tcPr>
          <w:p w14:paraId="6FB14711">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结合“一月一课一片一实践”活动，推动党员在中心工作中作表率</w:t>
            </w:r>
          </w:p>
        </w:tc>
        <w:tc>
          <w:tcPr>
            <w:tcW w:w="1237" w:type="dxa"/>
            <w:noWrap/>
            <w:vAlign w:val="center"/>
          </w:tcPr>
          <w:p w14:paraId="41E897A9">
            <w:pPr>
              <w:spacing w:line="239" w:lineRule="exact"/>
              <w:jc w:val="both"/>
              <w:rPr>
                <w:rFonts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交通整治违法劝导不低于3500条，隐患排查不低于100条，交通宣传不低于600条；</w:t>
            </w:r>
          </w:p>
        </w:tc>
        <w:tc>
          <w:tcPr>
            <w:tcW w:w="1338" w:type="dxa"/>
            <w:noWrap/>
            <w:vAlign w:val="center"/>
          </w:tcPr>
          <w:p w14:paraId="3D0C392E">
            <w:pPr>
              <w:spacing w:line="239" w:lineRule="exact"/>
              <w:jc w:val="left"/>
              <w:rPr>
                <w:rFonts w:ascii="Arial"/>
                <w:color w:val="000000" w:themeColor="text1"/>
                <w:sz w:val="20"/>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结合“一月一课一片一实践”活动，推动党员在中心工作中作表率。对辖区内29家食药C级门店和11家食药B级门店的日管控周排查月调度完成率100%；交通整治违法劝导3888条，隐患排查144条，交通宣传720条。</w:t>
            </w:r>
          </w:p>
        </w:tc>
        <w:tc>
          <w:tcPr>
            <w:tcW w:w="647" w:type="dxa"/>
            <w:gridSpan w:val="2"/>
            <w:noWrap/>
            <w:vAlign w:val="center"/>
          </w:tcPr>
          <w:p w14:paraId="17752AFA">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1FC47C02">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27778012">
            <w:pPr>
              <w:spacing w:line="239" w:lineRule="exact"/>
              <w:jc w:val="center"/>
              <w:rPr>
                <w:rFonts w:ascii="Arial"/>
                <w:color w:val="000000" w:themeColor="text1"/>
                <w:sz w:val="20"/>
                <w14:textFill>
                  <w14:solidFill>
                    <w14:schemeClr w14:val="tx1"/>
                  </w14:solidFill>
                </w14:textFill>
              </w:rPr>
            </w:pPr>
          </w:p>
        </w:tc>
      </w:tr>
      <w:tr w14:paraId="4125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45" w:hRule="atLeast"/>
        </w:trPr>
        <w:tc>
          <w:tcPr>
            <w:tcW w:w="1084" w:type="dxa"/>
            <w:gridSpan w:val="2"/>
            <w:vMerge w:val="continue"/>
            <w:tcBorders>
              <w:top w:val="nil"/>
              <w:bottom w:val="nil"/>
            </w:tcBorders>
            <w:noWrap/>
            <w:textDirection w:val="tbRlV"/>
          </w:tcPr>
          <w:p w14:paraId="0923C7BD">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70D39622">
            <w:pPr>
              <w:jc w:val="center"/>
              <w:rPr>
                <w:rFonts w:ascii="Arial"/>
                <w:color w:val="000000" w:themeColor="text1"/>
                <w14:textFill>
                  <w14:solidFill>
                    <w14:schemeClr w14:val="tx1"/>
                  </w14:solidFill>
                </w14:textFill>
              </w:rPr>
            </w:pPr>
          </w:p>
        </w:tc>
        <w:tc>
          <w:tcPr>
            <w:tcW w:w="1031" w:type="dxa"/>
            <w:vMerge w:val="continue"/>
            <w:noWrap/>
            <w:vAlign w:val="center"/>
          </w:tcPr>
          <w:p w14:paraId="4382F7C1">
            <w:pPr>
              <w:jc w:val="center"/>
              <w:rPr>
                <w:rFonts w:ascii="Arial"/>
                <w:color w:val="000000" w:themeColor="text1"/>
                <w14:textFill>
                  <w14:solidFill>
                    <w14:schemeClr w14:val="tx1"/>
                  </w14:solidFill>
                </w14:textFill>
              </w:rPr>
            </w:pPr>
          </w:p>
        </w:tc>
        <w:tc>
          <w:tcPr>
            <w:tcW w:w="1342" w:type="dxa"/>
            <w:gridSpan w:val="2"/>
            <w:noWrap/>
            <w:vAlign w:val="center"/>
          </w:tcPr>
          <w:p w14:paraId="7DF1EDB5">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退役军人工作  为退役军人办理登记及发放优待卡；</w:t>
            </w:r>
          </w:p>
        </w:tc>
        <w:tc>
          <w:tcPr>
            <w:tcW w:w="1237" w:type="dxa"/>
            <w:noWrap/>
            <w:vAlign w:val="center"/>
          </w:tcPr>
          <w:p w14:paraId="6DE77007">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全年为退役军人对象办理退役军人登记和优待银行卡不低于1</w:t>
            </w:r>
            <w:r>
              <w:rPr>
                <w:rFonts w:hint="eastAsia" w:ascii="Arial"/>
                <w:color w:val="000000" w:themeColor="text1"/>
                <w:sz w:val="18"/>
                <w:szCs w:val="18"/>
                <w:lang w:val="en-US" w:eastAsia="zh-CN"/>
                <w14:textFill>
                  <w14:solidFill>
                    <w14:schemeClr w14:val="tx1"/>
                  </w14:solidFill>
                </w14:textFill>
              </w:rPr>
              <w:t>600</w:t>
            </w:r>
            <w:r>
              <w:rPr>
                <w:rFonts w:hint="eastAsia" w:ascii="Arial"/>
                <w:color w:val="000000" w:themeColor="text1"/>
                <w:sz w:val="18"/>
                <w:szCs w:val="18"/>
                <w14:textFill>
                  <w14:solidFill>
                    <w14:schemeClr w14:val="tx1"/>
                  </w14:solidFill>
                </w14:textFill>
              </w:rPr>
              <w:t>人次</w:t>
            </w:r>
          </w:p>
        </w:tc>
        <w:tc>
          <w:tcPr>
            <w:tcW w:w="1338" w:type="dxa"/>
            <w:noWrap/>
            <w:vAlign w:val="center"/>
          </w:tcPr>
          <w:p w14:paraId="04BFB89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办理退役军人优待证1720张</w:t>
            </w:r>
          </w:p>
        </w:tc>
        <w:tc>
          <w:tcPr>
            <w:tcW w:w="647" w:type="dxa"/>
            <w:gridSpan w:val="2"/>
            <w:noWrap/>
            <w:vAlign w:val="center"/>
          </w:tcPr>
          <w:p w14:paraId="6FBD2312">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384352B4">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34DE6B37">
            <w:pPr>
              <w:spacing w:line="239" w:lineRule="exact"/>
              <w:jc w:val="center"/>
              <w:rPr>
                <w:rFonts w:ascii="Arial"/>
                <w:color w:val="000000" w:themeColor="text1"/>
                <w:sz w:val="20"/>
                <w14:textFill>
                  <w14:solidFill>
                    <w14:schemeClr w14:val="tx1"/>
                  </w14:solidFill>
                </w14:textFill>
              </w:rPr>
            </w:pPr>
          </w:p>
        </w:tc>
      </w:tr>
      <w:tr w14:paraId="2D70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116" w:hRule="atLeast"/>
        </w:trPr>
        <w:tc>
          <w:tcPr>
            <w:tcW w:w="1084" w:type="dxa"/>
            <w:gridSpan w:val="2"/>
            <w:vMerge w:val="continue"/>
            <w:tcBorders>
              <w:top w:val="nil"/>
              <w:bottom w:val="nil"/>
            </w:tcBorders>
            <w:noWrap/>
            <w:textDirection w:val="tbRlV"/>
          </w:tcPr>
          <w:p w14:paraId="471DB45E">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D2E54BF">
            <w:pPr>
              <w:jc w:val="center"/>
              <w:rPr>
                <w:rFonts w:ascii="Arial"/>
                <w:color w:val="000000" w:themeColor="text1"/>
                <w14:textFill>
                  <w14:solidFill>
                    <w14:schemeClr w14:val="tx1"/>
                  </w14:solidFill>
                </w14:textFill>
              </w:rPr>
            </w:pPr>
          </w:p>
        </w:tc>
        <w:tc>
          <w:tcPr>
            <w:tcW w:w="1031" w:type="dxa"/>
            <w:vMerge w:val="continue"/>
            <w:noWrap/>
            <w:vAlign w:val="center"/>
          </w:tcPr>
          <w:p w14:paraId="7479FCB2">
            <w:pPr>
              <w:jc w:val="center"/>
              <w:rPr>
                <w:rFonts w:ascii="Arial"/>
                <w:color w:val="000000" w:themeColor="text1"/>
                <w14:textFill>
                  <w14:solidFill>
                    <w14:schemeClr w14:val="tx1"/>
                  </w14:solidFill>
                </w14:textFill>
              </w:rPr>
            </w:pPr>
          </w:p>
        </w:tc>
        <w:tc>
          <w:tcPr>
            <w:tcW w:w="1342" w:type="dxa"/>
            <w:gridSpan w:val="2"/>
            <w:noWrap/>
            <w:vAlign w:val="center"/>
          </w:tcPr>
          <w:p w14:paraId="1907F4C6">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发放</w:t>
            </w:r>
            <w:r>
              <w:rPr>
                <w:rFonts w:hint="eastAsia" w:ascii="Arial"/>
                <w:color w:val="000000" w:themeColor="text1"/>
                <w:sz w:val="18"/>
                <w:szCs w:val="18"/>
                <w:lang w:val="en-US" w:eastAsia="zh-CN"/>
                <w14:textFill>
                  <w14:solidFill>
                    <w14:schemeClr w14:val="tx1"/>
                  </w14:solidFill>
                </w14:textFill>
              </w:rPr>
              <w:t>春节慰问及帮扶解困优抚金</w:t>
            </w:r>
          </w:p>
        </w:tc>
        <w:tc>
          <w:tcPr>
            <w:tcW w:w="1237" w:type="dxa"/>
            <w:noWrap/>
            <w:vAlign w:val="center"/>
          </w:tcPr>
          <w:p w14:paraId="0BDB93C4">
            <w:pPr>
              <w:spacing w:line="239" w:lineRule="exact"/>
              <w:jc w:val="center"/>
              <w:rPr>
                <w:rFonts w:hint="eastAsia"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春节慰问及帮扶解困优抚对象不低于200人</w:t>
            </w:r>
          </w:p>
        </w:tc>
        <w:tc>
          <w:tcPr>
            <w:tcW w:w="1338" w:type="dxa"/>
            <w:noWrap/>
            <w:vAlign w:val="center"/>
          </w:tcPr>
          <w:p w14:paraId="04AF090A">
            <w:pPr>
              <w:spacing w:line="239" w:lineRule="exact"/>
              <w:jc w:val="center"/>
              <w:rPr>
                <w:rFonts w:hint="eastAsia"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春节慰问及帮扶解困优抚对象246人</w:t>
            </w:r>
          </w:p>
        </w:tc>
        <w:tc>
          <w:tcPr>
            <w:tcW w:w="647" w:type="dxa"/>
            <w:gridSpan w:val="2"/>
            <w:noWrap/>
            <w:vAlign w:val="center"/>
          </w:tcPr>
          <w:p w14:paraId="2B91B4DF">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3D88C130">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4464562C">
            <w:pPr>
              <w:spacing w:line="239" w:lineRule="exact"/>
              <w:jc w:val="center"/>
              <w:rPr>
                <w:rFonts w:ascii="Arial"/>
                <w:color w:val="000000" w:themeColor="text1"/>
                <w:sz w:val="20"/>
                <w14:textFill>
                  <w14:solidFill>
                    <w14:schemeClr w14:val="tx1"/>
                  </w14:solidFill>
                </w14:textFill>
              </w:rPr>
            </w:pPr>
          </w:p>
        </w:tc>
      </w:tr>
      <w:tr w14:paraId="7A9D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217" w:hRule="atLeast"/>
        </w:trPr>
        <w:tc>
          <w:tcPr>
            <w:tcW w:w="1084" w:type="dxa"/>
            <w:gridSpan w:val="2"/>
            <w:vMerge w:val="continue"/>
            <w:tcBorders>
              <w:top w:val="nil"/>
              <w:bottom w:val="nil"/>
            </w:tcBorders>
            <w:noWrap/>
            <w:textDirection w:val="tbRlV"/>
          </w:tcPr>
          <w:p w14:paraId="252BADFE">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BA44EAB">
            <w:pPr>
              <w:jc w:val="center"/>
              <w:rPr>
                <w:rFonts w:ascii="Arial"/>
                <w:color w:val="000000" w:themeColor="text1"/>
                <w14:textFill>
                  <w14:solidFill>
                    <w14:schemeClr w14:val="tx1"/>
                  </w14:solidFill>
                </w14:textFill>
              </w:rPr>
            </w:pPr>
          </w:p>
        </w:tc>
        <w:tc>
          <w:tcPr>
            <w:tcW w:w="1031" w:type="dxa"/>
            <w:vMerge w:val="continue"/>
            <w:noWrap/>
            <w:vAlign w:val="center"/>
          </w:tcPr>
          <w:p w14:paraId="7FC48858">
            <w:pPr>
              <w:jc w:val="center"/>
              <w:rPr>
                <w:rFonts w:ascii="Arial"/>
                <w:color w:val="000000" w:themeColor="text1"/>
                <w14:textFill>
                  <w14:solidFill>
                    <w14:schemeClr w14:val="tx1"/>
                  </w14:solidFill>
                </w14:textFill>
              </w:rPr>
            </w:pPr>
          </w:p>
        </w:tc>
        <w:tc>
          <w:tcPr>
            <w:tcW w:w="1342" w:type="dxa"/>
            <w:gridSpan w:val="2"/>
            <w:noWrap/>
            <w:vAlign w:val="center"/>
          </w:tcPr>
          <w:p w14:paraId="40176D06">
            <w:pPr>
              <w:spacing w:line="239" w:lineRule="exact"/>
              <w:jc w:val="center"/>
              <w:rPr>
                <w:rFonts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民心工程扎实推进，老旧小区改造项目实施</w:t>
            </w:r>
          </w:p>
        </w:tc>
        <w:tc>
          <w:tcPr>
            <w:tcW w:w="1237" w:type="dxa"/>
            <w:noWrap/>
            <w:vAlign w:val="center"/>
          </w:tcPr>
          <w:p w14:paraId="464E81B4">
            <w:pPr>
              <w:spacing w:line="239" w:lineRule="exact"/>
              <w:jc w:val="center"/>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完成老旧小区改造不少于</w:t>
            </w:r>
            <w:r>
              <w:rPr>
                <w:rFonts w:hint="eastAsia" w:ascii="Arial"/>
                <w:color w:val="000000" w:themeColor="text1"/>
                <w:sz w:val="18"/>
                <w:szCs w:val="18"/>
                <w:lang w:val="en-US" w:eastAsia="zh-CN"/>
                <w14:textFill>
                  <w14:solidFill>
                    <w14:schemeClr w14:val="tx1"/>
                  </w14:solidFill>
                </w14:textFill>
              </w:rPr>
              <w:t>20个，配套设施4个</w:t>
            </w:r>
          </w:p>
        </w:tc>
        <w:tc>
          <w:tcPr>
            <w:tcW w:w="1338" w:type="dxa"/>
            <w:noWrap/>
            <w:vAlign w:val="center"/>
          </w:tcPr>
          <w:p w14:paraId="7C93482E">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截至目前已完成21个小区改造项目和4个配套项目</w:t>
            </w:r>
          </w:p>
        </w:tc>
        <w:tc>
          <w:tcPr>
            <w:tcW w:w="647" w:type="dxa"/>
            <w:gridSpan w:val="2"/>
            <w:noWrap/>
            <w:vAlign w:val="center"/>
          </w:tcPr>
          <w:p w14:paraId="2A493F3D">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2F0FC5DF">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0DA6F7E3">
            <w:pPr>
              <w:spacing w:line="239" w:lineRule="exact"/>
              <w:jc w:val="center"/>
              <w:rPr>
                <w:rFonts w:ascii="Arial"/>
                <w:color w:val="000000" w:themeColor="text1"/>
                <w:sz w:val="20"/>
                <w14:textFill>
                  <w14:solidFill>
                    <w14:schemeClr w14:val="tx1"/>
                  </w14:solidFill>
                </w14:textFill>
              </w:rPr>
            </w:pPr>
          </w:p>
        </w:tc>
      </w:tr>
      <w:tr w14:paraId="04072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9" w:hRule="atLeast"/>
        </w:trPr>
        <w:tc>
          <w:tcPr>
            <w:tcW w:w="1084" w:type="dxa"/>
            <w:gridSpan w:val="2"/>
            <w:vMerge w:val="continue"/>
            <w:tcBorders>
              <w:top w:val="nil"/>
              <w:bottom w:val="nil"/>
            </w:tcBorders>
            <w:noWrap/>
            <w:textDirection w:val="tbRlV"/>
          </w:tcPr>
          <w:p w14:paraId="082A9BA2">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405B3926">
            <w:pPr>
              <w:jc w:val="center"/>
              <w:rPr>
                <w:rFonts w:ascii="Arial"/>
                <w:color w:val="000000" w:themeColor="text1"/>
                <w14:textFill>
                  <w14:solidFill>
                    <w14:schemeClr w14:val="tx1"/>
                  </w14:solidFill>
                </w14:textFill>
              </w:rPr>
            </w:pPr>
          </w:p>
        </w:tc>
        <w:tc>
          <w:tcPr>
            <w:tcW w:w="1031" w:type="dxa"/>
            <w:vMerge w:val="continue"/>
            <w:noWrap/>
            <w:vAlign w:val="center"/>
          </w:tcPr>
          <w:p w14:paraId="5693E997">
            <w:pPr>
              <w:jc w:val="center"/>
              <w:rPr>
                <w:rFonts w:ascii="Arial"/>
                <w:color w:val="000000" w:themeColor="text1"/>
                <w14:textFill>
                  <w14:solidFill>
                    <w14:schemeClr w14:val="tx1"/>
                  </w14:solidFill>
                </w14:textFill>
              </w:rPr>
            </w:pPr>
          </w:p>
        </w:tc>
        <w:tc>
          <w:tcPr>
            <w:tcW w:w="1342" w:type="dxa"/>
            <w:gridSpan w:val="2"/>
            <w:noWrap/>
            <w:vAlign w:val="center"/>
          </w:tcPr>
          <w:p w14:paraId="118E705D">
            <w:pPr>
              <w:spacing w:line="239" w:lineRule="exact"/>
              <w:jc w:val="center"/>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综信建设深入扎实，整治涉赌、扰民麻将馆，打击传销窝点，开展“集中扫楼”</w:t>
            </w:r>
          </w:p>
        </w:tc>
        <w:tc>
          <w:tcPr>
            <w:tcW w:w="1237" w:type="dxa"/>
            <w:noWrap/>
            <w:vAlign w:val="center"/>
          </w:tcPr>
          <w:p w14:paraId="16074526">
            <w:pPr>
              <w:spacing w:line="239" w:lineRule="exact"/>
              <w:jc w:val="center"/>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整治扰民、超桌数和涉赌麻将馆（室）不少于6处，开展“集中扫楼月”行动不少于12次，出动不少于120人次，</w:t>
            </w:r>
          </w:p>
        </w:tc>
        <w:tc>
          <w:tcPr>
            <w:tcW w:w="1338" w:type="dxa"/>
            <w:noWrap/>
            <w:vAlign w:val="center"/>
          </w:tcPr>
          <w:p w14:paraId="2AD190F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整治扰民、超桌数和涉赌麻将馆（室）9处，联合派出所、三眼桥市场监管所对桃花山社区民乐苑18人传销窝点进行取缔；开展“集中扫楼月”行动12次，共出动145人次</w:t>
            </w:r>
          </w:p>
        </w:tc>
        <w:tc>
          <w:tcPr>
            <w:tcW w:w="647" w:type="dxa"/>
            <w:gridSpan w:val="2"/>
            <w:noWrap/>
            <w:vAlign w:val="center"/>
          </w:tcPr>
          <w:p w14:paraId="2242FD3E">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54C32798">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253E62B9">
            <w:pPr>
              <w:spacing w:line="239" w:lineRule="exact"/>
              <w:jc w:val="center"/>
              <w:rPr>
                <w:rFonts w:ascii="Arial"/>
                <w:color w:val="000000" w:themeColor="text1"/>
                <w:sz w:val="20"/>
                <w14:textFill>
                  <w14:solidFill>
                    <w14:schemeClr w14:val="tx1"/>
                  </w14:solidFill>
                </w14:textFill>
              </w:rPr>
            </w:pPr>
          </w:p>
        </w:tc>
      </w:tr>
      <w:tr w14:paraId="1393B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822" w:hRule="atLeast"/>
        </w:trPr>
        <w:tc>
          <w:tcPr>
            <w:tcW w:w="1084" w:type="dxa"/>
            <w:gridSpan w:val="2"/>
            <w:vMerge w:val="continue"/>
            <w:tcBorders>
              <w:top w:val="nil"/>
              <w:bottom w:val="nil"/>
            </w:tcBorders>
            <w:noWrap/>
            <w:textDirection w:val="tbRlV"/>
          </w:tcPr>
          <w:p w14:paraId="019E8C07">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6364D76">
            <w:pPr>
              <w:jc w:val="center"/>
              <w:rPr>
                <w:rFonts w:ascii="Arial"/>
                <w:color w:val="000000" w:themeColor="text1"/>
                <w14:textFill>
                  <w14:solidFill>
                    <w14:schemeClr w14:val="tx1"/>
                  </w14:solidFill>
                </w14:textFill>
              </w:rPr>
            </w:pPr>
          </w:p>
        </w:tc>
        <w:tc>
          <w:tcPr>
            <w:tcW w:w="1031" w:type="dxa"/>
            <w:vMerge w:val="continue"/>
            <w:noWrap/>
            <w:vAlign w:val="center"/>
          </w:tcPr>
          <w:p w14:paraId="75B411FD">
            <w:pPr>
              <w:jc w:val="center"/>
              <w:rPr>
                <w:rFonts w:ascii="Arial"/>
                <w:color w:val="000000" w:themeColor="text1"/>
                <w14:textFill>
                  <w14:solidFill>
                    <w14:schemeClr w14:val="tx1"/>
                  </w14:solidFill>
                </w14:textFill>
              </w:rPr>
            </w:pPr>
          </w:p>
        </w:tc>
        <w:tc>
          <w:tcPr>
            <w:tcW w:w="1342" w:type="dxa"/>
            <w:gridSpan w:val="2"/>
            <w:noWrap/>
            <w:vAlign w:val="center"/>
          </w:tcPr>
          <w:p w14:paraId="6F74AA81">
            <w:pPr>
              <w:spacing w:line="239" w:lineRule="exact"/>
              <w:jc w:val="center"/>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安全生产从严从紧</w:t>
            </w:r>
          </w:p>
        </w:tc>
        <w:tc>
          <w:tcPr>
            <w:tcW w:w="1237" w:type="dxa"/>
            <w:noWrap/>
            <w:vAlign w:val="center"/>
          </w:tcPr>
          <w:p w14:paraId="5039A3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right="0"/>
              <w:jc w:val="left"/>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组织防火安全、用火管理、易燃易爆物品检查不低于12组次，组织消防检查不低于12组次，举办消防知识讲座</w:t>
            </w:r>
            <w:r>
              <w:rPr>
                <w:rFonts w:hint="eastAsia" w:ascii="Arial" w:cstheme="minorBidi"/>
                <w:color w:val="000000" w:themeColor="text1"/>
                <w:kern w:val="2"/>
                <w:sz w:val="20"/>
                <w:szCs w:val="24"/>
                <w:lang w:val="en-US" w:eastAsia="zh-CN" w:bidi="ar-SA"/>
                <w14:textFill>
                  <w14:solidFill>
                    <w14:schemeClr w14:val="tx1"/>
                  </w14:solidFill>
                </w14:textFill>
              </w:rPr>
              <w:t>不少于3</w:t>
            </w: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次，逃生演练</w:t>
            </w:r>
            <w:r>
              <w:rPr>
                <w:rFonts w:hint="eastAsia" w:ascii="Arial" w:cstheme="minorBidi"/>
                <w:color w:val="000000" w:themeColor="text1"/>
                <w:kern w:val="2"/>
                <w:sz w:val="20"/>
                <w:szCs w:val="24"/>
                <w:lang w:val="en-US" w:eastAsia="zh-CN" w:bidi="ar-SA"/>
                <w14:textFill>
                  <w14:solidFill>
                    <w14:schemeClr w14:val="tx1"/>
                  </w14:solidFill>
                </w14:textFill>
              </w:rPr>
              <w:t>不少于2</w:t>
            </w: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次，灭火演习</w:t>
            </w:r>
            <w:r>
              <w:rPr>
                <w:rFonts w:hint="eastAsia" w:ascii="Arial" w:cstheme="minorBidi"/>
                <w:color w:val="000000" w:themeColor="text1"/>
                <w:kern w:val="2"/>
                <w:sz w:val="20"/>
                <w:szCs w:val="24"/>
                <w:lang w:val="en-US" w:eastAsia="zh-CN" w:bidi="ar-SA"/>
                <w14:textFill>
                  <w14:solidFill>
                    <w14:schemeClr w14:val="tx1"/>
                  </w14:solidFill>
                </w14:textFill>
              </w:rPr>
              <w:t>不少于2</w:t>
            </w: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次。</w:t>
            </w:r>
          </w:p>
          <w:p w14:paraId="10C6948D">
            <w:pPr>
              <w:spacing w:line="239" w:lineRule="exact"/>
              <w:jc w:val="center"/>
              <w:rPr>
                <w:rFonts w:hint="eastAsia" w:ascii="Arial" w:eastAsia="仿宋_GB2312"/>
                <w:color w:val="000000" w:themeColor="text1"/>
                <w:sz w:val="20"/>
                <w:lang w:eastAsia="zh-CN"/>
                <w14:textFill>
                  <w14:solidFill>
                    <w14:schemeClr w14:val="tx1"/>
                  </w14:solidFill>
                </w14:textFill>
              </w:rPr>
            </w:pPr>
          </w:p>
        </w:tc>
        <w:tc>
          <w:tcPr>
            <w:tcW w:w="1338" w:type="dxa"/>
            <w:noWrap/>
            <w:vAlign w:val="center"/>
          </w:tcPr>
          <w:p w14:paraId="0F534A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240" w:lineRule="auto"/>
              <w:ind w:right="0"/>
              <w:jc w:val="left"/>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组织防火安全、用火管理、易燃易爆物品检查12组次，排查出隐患33余条，已全部整改；组织消防检查12组次，检查240余家企业门店，排查出隐患43余条，已全部整改；举办消防知识讲座4次，逃生演练3次，灭火演习3次。</w:t>
            </w:r>
          </w:p>
          <w:p w14:paraId="5AD10206">
            <w:pPr>
              <w:spacing w:line="239" w:lineRule="exact"/>
              <w:jc w:val="center"/>
              <w:rPr>
                <w:rFonts w:ascii="Arial"/>
                <w:color w:val="000000" w:themeColor="text1"/>
                <w:sz w:val="20"/>
                <w14:textFill>
                  <w14:solidFill>
                    <w14:schemeClr w14:val="tx1"/>
                  </w14:solidFill>
                </w14:textFill>
              </w:rPr>
            </w:pPr>
          </w:p>
        </w:tc>
        <w:tc>
          <w:tcPr>
            <w:tcW w:w="647" w:type="dxa"/>
            <w:gridSpan w:val="2"/>
            <w:noWrap/>
            <w:vAlign w:val="center"/>
          </w:tcPr>
          <w:p w14:paraId="3B59D3D5">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712E8823">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6CB42BB9">
            <w:pPr>
              <w:spacing w:line="239" w:lineRule="exact"/>
              <w:jc w:val="center"/>
              <w:rPr>
                <w:rFonts w:ascii="Arial"/>
                <w:color w:val="000000" w:themeColor="text1"/>
                <w:sz w:val="20"/>
                <w14:textFill>
                  <w14:solidFill>
                    <w14:schemeClr w14:val="tx1"/>
                  </w14:solidFill>
                </w14:textFill>
              </w:rPr>
            </w:pPr>
          </w:p>
        </w:tc>
      </w:tr>
      <w:tr w14:paraId="5F790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9" w:hRule="atLeast"/>
        </w:trPr>
        <w:tc>
          <w:tcPr>
            <w:tcW w:w="1084" w:type="dxa"/>
            <w:gridSpan w:val="2"/>
            <w:vMerge w:val="continue"/>
            <w:tcBorders>
              <w:top w:val="nil"/>
              <w:bottom w:val="nil"/>
            </w:tcBorders>
            <w:noWrap/>
            <w:textDirection w:val="tbRlV"/>
          </w:tcPr>
          <w:p w14:paraId="4B778978">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7905B8AB">
            <w:pPr>
              <w:jc w:val="center"/>
              <w:rPr>
                <w:rFonts w:ascii="Arial"/>
                <w:color w:val="000000" w:themeColor="text1"/>
                <w14:textFill>
                  <w14:solidFill>
                    <w14:schemeClr w14:val="tx1"/>
                  </w14:solidFill>
                </w14:textFill>
              </w:rPr>
            </w:pPr>
          </w:p>
        </w:tc>
        <w:tc>
          <w:tcPr>
            <w:tcW w:w="1031" w:type="dxa"/>
            <w:vMerge w:val="continue"/>
            <w:noWrap/>
            <w:vAlign w:val="center"/>
          </w:tcPr>
          <w:p w14:paraId="0FECEA36">
            <w:pPr>
              <w:jc w:val="center"/>
              <w:rPr>
                <w:rFonts w:ascii="Arial"/>
                <w:color w:val="000000" w:themeColor="text1"/>
                <w14:textFill>
                  <w14:solidFill>
                    <w14:schemeClr w14:val="tx1"/>
                  </w14:solidFill>
                </w14:textFill>
              </w:rPr>
            </w:pPr>
          </w:p>
        </w:tc>
        <w:tc>
          <w:tcPr>
            <w:tcW w:w="1342" w:type="dxa"/>
            <w:gridSpan w:val="2"/>
            <w:noWrap/>
            <w:vAlign w:val="center"/>
          </w:tcPr>
          <w:p w14:paraId="2EEB2FBA">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营商环境</w:t>
            </w:r>
            <w:r>
              <w:rPr>
                <w:rFonts w:hint="eastAsia" w:ascii="Arial"/>
                <w:color w:val="000000" w:themeColor="text1"/>
                <w:sz w:val="20"/>
                <w:lang w:val="en-US" w:eastAsia="zh-CN"/>
                <w14:textFill>
                  <w14:solidFill>
                    <w14:schemeClr w14:val="tx1"/>
                  </w14:solidFill>
                </w14:textFill>
              </w:rPr>
              <w:t>持续优化</w:t>
            </w:r>
          </w:p>
        </w:tc>
        <w:tc>
          <w:tcPr>
            <w:tcW w:w="1237" w:type="dxa"/>
            <w:noWrap/>
            <w:vAlign w:val="center"/>
          </w:tcPr>
          <w:p w14:paraId="1F81E6E1">
            <w:pPr>
              <w:spacing w:line="239" w:lineRule="exact"/>
              <w:jc w:val="center"/>
              <w:rPr>
                <w:rFonts w:hint="default" w:ascii="Arial"/>
                <w:color w:val="000000" w:themeColor="text1"/>
                <w:sz w:val="20"/>
                <w:lang w:val="en-US"/>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进行了辖区内寓外乡友人员信息摸底</w:t>
            </w:r>
            <w:r>
              <w:rPr>
                <w:rFonts w:hint="eastAsia" w:ascii="Arial" w:cstheme="minorBidi"/>
                <w:color w:val="000000" w:themeColor="text1"/>
                <w:kern w:val="2"/>
                <w:sz w:val="20"/>
                <w:szCs w:val="24"/>
                <w:lang w:val="en-US" w:eastAsia="zh-CN" w:bidi="ar-SA"/>
                <w14:textFill>
                  <w14:solidFill>
                    <w14:schemeClr w14:val="tx1"/>
                  </w14:solidFill>
                </w14:textFill>
              </w:rPr>
              <w:t>不少于100人次，招商引资企业1家。</w:t>
            </w:r>
          </w:p>
        </w:tc>
        <w:tc>
          <w:tcPr>
            <w:tcW w:w="1338" w:type="dxa"/>
            <w:noWrap/>
            <w:vAlign w:val="center"/>
          </w:tcPr>
          <w:p w14:paraId="2ACD6CC4">
            <w:pPr>
              <w:keepNext w:val="0"/>
              <w:keepLines w:val="0"/>
              <w:pageBreakBefore w:val="0"/>
              <w:kinsoku/>
              <w:wordWrap/>
              <w:overflowPunct/>
              <w:topLinePunct w:val="0"/>
              <w:autoSpaceDE/>
              <w:autoSpaceDN/>
              <w:bidi w:val="0"/>
              <w:adjustRightInd/>
              <w:spacing w:line="240" w:lineRule="auto"/>
              <w:jc w:val="left"/>
              <w:textAlignment w:val="auto"/>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进行了辖区内寓外乡友人员信息摸底约120人，招商引资</w:t>
            </w:r>
            <w:r>
              <w:rPr>
                <w:rFonts w:hint="eastAsia" w:ascii="Arial" w:cstheme="minorBidi"/>
                <w:color w:val="000000" w:themeColor="text1"/>
                <w:kern w:val="2"/>
                <w:sz w:val="20"/>
                <w:szCs w:val="24"/>
                <w:lang w:val="en-US" w:eastAsia="zh-CN" w:bidi="ar-SA"/>
                <w14:textFill>
                  <w14:solidFill>
                    <w14:schemeClr w14:val="tx1"/>
                  </w14:solidFill>
                </w14:textFill>
              </w:rPr>
              <w:t>1家企业，</w:t>
            </w:r>
            <w: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t>厦门生命之友科技有限公司入驻岳阳楼区。</w:t>
            </w:r>
          </w:p>
          <w:p w14:paraId="0C85AE15">
            <w:pPr>
              <w:spacing w:line="239" w:lineRule="exact"/>
              <w:jc w:val="center"/>
              <w:rPr>
                <w:rFonts w:ascii="Arial"/>
                <w:color w:val="000000" w:themeColor="text1"/>
                <w:sz w:val="20"/>
                <w14:textFill>
                  <w14:solidFill>
                    <w14:schemeClr w14:val="tx1"/>
                  </w14:solidFill>
                </w14:textFill>
              </w:rPr>
            </w:pPr>
          </w:p>
        </w:tc>
        <w:tc>
          <w:tcPr>
            <w:tcW w:w="647" w:type="dxa"/>
            <w:gridSpan w:val="2"/>
            <w:noWrap/>
            <w:vAlign w:val="center"/>
          </w:tcPr>
          <w:p w14:paraId="66652E92">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51702D9D">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52DFCEF0">
            <w:pPr>
              <w:spacing w:line="239" w:lineRule="exact"/>
              <w:jc w:val="center"/>
              <w:rPr>
                <w:rFonts w:ascii="Arial"/>
                <w:color w:val="000000" w:themeColor="text1"/>
                <w:sz w:val="20"/>
                <w14:textFill>
                  <w14:solidFill>
                    <w14:schemeClr w14:val="tx1"/>
                  </w14:solidFill>
                </w14:textFill>
              </w:rPr>
            </w:pPr>
          </w:p>
        </w:tc>
      </w:tr>
      <w:tr w14:paraId="5B013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40" w:hRule="atLeast"/>
        </w:trPr>
        <w:tc>
          <w:tcPr>
            <w:tcW w:w="1084" w:type="dxa"/>
            <w:gridSpan w:val="2"/>
            <w:vMerge w:val="continue"/>
            <w:tcBorders>
              <w:top w:val="nil"/>
              <w:bottom w:val="nil"/>
            </w:tcBorders>
            <w:noWrap/>
            <w:textDirection w:val="tbRlV"/>
          </w:tcPr>
          <w:p w14:paraId="60E9F8A4">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219F4579">
            <w:pPr>
              <w:jc w:val="center"/>
              <w:rPr>
                <w:rFonts w:ascii="Arial"/>
                <w:color w:val="000000" w:themeColor="text1"/>
                <w14:textFill>
                  <w14:solidFill>
                    <w14:schemeClr w14:val="tx1"/>
                  </w14:solidFill>
                </w14:textFill>
              </w:rPr>
            </w:pPr>
          </w:p>
        </w:tc>
        <w:tc>
          <w:tcPr>
            <w:tcW w:w="1031" w:type="dxa"/>
            <w:vMerge w:val="restart"/>
            <w:noWrap/>
            <w:vAlign w:val="center"/>
          </w:tcPr>
          <w:p w14:paraId="57CB5B38">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质量指标</w:t>
            </w:r>
          </w:p>
        </w:tc>
        <w:tc>
          <w:tcPr>
            <w:tcW w:w="1342" w:type="dxa"/>
            <w:gridSpan w:val="2"/>
            <w:noWrap/>
            <w:vAlign w:val="center"/>
          </w:tcPr>
          <w:p w14:paraId="49566753">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公共财政支出进度</w:t>
            </w:r>
          </w:p>
        </w:tc>
        <w:tc>
          <w:tcPr>
            <w:tcW w:w="1237" w:type="dxa"/>
            <w:noWrap/>
            <w:vAlign w:val="center"/>
          </w:tcPr>
          <w:p w14:paraId="7EC2226F">
            <w:pPr>
              <w:spacing w:line="240" w:lineRule="exact"/>
              <w:jc w:val="center"/>
              <w:rPr>
                <w:rFonts w:ascii="Arial" w:eastAsia="宋体"/>
                <w:color w:val="000000" w:themeColor="text1"/>
                <w:sz w:val="20"/>
                <w14:textFill>
                  <w14:solidFill>
                    <w14:schemeClr w14:val="tx1"/>
                  </w14:solidFill>
                </w14:textFill>
              </w:rPr>
            </w:pPr>
            <w:r>
              <w:rPr>
                <w:rFonts w:hint="eastAsia" w:ascii="Arial" w:eastAsia="宋体"/>
                <w:color w:val="000000" w:themeColor="text1"/>
                <w:sz w:val="20"/>
                <w14:textFill>
                  <w14:solidFill>
                    <w14:schemeClr w14:val="tx1"/>
                  </w14:solidFill>
                </w14:textFill>
              </w:rPr>
              <w:t>≧100%</w:t>
            </w:r>
          </w:p>
        </w:tc>
        <w:tc>
          <w:tcPr>
            <w:tcW w:w="1338" w:type="dxa"/>
            <w:noWrap/>
            <w:vAlign w:val="center"/>
          </w:tcPr>
          <w:p w14:paraId="09424804">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647" w:type="dxa"/>
            <w:gridSpan w:val="2"/>
            <w:noWrap/>
            <w:vAlign w:val="center"/>
          </w:tcPr>
          <w:p w14:paraId="2B70EDDF">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1A342615">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4416BE56">
            <w:pPr>
              <w:spacing w:line="240" w:lineRule="exact"/>
              <w:jc w:val="center"/>
              <w:rPr>
                <w:rFonts w:ascii="Arial"/>
                <w:color w:val="000000" w:themeColor="text1"/>
                <w:sz w:val="20"/>
                <w14:textFill>
                  <w14:solidFill>
                    <w14:schemeClr w14:val="tx1"/>
                  </w14:solidFill>
                </w14:textFill>
              </w:rPr>
            </w:pPr>
          </w:p>
        </w:tc>
      </w:tr>
      <w:tr w14:paraId="2A9F9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716" w:hRule="atLeast"/>
        </w:trPr>
        <w:tc>
          <w:tcPr>
            <w:tcW w:w="1084" w:type="dxa"/>
            <w:gridSpan w:val="2"/>
            <w:vMerge w:val="continue"/>
            <w:tcBorders>
              <w:top w:val="nil"/>
              <w:bottom w:val="nil"/>
            </w:tcBorders>
            <w:noWrap/>
            <w:textDirection w:val="tbRlV"/>
          </w:tcPr>
          <w:p w14:paraId="2F3298BC">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57CB908">
            <w:pPr>
              <w:jc w:val="center"/>
              <w:rPr>
                <w:rFonts w:ascii="Arial"/>
                <w:color w:val="000000" w:themeColor="text1"/>
                <w14:textFill>
                  <w14:solidFill>
                    <w14:schemeClr w14:val="tx1"/>
                  </w14:solidFill>
                </w14:textFill>
              </w:rPr>
            </w:pPr>
          </w:p>
        </w:tc>
        <w:tc>
          <w:tcPr>
            <w:tcW w:w="1031" w:type="dxa"/>
            <w:vMerge w:val="continue"/>
            <w:noWrap/>
            <w:vAlign w:val="center"/>
          </w:tcPr>
          <w:p w14:paraId="0CD7C265">
            <w:pPr>
              <w:jc w:val="center"/>
              <w:rPr>
                <w:rFonts w:ascii="Arial"/>
                <w:color w:val="000000" w:themeColor="text1"/>
                <w14:textFill>
                  <w14:solidFill>
                    <w14:schemeClr w14:val="tx1"/>
                  </w14:solidFill>
                </w14:textFill>
              </w:rPr>
            </w:pPr>
          </w:p>
        </w:tc>
        <w:tc>
          <w:tcPr>
            <w:tcW w:w="1342" w:type="dxa"/>
            <w:gridSpan w:val="2"/>
            <w:noWrap/>
            <w:vAlign w:val="center"/>
          </w:tcPr>
          <w:p w14:paraId="77389F2E">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财政收入增速</w:t>
            </w:r>
          </w:p>
        </w:tc>
        <w:tc>
          <w:tcPr>
            <w:tcW w:w="1237" w:type="dxa"/>
            <w:noWrap/>
            <w:vAlign w:val="center"/>
          </w:tcPr>
          <w:p w14:paraId="652313F6">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高于财政收入增速</w:t>
            </w:r>
          </w:p>
        </w:tc>
        <w:tc>
          <w:tcPr>
            <w:tcW w:w="1338" w:type="dxa"/>
            <w:noWrap/>
            <w:vAlign w:val="center"/>
          </w:tcPr>
          <w:p w14:paraId="4495F728">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持续</w:t>
            </w:r>
          </w:p>
        </w:tc>
        <w:tc>
          <w:tcPr>
            <w:tcW w:w="647" w:type="dxa"/>
            <w:gridSpan w:val="2"/>
            <w:noWrap/>
            <w:vAlign w:val="center"/>
          </w:tcPr>
          <w:p w14:paraId="3DDD087A">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2</w:t>
            </w:r>
          </w:p>
        </w:tc>
        <w:tc>
          <w:tcPr>
            <w:tcW w:w="889" w:type="dxa"/>
            <w:gridSpan w:val="2"/>
            <w:noWrap/>
            <w:vAlign w:val="center"/>
          </w:tcPr>
          <w:p w14:paraId="042A07AB">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2</w:t>
            </w:r>
          </w:p>
        </w:tc>
        <w:tc>
          <w:tcPr>
            <w:tcW w:w="1188" w:type="dxa"/>
            <w:noWrap/>
            <w:vAlign w:val="center"/>
          </w:tcPr>
          <w:p w14:paraId="183EF14C">
            <w:pPr>
              <w:jc w:val="center"/>
              <w:rPr>
                <w:rFonts w:ascii="Arial"/>
                <w:color w:val="000000" w:themeColor="text1"/>
                <w14:textFill>
                  <w14:solidFill>
                    <w14:schemeClr w14:val="tx1"/>
                  </w14:solidFill>
                </w14:textFill>
              </w:rPr>
            </w:pPr>
          </w:p>
        </w:tc>
      </w:tr>
      <w:tr w14:paraId="4DD26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06" w:hRule="atLeast"/>
        </w:trPr>
        <w:tc>
          <w:tcPr>
            <w:tcW w:w="1084" w:type="dxa"/>
            <w:gridSpan w:val="2"/>
            <w:vMerge w:val="continue"/>
            <w:tcBorders>
              <w:top w:val="nil"/>
              <w:bottom w:val="nil"/>
            </w:tcBorders>
            <w:noWrap/>
            <w:textDirection w:val="tbRlV"/>
          </w:tcPr>
          <w:p w14:paraId="74108ADD">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7494967">
            <w:pPr>
              <w:jc w:val="center"/>
              <w:rPr>
                <w:rFonts w:ascii="Arial"/>
                <w:color w:val="000000" w:themeColor="text1"/>
                <w14:textFill>
                  <w14:solidFill>
                    <w14:schemeClr w14:val="tx1"/>
                  </w14:solidFill>
                </w14:textFill>
              </w:rPr>
            </w:pPr>
          </w:p>
        </w:tc>
        <w:tc>
          <w:tcPr>
            <w:tcW w:w="1031" w:type="dxa"/>
            <w:vMerge w:val="continue"/>
            <w:noWrap/>
            <w:vAlign w:val="center"/>
          </w:tcPr>
          <w:p w14:paraId="1FCF781A">
            <w:pPr>
              <w:jc w:val="center"/>
              <w:rPr>
                <w:rFonts w:ascii="Arial"/>
                <w:color w:val="000000" w:themeColor="text1"/>
                <w14:textFill>
                  <w14:solidFill>
                    <w14:schemeClr w14:val="tx1"/>
                  </w14:solidFill>
                </w14:textFill>
              </w:rPr>
            </w:pPr>
          </w:p>
        </w:tc>
        <w:tc>
          <w:tcPr>
            <w:tcW w:w="1342" w:type="dxa"/>
            <w:gridSpan w:val="2"/>
            <w:noWrap/>
            <w:vAlign w:val="center"/>
          </w:tcPr>
          <w:p w14:paraId="031903AE">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低保金发放率</w:t>
            </w:r>
          </w:p>
        </w:tc>
        <w:tc>
          <w:tcPr>
            <w:tcW w:w="1237" w:type="dxa"/>
            <w:noWrap/>
            <w:vAlign w:val="center"/>
          </w:tcPr>
          <w:p w14:paraId="45C25AE5">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低保金发放率达到100%</w:t>
            </w:r>
          </w:p>
        </w:tc>
        <w:tc>
          <w:tcPr>
            <w:tcW w:w="1338" w:type="dxa"/>
            <w:noWrap/>
            <w:vAlign w:val="center"/>
          </w:tcPr>
          <w:p w14:paraId="03E7ABFC">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100%</w:t>
            </w:r>
          </w:p>
        </w:tc>
        <w:tc>
          <w:tcPr>
            <w:tcW w:w="647" w:type="dxa"/>
            <w:gridSpan w:val="2"/>
            <w:noWrap/>
            <w:vAlign w:val="center"/>
          </w:tcPr>
          <w:p w14:paraId="2E90EB51">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2</w:t>
            </w:r>
          </w:p>
        </w:tc>
        <w:tc>
          <w:tcPr>
            <w:tcW w:w="889" w:type="dxa"/>
            <w:gridSpan w:val="2"/>
            <w:noWrap/>
            <w:vAlign w:val="center"/>
          </w:tcPr>
          <w:p w14:paraId="5C68EDC7">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2</w:t>
            </w:r>
          </w:p>
        </w:tc>
        <w:tc>
          <w:tcPr>
            <w:tcW w:w="1188" w:type="dxa"/>
            <w:noWrap/>
            <w:vAlign w:val="center"/>
          </w:tcPr>
          <w:p w14:paraId="09E37496">
            <w:pPr>
              <w:spacing w:line="220" w:lineRule="exact"/>
              <w:jc w:val="center"/>
              <w:rPr>
                <w:rFonts w:ascii="Arial"/>
                <w:color w:val="000000" w:themeColor="text1"/>
                <w:sz w:val="19"/>
                <w14:textFill>
                  <w14:solidFill>
                    <w14:schemeClr w14:val="tx1"/>
                  </w14:solidFill>
                </w14:textFill>
              </w:rPr>
            </w:pPr>
          </w:p>
        </w:tc>
      </w:tr>
      <w:tr w14:paraId="2D51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600" w:hRule="atLeast"/>
        </w:trPr>
        <w:tc>
          <w:tcPr>
            <w:tcW w:w="1084" w:type="dxa"/>
            <w:gridSpan w:val="2"/>
            <w:vMerge w:val="continue"/>
            <w:tcBorders>
              <w:top w:val="nil"/>
              <w:bottom w:val="nil"/>
            </w:tcBorders>
            <w:noWrap/>
            <w:textDirection w:val="tbRlV"/>
          </w:tcPr>
          <w:p w14:paraId="1BC74748">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27BB3C69">
            <w:pPr>
              <w:jc w:val="center"/>
              <w:rPr>
                <w:rFonts w:ascii="Arial"/>
                <w:color w:val="000000" w:themeColor="text1"/>
                <w14:textFill>
                  <w14:solidFill>
                    <w14:schemeClr w14:val="tx1"/>
                  </w14:solidFill>
                </w14:textFill>
              </w:rPr>
            </w:pPr>
          </w:p>
        </w:tc>
        <w:tc>
          <w:tcPr>
            <w:tcW w:w="1031" w:type="dxa"/>
            <w:vMerge w:val="continue"/>
            <w:noWrap/>
            <w:vAlign w:val="center"/>
          </w:tcPr>
          <w:p w14:paraId="1716822D">
            <w:pPr>
              <w:jc w:val="center"/>
              <w:rPr>
                <w:rFonts w:ascii="Arial"/>
                <w:color w:val="000000" w:themeColor="text1"/>
                <w14:textFill>
                  <w14:solidFill>
                    <w14:schemeClr w14:val="tx1"/>
                  </w14:solidFill>
                </w14:textFill>
              </w:rPr>
            </w:pPr>
          </w:p>
        </w:tc>
        <w:tc>
          <w:tcPr>
            <w:tcW w:w="1342" w:type="dxa"/>
            <w:gridSpan w:val="2"/>
            <w:noWrap/>
            <w:vAlign w:val="center"/>
          </w:tcPr>
          <w:p w14:paraId="5EB9A71A">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完成城镇居民医保征缴率</w:t>
            </w:r>
          </w:p>
        </w:tc>
        <w:tc>
          <w:tcPr>
            <w:tcW w:w="1237" w:type="dxa"/>
            <w:noWrap/>
            <w:vAlign w:val="center"/>
          </w:tcPr>
          <w:p w14:paraId="65EAB771">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w:t>
            </w:r>
            <w:r>
              <w:rPr>
                <w:rFonts w:hint="eastAsia" w:ascii="Arial"/>
                <w:color w:val="000000" w:themeColor="text1"/>
                <w:sz w:val="19"/>
                <w:lang w:val="en-US" w:eastAsia="zh-CN"/>
                <w14:textFill>
                  <w14:solidFill>
                    <w14:schemeClr w14:val="tx1"/>
                  </w14:solidFill>
                </w14:textFill>
              </w:rPr>
              <w:t>90</w:t>
            </w:r>
            <w:r>
              <w:rPr>
                <w:rFonts w:hint="eastAsia" w:ascii="Arial"/>
                <w:color w:val="000000" w:themeColor="text1"/>
                <w:sz w:val="19"/>
                <w14:textFill>
                  <w14:solidFill>
                    <w14:schemeClr w14:val="tx1"/>
                  </w14:solidFill>
                </w14:textFill>
              </w:rPr>
              <w:t>%</w:t>
            </w:r>
          </w:p>
        </w:tc>
        <w:tc>
          <w:tcPr>
            <w:tcW w:w="1338" w:type="dxa"/>
            <w:noWrap/>
            <w:vAlign w:val="center"/>
          </w:tcPr>
          <w:p w14:paraId="1B74D553">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91.33</w:t>
            </w:r>
            <w:r>
              <w:rPr>
                <w:rFonts w:hint="eastAsia" w:ascii="Arial"/>
                <w:color w:val="000000" w:themeColor="text1"/>
                <w:sz w:val="19"/>
                <w14:textFill>
                  <w14:solidFill>
                    <w14:schemeClr w14:val="tx1"/>
                  </w14:solidFill>
                </w14:textFill>
              </w:rPr>
              <w:t>%</w:t>
            </w:r>
          </w:p>
        </w:tc>
        <w:tc>
          <w:tcPr>
            <w:tcW w:w="647" w:type="dxa"/>
            <w:gridSpan w:val="2"/>
            <w:noWrap/>
            <w:vAlign w:val="center"/>
          </w:tcPr>
          <w:p w14:paraId="34BF4872">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2</w:t>
            </w:r>
          </w:p>
        </w:tc>
        <w:tc>
          <w:tcPr>
            <w:tcW w:w="889" w:type="dxa"/>
            <w:gridSpan w:val="2"/>
            <w:noWrap/>
            <w:vAlign w:val="center"/>
          </w:tcPr>
          <w:p w14:paraId="43C98AC7">
            <w:pPr>
              <w:spacing w:line="220" w:lineRule="exact"/>
              <w:jc w:val="center"/>
              <w:rPr>
                <w:rFonts w:ascii="Arial"/>
                <w:color w:val="000000" w:themeColor="text1"/>
                <w:sz w:val="19"/>
                <w14:textFill>
                  <w14:solidFill>
                    <w14:schemeClr w14:val="tx1"/>
                  </w14:solidFill>
                </w14:textFill>
              </w:rPr>
            </w:pPr>
            <w:r>
              <w:rPr>
                <w:rFonts w:hint="eastAsia" w:ascii="Arial"/>
                <w:color w:val="000000" w:themeColor="text1"/>
                <w:sz w:val="19"/>
                <w14:textFill>
                  <w14:solidFill>
                    <w14:schemeClr w14:val="tx1"/>
                  </w14:solidFill>
                </w14:textFill>
              </w:rPr>
              <w:t>2</w:t>
            </w:r>
          </w:p>
        </w:tc>
        <w:tc>
          <w:tcPr>
            <w:tcW w:w="1188" w:type="dxa"/>
            <w:noWrap/>
            <w:vAlign w:val="center"/>
          </w:tcPr>
          <w:p w14:paraId="18922E90">
            <w:pPr>
              <w:spacing w:line="220" w:lineRule="exact"/>
              <w:jc w:val="center"/>
              <w:rPr>
                <w:rFonts w:ascii="Arial"/>
                <w:color w:val="000000" w:themeColor="text1"/>
                <w:sz w:val="19"/>
                <w14:textFill>
                  <w14:solidFill>
                    <w14:schemeClr w14:val="tx1"/>
                  </w14:solidFill>
                </w14:textFill>
              </w:rPr>
            </w:pPr>
          </w:p>
        </w:tc>
      </w:tr>
      <w:tr w14:paraId="0BEC9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63" w:hRule="atLeast"/>
        </w:trPr>
        <w:tc>
          <w:tcPr>
            <w:tcW w:w="1084" w:type="dxa"/>
            <w:gridSpan w:val="2"/>
            <w:vMerge w:val="continue"/>
            <w:tcBorders>
              <w:top w:val="nil"/>
              <w:bottom w:val="nil"/>
            </w:tcBorders>
            <w:noWrap/>
            <w:textDirection w:val="tbRlV"/>
          </w:tcPr>
          <w:p w14:paraId="479C54D0">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1719647D">
            <w:pPr>
              <w:jc w:val="center"/>
              <w:rPr>
                <w:rFonts w:ascii="Arial"/>
                <w:color w:val="000000" w:themeColor="text1"/>
                <w14:textFill>
                  <w14:solidFill>
                    <w14:schemeClr w14:val="tx1"/>
                  </w14:solidFill>
                </w14:textFill>
              </w:rPr>
            </w:pPr>
          </w:p>
        </w:tc>
        <w:tc>
          <w:tcPr>
            <w:tcW w:w="1031" w:type="dxa"/>
            <w:vMerge w:val="restart"/>
            <w:tcBorders>
              <w:bottom w:val="nil"/>
            </w:tcBorders>
            <w:noWrap/>
            <w:vAlign w:val="center"/>
          </w:tcPr>
          <w:p w14:paraId="6348244F">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时效指标</w:t>
            </w:r>
          </w:p>
        </w:tc>
        <w:tc>
          <w:tcPr>
            <w:tcW w:w="1342" w:type="dxa"/>
            <w:gridSpan w:val="2"/>
            <w:noWrap/>
            <w:vAlign w:val="center"/>
          </w:tcPr>
          <w:p w14:paraId="23AB7E5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预决算公开</w:t>
            </w:r>
          </w:p>
        </w:tc>
        <w:tc>
          <w:tcPr>
            <w:tcW w:w="1237" w:type="dxa"/>
            <w:noWrap/>
            <w:vAlign w:val="center"/>
          </w:tcPr>
          <w:p w14:paraId="4F9D9864">
            <w:pPr>
              <w:spacing w:line="239" w:lineRule="exact"/>
              <w:jc w:val="center"/>
              <w:rPr>
                <w:rFonts w:ascii="Arial" w:eastAsia="宋体"/>
                <w:color w:val="000000" w:themeColor="text1"/>
                <w:sz w:val="20"/>
                <w14:textFill>
                  <w14:solidFill>
                    <w14:schemeClr w14:val="tx1"/>
                  </w14:solidFill>
                </w14:textFill>
              </w:rPr>
            </w:pPr>
            <w:r>
              <w:rPr>
                <w:rFonts w:hint="eastAsia" w:ascii="Arial" w:eastAsia="宋体"/>
                <w:color w:val="000000" w:themeColor="text1"/>
                <w:sz w:val="20"/>
                <w14:textFill>
                  <w14:solidFill>
                    <w14:schemeClr w14:val="tx1"/>
                  </w14:solidFill>
                </w14:textFill>
              </w:rPr>
              <w:t>按相应公开工作时限</w:t>
            </w:r>
          </w:p>
        </w:tc>
        <w:tc>
          <w:tcPr>
            <w:tcW w:w="1338" w:type="dxa"/>
            <w:noWrap/>
            <w:vAlign w:val="center"/>
          </w:tcPr>
          <w:p w14:paraId="7102CE57">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647" w:type="dxa"/>
            <w:gridSpan w:val="2"/>
            <w:noWrap/>
            <w:vAlign w:val="center"/>
          </w:tcPr>
          <w:p w14:paraId="55A71277">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889" w:type="dxa"/>
            <w:gridSpan w:val="2"/>
            <w:noWrap/>
            <w:vAlign w:val="center"/>
          </w:tcPr>
          <w:p w14:paraId="5E491FA9">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1188" w:type="dxa"/>
            <w:noWrap/>
            <w:vAlign w:val="center"/>
          </w:tcPr>
          <w:p w14:paraId="3E4F5051">
            <w:pPr>
              <w:spacing w:line="239" w:lineRule="exact"/>
              <w:jc w:val="center"/>
              <w:rPr>
                <w:rFonts w:ascii="Arial"/>
                <w:color w:val="000000" w:themeColor="text1"/>
                <w:sz w:val="20"/>
                <w14:textFill>
                  <w14:solidFill>
                    <w14:schemeClr w14:val="tx1"/>
                  </w14:solidFill>
                </w14:textFill>
              </w:rPr>
            </w:pPr>
          </w:p>
        </w:tc>
      </w:tr>
      <w:tr w14:paraId="1190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619" w:hRule="atLeast"/>
        </w:trPr>
        <w:tc>
          <w:tcPr>
            <w:tcW w:w="1084" w:type="dxa"/>
            <w:gridSpan w:val="2"/>
            <w:vMerge w:val="continue"/>
            <w:tcBorders>
              <w:top w:val="nil"/>
              <w:bottom w:val="nil"/>
            </w:tcBorders>
            <w:noWrap/>
            <w:textDirection w:val="tbRlV"/>
          </w:tcPr>
          <w:p w14:paraId="5B21C641">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2C41ED0">
            <w:pPr>
              <w:jc w:val="center"/>
              <w:rPr>
                <w:rFonts w:ascii="Arial"/>
                <w:color w:val="000000" w:themeColor="text1"/>
                <w14:textFill>
                  <w14:solidFill>
                    <w14:schemeClr w14:val="tx1"/>
                  </w14:solidFill>
                </w14:textFill>
              </w:rPr>
            </w:pPr>
          </w:p>
        </w:tc>
        <w:tc>
          <w:tcPr>
            <w:tcW w:w="1031" w:type="dxa"/>
            <w:vMerge w:val="continue"/>
            <w:noWrap/>
            <w:vAlign w:val="center"/>
          </w:tcPr>
          <w:p w14:paraId="705026FE">
            <w:pPr>
              <w:spacing w:line="220" w:lineRule="auto"/>
              <w:jc w:val="center"/>
              <w:rPr>
                <w:rFonts w:ascii="宋体" w:hAnsi="宋体" w:eastAsia="宋体" w:cs="宋体"/>
                <w:color w:val="000000" w:themeColor="text1"/>
                <w:spacing w:val="2"/>
                <w:szCs w:val="21"/>
                <w14:textFill>
                  <w14:solidFill>
                    <w14:schemeClr w14:val="tx1"/>
                  </w14:solidFill>
                </w14:textFill>
              </w:rPr>
            </w:pPr>
          </w:p>
        </w:tc>
        <w:tc>
          <w:tcPr>
            <w:tcW w:w="1342" w:type="dxa"/>
            <w:gridSpan w:val="2"/>
            <w:noWrap/>
            <w:vAlign w:val="center"/>
          </w:tcPr>
          <w:p w14:paraId="7F4E9F00">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12345接诉即办件处理时间</w:t>
            </w:r>
          </w:p>
        </w:tc>
        <w:tc>
          <w:tcPr>
            <w:tcW w:w="1237" w:type="dxa"/>
            <w:noWrap/>
            <w:vAlign w:val="center"/>
          </w:tcPr>
          <w:p w14:paraId="52A0F7F2">
            <w:pPr>
              <w:spacing w:line="239" w:lineRule="exact"/>
              <w:jc w:val="center"/>
              <w:rPr>
                <w:rFonts w:ascii="Arial" w:eastAsia="宋体"/>
                <w:color w:val="000000" w:themeColor="text1"/>
                <w:sz w:val="20"/>
                <w14:textFill>
                  <w14:solidFill>
                    <w14:schemeClr w14:val="tx1"/>
                  </w14:solidFill>
                </w14:textFill>
              </w:rPr>
            </w:pPr>
            <w:r>
              <w:rPr>
                <w:rFonts w:hint="eastAsia" w:ascii="Arial" w:eastAsia="宋体"/>
                <w:color w:val="000000" w:themeColor="text1"/>
                <w:sz w:val="20"/>
                <w14:textFill>
                  <w14:solidFill>
                    <w14:schemeClr w14:val="tx1"/>
                  </w14:solidFill>
                </w14:textFill>
              </w:rPr>
              <w:t>接到之日起2日内</w:t>
            </w:r>
          </w:p>
        </w:tc>
        <w:tc>
          <w:tcPr>
            <w:tcW w:w="1338" w:type="dxa"/>
            <w:noWrap/>
            <w:vAlign w:val="center"/>
          </w:tcPr>
          <w:p w14:paraId="18A52A0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647" w:type="dxa"/>
            <w:gridSpan w:val="2"/>
            <w:noWrap/>
            <w:vAlign w:val="center"/>
          </w:tcPr>
          <w:p w14:paraId="7503413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889" w:type="dxa"/>
            <w:gridSpan w:val="2"/>
            <w:noWrap/>
            <w:vAlign w:val="center"/>
          </w:tcPr>
          <w:p w14:paraId="64C9F360">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1188" w:type="dxa"/>
            <w:noWrap/>
            <w:vAlign w:val="center"/>
          </w:tcPr>
          <w:p w14:paraId="4A6408C3">
            <w:pPr>
              <w:spacing w:line="239" w:lineRule="exact"/>
              <w:jc w:val="center"/>
              <w:rPr>
                <w:rFonts w:ascii="Arial"/>
                <w:color w:val="000000" w:themeColor="text1"/>
                <w:sz w:val="20"/>
                <w14:textFill>
                  <w14:solidFill>
                    <w14:schemeClr w14:val="tx1"/>
                  </w14:solidFill>
                </w14:textFill>
              </w:rPr>
            </w:pPr>
          </w:p>
        </w:tc>
      </w:tr>
      <w:tr w14:paraId="37C0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50" w:hRule="atLeast"/>
        </w:trPr>
        <w:tc>
          <w:tcPr>
            <w:tcW w:w="1084" w:type="dxa"/>
            <w:gridSpan w:val="2"/>
            <w:vMerge w:val="continue"/>
            <w:tcBorders>
              <w:top w:val="nil"/>
              <w:bottom w:val="nil"/>
            </w:tcBorders>
            <w:noWrap/>
            <w:textDirection w:val="tbRlV"/>
          </w:tcPr>
          <w:p w14:paraId="07410761">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0E0CD716">
            <w:pPr>
              <w:jc w:val="center"/>
              <w:rPr>
                <w:rFonts w:ascii="Arial"/>
                <w:color w:val="000000" w:themeColor="text1"/>
                <w14:textFill>
                  <w14:solidFill>
                    <w14:schemeClr w14:val="tx1"/>
                  </w14:solidFill>
                </w14:textFill>
              </w:rPr>
            </w:pPr>
          </w:p>
        </w:tc>
        <w:tc>
          <w:tcPr>
            <w:tcW w:w="1031" w:type="dxa"/>
            <w:vMerge w:val="continue"/>
            <w:tcBorders>
              <w:top w:val="nil"/>
              <w:bottom w:val="nil"/>
            </w:tcBorders>
            <w:noWrap/>
            <w:vAlign w:val="center"/>
          </w:tcPr>
          <w:p w14:paraId="3BC398CA">
            <w:pPr>
              <w:jc w:val="center"/>
              <w:rPr>
                <w:rFonts w:ascii="Arial"/>
                <w:color w:val="000000" w:themeColor="text1"/>
                <w14:textFill>
                  <w14:solidFill>
                    <w14:schemeClr w14:val="tx1"/>
                  </w14:solidFill>
                </w14:textFill>
              </w:rPr>
            </w:pPr>
          </w:p>
        </w:tc>
        <w:tc>
          <w:tcPr>
            <w:tcW w:w="1342" w:type="dxa"/>
            <w:gridSpan w:val="2"/>
            <w:noWrap/>
            <w:vAlign w:val="center"/>
          </w:tcPr>
          <w:p w14:paraId="33B1DB27">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工资发放及时率</w:t>
            </w:r>
          </w:p>
        </w:tc>
        <w:tc>
          <w:tcPr>
            <w:tcW w:w="1237" w:type="dxa"/>
            <w:noWrap/>
            <w:vAlign w:val="center"/>
          </w:tcPr>
          <w:p w14:paraId="7893F01B">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每月15日前足额发放</w:t>
            </w:r>
          </w:p>
        </w:tc>
        <w:tc>
          <w:tcPr>
            <w:tcW w:w="1338" w:type="dxa"/>
            <w:noWrap/>
            <w:vAlign w:val="center"/>
          </w:tcPr>
          <w:p w14:paraId="4FE407E8">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定时</w:t>
            </w:r>
          </w:p>
        </w:tc>
        <w:tc>
          <w:tcPr>
            <w:tcW w:w="647" w:type="dxa"/>
            <w:gridSpan w:val="2"/>
            <w:noWrap/>
            <w:vAlign w:val="center"/>
          </w:tcPr>
          <w:p w14:paraId="556B5BEC">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2</w:t>
            </w:r>
          </w:p>
        </w:tc>
        <w:tc>
          <w:tcPr>
            <w:tcW w:w="889" w:type="dxa"/>
            <w:gridSpan w:val="2"/>
            <w:noWrap/>
            <w:vAlign w:val="center"/>
          </w:tcPr>
          <w:p w14:paraId="28E34430">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2</w:t>
            </w:r>
          </w:p>
        </w:tc>
        <w:tc>
          <w:tcPr>
            <w:tcW w:w="1188" w:type="dxa"/>
            <w:noWrap/>
            <w:vAlign w:val="center"/>
          </w:tcPr>
          <w:p w14:paraId="17A960FB">
            <w:pPr>
              <w:jc w:val="center"/>
              <w:rPr>
                <w:rFonts w:ascii="Arial"/>
                <w:color w:val="000000" w:themeColor="text1"/>
                <w14:textFill>
                  <w14:solidFill>
                    <w14:schemeClr w14:val="tx1"/>
                  </w14:solidFill>
                </w14:textFill>
              </w:rPr>
            </w:pPr>
          </w:p>
        </w:tc>
      </w:tr>
      <w:tr w14:paraId="04D37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9" w:hRule="atLeast"/>
        </w:trPr>
        <w:tc>
          <w:tcPr>
            <w:tcW w:w="1084" w:type="dxa"/>
            <w:gridSpan w:val="2"/>
            <w:vMerge w:val="continue"/>
            <w:tcBorders>
              <w:top w:val="nil"/>
              <w:bottom w:val="nil"/>
            </w:tcBorders>
            <w:noWrap/>
            <w:textDirection w:val="tbRlV"/>
          </w:tcPr>
          <w:p w14:paraId="61ADE0EB">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2FC2810C">
            <w:pPr>
              <w:jc w:val="center"/>
              <w:rPr>
                <w:rFonts w:ascii="Arial"/>
                <w:color w:val="000000" w:themeColor="text1"/>
                <w14:textFill>
                  <w14:solidFill>
                    <w14:schemeClr w14:val="tx1"/>
                  </w14:solidFill>
                </w14:textFill>
              </w:rPr>
            </w:pPr>
          </w:p>
        </w:tc>
        <w:tc>
          <w:tcPr>
            <w:tcW w:w="1031" w:type="dxa"/>
            <w:vMerge w:val="restart"/>
            <w:tcBorders>
              <w:bottom w:val="nil"/>
            </w:tcBorders>
            <w:noWrap/>
            <w:vAlign w:val="center"/>
          </w:tcPr>
          <w:p w14:paraId="1E44EECB">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成本指标</w:t>
            </w:r>
          </w:p>
        </w:tc>
        <w:tc>
          <w:tcPr>
            <w:tcW w:w="1342" w:type="dxa"/>
            <w:gridSpan w:val="2"/>
            <w:noWrap/>
            <w:vAlign w:val="center"/>
          </w:tcPr>
          <w:p w14:paraId="21114DEE">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lang w:eastAsia="zh-CN"/>
                <w14:textFill>
                  <w14:solidFill>
                    <w14:schemeClr w14:val="tx1"/>
                  </w14:solidFill>
                </w14:textFill>
              </w:rPr>
              <w:t>文明创建</w:t>
            </w:r>
            <w:r>
              <w:rPr>
                <w:rFonts w:hint="eastAsia" w:ascii="Arial"/>
                <w:color w:val="000000" w:themeColor="text1"/>
                <w:sz w:val="20"/>
                <w14:textFill>
                  <w14:solidFill>
                    <w14:schemeClr w14:val="tx1"/>
                  </w14:solidFill>
                </w14:textFill>
              </w:rPr>
              <w:t>工作经费投入</w:t>
            </w:r>
          </w:p>
        </w:tc>
        <w:tc>
          <w:tcPr>
            <w:tcW w:w="1237" w:type="dxa"/>
            <w:noWrap/>
            <w:vAlign w:val="center"/>
          </w:tcPr>
          <w:p w14:paraId="18CAFE44">
            <w:pPr>
              <w:spacing w:line="239" w:lineRule="exact"/>
              <w:jc w:val="center"/>
              <w:rPr>
                <w:rFonts w:ascii="Arial" w:eastAsia="宋体"/>
                <w:color w:val="000000" w:themeColor="text1"/>
                <w:sz w:val="20"/>
                <w14:textFill>
                  <w14:solidFill>
                    <w14:schemeClr w14:val="tx1"/>
                  </w14:solidFill>
                </w14:textFill>
              </w:rPr>
            </w:pPr>
            <w:r>
              <w:rPr>
                <w:rFonts w:hint="eastAsia" w:ascii="Arial" w:eastAsia="宋体"/>
                <w:color w:val="000000" w:themeColor="text1"/>
                <w:sz w:val="20"/>
                <w14:textFill>
                  <w14:solidFill>
                    <w14:schemeClr w14:val="tx1"/>
                  </w14:solidFill>
                </w14:textFill>
              </w:rPr>
              <w:t>≧</w:t>
            </w:r>
            <w:r>
              <w:rPr>
                <w:rFonts w:hint="eastAsia" w:ascii="Arial" w:eastAsia="宋体"/>
                <w:color w:val="000000" w:themeColor="text1"/>
                <w:sz w:val="20"/>
                <w:lang w:val="en-US" w:eastAsia="zh-CN"/>
                <w14:textFill>
                  <w14:solidFill>
                    <w14:schemeClr w14:val="tx1"/>
                  </w14:solidFill>
                </w14:textFill>
              </w:rPr>
              <w:t>20</w:t>
            </w:r>
            <w:r>
              <w:rPr>
                <w:rFonts w:hint="eastAsia" w:ascii="Arial" w:eastAsia="宋体"/>
                <w:color w:val="000000" w:themeColor="text1"/>
                <w:sz w:val="20"/>
                <w14:textFill>
                  <w14:solidFill>
                    <w14:schemeClr w14:val="tx1"/>
                  </w14:solidFill>
                </w14:textFill>
              </w:rPr>
              <w:t>万元</w:t>
            </w:r>
          </w:p>
        </w:tc>
        <w:tc>
          <w:tcPr>
            <w:tcW w:w="1338" w:type="dxa"/>
            <w:noWrap/>
            <w:vAlign w:val="center"/>
          </w:tcPr>
          <w:p w14:paraId="5CD44DB7">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23.01</w:t>
            </w:r>
            <w:r>
              <w:rPr>
                <w:rFonts w:hint="eastAsia" w:ascii="Arial"/>
                <w:color w:val="000000" w:themeColor="text1"/>
                <w:sz w:val="20"/>
                <w14:textFill>
                  <w14:solidFill>
                    <w14:schemeClr w14:val="tx1"/>
                  </w14:solidFill>
                </w14:textFill>
              </w:rPr>
              <w:t>万元</w:t>
            </w:r>
          </w:p>
        </w:tc>
        <w:tc>
          <w:tcPr>
            <w:tcW w:w="647" w:type="dxa"/>
            <w:gridSpan w:val="2"/>
            <w:noWrap/>
            <w:vAlign w:val="center"/>
          </w:tcPr>
          <w:p w14:paraId="7AD68EDB">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889" w:type="dxa"/>
            <w:gridSpan w:val="2"/>
            <w:noWrap/>
            <w:vAlign w:val="center"/>
          </w:tcPr>
          <w:p w14:paraId="57F45534">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1188" w:type="dxa"/>
            <w:noWrap/>
            <w:vAlign w:val="center"/>
          </w:tcPr>
          <w:p w14:paraId="7C14BE42">
            <w:pPr>
              <w:spacing w:line="239" w:lineRule="exact"/>
              <w:jc w:val="center"/>
              <w:rPr>
                <w:rFonts w:ascii="Arial"/>
                <w:color w:val="000000" w:themeColor="text1"/>
                <w:sz w:val="20"/>
                <w14:textFill>
                  <w14:solidFill>
                    <w14:schemeClr w14:val="tx1"/>
                  </w14:solidFill>
                </w14:textFill>
              </w:rPr>
            </w:pPr>
          </w:p>
        </w:tc>
      </w:tr>
      <w:tr w14:paraId="6CB0A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71" w:hRule="atLeast"/>
        </w:trPr>
        <w:tc>
          <w:tcPr>
            <w:tcW w:w="1084" w:type="dxa"/>
            <w:gridSpan w:val="2"/>
            <w:vMerge w:val="continue"/>
            <w:tcBorders>
              <w:top w:val="nil"/>
              <w:bottom w:val="nil"/>
            </w:tcBorders>
            <w:noWrap/>
            <w:textDirection w:val="tbRlV"/>
          </w:tcPr>
          <w:p w14:paraId="3DFF35F9">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777233A">
            <w:pPr>
              <w:jc w:val="center"/>
              <w:rPr>
                <w:rFonts w:ascii="Arial"/>
                <w:color w:val="000000" w:themeColor="text1"/>
                <w14:textFill>
                  <w14:solidFill>
                    <w14:schemeClr w14:val="tx1"/>
                  </w14:solidFill>
                </w14:textFill>
              </w:rPr>
            </w:pPr>
          </w:p>
        </w:tc>
        <w:tc>
          <w:tcPr>
            <w:tcW w:w="1031" w:type="dxa"/>
            <w:vMerge w:val="continue"/>
            <w:tcBorders>
              <w:top w:val="nil"/>
              <w:bottom w:val="nil"/>
            </w:tcBorders>
            <w:noWrap/>
            <w:vAlign w:val="center"/>
          </w:tcPr>
          <w:p w14:paraId="4DA1287C">
            <w:pPr>
              <w:jc w:val="center"/>
              <w:rPr>
                <w:rFonts w:ascii="Arial"/>
                <w:color w:val="000000" w:themeColor="text1"/>
                <w14:textFill>
                  <w14:solidFill>
                    <w14:schemeClr w14:val="tx1"/>
                  </w14:solidFill>
                </w14:textFill>
              </w:rPr>
            </w:pPr>
          </w:p>
        </w:tc>
        <w:tc>
          <w:tcPr>
            <w:tcW w:w="1342" w:type="dxa"/>
            <w:gridSpan w:val="2"/>
            <w:noWrap/>
            <w:vAlign w:val="center"/>
          </w:tcPr>
          <w:p w14:paraId="1C3DEBC5">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财政收入总量</w:t>
            </w:r>
          </w:p>
        </w:tc>
        <w:tc>
          <w:tcPr>
            <w:tcW w:w="1237" w:type="dxa"/>
            <w:noWrap/>
            <w:vAlign w:val="center"/>
          </w:tcPr>
          <w:p w14:paraId="7C410AB9">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2300</w:t>
            </w:r>
            <w:r>
              <w:rPr>
                <w:rFonts w:hint="eastAsia" w:ascii="Arial"/>
                <w:color w:val="000000" w:themeColor="text1"/>
                <w:sz w:val="20"/>
                <w14:textFill>
                  <w14:solidFill>
                    <w14:schemeClr w14:val="tx1"/>
                  </w14:solidFill>
                </w14:textFill>
              </w:rPr>
              <w:t>万元</w:t>
            </w:r>
          </w:p>
        </w:tc>
        <w:tc>
          <w:tcPr>
            <w:tcW w:w="1338" w:type="dxa"/>
            <w:noWrap/>
            <w:vAlign w:val="center"/>
          </w:tcPr>
          <w:p w14:paraId="3ECE761C">
            <w:pPr>
              <w:spacing w:line="230" w:lineRule="exact"/>
              <w:jc w:val="center"/>
              <w:rPr>
                <w:rFonts w:ascii="Arial"/>
                <w:color w:val="000000" w:themeColor="text1"/>
                <w:sz w:val="20"/>
                <w14:textFill>
                  <w14:solidFill>
                    <w14:schemeClr w14:val="tx1"/>
                  </w14:solidFill>
                </w14:textFill>
              </w:rPr>
            </w:pPr>
            <w:r>
              <w:rPr>
                <w:rFonts w:hint="eastAsia" w:ascii="宋体" w:hAnsi="宋体" w:eastAsia="宋体" w:cs="宋体"/>
                <w:sz w:val="20"/>
                <w:lang w:val="en-US" w:eastAsia="zh-CN"/>
              </w:rPr>
              <w:t>2487.74</w:t>
            </w:r>
            <w:r>
              <w:rPr>
                <w:rFonts w:hint="eastAsia" w:ascii="Arial"/>
                <w:color w:val="000000" w:themeColor="text1"/>
                <w:sz w:val="20"/>
                <w14:textFill>
                  <w14:solidFill>
                    <w14:schemeClr w14:val="tx1"/>
                  </w14:solidFill>
                </w14:textFill>
              </w:rPr>
              <w:t>万元</w:t>
            </w:r>
          </w:p>
        </w:tc>
        <w:tc>
          <w:tcPr>
            <w:tcW w:w="647" w:type="dxa"/>
            <w:gridSpan w:val="2"/>
            <w:noWrap/>
            <w:vAlign w:val="center"/>
          </w:tcPr>
          <w:p w14:paraId="53518EFC">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6FDF28C7">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713E86BB">
            <w:pPr>
              <w:spacing w:line="230" w:lineRule="exact"/>
              <w:jc w:val="center"/>
              <w:rPr>
                <w:rFonts w:ascii="Arial"/>
                <w:color w:val="000000" w:themeColor="text1"/>
                <w:sz w:val="20"/>
                <w14:textFill>
                  <w14:solidFill>
                    <w14:schemeClr w14:val="tx1"/>
                  </w14:solidFill>
                </w14:textFill>
              </w:rPr>
            </w:pPr>
          </w:p>
        </w:tc>
      </w:tr>
      <w:tr w14:paraId="317FC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0" w:hRule="atLeast"/>
        </w:trPr>
        <w:tc>
          <w:tcPr>
            <w:tcW w:w="1084" w:type="dxa"/>
            <w:gridSpan w:val="2"/>
            <w:vMerge w:val="continue"/>
            <w:tcBorders>
              <w:top w:val="nil"/>
              <w:bottom w:val="nil"/>
            </w:tcBorders>
            <w:noWrap/>
            <w:textDirection w:val="tbRlV"/>
          </w:tcPr>
          <w:p w14:paraId="528B85A0">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FD711FD">
            <w:pPr>
              <w:jc w:val="center"/>
              <w:rPr>
                <w:rFonts w:ascii="Arial"/>
                <w:color w:val="000000" w:themeColor="text1"/>
                <w14:textFill>
                  <w14:solidFill>
                    <w14:schemeClr w14:val="tx1"/>
                  </w14:solidFill>
                </w14:textFill>
              </w:rPr>
            </w:pPr>
          </w:p>
        </w:tc>
        <w:tc>
          <w:tcPr>
            <w:tcW w:w="1031" w:type="dxa"/>
            <w:vMerge w:val="continue"/>
            <w:tcBorders>
              <w:top w:val="nil"/>
              <w:bottom w:val="nil"/>
            </w:tcBorders>
            <w:noWrap/>
            <w:vAlign w:val="center"/>
          </w:tcPr>
          <w:p w14:paraId="3A2C5F4D">
            <w:pPr>
              <w:jc w:val="center"/>
              <w:rPr>
                <w:rFonts w:ascii="Arial"/>
                <w:color w:val="000000" w:themeColor="text1"/>
                <w14:textFill>
                  <w14:solidFill>
                    <w14:schemeClr w14:val="tx1"/>
                  </w14:solidFill>
                </w14:textFill>
              </w:rPr>
            </w:pPr>
          </w:p>
        </w:tc>
        <w:tc>
          <w:tcPr>
            <w:tcW w:w="1342" w:type="dxa"/>
            <w:gridSpan w:val="2"/>
            <w:noWrap/>
            <w:vAlign w:val="center"/>
          </w:tcPr>
          <w:p w14:paraId="194E02CA">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机关运行经费支出</w:t>
            </w:r>
          </w:p>
        </w:tc>
        <w:tc>
          <w:tcPr>
            <w:tcW w:w="1237" w:type="dxa"/>
            <w:noWrap/>
            <w:vAlign w:val="center"/>
          </w:tcPr>
          <w:p w14:paraId="486D5E70">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全年运行经费低于</w:t>
            </w:r>
            <w:r>
              <w:rPr>
                <w:rFonts w:hint="eastAsia" w:ascii="Arial"/>
                <w:color w:val="000000" w:themeColor="text1"/>
                <w:sz w:val="20"/>
                <w:lang w:val="en-US" w:eastAsia="zh-CN"/>
                <w14:textFill>
                  <w14:solidFill>
                    <w14:schemeClr w14:val="tx1"/>
                  </w14:solidFill>
                </w14:textFill>
              </w:rPr>
              <w:t>160</w:t>
            </w:r>
            <w:r>
              <w:rPr>
                <w:rFonts w:hint="eastAsia" w:ascii="Arial"/>
                <w:color w:val="000000" w:themeColor="text1"/>
                <w:sz w:val="20"/>
                <w14:textFill>
                  <w14:solidFill>
                    <w14:schemeClr w14:val="tx1"/>
                  </w14:solidFill>
                </w14:textFill>
              </w:rPr>
              <w:t>万元</w:t>
            </w:r>
          </w:p>
        </w:tc>
        <w:tc>
          <w:tcPr>
            <w:tcW w:w="1338" w:type="dxa"/>
            <w:noWrap/>
            <w:vAlign w:val="center"/>
          </w:tcPr>
          <w:p w14:paraId="77BB9ED2">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153.78</w:t>
            </w:r>
            <w:r>
              <w:rPr>
                <w:rFonts w:hint="eastAsia" w:ascii="Arial"/>
                <w:color w:val="000000" w:themeColor="text1"/>
                <w:sz w:val="20"/>
                <w14:textFill>
                  <w14:solidFill>
                    <w14:schemeClr w14:val="tx1"/>
                  </w14:solidFill>
                </w14:textFill>
              </w:rPr>
              <w:t>万元</w:t>
            </w:r>
          </w:p>
        </w:tc>
        <w:tc>
          <w:tcPr>
            <w:tcW w:w="647" w:type="dxa"/>
            <w:gridSpan w:val="2"/>
            <w:noWrap/>
            <w:vAlign w:val="center"/>
          </w:tcPr>
          <w:p w14:paraId="1A8CE575">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46DDBE18">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65BFC77F">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18"/>
                <w:szCs w:val="18"/>
                <w14:textFill>
                  <w14:solidFill>
                    <w14:schemeClr w14:val="tx1"/>
                  </w14:solidFill>
                </w14:textFill>
              </w:rPr>
              <w:t>相比上年度经费支出</w:t>
            </w:r>
            <w:r>
              <w:rPr>
                <w:rFonts w:hint="eastAsia" w:ascii="Arial"/>
                <w:color w:val="000000" w:themeColor="text1"/>
                <w:sz w:val="18"/>
                <w:szCs w:val="18"/>
                <w:lang w:eastAsia="zh-CN"/>
                <w14:textFill>
                  <w14:solidFill>
                    <w14:schemeClr w14:val="tx1"/>
                  </w14:solidFill>
                </w14:textFill>
              </w:rPr>
              <w:t>减少</w:t>
            </w:r>
            <w:r>
              <w:rPr>
                <w:rFonts w:hint="eastAsia" w:ascii="Arial"/>
                <w:color w:val="000000" w:themeColor="text1"/>
                <w:sz w:val="18"/>
                <w:szCs w:val="18"/>
                <w14:textFill>
                  <w14:solidFill>
                    <w14:schemeClr w14:val="tx1"/>
                  </w14:solidFill>
                </w14:textFill>
              </w:rPr>
              <w:t>。厉行节约</w:t>
            </w:r>
          </w:p>
        </w:tc>
      </w:tr>
      <w:tr w14:paraId="58868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97" w:hRule="atLeast"/>
        </w:trPr>
        <w:tc>
          <w:tcPr>
            <w:tcW w:w="1084" w:type="dxa"/>
            <w:gridSpan w:val="2"/>
            <w:vMerge w:val="continue"/>
            <w:tcBorders>
              <w:top w:val="nil"/>
              <w:bottom w:val="nil"/>
            </w:tcBorders>
            <w:noWrap/>
            <w:textDirection w:val="tbRlV"/>
          </w:tcPr>
          <w:p w14:paraId="60D63819">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75585267">
            <w:pPr>
              <w:jc w:val="center"/>
              <w:rPr>
                <w:rFonts w:ascii="Arial"/>
                <w:color w:val="000000" w:themeColor="text1"/>
                <w14:textFill>
                  <w14:solidFill>
                    <w14:schemeClr w14:val="tx1"/>
                  </w14:solidFill>
                </w14:textFill>
              </w:rPr>
            </w:pPr>
          </w:p>
        </w:tc>
        <w:tc>
          <w:tcPr>
            <w:tcW w:w="1031" w:type="dxa"/>
            <w:vMerge w:val="continue"/>
            <w:tcBorders>
              <w:top w:val="nil"/>
              <w:bottom w:val="nil"/>
            </w:tcBorders>
            <w:noWrap/>
            <w:vAlign w:val="center"/>
          </w:tcPr>
          <w:p w14:paraId="47A527DC">
            <w:pPr>
              <w:jc w:val="center"/>
              <w:rPr>
                <w:rFonts w:ascii="Arial"/>
                <w:color w:val="000000" w:themeColor="text1"/>
                <w14:textFill>
                  <w14:solidFill>
                    <w14:schemeClr w14:val="tx1"/>
                  </w14:solidFill>
                </w14:textFill>
              </w:rPr>
            </w:pPr>
          </w:p>
        </w:tc>
        <w:tc>
          <w:tcPr>
            <w:tcW w:w="1342" w:type="dxa"/>
            <w:gridSpan w:val="2"/>
            <w:noWrap/>
            <w:vAlign w:val="center"/>
          </w:tcPr>
          <w:p w14:paraId="58641DCF">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三公经费支出</w:t>
            </w:r>
          </w:p>
        </w:tc>
        <w:tc>
          <w:tcPr>
            <w:tcW w:w="1237" w:type="dxa"/>
            <w:noWrap/>
            <w:vAlign w:val="center"/>
          </w:tcPr>
          <w:p w14:paraId="0132943A">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0</w:t>
            </w:r>
            <w:r>
              <w:rPr>
                <w:rFonts w:hint="eastAsia" w:ascii="Arial"/>
                <w:color w:val="000000" w:themeColor="text1"/>
                <w:sz w:val="20"/>
                <w14:textFill>
                  <w14:solidFill>
                    <w14:schemeClr w14:val="tx1"/>
                  </w14:solidFill>
                </w14:textFill>
              </w:rPr>
              <w:t>万元</w:t>
            </w:r>
          </w:p>
        </w:tc>
        <w:tc>
          <w:tcPr>
            <w:tcW w:w="1338" w:type="dxa"/>
            <w:noWrap/>
            <w:vAlign w:val="center"/>
          </w:tcPr>
          <w:p w14:paraId="528BB0EC">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0</w:t>
            </w:r>
            <w:r>
              <w:rPr>
                <w:rFonts w:hint="eastAsia" w:ascii="Arial"/>
                <w:color w:val="000000" w:themeColor="text1"/>
                <w:sz w:val="20"/>
                <w14:textFill>
                  <w14:solidFill>
                    <w14:schemeClr w14:val="tx1"/>
                  </w14:solidFill>
                </w14:textFill>
              </w:rPr>
              <w:t>万元</w:t>
            </w:r>
          </w:p>
        </w:tc>
        <w:tc>
          <w:tcPr>
            <w:tcW w:w="647" w:type="dxa"/>
            <w:gridSpan w:val="2"/>
            <w:noWrap/>
            <w:vAlign w:val="center"/>
          </w:tcPr>
          <w:p w14:paraId="04D10A3F">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4F1BF318">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1188" w:type="dxa"/>
            <w:noWrap/>
            <w:vAlign w:val="center"/>
          </w:tcPr>
          <w:p w14:paraId="651ACF43">
            <w:pPr>
              <w:spacing w:line="230" w:lineRule="exact"/>
              <w:jc w:val="center"/>
              <w:rPr>
                <w:rFonts w:ascii="Arial"/>
                <w:color w:val="000000" w:themeColor="text1"/>
                <w:sz w:val="20"/>
                <w14:textFill>
                  <w14:solidFill>
                    <w14:schemeClr w14:val="tx1"/>
                  </w14:solidFill>
                </w14:textFill>
              </w:rPr>
            </w:pPr>
          </w:p>
        </w:tc>
      </w:tr>
      <w:tr w14:paraId="4904E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40" w:hRule="atLeast"/>
        </w:trPr>
        <w:tc>
          <w:tcPr>
            <w:tcW w:w="1084" w:type="dxa"/>
            <w:gridSpan w:val="2"/>
            <w:vMerge w:val="continue"/>
            <w:tcBorders>
              <w:top w:val="nil"/>
              <w:bottom w:val="nil"/>
            </w:tcBorders>
            <w:noWrap/>
            <w:textDirection w:val="tbRlV"/>
          </w:tcPr>
          <w:p w14:paraId="5A442D80">
            <w:pPr>
              <w:rPr>
                <w:rFonts w:ascii="Arial"/>
                <w:color w:val="000000" w:themeColor="text1"/>
                <w14:textFill>
                  <w14:solidFill>
                    <w14:schemeClr w14:val="tx1"/>
                  </w14:solidFill>
                </w14:textFill>
              </w:rPr>
            </w:pPr>
          </w:p>
        </w:tc>
        <w:tc>
          <w:tcPr>
            <w:tcW w:w="1079" w:type="dxa"/>
            <w:vMerge w:val="continue"/>
            <w:tcBorders>
              <w:top w:val="nil"/>
            </w:tcBorders>
            <w:noWrap/>
            <w:vAlign w:val="center"/>
          </w:tcPr>
          <w:p w14:paraId="48D37958">
            <w:pPr>
              <w:jc w:val="center"/>
              <w:rPr>
                <w:rFonts w:ascii="Arial"/>
                <w:color w:val="000000" w:themeColor="text1"/>
                <w14:textFill>
                  <w14:solidFill>
                    <w14:schemeClr w14:val="tx1"/>
                  </w14:solidFill>
                </w14:textFill>
              </w:rPr>
            </w:pPr>
          </w:p>
        </w:tc>
        <w:tc>
          <w:tcPr>
            <w:tcW w:w="1031" w:type="dxa"/>
            <w:vMerge w:val="continue"/>
            <w:tcBorders>
              <w:top w:val="nil"/>
            </w:tcBorders>
            <w:noWrap/>
            <w:vAlign w:val="center"/>
          </w:tcPr>
          <w:p w14:paraId="5B85AA87">
            <w:pPr>
              <w:jc w:val="center"/>
              <w:rPr>
                <w:rFonts w:ascii="Arial"/>
                <w:color w:val="000000" w:themeColor="text1"/>
                <w14:textFill>
                  <w14:solidFill>
                    <w14:schemeClr w14:val="tx1"/>
                  </w14:solidFill>
                </w14:textFill>
              </w:rPr>
            </w:pPr>
          </w:p>
        </w:tc>
        <w:tc>
          <w:tcPr>
            <w:tcW w:w="1342" w:type="dxa"/>
            <w:gridSpan w:val="2"/>
            <w:noWrap/>
            <w:vAlign w:val="center"/>
          </w:tcPr>
          <w:p w14:paraId="017F951A">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本单位财政供养人数</w:t>
            </w:r>
          </w:p>
        </w:tc>
        <w:tc>
          <w:tcPr>
            <w:tcW w:w="1237" w:type="dxa"/>
            <w:noWrap/>
            <w:vAlign w:val="center"/>
          </w:tcPr>
          <w:p w14:paraId="503C9A5C">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不低于年初预算编制人数（年初预算58人）≧58人</w:t>
            </w:r>
          </w:p>
        </w:tc>
        <w:tc>
          <w:tcPr>
            <w:tcW w:w="1338" w:type="dxa"/>
            <w:noWrap/>
            <w:vAlign w:val="center"/>
          </w:tcPr>
          <w:p w14:paraId="1644F36A">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58人</w:t>
            </w:r>
          </w:p>
        </w:tc>
        <w:tc>
          <w:tcPr>
            <w:tcW w:w="647" w:type="dxa"/>
            <w:gridSpan w:val="2"/>
            <w:noWrap/>
            <w:vAlign w:val="center"/>
          </w:tcPr>
          <w:p w14:paraId="12E1163A">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889" w:type="dxa"/>
            <w:gridSpan w:val="2"/>
            <w:noWrap/>
            <w:vAlign w:val="center"/>
          </w:tcPr>
          <w:p w14:paraId="69B05A6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1188" w:type="dxa"/>
            <w:noWrap/>
            <w:vAlign w:val="center"/>
          </w:tcPr>
          <w:p w14:paraId="7C99CF7D">
            <w:pPr>
              <w:spacing w:line="240" w:lineRule="exact"/>
              <w:jc w:val="center"/>
              <w:rPr>
                <w:rFonts w:ascii="Arial"/>
                <w:color w:val="000000" w:themeColor="text1"/>
                <w:sz w:val="20"/>
                <w14:textFill>
                  <w14:solidFill>
                    <w14:schemeClr w14:val="tx1"/>
                  </w14:solidFill>
                </w14:textFill>
              </w:rPr>
            </w:pPr>
          </w:p>
        </w:tc>
      </w:tr>
      <w:tr w14:paraId="5C0E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84" w:hRule="atLeast"/>
        </w:trPr>
        <w:tc>
          <w:tcPr>
            <w:tcW w:w="1084" w:type="dxa"/>
            <w:gridSpan w:val="2"/>
            <w:vMerge w:val="continue"/>
            <w:tcBorders>
              <w:top w:val="nil"/>
              <w:bottom w:val="nil"/>
            </w:tcBorders>
            <w:noWrap/>
            <w:textDirection w:val="tbRlV"/>
          </w:tcPr>
          <w:p w14:paraId="5DC732D7">
            <w:pPr>
              <w:rPr>
                <w:rFonts w:ascii="Arial"/>
                <w:color w:val="000000" w:themeColor="text1"/>
                <w14:textFill>
                  <w14:solidFill>
                    <w14:schemeClr w14:val="tx1"/>
                  </w14:solidFill>
                </w14:textFill>
              </w:rPr>
            </w:pPr>
          </w:p>
        </w:tc>
        <w:tc>
          <w:tcPr>
            <w:tcW w:w="1079" w:type="dxa"/>
            <w:vMerge w:val="restart"/>
            <w:tcBorders>
              <w:bottom w:val="nil"/>
            </w:tcBorders>
            <w:noWrap/>
            <w:vAlign w:val="center"/>
          </w:tcPr>
          <w:p w14:paraId="2A203017">
            <w:pPr>
              <w:spacing w:line="250" w:lineRule="auto"/>
              <w:jc w:val="center"/>
              <w:rPr>
                <w:rFonts w:ascii="Arial"/>
                <w:color w:val="000000" w:themeColor="text1"/>
                <w14:textFill>
                  <w14:solidFill>
                    <w14:schemeClr w14:val="tx1"/>
                  </w14:solidFill>
                </w14:textFill>
              </w:rPr>
            </w:pPr>
          </w:p>
          <w:p w14:paraId="16E52478">
            <w:pPr>
              <w:spacing w:line="251" w:lineRule="auto"/>
              <w:jc w:val="center"/>
              <w:rPr>
                <w:rFonts w:ascii="Arial"/>
                <w:color w:val="000000" w:themeColor="text1"/>
                <w14:textFill>
                  <w14:solidFill>
                    <w14:schemeClr w14:val="tx1"/>
                  </w14:solidFill>
                </w14:textFill>
              </w:rPr>
            </w:pPr>
          </w:p>
          <w:p w14:paraId="16C93220">
            <w:pPr>
              <w:spacing w:line="251" w:lineRule="auto"/>
              <w:jc w:val="center"/>
              <w:rPr>
                <w:rFonts w:ascii="Arial"/>
                <w:color w:val="000000" w:themeColor="text1"/>
                <w14:textFill>
                  <w14:solidFill>
                    <w14:schemeClr w14:val="tx1"/>
                  </w14:solidFill>
                </w14:textFill>
              </w:rPr>
            </w:pPr>
          </w:p>
          <w:p w14:paraId="5E5FD3E4">
            <w:pPr>
              <w:spacing w:line="251" w:lineRule="auto"/>
              <w:jc w:val="center"/>
              <w:rPr>
                <w:rFonts w:ascii="Arial"/>
                <w:color w:val="000000" w:themeColor="text1"/>
                <w14:textFill>
                  <w14:solidFill>
                    <w14:schemeClr w14:val="tx1"/>
                  </w14:solidFill>
                </w14:textFill>
              </w:rPr>
            </w:pPr>
          </w:p>
          <w:p w14:paraId="56FBDAA6">
            <w:pPr>
              <w:spacing w:line="49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1"/>
                <w:szCs w:val="21"/>
                <w14:textFill>
                  <w14:solidFill>
                    <w14:schemeClr w14:val="tx1"/>
                  </w14:solidFill>
                </w14:textFill>
              </w:rPr>
              <w:t>效益指标</w:t>
            </w:r>
          </w:p>
          <w:p w14:paraId="5472EC5C">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(30分)</w:t>
            </w:r>
          </w:p>
        </w:tc>
        <w:tc>
          <w:tcPr>
            <w:tcW w:w="1031" w:type="dxa"/>
            <w:vMerge w:val="restart"/>
            <w:noWrap/>
            <w:vAlign w:val="center"/>
          </w:tcPr>
          <w:p w14:paraId="508FF6FD">
            <w:pPr>
              <w:spacing w:line="22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经济效</w:t>
            </w:r>
          </w:p>
          <w:p w14:paraId="2E5E9899">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342" w:type="dxa"/>
            <w:gridSpan w:val="2"/>
            <w:noWrap/>
            <w:vAlign w:val="center"/>
          </w:tcPr>
          <w:p w14:paraId="6318D620">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促进辖区内经济发展</w:t>
            </w:r>
          </w:p>
        </w:tc>
        <w:tc>
          <w:tcPr>
            <w:tcW w:w="1237" w:type="dxa"/>
            <w:noWrap/>
            <w:vAlign w:val="center"/>
          </w:tcPr>
          <w:p w14:paraId="6A8387A3">
            <w:pPr>
              <w:spacing w:line="240" w:lineRule="exact"/>
              <w:jc w:val="center"/>
              <w:rPr>
                <w:rFonts w:ascii="Arial" w:eastAsia="宋体"/>
                <w:color w:val="000000" w:themeColor="text1"/>
                <w:sz w:val="20"/>
                <w14:textFill>
                  <w14:solidFill>
                    <w14:schemeClr w14:val="tx1"/>
                  </w14:solidFill>
                </w14:textFill>
              </w:rPr>
            </w:pPr>
            <w:r>
              <w:rPr>
                <w:rFonts w:hint="eastAsia" w:ascii="Arial" w:eastAsia="宋体"/>
                <w:color w:val="000000" w:themeColor="text1"/>
                <w:sz w:val="20"/>
                <w14:textFill>
                  <w14:solidFill>
                    <w14:schemeClr w14:val="tx1"/>
                  </w14:solidFill>
                </w14:textFill>
              </w:rPr>
              <w:t>持续</w:t>
            </w:r>
          </w:p>
        </w:tc>
        <w:tc>
          <w:tcPr>
            <w:tcW w:w="1338" w:type="dxa"/>
            <w:noWrap/>
            <w:vAlign w:val="center"/>
          </w:tcPr>
          <w:p w14:paraId="533B6798">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持续</w:t>
            </w:r>
          </w:p>
        </w:tc>
        <w:tc>
          <w:tcPr>
            <w:tcW w:w="647" w:type="dxa"/>
            <w:gridSpan w:val="2"/>
            <w:noWrap/>
            <w:vAlign w:val="center"/>
          </w:tcPr>
          <w:p w14:paraId="210686C0">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417DD1B0">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7761C86C">
            <w:pPr>
              <w:spacing w:line="240" w:lineRule="exact"/>
              <w:jc w:val="center"/>
              <w:rPr>
                <w:rFonts w:ascii="Arial"/>
                <w:color w:val="000000" w:themeColor="text1"/>
                <w:sz w:val="20"/>
                <w14:textFill>
                  <w14:solidFill>
                    <w14:schemeClr w14:val="tx1"/>
                  </w14:solidFill>
                </w14:textFill>
              </w:rPr>
            </w:pPr>
          </w:p>
        </w:tc>
      </w:tr>
      <w:tr w14:paraId="65B4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850" w:hRule="atLeast"/>
        </w:trPr>
        <w:tc>
          <w:tcPr>
            <w:tcW w:w="1084" w:type="dxa"/>
            <w:gridSpan w:val="2"/>
            <w:vMerge w:val="continue"/>
            <w:tcBorders>
              <w:top w:val="nil"/>
              <w:bottom w:val="nil"/>
            </w:tcBorders>
            <w:noWrap/>
            <w:textDirection w:val="tbRlV"/>
          </w:tcPr>
          <w:p w14:paraId="1CD2B69F">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A4428D9">
            <w:pPr>
              <w:jc w:val="center"/>
              <w:rPr>
                <w:rFonts w:ascii="Arial"/>
                <w:color w:val="000000" w:themeColor="text1"/>
                <w14:textFill>
                  <w14:solidFill>
                    <w14:schemeClr w14:val="tx1"/>
                  </w14:solidFill>
                </w14:textFill>
              </w:rPr>
            </w:pPr>
          </w:p>
        </w:tc>
        <w:tc>
          <w:tcPr>
            <w:tcW w:w="1031" w:type="dxa"/>
            <w:vMerge w:val="continue"/>
            <w:noWrap/>
            <w:vAlign w:val="center"/>
          </w:tcPr>
          <w:p w14:paraId="1034A3EC">
            <w:pPr>
              <w:jc w:val="center"/>
              <w:rPr>
                <w:rFonts w:ascii="Arial"/>
                <w:color w:val="000000" w:themeColor="text1"/>
                <w14:textFill>
                  <w14:solidFill>
                    <w14:schemeClr w14:val="tx1"/>
                  </w14:solidFill>
                </w14:textFill>
              </w:rPr>
            </w:pPr>
          </w:p>
        </w:tc>
        <w:tc>
          <w:tcPr>
            <w:tcW w:w="1342" w:type="dxa"/>
            <w:gridSpan w:val="2"/>
            <w:noWrap/>
            <w:vAlign w:val="center"/>
          </w:tcPr>
          <w:p w14:paraId="404E49A8">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综合绩效</w:t>
            </w:r>
          </w:p>
        </w:tc>
        <w:tc>
          <w:tcPr>
            <w:tcW w:w="1237" w:type="dxa"/>
            <w:noWrap/>
            <w:vAlign w:val="center"/>
          </w:tcPr>
          <w:p w14:paraId="76DC4F84">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提升辖区综合治理能力，积极发挥群防群治</w:t>
            </w:r>
          </w:p>
        </w:tc>
        <w:tc>
          <w:tcPr>
            <w:tcW w:w="1338" w:type="dxa"/>
            <w:noWrap/>
            <w:vAlign w:val="center"/>
          </w:tcPr>
          <w:p w14:paraId="13E48786">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202</w:t>
            </w:r>
            <w:r>
              <w:rPr>
                <w:rFonts w:hint="eastAsia" w:ascii="Arial"/>
                <w:color w:val="000000" w:themeColor="text1"/>
                <w:sz w:val="20"/>
                <w:lang w:val="en-US" w:eastAsia="zh-CN"/>
                <w14:textFill>
                  <w14:solidFill>
                    <w14:schemeClr w14:val="tx1"/>
                  </w14:solidFill>
                </w14:textFill>
              </w:rPr>
              <w:t>3</w:t>
            </w:r>
            <w:r>
              <w:rPr>
                <w:rFonts w:hint="eastAsia" w:ascii="Arial"/>
                <w:color w:val="000000" w:themeColor="text1"/>
                <w:sz w:val="20"/>
                <w14:textFill>
                  <w14:solidFill>
                    <w14:schemeClr w14:val="tx1"/>
                  </w14:solidFill>
                </w14:textFill>
              </w:rPr>
              <w:t>年获得区级</w:t>
            </w:r>
            <w:r>
              <w:rPr>
                <w:rFonts w:hint="eastAsia" w:ascii="Arial"/>
                <w:color w:val="000000" w:themeColor="text1"/>
                <w:sz w:val="20"/>
                <w:lang w:eastAsia="zh-CN"/>
                <w14:textFill>
                  <w14:solidFill>
                    <w14:schemeClr w14:val="tx1"/>
                  </w14:solidFill>
                </w14:textFill>
              </w:rPr>
              <w:t>平安建设考评先进单</w:t>
            </w:r>
            <w:r>
              <w:rPr>
                <w:rFonts w:hint="eastAsia" w:ascii="Arial"/>
                <w:color w:val="000000" w:themeColor="text1"/>
                <w:sz w:val="20"/>
                <w14:textFill>
                  <w14:solidFill>
                    <w14:schemeClr w14:val="tx1"/>
                  </w14:solidFill>
                </w14:textFill>
              </w:rPr>
              <w:t>位</w:t>
            </w:r>
          </w:p>
        </w:tc>
        <w:tc>
          <w:tcPr>
            <w:tcW w:w="647" w:type="dxa"/>
            <w:gridSpan w:val="2"/>
            <w:noWrap/>
            <w:vAlign w:val="center"/>
          </w:tcPr>
          <w:p w14:paraId="4AC91362">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69A08B7C">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60015CD6">
            <w:pPr>
              <w:spacing w:line="230" w:lineRule="exact"/>
              <w:jc w:val="center"/>
              <w:rPr>
                <w:rFonts w:ascii="Arial"/>
                <w:color w:val="000000" w:themeColor="text1"/>
                <w:sz w:val="20"/>
                <w14:textFill>
                  <w14:solidFill>
                    <w14:schemeClr w14:val="tx1"/>
                  </w14:solidFill>
                </w14:textFill>
              </w:rPr>
            </w:pPr>
          </w:p>
        </w:tc>
      </w:tr>
      <w:tr w14:paraId="38A1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40" w:hRule="atLeast"/>
        </w:trPr>
        <w:tc>
          <w:tcPr>
            <w:tcW w:w="1084" w:type="dxa"/>
            <w:gridSpan w:val="2"/>
            <w:vMerge w:val="continue"/>
            <w:tcBorders>
              <w:top w:val="nil"/>
              <w:bottom w:val="nil"/>
            </w:tcBorders>
            <w:noWrap/>
            <w:textDirection w:val="tbRlV"/>
          </w:tcPr>
          <w:p w14:paraId="0BC0CF42">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525D591">
            <w:pPr>
              <w:jc w:val="center"/>
              <w:rPr>
                <w:rFonts w:ascii="Arial"/>
                <w:color w:val="000000" w:themeColor="text1"/>
                <w14:textFill>
                  <w14:solidFill>
                    <w14:schemeClr w14:val="tx1"/>
                  </w14:solidFill>
                </w14:textFill>
              </w:rPr>
            </w:pPr>
          </w:p>
        </w:tc>
        <w:tc>
          <w:tcPr>
            <w:tcW w:w="1031" w:type="dxa"/>
            <w:vMerge w:val="restart"/>
            <w:tcBorders>
              <w:bottom w:val="nil"/>
            </w:tcBorders>
            <w:noWrap/>
            <w:vAlign w:val="center"/>
          </w:tcPr>
          <w:p w14:paraId="64926571">
            <w:pPr>
              <w:spacing w:line="21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社会效</w:t>
            </w:r>
          </w:p>
          <w:p w14:paraId="15EE8439">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342" w:type="dxa"/>
            <w:gridSpan w:val="2"/>
            <w:noWrap/>
            <w:vAlign w:val="center"/>
          </w:tcPr>
          <w:p w14:paraId="31C93E49">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促进社会就业</w:t>
            </w:r>
          </w:p>
        </w:tc>
        <w:tc>
          <w:tcPr>
            <w:tcW w:w="1237" w:type="dxa"/>
            <w:noWrap/>
            <w:vAlign w:val="center"/>
          </w:tcPr>
          <w:p w14:paraId="494B3D19">
            <w:pPr>
              <w:spacing w:line="240" w:lineRule="exact"/>
              <w:jc w:val="center"/>
              <w:rPr>
                <w:rFonts w:ascii="Arial" w:eastAsia="宋体"/>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办理灵活就业社会保险补贴申报</w:t>
            </w:r>
          </w:p>
        </w:tc>
        <w:tc>
          <w:tcPr>
            <w:tcW w:w="1338" w:type="dxa"/>
            <w:noWrap/>
            <w:vAlign w:val="center"/>
          </w:tcPr>
          <w:p w14:paraId="31C3C37F">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为45人办理灵活就业社会保险补贴申报</w:t>
            </w:r>
          </w:p>
        </w:tc>
        <w:tc>
          <w:tcPr>
            <w:tcW w:w="647" w:type="dxa"/>
            <w:gridSpan w:val="2"/>
            <w:noWrap/>
            <w:vAlign w:val="center"/>
          </w:tcPr>
          <w:p w14:paraId="3A19717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33C476F2">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2AC72524">
            <w:pPr>
              <w:spacing w:line="240" w:lineRule="exact"/>
              <w:jc w:val="center"/>
              <w:rPr>
                <w:rFonts w:ascii="Arial"/>
                <w:color w:val="000000" w:themeColor="text1"/>
                <w:sz w:val="20"/>
                <w14:textFill>
                  <w14:solidFill>
                    <w14:schemeClr w14:val="tx1"/>
                  </w14:solidFill>
                </w14:textFill>
              </w:rPr>
            </w:pPr>
          </w:p>
        </w:tc>
      </w:tr>
      <w:tr w14:paraId="0578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40" w:hRule="atLeast"/>
        </w:trPr>
        <w:tc>
          <w:tcPr>
            <w:tcW w:w="1084" w:type="dxa"/>
            <w:gridSpan w:val="2"/>
            <w:vMerge w:val="continue"/>
            <w:tcBorders>
              <w:top w:val="nil"/>
              <w:bottom w:val="nil"/>
            </w:tcBorders>
            <w:noWrap/>
            <w:textDirection w:val="tbRlV"/>
          </w:tcPr>
          <w:p w14:paraId="55887E64">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3098B861">
            <w:pPr>
              <w:jc w:val="center"/>
              <w:rPr>
                <w:rFonts w:ascii="Arial"/>
                <w:color w:val="000000" w:themeColor="text1"/>
                <w14:textFill>
                  <w14:solidFill>
                    <w14:schemeClr w14:val="tx1"/>
                  </w14:solidFill>
                </w14:textFill>
              </w:rPr>
            </w:pPr>
          </w:p>
        </w:tc>
        <w:tc>
          <w:tcPr>
            <w:tcW w:w="1031" w:type="dxa"/>
            <w:vMerge w:val="continue"/>
            <w:tcBorders>
              <w:top w:val="nil"/>
              <w:bottom w:val="nil"/>
            </w:tcBorders>
            <w:noWrap/>
            <w:vAlign w:val="center"/>
          </w:tcPr>
          <w:p w14:paraId="74F01F0C">
            <w:pPr>
              <w:jc w:val="center"/>
              <w:rPr>
                <w:rFonts w:ascii="Arial"/>
                <w:color w:val="000000" w:themeColor="text1"/>
                <w14:textFill>
                  <w14:solidFill>
                    <w14:schemeClr w14:val="tx1"/>
                  </w14:solidFill>
                </w14:textFill>
              </w:rPr>
            </w:pPr>
          </w:p>
        </w:tc>
        <w:tc>
          <w:tcPr>
            <w:tcW w:w="1342" w:type="dxa"/>
            <w:gridSpan w:val="2"/>
            <w:noWrap/>
            <w:vAlign w:val="center"/>
          </w:tcPr>
          <w:p w14:paraId="49168D0F">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居民生活水平提高</w:t>
            </w:r>
          </w:p>
        </w:tc>
        <w:tc>
          <w:tcPr>
            <w:tcW w:w="1237" w:type="dxa"/>
            <w:noWrap/>
            <w:vAlign w:val="center"/>
          </w:tcPr>
          <w:p w14:paraId="2379CBCD">
            <w:pPr>
              <w:spacing w:line="240" w:lineRule="exact"/>
              <w:jc w:val="center"/>
              <w:rPr>
                <w:rFonts w:hint="eastAsia" w:ascii="Arial" w:eastAsia="宋体"/>
                <w:color w:val="000000" w:themeColor="text1"/>
                <w:sz w:val="20"/>
                <w:lang w:eastAsia="zh-CN"/>
                <w14:textFill>
                  <w14:solidFill>
                    <w14:schemeClr w14:val="tx1"/>
                  </w14:solidFill>
                </w14:textFill>
              </w:rPr>
            </w:pPr>
            <w:r>
              <w:rPr>
                <w:rFonts w:hint="eastAsia" w:ascii="Arial" w:eastAsia="宋体"/>
                <w:color w:val="000000" w:themeColor="text1"/>
                <w:sz w:val="20"/>
                <w:lang w:eastAsia="zh-CN"/>
                <w14:textFill>
                  <w14:solidFill>
                    <w14:schemeClr w14:val="tx1"/>
                  </w14:solidFill>
                </w14:textFill>
              </w:rPr>
              <w:t>改善居民居住环境</w:t>
            </w:r>
          </w:p>
        </w:tc>
        <w:tc>
          <w:tcPr>
            <w:tcW w:w="1338" w:type="dxa"/>
            <w:noWrap/>
            <w:vAlign w:val="center"/>
          </w:tcPr>
          <w:p w14:paraId="604355A8">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2023年老旧小区改造项目共涉及21个小区改造项目和13个配套项目，截至目前已完成21个小区改造项目和4个配套项目。</w:t>
            </w:r>
          </w:p>
        </w:tc>
        <w:tc>
          <w:tcPr>
            <w:tcW w:w="647" w:type="dxa"/>
            <w:gridSpan w:val="2"/>
            <w:noWrap/>
            <w:vAlign w:val="center"/>
          </w:tcPr>
          <w:p w14:paraId="5C3752E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326005DD">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111DE773">
            <w:pPr>
              <w:spacing w:line="240" w:lineRule="exact"/>
              <w:jc w:val="center"/>
              <w:rPr>
                <w:rFonts w:ascii="Arial"/>
                <w:color w:val="000000" w:themeColor="text1"/>
                <w:sz w:val="20"/>
                <w14:textFill>
                  <w14:solidFill>
                    <w14:schemeClr w14:val="tx1"/>
                  </w14:solidFill>
                </w14:textFill>
              </w:rPr>
            </w:pPr>
          </w:p>
        </w:tc>
      </w:tr>
      <w:tr w14:paraId="70C2D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9" w:hRule="atLeast"/>
        </w:trPr>
        <w:tc>
          <w:tcPr>
            <w:tcW w:w="1084" w:type="dxa"/>
            <w:gridSpan w:val="2"/>
            <w:vMerge w:val="continue"/>
            <w:tcBorders>
              <w:top w:val="nil"/>
              <w:bottom w:val="nil"/>
            </w:tcBorders>
            <w:noWrap/>
            <w:textDirection w:val="tbRlV"/>
          </w:tcPr>
          <w:p w14:paraId="401CA026">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B5F6CEC">
            <w:pPr>
              <w:jc w:val="center"/>
              <w:rPr>
                <w:rFonts w:ascii="Arial"/>
                <w:color w:val="000000" w:themeColor="text1"/>
                <w14:textFill>
                  <w14:solidFill>
                    <w14:schemeClr w14:val="tx1"/>
                  </w14:solidFill>
                </w14:textFill>
              </w:rPr>
            </w:pPr>
          </w:p>
        </w:tc>
        <w:tc>
          <w:tcPr>
            <w:tcW w:w="1031" w:type="dxa"/>
            <w:vMerge w:val="continue"/>
            <w:tcBorders>
              <w:top w:val="nil"/>
            </w:tcBorders>
            <w:noWrap/>
            <w:vAlign w:val="center"/>
          </w:tcPr>
          <w:p w14:paraId="48259648">
            <w:pPr>
              <w:jc w:val="center"/>
              <w:rPr>
                <w:rFonts w:ascii="Arial"/>
                <w:color w:val="000000" w:themeColor="text1"/>
                <w14:textFill>
                  <w14:solidFill>
                    <w14:schemeClr w14:val="tx1"/>
                  </w14:solidFill>
                </w14:textFill>
              </w:rPr>
            </w:pPr>
          </w:p>
        </w:tc>
        <w:tc>
          <w:tcPr>
            <w:tcW w:w="1342" w:type="dxa"/>
            <w:gridSpan w:val="2"/>
            <w:noWrap/>
            <w:vAlign w:val="center"/>
          </w:tcPr>
          <w:p w14:paraId="77DA9C29">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促进社会安稳</w:t>
            </w:r>
          </w:p>
        </w:tc>
        <w:tc>
          <w:tcPr>
            <w:tcW w:w="1237" w:type="dxa"/>
            <w:noWrap/>
            <w:vAlign w:val="center"/>
          </w:tcPr>
          <w:p w14:paraId="66C21738">
            <w:pPr>
              <w:spacing w:line="239" w:lineRule="exact"/>
              <w:jc w:val="center"/>
              <w:rPr>
                <w:rFonts w:hint="eastAsia" w:ascii="Arial" w:eastAsia="宋体"/>
                <w:color w:val="000000" w:themeColor="text1"/>
                <w:sz w:val="20"/>
                <w:lang w:eastAsia="zh-CN"/>
                <w14:textFill>
                  <w14:solidFill>
                    <w14:schemeClr w14:val="tx1"/>
                  </w14:solidFill>
                </w14:textFill>
              </w:rPr>
            </w:pPr>
            <w:r>
              <w:rPr>
                <w:rFonts w:hint="eastAsia" w:ascii="Arial" w:eastAsia="宋体"/>
                <w:color w:val="000000" w:themeColor="text1"/>
                <w:sz w:val="20"/>
                <w:lang w:eastAsia="zh-CN"/>
                <w14:textFill>
                  <w14:solidFill>
                    <w14:schemeClr w14:val="tx1"/>
                  </w14:solidFill>
                </w14:textFill>
              </w:rPr>
              <w:t>排查化解矛盾，整治扰民行为，排查安全隐患，对管控人员开展关爱行动</w:t>
            </w:r>
          </w:p>
        </w:tc>
        <w:tc>
          <w:tcPr>
            <w:tcW w:w="1338" w:type="dxa"/>
            <w:noWrap/>
            <w:vAlign w:val="center"/>
          </w:tcPr>
          <w:p w14:paraId="0B82F16F">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共排查化解矛盾纠纷13个，人民调解委员会调解矛盾纠纷4宗；整治扰民、超桌数和涉赌麻将馆（室）9处，联合派出所、三眼桥市场监管所对桃花山社区民乐苑18人传销窝点进行取缔；开展“集中扫楼月”行动12次，共出动145人次，排查沿街门店108次，排查教育培训、午托机构32家，排查商业写字楼4栋，排查网吧6次；对吸毒人员常态化开展“平安关爱”行动。</w:t>
            </w:r>
          </w:p>
        </w:tc>
        <w:tc>
          <w:tcPr>
            <w:tcW w:w="647" w:type="dxa"/>
            <w:gridSpan w:val="2"/>
            <w:noWrap/>
            <w:vAlign w:val="center"/>
          </w:tcPr>
          <w:p w14:paraId="0CB25B36">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6C96DF78">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1188" w:type="dxa"/>
            <w:noWrap/>
            <w:vAlign w:val="center"/>
          </w:tcPr>
          <w:p w14:paraId="5701653D">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基层维稳工作压力大，任务重</w:t>
            </w:r>
          </w:p>
        </w:tc>
      </w:tr>
      <w:tr w14:paraId="3BF0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40" w:hRule="atLeast"/>
        </w:trPr>
        <w:tc>
          <w:tcPr>
            <w:tcW w:w="1084" w:type="dxa"/>
            <w:gridSpan w:val="2"/>
            <w:vMerge w:val="continue"/>
            <w:tcBorders>
              <w:top w:val="nil"/>
              <w:bottom w:val="nil"/>
            </w:tcBorders>
            <w:noWrap/>
            <w:textDirection w:val="tbRlV"/>
          </w:tcPr>
          <w:p w14:paraId="323B00F5">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1F440F32">
            <w:pPr>
              <w:jc w:val="center"/>
              <w:rPr>
                <w:rFonts w:ascii="Arial"/>
                <w:color w:val="000000" w:themeColor="text1"/>
                <w14:textFill>
                  <w14:solidFill>
                    <w14:schemeClr w14:val="tx1"/>
                  </w14:solidFill>
                </w14:textFill>
              </w:rPr>
            </w:pPr>
          </w:p>
        </w:tc>
        <w:tc>
          <w:tcPr>
            <w:tcW w:w="1031" w:type="dxa"/>
            <w:vMerge w:val="restart"/>
            <w:tcBorders>
              <w:bottom w:val="nil"/>
            </w:tcBorders>
            <w:noWrap/>
            <w:vAlign w:val="center"/>
          </w:tcPr>
          <w:p w14:paraId="428F0F9D">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生态效</w:t>
            </w:r>
          </w:p>
          <w:p w14:paraId="5EF0EF6F">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342" w:type="dxa"/>
            <w:gridSpan w:val="2"/>
            <w:noWrap/>
            <w:vAlign w:val="center"/>
          </w:tcPr>
          <w:p w14:paraId="351AF066">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节能降耗</w:t>
            </w:r>
          </w:p>
        </w:tc>
        <w:tc>
          <w:tcPr>
            <w:tcW w:w="1237" w:type="dxa"/>
            <w:noWrap/>
            <w:vAlign w:val="center"/>
          </w:tcPr>
          <w:p w14:paraId="48E619CE">
            <w:pPr>
              <w:spacing w:line="240" w:lineRule="exact"/>
              <w:jc w:val="center"/>
              <w:rPr>
                <w:rFonts w:ascii="Arial" w:eastAsia="宋体"/>
                <w:color w:val="000000" w:themeColor="text1"/>
                <w:sz w:val="20"/>
                <w14:textFill>
                  <w14:solidFill>
                    <w14:schemeClr w14:val="tx1"/>
                  </w14:solidFill>
                </w14:textFill>
              </w:rPr>
            </w:pPr>
            <w:r>
              <w:rPr>
                <w:rFonts w:hint="eastAsia" w:ascii="Arial" w:eastAsia="宋体"/>
                <w:color w:val="000000" w:themeColor="text1"/>
                <w:sz w:val="20"/>
                <w14:textFill>
                  <w14:solidFill>
                    <w14:schemeClr w14:val="tx1"/>
                  </w14:solidFill>
                </w14:textFill>
              </w:rPr>
              <w:t>人均用水用电同比下降</w:t>
            </w:r>
          </w:p>
        </w:tc>
        <w:tc>
          <w:tcPr>
            <w:tcW w:w="1338" w:type="dxa"/>
            <w:noWrap/>
            <w:vAlign w:val="center"/>
          </w:tcPr>
          <w:p w14:paraId="5A93452A">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下降</w:t>
            </w:r>
            <w:r>
              <w:rPr>
                <w:rFonts w:hint="eastAsia" w:ascii="Arial"/>
                <w:color w:val="000000" w:themeColor="text1"/>
                <w:sz w:val="20"/>
                <w:lang w:val="en-US" w:eastAsia="zh-CN"/>
                <w14:textFill>
                  <w14:solidFill>
                    <w14:schemeClr w14:val="tx1"/>
                  </w14:solidFill>
                </w14:textFill>
              </w:rPr>
              <w:t>45</w:t>
            </w:r>
            <w:r>
              <w:rPr>
                <w:rFonts w:hint="eastAsia" w:ascii="Arial"/>
                <w:color w:val="000000" w:themeColor="text1"/>
                <w:sz w:val="20"/>
                <w14:textFill>
                  <w14:solidFill>
                    <w14:schemeClr w14:val="tx1"/>
                  </w14:solidFill>
                </w14:textFill>
              </w:rPr>
              <w:t>%</w:t>
            </w:r>
          </w:p>
        </w:tc>
        <w:tc>
          <w:tcPr>
            <w:tcW w:w="647" w:type="dxa"/>
            <w:gridSpan w:val="2"/>
            <w:noWrap/>
            <w:vAlign w:val="center"/>
          </w:tcPr>
          <w:p w14:paraId="74AFE05C">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2</w:t>
            </w:r>
          </w:p>
        </w:tc>
        <w:tc>
          <w:tcPr>
            <w:tcW w:w="889" w:type="dxa"/>
            <w:gridSpan w:val="2"/>
            <w:noWrap/>
            <w:vAlign w:val="center"/>
          </w:tcPr>
          <w:p w14:paraId="6FB38BB4">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w:t>
            </w:r>
          </w:p>
        </w:tc>
        <w:tc>
          <w:tcPr>
            <w:tcW w:w="1188" w:type="dxa"/>
            <w:noWrap/>
            <w:vAlign w:val="center"/>
          </w:tcPr>
          <w:p w14:paraId="5C3FBD3F">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人均用电同比</w:t>
            </w:r>
            <w:r>
              <w:rPr>
                <w:rFonts w:hint="eastAsia" w:ascii="Arial"/>
                <w:color w:val="000000" w:themeColor="text1"/>
                <w:sz w:val="20"/>
                <w:lang w:eastAsia="zh-CN"/>
                <w14:textFill>
                  <w14:solidFill>
                    <w14:schemeClr w14:val="tx1"/>
                  </w14:solidFill>
                </w14:textFill>
              </w:rPr>
              <w:t>下降</w:t>
            </w:r>
            <w:r>
              <w:rPr>
                <w:rFonts w:hint="eastAsia" w:ascii="Arial"/>
                <w:color w:val="000000" w:themeColor="text1"/>
                <w:sz w:val="20"/>
                <w14:textFill>
                  <w14:solidFill>
                    <w14:schemeClr w14:val="tx1"/>
                  </w14:solidFill>
                </w14:textFill>
              </w:rPr>
              <w:t>，厉行节约</w:t>
            </w:r>
          </w:p>
        </w:tc>
      </w:tr>
      <w:tr w14:paraId="14676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11" w:hRule="atLeast"/>
        </w:trPr>
        <w:tc>
          <w:tcPr>
            <w:tcW w:w="1084" w:type="dxa"/>
            <w:gridSpan w:val="2"/>
            <w:vMerge w:val="continue"/>
            <w:tcBorders>
              <w:top w:val="nil"/>
              <w:bottom w:val="nil"/>
            </w:tcBorders>
            <w:noWrap/>
            <w:textDirection w:val="tbRlV"/>
          </w:tcPr>
          <w:p w14:paraId="16DFFCD5">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753948BF">
            <w:pPr>
              <w:jc w:val="center"/>
              <w:rPr>
                <w:rFonts w:ascii="Arial"/>
                <w:color w:val="000000" w:themeColor="text1"/>
                <w14:textFill>
                  <w14:solidFill>
                    <w14:schemeClr w14:val="tx1"/>
                  </w14:solidFill>
                </w14:textFill>
              </w:rPr>
            </w:pPr>
          </w:p>
        </w:tc>
        <w:tc>
          <w:tcPr>
            <w:tcW w:w="1031" w:type="dxa"/>
            <w:vMerge w:val="continue"/>
            <w:tcBorders>
              <w:top w:val="nil"/>
              <w:bottom w:val="nil"/>
            </w:tcBorders>
            <w:noWrap/>
            <w:vAlign w:val="center"/>
          </w:tcPr>
          <w:p w14:paraId="55BE84D6">
            <w:pPr>
              <w:jc w:val="center"/>
              <w:rPr>
                <w:rFonts w:ascii="Arial"/>
                <w:color w:val="000000" w:themeColor="text1"/>
                <w14:textFill>
                  <w14:solidFill>
                    <w14:schemeClr w14:val="tx1"/>
                  </w14:solidFill>
                </w14:textFill>
              </w:rPr>
            </w:pPr>
          </w:p>
        </w:tc>
        <w:tc>
          <w:tcPr>
            <w:tcW w:w="1342" w:type="dxa"/>
            <w:gridSpan w:val="2"/>
            <w:noWrap/>
            <w:vAlign w:val="center"/>
          </w:tcPr>
          <w:p w14:paraId="1A9A231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环境质量提升</w:t>
            </w:r>
          </w:p>
        </w:tc>
        <w:tc>
          <w:tcPr>
            <w:tcW w:w="1237" w:type="dxa"/>
            <w:noWrap/>
            <w:vAlign w:val="center"/>
          </w:tcPr>
          <w:p w14:paraId="69928232">
            <w:pPr>
              <w:jc w:val="center"/>
              <w:rPr>
                <w:rFonts w:ascii="Arial" w:eastAsia="宋体"/>
                <w:color w:val="000000" w:themeColor="text1"/>
                <w14:textFill>
                  <w14:solidFill>
                    <w14:schemeClr w14:val="tx1"/>
                  </w14:solidFill>
                </w14:textFill>
              </w:rPr>
            </w:pPr>
            <w:r>
              <w:rPr>
                <w:rFonts w:hint="eastAsia" w:ascii="Arial" w:eastAsia="宋体"/>
                <w:color w:val="000000" w:themeColor="text1"/>
                <w:lang w:eastAsia="zh-CN"/>
                <w14:textFill>
                  <w14:solidFill>
                    <w14:schemeClr w14:val="tx1"/>
                  </w14:solidFill>
                </w14:textFill>
              </w:rPr>
              <w:t>建筑</w:t>
            </w:r>
            <w:r>
              <w:rPr>
                <w:rFonts w:hint="eastAsia" w:ascii="Arial" w:eastAsia="宋体"/>
                <w:color w:val="000000" w:themeColor="text1"/>
                <w14:textFill>
                  <w14:solidFill>
                    <w14:schemeClr w14:val="tx1"/>
                  </w14:solidFill>
                </w14:textFill>
              </w:rPr>
              <w:t>垃圾全面清理</w:t>
            </w:r>
          </w:p>
        </w:tc>
        <w:tc>
          <w:tcPr>
            <w:tcW w:w="1338" w:type="dxa"/>
            <w:noWrap/>
            <w:vAlign w:val="center"/>
          </w:tcPr>
          <w:p w14:paraId="38498E7D">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全年共清理陈年垃圾</w:t>
            </w:r>
            <w:r>
              <w:rPr>
                <w:rFonts w:hint="eastAsia" w:ascii="Arial"/>
                <w:color w:val="000000" w:themeColor="text1"/>
                <w:lang w:val="en-US" w:eastAsia="zh-CN"/>
                <w14:textFill>
                  <w14:solidFill>
                    <w14:schemeClr w14:val="tx1"/>
                  </w14:solidFill>
                </w14:textFill>
              </w:rPr>
              <w:t>1900</w:t>
            </w:r>
            <w:r>
              <w:rPr>
                <w:rFonts w:hint="eastAsia" w:ascii="Arial"/>
                <w:color w:val="000000" w:themeColor="text1"/>
                <w14:textFill>
                  <w14:solidFill>
                    <w14:schemeClr w14:val="tx1"/>
                  </w14:solidFill>
                </w14:textFill>
              </w:rPr>
              <w:t>吨</w:t>
            </w:r>
          </w:p>
        </w:tc>
        <w:tc>
          <w:tcPr>
            <w:tcW w:w="647" w:type="dxa"/>
            <w:gridSpan w:val="2"/>
            <w:noWrap/>
            <w:vAlign w:val="center"/>
          </w:tcPr>
          <w:p w14:paraId="2626AF9F">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889" w:type="dxa"/>
            <w:gridSpan w:val="2"/>
            <w:noWrap/>
            <w:vAlign w:val="center"/>
          </w:tcPr>
          <w:p w14:paraId="2FD03276">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1188" w:type="dxa"/>
            <w:noWrap/>
            <w:vAlign w:val="center"/>
          </w:tcPr>
          <w:p w14:paraId="3E01790D">
            <w:pPr>
              <w:jc w:val="center"/>
              <w:rPr>
                <w:rFonts w:ascii="Arial"/>
                <w:color w:val="000000" w:themeColor="text1"/>
                <w14:textFill>
                  <w14:solidFill>
                    <w14:schemeClr w14:val="tx1"/>
                  </w14:solidFill>
                </w14:textFill>
              </w:rPr>
            </w:pPr>
          </w:p>
        </w:tc>
      </w:tr>
      <w:tr w14:paraId="4D7AA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0" w:hRule="atLeast"/>
        </w:trPr>
        <w:tc>
          <w:tcPr>
            <w:tcW w:w="1084" w:type="dxa"/>
            <w:gridSpan w:val="2"/>
            <w:vMerge w:val="continue"/>
            <w:tcBorders>
              <w:top w:val="nil"/>
              <w:bottom w:val="nil"/>
            </w:tcBorders>
            <w:noWrap/>
            <w:textDirection w:val="tbRlV"/>
          </w:tcPr>
          <w:p w14:paraId="1FE3DCDE">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5EEE3EEB">
            <w:pPr>
              <w:jc w:val="center"/>
              <w:rPr>
                <w:rFonts w:ascii="Arial"/>
                <w:color w:val="000000" w:themeColor="text1"/>
                <w14:textFill>
                  <w14:solidFill>
                    <w14:schemeClr w14:val="tx1"/>
                  </w14:solidFill>
                </w14:textFill>
              </w:rPr>
            </w:pPr>
          </w:p>
        </w:tc>
        <w:tc>
          <w:tcPr>
            <w:tcW w:w="1031" w:type="dxa"/>
            <w:vMerge w:val="continue"/>
            <w:tcBorders>
              <w:top w:val="nil"/>
            </w:tcBorders>
            <w:noWrap/>
            <w:vAlign w:val="center"/>
          </w:tcPr>
          <w:p w14:paraId="3E7E6D24">
            <w:pPr>
              <w:jc w:val="center"/>
              <w:rPr>
                <w:rFonts w:ascii="Arial"/>
                <w:color w:val="000000" w:themeColor="text1"/>
                <w14:textFill>
                  <w14:solidFill>
                    <w14:schemeClr w14:val="tx1"/>
                  </w14:solidFill>
                </w14:textFill>
              </w:rPr>
            </w:pPr>
          </w:p>
        </w:tc>
        <w:tc>
          <w:tcPr>
            <w:tcW w:w="1342" w:type="dxa"/>
            <w:gridSpan w:val="2"/>
            <w:noWrap/>
            <w:vAlign w:val="center"/>
          </w:tcPr>
          <w:p w14:paraId="21CAC3E0">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居民素质提升</w:t>
            </w:r>
          </w:p>
        </w:tc>
        <w:tc>
          <w:tcPr>
            <w:tcW w:w="1237" w:type="dxa"/>
            <w:noWrap/>
            <w:vAlign w:val="center"/>
          </w:tcPr>
          <w:p w14:paraId="47E9CFC0">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文明创建工作深入，积极开展文化活动</w:t>
            </w:r>
          </w:p>
        </w:tc>
        <w:tc>
          <w:tcPr>
            <w:tcW w:w="1338" w:type="dxa"/>
            <w:noWrap/>
            <w:vAlign w:val="center"/>
          </w:tcPr>
          <w:p w14:paraId="69A2C169">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lang w:val="en-US" w:eastAsia="zh-CN"/>
                <w14:textFill>
                  <w14:solidFill>
                    <w14:schemeClr w14:val="tx1"/>
                  </w14:solidFill>
                </w14:textFill>
              </w:rPr>
              <w:t>精心组织主题教育和二十大精神学习，</w:t>
            </w:r>
            <w:r>
              <w:rPr>
                <w:rFonts w:hint="eastAsia" w:ascii="Arial"/>
                <w:color w:val="000000" w:themeColor="text1"/>
                <w14:textFill>
                  <w14:solidFill>
                    <w14:schemeClr w14:val="tx1"/>
                  </w14:solidFill>
                </w14:textFill>
              </w:rPr>
              <w:t>开展中心组学习12次</w:t>
            </w:r>
          </w:p>
        </w:tc>
        <w:tc>
          <w:tcPr>
            <w:tcW w:w="647" w:type="dxa"/>
            <w:gridSpan w:val="2"/>
            <w:noWrap/>
            <w:vAlign w:val="center"/>
          </w:tcPr>
          <w:p w14:paraId="45A5BEB2">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7695C169">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4AF55983">
            <w:pPr>
              <w:spacing w:line="230" w:lineRule="exact"/>
              <w:jc w:val="center"/>
              <w:rPr>
                <w:rFonts w:ascii="Arial"/>
                <w:color w:val="000000" w:themeColor="text1"/>
                <w:sz w:val="20"/>
                <w14:textFill>
                  <w14:solidFill>
                    <w14:schemeClr w14:val="tx1"/>
                  </w14:solidFill>
                </w14:textFill>
              </w:rPr>
            </w:pPr>
          </w:p>
        </w:tc>
      </w:tr>
      <w:tr w14:paraId="2AEB1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30" w:hRule="atLeast"/>
        </w:trPr>
        <w:tc>
          <w:tcPr>
            <w:tcW w:w="1084" w:type="dxa"/>
            <w:gridSpan w:val="2"/>
            <w:vMerge w:val="continue"/>
            <w:tcBorders>
              <w:top w:val="nil"/>
              <w:bottom w:val="nil"/>
            </w:tcBorders>
            <w:noWrap/>
            <w:textDirection w:val="tbRlV"/>
          </w:tcPr>
          <w:p w14:paraId="74EE75F6">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324D4F8">
            <w:pPr>
              <w:jc w:val="center"/>
              <w:rPr>
                <w:rFonts w:ascii="Arial"/>
                <w:color w:val="000000" w:themeColor="text1"/>
                <w14:textFill>
                  <w14:solidFill>
                    <w14:schemeClr w14:val="tx1"/>
                  </w14:solidFill>
                </w14:textFill>
              </w:rPr>
            </w:pPr>
          </w:p>
        </w:tc>
        <w:tc>
          <w:tcPr>
            <w:tcW w:w="1031" w:type="dxa"/>
            <w:vMerge w:val="continue"/>
            <w:tcBorders>
              <w:top w:val="nil"/>
            </w:tcBorders>
            <w:noWrap/>
            <w:vAlign w:val="center"/>
          </w:tcPr>
          <w:p w14:paraId="3AEB5AC0">
            <w:pPr>
              <w:jc w:val="center"/>
              <w:rPr>
                <w:rFonts w:ascii="Arial"/>
                <w:color w:val="000000" w:themeColor="text1"/>
                <w14:textFill>
                  <w14:solidFill>
                    <w14:schemeClr w14:val="tx1"/>
                  </w14:solidFill>
                </w14:textFill>
              </w:rPr>
            </w:pPr>
          </w:p>
        </w:tc>
        <w:tc>
          <w:tcPr>
            <w:tcW w:w="1342" w:type="dxa"/>
            <w:gridSpan w:val="2"/>
            <w:noWrap/>
            <w:vAlign w:val="center"/>
          </w:tcPr>
          <w:p w14:paraId="5BBD8F94">
            <w:pPr>
              <w:spacing w:line="230" w:lineRule="exact"/>
              <w:jc w:val="center"/>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改善生态环境</w:t>
            </w:r>
          </w:p>
        </w:tc>
        <w:tc>
          <w:tcPr>
            <w:tcW w:w="1237" w:type="dxa"/>
            <w:noWrap/>
            <w:vAlign w:val="center"/>
          </w:tcPr>
          <w:p w14:paraId="5E1881D4">
            <w:pPr>
              <w:spacing w:line="230" w:lineRule="exact"/>
              <w:jc w:val="center"/>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加强文明殡葬</w:t>
            </w:r>
          </w:p>
        </w:tc>
        <w:tc>
          <w:tcPr>
            <w:tcW w:w="1338" w:type="dxa"/>
            <w:noWrap/>
            <w:vAlign w:val="center"/>
          </w:tcPr>
          <w:p w14:paraId="6172044D">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lang w:val="en-US" w:eastAsia="zh-CN"/>
                <w14:textFill>
                  <w14:solidFill>
                    <w14:schemeClr w14:val="tx1"/>
                  </w14:solidFill>
                </w14:textFill>
              </w:rPr>
              <w:t>劝导辖区居民去殡仪馆治丧15起，成功化解殡葬从业人员信访问题，整治至今辖区内未发生一起违规搭棚治丧行为</w:t>
            </w:r>
          </w:p>
        </w:tc>
        <w:tc>
          <w:tcPr>
            <w:tcW w:w="647" w:type="dxa"/>
            <w:gridSpan w:val="2"/>
            <w:noWrap/>
            <w:vAlign w:val="center"/>
          </w:tcPr>
          <w:p w14:paraId="648FEE3B">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889" w:type="dxa"/>
            <w:gridSpan w:val="2"/>
            <w:noWrap/>
            <w:vAlign w:val="center"/>
          </w:tcPr>
          <w:p w14:paraId="639488BD">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w:t>
            </w:r>
          </w:p>
        </w:tc>
        <w:tc>
          <w:tcPr>
            <w:tcW w:w="1188" w:type="dxa"/>
            <w:noWrap/>
            <w:vAlign w:val="center"/>
          </w:tcPr>
          <w:p w14:paraId="33BD30F6">
            <w:pPr>
              <w:spacing w:line="230" w:lineRule="exact"/>
              <w:jc w:val="center"/>
              <w:rPr>
                <w:rFonts w:ascii="Arial"/>
                <w:color w:val="000000" w:themeColor="text1"/>
                <w:sz w:val="20"/>
                <w14:textFill>
                  <w14:solidFill>
                    <w14:schemeClr w14:val="tx1"/>
                  </w14:solidFill>
                </w14:textFill>
              </w:rPr>
            </w:pPr>
          </w:p>
        </w:tc>
      </w:tr>
      <w:tr w14:paraId="0CE4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300" w:hRule="atLeast"/>
        </w:trPr>
        <w:tc>
          <w:tcPr>
            <w:tcW w:w="1084" w:type="dxa"/>
            <w:gridSpan w:val="2"/>
            <w:vMerge w:val="continue"/>
            <w:tcBorders>
              <w:top w:val="nil"/>
              <w:bottom w:val="nil"/>
            </w:tcBorders>
            <w:noWrap/>
            <w:textDirection w:val="tbRlV"/>
          </w:tcPr>
          <w:p w14:paraId="78BF55EC">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41275B22">
            <w:pPr>
              <w:jc w:val="center"/>
              <w:rPr>
                <w:rFonts w:ascii="Arial"/>
                <w:color w:val="000000" w:themeColor="text1"/>
                <w14:textFill>
                  <w14:solidFill>
                    <w14:schemeClr w14:val="tx1"/>
                  </w14:solidFill>
                </w14:textFill>
              </w:rPr>
            </w:pPr>
          </w:p>
        </w:tc>
        <w:tc>
          <w:tcPr>
            <w:tcW w:w="1031" w:type="dxa"/>
            <w:vMerge w:val="restart"/>
            <w:noWrap/>
            <w:vAlign w:val="center"/>
          </w:tcPr>
          <w:p w14:paraId="12DD9F3D">
            <w:pPr>
              <w:spacing w:line="20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可持续影</w:t>
            </w:r>
          </w:p>
          <w:p w14:paraId="70FBB918">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响指标</w:t>
            </w:r>
          </w:p>
        </w:tc>
        <w:tc>
          <w:tcPr>
            <w:tcW w:w="1342" w:type="dxa"/>
            <w:gridSpan w:val="2"/>
            <w:noWrap/>
            <w:vAlign w:val="center"/>
          </w:tcPr>
          <w:p w14:paraId="4F2687B0">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社会保障能力不断加强</w:t>
            </w:r>
          </w:p>
        </w:tc>
        <w:tc>
          <w:tcPr>
            <w:tcW w:w="1237" w:type="dxa"/>
            <w:noWrap/>
            <w:vAlign w:val="center"/>
          </w:tcPr>
          <w:p w14:paraId="2AF8339A">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坚持应保尽保原则，努力扩大社保覆盖面</w:t>
            </w:r>
          </w:p>
        </w:tc>
        <w:tc>
          <w:tcPr>
            <w:tcW w:w="1338" w:type="dxa"/>
            <w:noWrap/>
            <w:vAlign w:val="center"/>
          </w:tcPr>
          <w:p w14:paraId="6E6B071B">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辖区居民社保覆盖达到100%</w:t>
            </w:r>
          </w:p>
        </w:tc>
        <w:tc>
          <w:tcPr>
            <w:tcW w:w="647" w:type="dxa"/>
            <w:gridSpan w:val="2"/>
            <w:noWrap/>
            <w:vAlign w:val="center"/>
          </w:tcPr>
          <w:p w14:paraId="62B19C10">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889" w:type="dxa"/>
            <w:gridSpan w:val="2"/>
            <w:noWrap/>
            <w:vAlign w:val="center"/>
          </w:tcPr>
          <w:p w14:paraId="620B37CC">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1188" w:type="dxa"/>
            <w:noWrap/>
            <w:vAlign w:val="center"/>
          </w:tcPr>
          <w:p w14:paraId="7CA29CF2">
            <w:pPr>
              <w:jc w:val="center"/>
              <w:rPr>
                <w:rFonts w:ascii="Arial"/>
                <w:color w:val="000000" w:themeColor="text1"/>
                <w14:textFill>
                  <w14:solidFill>
                    <w14:schemeClr w14:val="tx1"/>
                  </w14:solidFill>
                </w14:textFill>
              </w:rPr>
            </w:pPr>
          </w:p>
        </w:tc>
      </w:tr>
      <w:tr w14:paraId="77F4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300" w:hRule="atLeast"/>
        </w:trPr>
        <w:tc>
          <w:tcPr>
            <w:tcW w:w="1084" w:type="dxa"/>
            <w:gridSpan w:val="2"/>
            <w:vMerge w:val="continue"/>
            <w:tcBorders>
              <w:top w:val="nil"/>
              <w:bottom w:val="nil"/>
            </w:tcBorders>
            <w:noWrap/>
            <w:textDirection w:val="tbRlV"/>
          </w:tcPr>
          <w:p w14:paraId="6DA7CFC8">
            <w:pPr>
              <w:rPr>
                <w:rFonts w:ascii="Arial"/>
                <w:color w:val="000000" w:themeColor="text1"/>
                <w14:textFill>
                  <w14:solidFill>
                    <w14:schemeClr w14:val="tx1"/>
                  </w14:solidFill>
                </w14:textFill>
              </w:rPr>
            </w:pPr>
          </w:p>
        </w:tc>
        <w:tc>
          <w:tcPr>
            <w:tcW w:w="1079" w:type="dxa"/>
            <w:vMerge w:val="continue"/>
            <w:tcBorders>
              <w:top w:val="nil"/>
              <w:bottom w:val="nil"/>
            </w:tcBorders>
            <w:noWrap/>
            <w:vAlign w:val="center"/>
          </w:tcPr>
          <w:p w14:paraId="6343673D">
            <w:pPr>
              <w:jc w:val="center"/>
              <w:rPr>
                <w:rFonts w:ascii="Arial"/>
                <w:color w:val="000000" w:themeColor="text1"/>
                <w14:textFill>
                  <w14:solidFill>
                    <w14:schemeClr w14:val="tx1"/>
                  </w14:solidFill>
                </w14:textFill>
              </w:rPr>
            </w:pPr>
          </w:p>
        </w:tc>
        <w:tc>
          <w:tcPr>
            <w:tcW w:w="1031" w:type="dxa"/>
            <w:vMerge w:val="continue"/>
            <w:tcBorders>
              <w:bottom w:val="nil"/>
            </w:tcBorders>
            <w:noWrap/>
            <w:vAlign w:val="center"/>
          </w:tcPr>
          <w:p w14:paraId="43A7824C">
            <w:pPr>
              <w:spacing w:line="220" w:lineRule="auto"/>
              <w:jc w:val="center"/>
              <w:rPr>
                <w:rFonts w:ascii="宋体" w:hAnsi="宋体" w:eastAsia="宋体" w:cs="宋体"/>
                <w:color w:val="000000" w:themeColor="text1"/>
                <w:szCs w:val="21"/>
                <w14:textFill>
                  <w14:solidFill>
                    <w14:schemeClr w14:val="tx1"/>
                  </w14:solidFill>
                </w14:textFill>
              </w:rPr>
            </w:pPr>
          </w:p>
        </w:tc>
        <w:tc>
          <w:tcPr>
            <w:tcW w:w="1342" w:type="dxa"/>
            <w:gridSpan w:val="2"/>
            <w:noWrap/>
            <w:vAlign w:val="center"/>
          </w:tcPr>
          <w:p w14:paraId="1F71F338">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落实一门式服务</w:t>
            </w:r>
          </w:p>
        </w:tc>
        <w:tc>
          <w:tcPr>
            <w:tcW w:w="1237" w:type="dxa"/>
            <w:noWrap/>
            <w:vAlign w:val="center"/>
          </w:tcPr>
          <w:p w14:paraId="36DE0111">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做好一门式服务工作，为居民办事提供便捷通道</w:t>
            </w:r>
          </w:p>
        </w:tc>
        <w:tc>
          <w:tcPr>
            <w:tcW w:w="1338" w:type="dxa"/>
            <w:noWrap/>
            <w:vAlign w:val="center"/>
          </w:tcPr>
          <w:p w14:paraId="4C5861EB">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一门式服务已落实到街道和各个社区</w:t>
            </w:r>
          </w:p>
        </w:tc>
        <w:tc>
          <w:tcPr>
            <w:tcW w:w="647" w:type="dxa"/>
            <w:gridSpan w:val="2"/>
            <w:noWrap/>
            <w:vAlign w:val="center"/>
          </w:tcPr>
          <w:p w14:paraId="7FAB368A">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2</w:t>
            </w:r>
          </w:p>
        </w:tc>
        <w:tc>
          <w:tcPr>
            <w:tcW w:w="889" w:type="dxa"/>
            <w:gridSpan w:val="2"/>
            <w:noWrap/>
            <w:vAlign w:val="center"/>
          </w:tcPr>
          <w:p w14:paraId="69DE72EF">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2</w:t>
            </w:r>
          </w:p>
        </w:tc>
        <w:tc>
          <w:tcPr>
            <w:tcW w:w="1188" w:type="dxa"/>
            <w:noWrap/>
            <w:vAlign w:val="center"/>
          </w:tcPr>
          <w:p w14:paraId="3BEF2D8C">
            <w:pPr>
              <w:jc w:val="center"/>
              <w:rPr>
                <w:rFonts w:ascii="Arial"/>
                <w:color w:val="000000" w:themeColor="text1"/>
                <w14:textFill>
                  <w14:solidFill>
                    <w14:schemeClr w14:val="tx1"/>
                  </w14:solidFill>
                </w14:textFill>
              </w:rPr>
            </w:pPr>
          </w:p>
        </w:tc>
      </w:tr>
      <w:tr w14:paraId="35CB5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703" w:hRule="atLeast"/>
        </w:trPr>
        <w:tc>
          <w:tcPr>
            <w:tcW w:w="1084" w:type="dxa"/>
            <w:gridSpan w:val="2"/>
            <w:vMerge w:val="continue"/>
            <w:tcBorders>
              <w:top w:val="nil"/>
              <w:bottom w:val="nil"/>
            </w:tcBorders>
            <w:noWrap/>
            <w:textDirection w:val="tbRlV"/>
          </w:tcPr>
          <w:p w14:paraId="24D2310F">
            <w:pPr>
              <w:rPr>
                <w:rFonts w:ascii="Arial"/>
                <w:color w:val="000000" w:themeColor="text1"/>
                <w14:textFill>
                  <w14:solidFill>
                    <w14:schemeClr w14:val="tx1"/>
                  </w14:solidFill>
                </w14:textFill>
              </w:rPr>
            </w:pPr>
          </w:p>
        </w:tc>
        <w:tc>
          <w:tcPr>
            <w:tcW w:w="1079" w:type="dxa"/>
            <w:tcBorders>
              <w:bottom w:val="nil"/>
            </w:tcBorders>
            <w:noWrap/>
            <w:vAlign w:val="center"/>
          </w:tcPr>
          <w:p w14:paraId="5C48B8F2">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4"/>
                <w:szCs w:val="21"/>
                <w14:textFill>
                  <w14:solidFill>
                    <w14:schemeClr w14:val="tx1"/>
                  </w14:solidFill>
                </w14:textFill>
              </w:rPr>
              <w:t>满意度</w:t>
            </w:r>
          </w:p>
          <w:p w14:paraId="553C6A4A">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指标</w:t>
            </w:r>
          </w:p>
          <w:p w14:paraId="4E07FF10">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(10分)</w:t>
            </w:r>
          </w:p>
        </w:tc>
        <w:tc>
          <w:tcPr>
            <w:tcW w:w="1031" w:type="dxa"/>
            <w:tcBorders>
              <w:bottom w:val="nil"/>
            </w:tcBorders>
            <w:noWrap/>
            <w:vAlign w:val="center"/>
          </w:tcPr>
          <w:p w14:paraId="638C5199">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服务对象</w:t>
            </w:r>
          </w:p>
          <w:p w14:paraId="096ABDA0">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满意度指</w:t>
            </w:r>
          </w:p>
          <w:p w14:paraId="7FBAFE71">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标</w:t>
            </w:r>
          </w:p>
        </w:tc>
        <w:tc>
          <w:tcPr>
            <w:tcW w:w="1342" w:type="dxa"/>
            <w:gridSpan w:val="2"/>
            <w:noWrap/>
            <w:vAlign w:val="center"/>
          </w:tcPr>
          <w:p w14:paraId="5DE3BF1B">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群众满意度</w:t>
            </w:r>
          </w:p>
        </w:tc>
        <w:tc>
          <w:tcPr>
            <w:tcW w:w="1237" w:type="dxa"/>
            <w:noWrap/>
            <w:vAlign w:val="center"/>
          </w:tcPr>
          <w:p w14:paraId="46FB8C72">
            <w:pPr>
              <w:jc w:val="center"/>
              <w:rPr>
                <w:rFonts w:ascii="Arial" w:eastAsia="宋体"/>
                <w:color w:val="000000" w:themeColor="text1"/>
                <w14:textFill>
                  <w14:solidFill>
                    <w14:schemeClr w14:val="tx1"/>
                  </w14:solidFill>
                </w14:textFill>
              </w:rPr>
            </w:pPr>
            <w:r>
              <w:rPr>
                <w:rFonts w:hint="eastAsia" w:ascii="Arial" w:eastAsia="宋体"/>
                <w:color w:val="000000" w:themeColor="text1"/>
                <w14:textFill>
                  <w14:solidFill>
                    <w14:schemeClr w14:val="tx1"/>
                  </w14:solidFill>
                </w14:textFill>
              </w:rPr>
              <w:t>≧98%</w:t>
            </w:r>
          </w:p>
        </w:tc>
        <w:tc>
          <w:tcPr>
            <w:tcW w:w="1338" w:type="dxa"/>
            <w:noWrap/>
            <w:vAlign w:val="center"/>
          </w:tcPr>
          <w:p w14:paraId="3E3739FC">
            <w:pPr>
              <w:jc w:val="center"/>
              <w:rPr>
                <w:rFonts w:hint="eastAsia" w:ascii="Arial" w:eastAsiaTheme="minorEastAsia"/>
                <w:color w:val="000000" w:themeColor="text1"/>
                <w:lang w:eastAsia="zh-CN"/>
                <w14:textFill>
                  <w14:solidFill>
                    <w14:schemeClr w14:val="tx1"/>
                  </w14:solidFill>
                </w14:textFill>
              </w:rPr>
            </w:pPr>
            <w:r>
              <w:rPr>
                <w:rFonts w:hint="eastAsia" w:ascii="Arial"/>
                <w:color w:val="000000" w:themeColor="text1"/>
                <w14:textFill>
                  <w14:solidFill>
                    <w14:schemeClr w14:val="tx1"/>
                  </w14:solidFill>
                </w14:textFill>
              </w:rPr>
              <w:t>9</w:t>
            </w:r>
            <w:r>
              <w:rPr>
                <w:rFonts w:hint="eastAsia" w:ascii="Arial"/>
                <w:color w:val="000000" w:themeColor="text1"/>
                <w:lang w:val="en-US" w:eastAsia="zh-CN"/>
                <w14:textFill>
                  <w14:solidFill>
                    <w14:schemeClr w14:val="tx1"/>
                  </w14:solidFill>
                </w14:textFill>
              </w:rPr>
              <w:t>7</w:t>
            </w:r>
          </w:p>
        </w:tc>
        <w:tc>
          <w:tcPr>
            <w:tcW w:w="647" w:type="dxa"/>
            <w:gridSpan w:val="2"/>
            <w:noWrap/>
            <w:vAlign w:val="center"/>
          </w:tcPr>
          <w:p w14:paraId="1660E8AA">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10</w:t>
            </w:r>
          </w:p>
        </w:tc>
        <w:tc>
          <w:tcPr>
            <w:tcW w:w="889" w:type="dxa"/>
            <w:gridSpan w:val="2"/>
            <w:noWrap/>
            <w:vAlign w:val="center"/>
          </w:tcPr>
          <w:p w14:paraId="01C4EF40">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w:t>
            </w:r>
          </w:p>
        </w:tc>
        <w:tc>
          <w:tcPr>
            <w:tcW w:w="1188" w:type="dxa"/>
            <w:noWrap/>
            <w:vAlign w:val="center"/>
          </w:tcPr>
          <w:p w14:paraId="566FE9B1">
            <w:pPr>
              <w:jc w:val="center"/>
              <w:rPr>
                <w:rFonts w:ascii="Arial"/>
                <w:color w:val="000000" w:themeColor="text1"/>
                <w14:textFill>
                  <w14:solidFill>
                    <w14:schemeClr w14:val="tx1"/>
                  </w14:solidFill>
                </w14:textFill>
              </w:rPr>
            </w:pPr>
          </w:p>
        </w:tc>
      </w:tr>
      <w:tr w14:paraId="6369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65" w:hRule="atLeast"/>
        </w:trPr>
        <w:tc>
          <w:tcPr>
            <w:tcW w:w="7111" w:type="dxa"/>
            <w:gridSpan w:val="8"/>
            <w:noWrap/>
            <w:vAlign w:val="center"/>
          </w:tcPr>
          <w:p w14:paraId="616FE061">
            <w:pPr>
              <w:spacing w:line="251" w:lineRule="exact"/>
              <w:ind w:firstLine="3274"/>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297815" cy="158750"/>
                          </a:xfrm>
                          <a:prstGeom prst="rect">
                            <a:avLst/>
                          </a:prstGeom>
                          <a:noFill/>
                          <a:ln>
                            <a:noFill/>
                          </a:ln>
                        </pic:spPr>
                      </pic:pic>
                    </a:graphicData>
                  </a:graphic>
                </wp:inline>
              </w:drawing>
            </w:r>
          </w:p>
        </w:tc>
        <w:tc>
          <w:tcPr>
            <w:tcW w:w="647" w:type="dxa"/>
            <w:gridSpan w:val="2"/>
            <w:noWrap/>
            <w:vAlign w:val="center"/>
          </w:tcPr>
          <w:p w14:paraId="49EDE874">
            <w:pPr>
              <w:spacing w:line="16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6"/>
                <w:szCs w:val="21"/>
                <w14:textFill>
                  <w14:solidFill>
                    <w14:schemeClr w14:val="tx1"/>
                  </w14:solidFill>
                </w14:textFill>
              </w:rPr>
              <w:t>100</w:t>
            </w:r>
          </w:p>
        </w:tc>
        <w:tc>
          <w:tcPr>
            <w:tcW w:w="889" w:type="dxa"/>
            <w:gridSpan w:val="2"/>
            <w:noWrap/>
            <w:vAlign w:val="center"/>
          </w:tcPr>
          <w:p w14:paraId="6EF8DFC1">
            <w:pPr>
              <w:jc w:val="center"/>
              <w:rPr>
                <w:rFonts w:hint="eastAsia" w:ascii="Arial" w:eastAsiaTheme="minorEastAsia"/>
                <w:color w:val="000000" w:themeColor="text1"/>
                <w:lang w:eastAsia="zh-CN"/>
                <w14:textFill>
                  <w14:solidFill>
                    <w14:schemeClr w14:val="tx1"/>
                  </w14:solidFill>
                </w14:textFill>
              </w:rPr>
            </w:pPr>
            <w:r>
              <w:rPr>
                <w:rFonts w:hint="eastAsia" w:ascii="Arial"/>
                <w:color w:val="000000" w:themeColor="text1"/>
                <w14:textFill>
                  <w14:solidFill>
                    <w14:schemeClr w14:val="tx1"/>
                  </w14:solidFill>
                </w14:textFill>
              </w:rPr>
              <w:t>9</w:t>
            </w:r>
            <w:r>
              <w:rPr>
                <w:rFonts w:hint="eastAsia" w:ascii="Arial"/>
                <w:color w:val="000000" w:themeColor="text1"/>
                <w:lang w:val="en-US" w:eastAsia="zh-CN"/>
                <w14:textFill>
                  <w14:solidFill>
                    <w14:schemeClr w14:val="tx1"/>
                  </w14:solidFill>
                </w14:textFill>
              </w:rPr>
              <w:t>7</w:t>
            </w:r>
          </w:p>
        </w:tc>
        <w:tc>
          <w:tcPr>
            <w:tcW w:w="1188" w:type="dxa"/>
            <w:noWrap/>
            <w:vAlign w:val="center"/>
          </w:tcPr>
          <w:p w14:paraId="7C271743">
            <w:pPr>
              <w:jc w:val="center"/>
              <w:rPr>
                <w:rFonts w:ascii="Arial"/>
                <w:color w:val="000000" w:themeColor="text1"/>
                <w14:textFill>
                  <w14:solidFill>
                    <w14:schemeClr w14:val="tx1"/>
                  </w14:solidFill>
                </w14:textFill>
              </w:rPr>
            </w:pPr>
          </w:p>
        </w:tc>
      </w:tr>
    </w:tbl>
    <w:p w14:paraId="0B83794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819C18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李文祥</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15700882008</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2024年5月29日</w:t>
      </w:r>
    </w:p>
    <w:p w14:paraId="1F25216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64331EB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1F1583E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51B6BBE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0E69003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11EA774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42F1C93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5839BC6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569DC82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4A6A836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42002C5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0"/>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11"/>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11"/>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11"/>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11"/>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11"/>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11"/>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11"/>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11"/>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11"/>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11"/>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11"/>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11"/>
              <w:rPr>
                <w:rFonts w:hint="eastAsia" w:ascii="宋体" w:hAnsi="宋体" w:eastAsia="宋体" w:cs="宋体"/>
              </w:rPr>
            </w:pPr>
          </w:p>
        </w:tc>
        <w:tc>
          <w:tcPr>
            <w:tcW w:w="1244" w:type="dxa"/>
            <w:noWrap w:val="0"/>
            <w:vAlign w:val="top"/>
          </w:tcPr>
          <w:p w14:paraId="1BF04F8F">
            <w:pPr>
              <w:pStyle w:val="11"/>
              <w:rPr>
                <w:rFonts w:hint="eastAsia" w:ascii="宋体" w:hAnsi="宋体" w:eastAsia="宋体" w:cs="宋体"/>
              </w:rPr>
            </w:pPr>
          </w:p>
        </w:tc>
        <w:tc>
          <w:tcPr>
            <w:tcW w:w="1281" w:type="dxa"/>
            <w:noWrap w:val="0"/>
            <w:vAlign w:val="top"/>
          </w:tcPr>
          <w:p w14:paraId="2CED765D">
            <w:pPr>
              <w:pStyle w:val="11"/>
              <w:rPr>
                <w:rFonts w:hint="eastAsia" w:ascii="宋体" w:hAnsi="宋体" w:eastAsia="宋体" w:cs="宋体"/>
              </w:rPr>
            </w:pPr>
          </w:p>
        </w:tc>
        <w:tc>
          <w:tcPr>
            <w:tcW w:w="673" w:type="dxa"/>
            <w:noWrap w:val="0"/>
            <w:vAlign w:val="top"/>
          </w:tcPr>
          <w:p w14:paraId="6446FF0A">
            <w:pPr>
              <w:pStyle w:val="11"/>
              <w:rPr>
                <w:rFonts w:hint="eastAsia" w:ascii="宋体" w:hAnsi="宋体" w:eastAsia="宋体" w:cs="宋体"/>
              </w:rPr>
            </w:pPr>
          </w:p>
        </w:tc>
        <w:tc>
          <w:tcPr>
            <w:tcW w:w="873" w:type="dxa"/>
            <w:noWrap w:val="0"/>
            <w:vAlign w:val="top"/>
          </w:tcPr>
          <w:p w14:paraId="02F72F11">
            <w:pPr>
              <w:pStyle w:val="11"/>
              <w:rPr>
                <w:rFonts w:hint="eastAsia" w:ascii="宋体" w:hAnsi="宋体" w:eastAsia="宋体" w:cs="宋体"/>
              </w:rPr>
            </w:pPr>
          </w:p>
        </w:tc>
        <w:tc>
          <w:tcPr>
            <w:tcW w:w="1422" w:type="dxa"/>
            <w:noWrap w:val="0"/>
            <w:vAlign w:val="top"/>
          </w:tcPr>
          <w:p w14:paraId="5E8E7A2A">
            <w:pPr>
              <w:pStyle w:val="11"/>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11"/>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11"/>
              <w:rPr>
                <w:rFonts w:hint="eastAsia" w:ascii="宋体" w:hAnsi="宋体" w:eastAsia="宋体" w:cs="宋体"/>
              </w:rPr>
            </w:pPr>
          </w:p>
        </w:tc>
        <w:tc>
          <w:tcPr>
            <w:tcW w:w="1244" w:type="dxa"/>
            <w:noWrap w:val="0"/>
            <w:vAlign w:val="top"/>
          </w:tcPr>
          <w:p w14:paraId="459524F9">
            <w:pPr>
              <w:pStyle w:val="11"/>
              <w:rPr>
                <w:rFonts w:hint="eastAsia" w:ascii="宋体" w:hAnsi="宋体" w:eastAsia="宋体" w:cs="宋体"/>
              </w:rPr>
            </w:pPr>
          </w:p>
        </w:tc>
        <w:tc>
          <w:tcPr>
            <w:tcW w:w="1281" w:type="dxa"/>
            <w:noWrap w:val="0"/>
            <w:vAlign w:val="top"/>
          </w:tcPr>
          <w:p w14:paraId="033329F4">
            <w:pPr>
              <w:pStyle w:val="11"/>
              <w:rPr>
                <w:rFonts w:hint="eastAsia" w:ascii="宋体" w:hAnsi="宋体" w:eastAsia="宋体" w:cs="宋体"/>
              </w:rPr>
            </w:pPr>
          </w:p>
        </w:tc>
        <w:tc>
          <w:tcPr>
            <w:tcW w:w="673" w:type="dxa"/>
            <w:noWrap w:val="0"/>
            <w:vAlign w:val="top"/>
          </w:tcPr>
          <w:p w14:paraId="665E7B0F">
            <w:pPr>
              <w:pStyle w:val="11"/>
              <w:rPr>
                <w:rFonts w:hint="eastAsia" w:ascii="宋体" w:hAnsi="宋体" w:eastAsia="宋体" w:cs="宋体"/>
              </w:rPr>
            </w:pPr>
          </w:p>
        </w:tc>
        <w:tc>
          <w:tcPr>
            <w:tcW w:w="873" w:type="dxa"/>
            <w:noWrap w:val="0"/>
            <w:vAlign w:val="top"/>
          </w:tcPr>
          <w:p w14:paraId="0A215B6E">
            <w:pPr>
              <w:pStyle w:val="11"/>
              <w:rPr>
                <w:rFonts w:hint="eastAsia" w:ascii="宋体" w:hAnsi="宋体" w:eastAsia="宋体" w:cs="宋体"/>
              </w:rPr>
            </w:pPr>
          </w:p>
        </w:tc>
        <w:tc>
          <w:tcPr>
            <w:tcW w:w="1422" w:type="dxa"/>
            <w:noWrap w:val="0"/>
            <w:vAlign w:val="top"/>
          </w:tcPr>
          <w:p w14:paraId="4B47EADA">
            <w:pPr>
              <w:pStyle w:val="11"/>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11"/>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11"/>
              <w:rPr>
                <w:rFonts w:hint="eastAsia" w:ascii="宋体" w:hAnsi="宋体" w:eastAsia="宋体" w:cs="宋体"/>
              </w:rPr>
            </w:pPr>
          </w:p>
        </w:tc>
        <w:tc>
          <w:tcPr>
            <w:tcW w:w="1244" w:type="dxa"/>
            <w:noWrap w:val="0"/>
            <w:vAlign w:val="top"/>
          </w:tcPr>
          <w:p w14:paraId="63F02065">
            <w:pPr>
              <w:pStyle w:val="11"/>
              <w:rPr>
                <w:rFonts w:hint="eastAsia" w:ascii="宋体" w:hAnsi="宋体" w:eastAsia="宋体" w:cs="宋体"/>
              </w:rPr>
            </w:pPr>
          </w:p>
        </w:tc>
        <w:tc>
          <w:tcPr>
            <w:tcW w:w="1281" w:type="dxa"/>
            <w:noWrap w:val="0"/>
            <w:vAlign w:val="top"/>
          </w:tcPr>
          <w:p w14:paraId="0D34FA0E">
            <w:pPr>
              <w:pStyle w:val="11"/>
              <w:rPr>
                <w:rFonts w:hint="eastAsia" w:ascii="宋体" w:hAnsi="宋体" w:eastAsia="宋体" w:cs="宋体"/>
              </w:rPr>
            </w:pPr>
          </w:p>
        </w:tc>
        <w:tc>
          <w:tcPr>
            <w:tcW w:w="673" w:type="dxa"/>
            <w:noWrap w:val="0"/>
            <w:vAlign w:val="top"/>
          </w:tcPr>
          <w:p w14:paraId="7755C6BD">
            <w:pPr>
              <w:pStyle w:val="11"/>
              <w:rPr>
                <w:rFonts w:hint="eastAsia" w:ascii="宋体" w:hAnsi="宋体" w:eastAsia="宋体" w:cs="宋体"/>
              </w:rPr>
            </w:pPr>
          </w:p>
        </w:tc>
        <w:tc>
          <w:tcPr>
            <w:tcW w:w="873" w:type="dxa"/>
            <w:noWrap w:val="0"/>
            <w:vAlign w:val="top"/>
          </w:tcPr>
          <w:p w14:paraId="7F1660BF">
            <w:pPr>
              <w:pStyle w:val="11"/>
              <w:rPr>
                <w:rFonts w:hint="eastAsia" w:ascii="宋体" w:hAnsi="宋体" w:eastAsia="宋体" w:cs="宋体"/>
              </w:rPr>
            </w:pPr>
          </w:p>
        </w:tc>
        <w:tc>
          <w:tcPr>
            <w:tcW w:w="1422" w:type="dxa"/>
            <w:noWrap w:val="0"/>
            <w:vAlign w:val="top"/>
          </w:tcPr>
          <w:p w14:paraId="22CFFC91">
            <w:pPr>
              <w:pStyle w:val="11"/>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11"/>
              <w:rPr>
                <w:rFonts w:hint="eastAsia" w:ascii="宋体" w:hAnsi="宋体" w:eastAsia="宋体" w:cs="宋体"/>
              </w:rPr>
            </w:pPr>
          </w:p>
        </w:tc>
        <w:tc>
          <w:tcPr>
            <w:tcW w:w="4522" w:type="dxa"/>
            <w:gridSpan w:val="4"/>
            <w:noWrap w:val="0"/>
            <w:vAlign w:val="top"/>
          </w:tcPr>
          <w:p w14:paraId="486271D5">
            <w:pPr>
              <w:pStyle w:val="11"/>
              <w:rPr>
                <w:rFonts w:hint="eastAsia" w:ascii="宋体" w:hAnsi="宋体" w:eastAsia="宋体" w:cs="宋体"/>
              </w:rPr>
            </w:pPr>
          </w:p>
        </w:tc>
        <w:tc>
          <w:tcPr>
            <w:tcW w:w="4249" w:type="dxa"/>
            <w:gridSpan w:val="4"/>
            <w:noWrap w:val="0"/>
            <w:vAlign w:val="top"/>
          </w:tcPr>
          <w:p w14:paraId="26856AED">
            <w:pPr>
              <w:pStyle w:val="11"/>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11"/>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11"/>
              <w:rPr>
                <w:rFonts w:hint="eastAsia" w:ascii="宋体" w:hAnsi="宋体" w:eastAsia="宋体" w:cs="宋体"/>
              </w:rPr>
            </w:pPr>
          </w:p>
        </w:tc>
        <w:tc>
          <w:tcPr>
            <w:tcW w:w="1079" w:type="dxa"/>
            <w:vMerge w:val="restart"/>
            <w:tcBorders>
              <w:bottom w:val="nil"/>
            </w:tcBorders>
            <w:noWrap w:val="0"/>
            <w:vAlign w:val="top"/>
          </w:tcPr>
          <w:p w14:paraId="1458C438">
            <w:pPr>
              <w:pStyle w:val="11"/>
              <w:spacing w:line="256" w:lineRule="auto"/>
              <w:rPr>
                <w:rFonts w:hint="eastAsia" w:ascii="宋体" w:hAnsi="宋体" w:eastAsia="宋体" w:cs="宋体"/>
              </w:rPr>
            </w:pPr>
          </w:p>
          <w:p w14:paraId="1C7167C1">
            <w:pPr>
              <w:pStyle w:val="11"/>
              <w:spacing w:line="256" w:lineRule="auto"/>
              <w:rPr>
                <w:rFonts w:hint="eastAsia" w:ascii="宋体" w:hAnsi="宋体" w:eastAsia="宋体" w:cs="宋体"/>
              </w:rPr>
            </w:pPr>
          </w:p>
          <w:p w14:paraId="72C93383">
            <w:pPr>
              <w:pStyle w:val="11"/>
              <w:spacing w:line="256" w:lineRule="auto"/>
              <w:rPr>
                <w:rFonts w:hint="eastAsia" w:ascii="宋体" w:hAnsi="宋体" w:eastAsia="宋体" w:cs="宋体"/>
              </w:rPr>
            </w:pPr>
          </w:p>
          <w:p w14:paraId="42F224CF">
            <w:pPr>
              <w:pStyle w:val="11"/>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11"/>
              <w:spacing w:line="225" w:lineRule="exact"/>
              <w:rPr>
                <w:rFonts w:hint="eastAsia" w:ascii="宋体" w:hAnsi="宋体" w:eastAsia="宋体" w:cs="宋体"/>
                <w:sz w:val="19"/>
              </w:rPr>
            </w:pPr>
          </w:p>
        </w:tc>
        <w:tc>
          <w:tcPr>
            <w:tcW w:w="1244" w:type="dxa"/>
            <w:noWrap w:val="0"/>
            <w:vAlign w:val="top"/>
          </w:tcPr>
          <w:p w14:paraId="23842322">
            <w:pPr>
              <w:pStyle w:val="11"/>
              <w:spacing w:line="225" w:lineRule="exact"/>
              <w:rPr>
                <w:rFonts w:hint="eastAsia" w:ascii="宋体" w:hAnsi="宋体" w:eastAsia="宋体" w:cs="宋体"/>
                <w:sz w:val="19"/>
              </w:rPr>
            </w:pPr>
          </w:p>
        </w:tc>
        <w:tc>
          <w:tcPr>
            <w:tcW w:w="1281" w:type="dxa"/>
            <w:noWrap w:val="0"/>
            <w:vAlign w:val="top"/>
          </w:tcPr>
          <w:p w14:paraId="40DFF3E9">
            <w:pPr>
              <w:pStyle w:val="11"/>
              <w:spacing w:line="225" w:lineRule="exact"/>
              <w:rPr>
                <w:rFonts w:hint="eastAsia" w:ascii="宋体" w:hAnsi="宋体" w:eastAsia="宋体" w:cs="宋体"/>
                <w:sz w:val="19"/>
              </w:rPr>
            </w:pPr>
          </w:p>
        </w:tc>
        <w:tc>
          <w:tcPr>
            <w:tcW w:w="673" w:type="dxa"/>
            <w:noWrap w:val="0"/>
            <w:vAlign w:val="top"/>
          </w:tcPr>
          <w:p w14:paraId="3AB69314">
            <w:pPr>
              <w:pStyle w:val="11"/>
              <w:spacing w:line="225" w:lineRule="exact"/>
              <w:rPr>
                <w:rFonts w:hint="eastAsia" w:ascii="宋体" w:hAnsi="宋体" w:eastAsia="宋体" w:cs="宋体"/>
                <w:sz w:val="19"/>
              </w:rPr>
            </w:pPr>
          </w:p>
        </w:tc>
        <w:tc>
          <w:tcPr>
            <w:tcW w:w="873" w:type="dxa"/>
            <w:noWrap w:val="0"/>
            <w:vAlign w:val="top"/>
          </w:tcPr>
          <w:p w14:paraId="70C3C9B3">
            <w:pPr>
              <w:pStyle w:val="11"/>
              <w:spacing w:line="225" w:lineRule="exact"/>
              <w:rPr>
                <w:rFonts w:hint="eastAsia" w:ascii="宋体" w:hAnsi="宋体" w:eastAsia="宋体" w:cs="宋体"/>
                <w:sz w:val="19"/>
              </w:rPr>
            </w:pPr>
          </w:p>
        </w:tc>
        <w:tc>
          <w:tcPr>
            <w:tcW w:w="1422" w:type="dxa"/>
            <w:noWrap w:val="0"/>
            <w:vAlign w:val="top"/>
          </w:tcPr>
          <w:p w14:paraId="75231181">
            <w:pPr>
              <w:pStyle w:val="11"/>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11"/>
              <w:rPr>
                <w:rFonts w:hint="eastAsia" w:ascii="宋体" w:hAnsi="宋体" w:eastAsia="宋体" w:cs="宋体"/>
              </w:rPr>
            </w:pPr>
          </w:p>
        </w:tc>
        <w:tc>
          <w:tcPr>
            <w:tcW w:w="1079" w:type="dxa"/>
            <w:vMerge w:val="continue"/>
            <w:tcBorders>
              <w:top w:val="nil"/>
              <w:bottom w:val="nil"/>
            </w:tcBorders>
            <w:noWrap w:val="0"/>
            <w:vAlign w:val="top"/>
          </w:tcPr>
          <w:p w14:paraId="0BF37D47">
            <w:pPr>
              <w:pStyle w:val="11"/>
              <w:rPr>
                <w:rFonts w:hint="eastAsia" w:ascii="宋体" w:hAnsi="宋体" w:eastAsia="宋体" w:cs="宋体"/>
              </w:rPr>
            </w:pPr>
          </w:p>
        </w:tc>
        <w:tc>
          <w:tcPr>
            <w:tcW w:w="955" w:type="dxa"/>
            <w:vMerge w:val="continue"/>
            <w:tcBorders>
              <w:top w:val="nil"/>
              <w:bottom w:val="nil"/>
            </w:tcBorders>
            <w:noWrap w:val="0"/>
            <w:vAlign w:val="top"/>
          </w:tcPr>
          <w:p w14:paraId="0CBFE129">
            <w:pPr>
              <w:pStyle w:val="11"/>
              <w:rPr>
                <w:rFonts w:hint="eastAsia" w:ascii="宋体" w:hAnsi="宋体" w:eastAsia="宋体" w:cs="宋体"/>
              </w:rPr>
            </w:pPr>
          </w:p>
        </w:tc>
        <w:tc>
          <w:tcPr>
            <w:tcW w:w="1244" w:type="dxa"/>
            <w:noWrap w:val="0"/>
            <w:vAlign w:val="top"/>
          </w:tcPr>
          <w:p w14:paraId="1B7E105B">
            <w:pPr>
              <w:pStyle w:val="11"/>
              <w:spacing w:line="225" w:lineRule="exact"/>
              <w:rPr>
                <w:rFonts w:hint="eastAsia" w:ascii="宋体" w:hAnsi="宋体" w:eastAsia="宋体" w:cs="宋体"/>
                <w:sz w:val="19"/>
              </w:rPr>
            </w:pPr>
          </w:p>
        </w:tc>
        <w:tc>
          <w:tcPr>
            <w:tcW w:w="1244" w:type="dxa"/>
            <w:noWrap w:val="0"/>
            <w:vAlign w:val="top"/>
          </w:tcPr>
          <w:p w14:paraId="0DB92C45">
            <w:pPr>
              <w:pStyle w:val="11"/>
              <w:spacing w:line="225" w:lineRule="exact"/>
              <w:rPr>
                <w:rFonts w:hint="eastAsia" w:ascii="宋体" w:hAnsi="宋体" w:eastAsia="宋体" w:cs="宋体"/>
                <w:sz w:val="19"/>
              </w:rPr>
            </w:pPr>
          </w:p>
        </w:tc>
        <w:tc>
          <w:tcPr>
            <w:tcW w:w="1281" w:type="dxa"/>
            <w:noWrap w:val="0"/>
            <w:vAlign w:val="top"/>
          </w:tcPr>
          <w:p w14:paraId="3C6E7C27">
            <w:pPr>
              <w:pStyle w:val="11"/>
              <w:spacing w:line="225" w:lineRule="exact"/>
              <w:rPr>
                <w:rFonts w:hint="eastAsia" w:ascii="宋体" w:hAnsi="宋体" w:eastAsia="宋体" w:cs="宋体"/>
                <w:sz w:val="19"/>
              </w:rPr>
            </w:pPr>
          </w:p>
        </w:tc>
        <w:tc>
          <w:tcPr>
            <w:tcW w:w="673" w:type="dxa"/>
            <w:noWrap w:val="0"/>
            <w:vAlign w:val="top"/>
          </w:tcPr>
          <w:p w14:paraId="6D921B8E">
            <w:pPr>
              <w:pStyle w:val="11"/>
              <w:spacing w:line="225" w:lineRule="exact"/>
              <w:rPr>
                <w:rFonts w:hint="eastAsia" w:ascii="宋体" w:hAnsi="宋体" w:eastAsia="宋体" w:cs="宋体"/>
                <w:sz w:val="19"/>
              </w:rPr>
            </w:pPr>
          </w:p>
        </w:tc>
        <w:tc>
          <w:tcPr>
            <w:tcW w:w="873" w:type="dxa"/>
            <w:noWrap w:val="0"/>
            <w:vAlign w:val="top"/>
          </w:tcPr>
          <w:p w14:paraId="75ABDBDB">
            <w:pPr>
              <w:pStyle w:val="11"/>
              <w:spacing w:line="225" w:lineRule="exact"/>
              <w:rPr>
                <w:rFonts w:hint="eastAsia" w:ascii="宋体" w:hAnsi="宋体" w:eastAsia="宋体" w:cs="宋体"/>
                <w:sz w:val="19"/>
              </w:rPr>
            </w:pPr>
          </w:p>
        </w:tc>
        <w:tc>
          <w:tcPr>
            <w:tcW w:w="1422" w:type="dxa"/>
            <w:noWrap w:val="0"/>
            <w:vAlign w:val="top"/>
          </w:tcPr>
          <w:p w14:paraId="5B645360">
            <w:pPr>
              <w:pStyle w:val="11"/>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11"/>
              <w:rPr>
                <w:rFonts w:hint="eastAsia" w:ascii="宋体" w:hAnsi="宋体" w:eastAsia="宋体" w:cs="宋体"/>
              </w:rPr>
            </w:pPr>
          </w:p>
        </w:tc>
        <w:tc>
          <w:tcPr>
            <w:tcW w:w="1079" w:type="dxa"/>
            <w:vMerge w:val="continue"/>
            <w:tcBorders>
              <w:top w:val="nil"/>
              <w:bottom w:val="nil"/>
            </w:tcBorders>
            <w:noWrap w:val="0"/>
            <w:vAlign w:val="top"/>
          </w:tcPr>
          <w:p w14:paraId="3FA83AE2">
            <w:pPr>
              <w:pStyle w:val="11"/>
              <w:rPr>
                <w:rFonts w:hint="eastAsia" w:ascii="宋体" w:hAnsi="宋体" w:eastAsia="宋体" w:cs="宋体"/>
              </w:rPr>
            </w:pPr>
          </w:p>
        </w:tc>
        <w:tc>
          <w:tcPr>
            <w:tcW w:w="955" w:type="dxa"/>
            <w:vMerge w:val="continue"/>
            <w:tcBorders>
              <w:top w:val="nil"/>
            </w:tcBorders>
            <w:noWrap w:val="0"/>
            <w:vAlign w:val="top"/>
          </w:tcPr>
          <w:p w14:paraId="1925A94E">
            <w:pPr>
              <w:pStyle w:val="11"/>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11"/>
              <w:spacing w:line="225" w:lineRule="exact"/>
              <w:rPr>
                <w:rFonts w:hint="eastAsia" w:ascii="宋体" w:hAnsi="宋体" w:eastAsia="宋体" w:cs="宋体"/>
                <w:sz w:val="19"/>
              </w:rPr>
            </w:pPr>
          </w:p>
        </w:tc>
        <w:tc>
          <w:tcPr>
            <w:tcW w:w="1281" w:type="dxa"/>
            <w:noWrap w:val="0"/>
            <w:vAlign w:val="top"/>
          </w:tcPr>
          <w:p w14:paraId="0890A718">
            <w:pPr>
              <w:pStyle w:val="11"/>
              <w:spacing w:line="225" w:lineRule="exact"/>
              <w:rPr>
                <w:rFonts w:hint="eastAsia" w:ascii="宋体" w:hAnsi="宋体" w:eastAsia="宋体" w:cs="宋体"/>
                <w:sz w:val="19"/>
              </w:rPr>
            </w:pPr>
          </w:p>
        </w:tc>
        <w:tc>
          <w:tcPr>
            <w:tcW w:w="673" w:type="dxa"/>
            <w:noWrap w:val="0"/>
            <w:vAlign w:val="top"/>
          </w:tcPr>
          <w:p w14:paraId="5C02DBAA">
            <w:pPr>
              <w:pStyle w:val="11"/>
              <w:spacing w:line="225" w:lineRule="exact"/>
              <w:rPr>
                <w:rFonts w:hint="eastAsia" w:ascii="宋体" w:hAnsi="宋体" w:eastAsia="宋体" w:cs="宋体"/>
                <w:sz w:val="19"/>
              </w:rPr>
            </w:pPr>
          </w:p>
        </w:tc>
        <w:tc>
          <w:tcPr>
            <w:tcW w:w="873" w:type="dxa"/>
            <w:noWrap w:val="0"/>
            <w:vAlign w:val="top"/>
          </w:tcPr>
          <w:p w14:paraId="6D31BD02">
            <w:pPr>
              <w:pStyle w:val="11"/>
              <w:spacing w:line="225" w:lineRule="exact"/>
              <w:rPr>
                <w:rFonts w:hint="eastAsia" w:ascii="宋体" w:hAnsi="宋体" w:eastAsia="宋体" w:cs="宋体"/>
                <w:sz w:val="19"/>
              </w:rPr>
            </w:pPr>
          </w:p>
        </w:tc>
        <w:tc>
          <w:tcPr>
            <w:tcW w:w="1422" w:type="dxa"/>
            <w:noWrap w:val="0"/>
            <w:vAlign w:val="top"/>
          </w:tcPr>
          <w:p w14:paraId="3924415C">
            <w:pPr>
              <w:pStyle w:val="11"/>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11"/>
              <w:rPr>
                <w:rFonts w:hint="eastAsia" w:ascii="宋体" w:hAnsi="宋体" w:eastAsia="宋体" w:cs="宋体"/>
              </w:rPr>
            </w:pPr>
          </w:p>
        </w:tc>
        <w:tc>
          <w:tcPr>
            <w:tcW w:w="1079" w:type="dxa"/>
            <w:vMerge w:val="continue"/>
            <w:tcBorders>
              <w:top w:val="nil"/>
              <w:bottom w:val="nil"/>
            </w:tcBorders>
            <w:noWrap w:val="0"/>
            <w:vAlign w:val="top"/>
          </w:tcPr>
          <w:p w14:paraId="6383B51A">
            <w:pPr>
              <w:pStyle w:val="11"/>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11"/>
              <w:spacing w:line="225" w:lineRule="exact"/>
              <w:rPr>
                <w:rFonts w:hint="eastAsia" w:ascii="宋体" w:hAnsi="宋体" w:eastAsia="宋体" w:cs="宋体"/>
                <w:sz w:val="19"/>
              </w:rPr>
            </w:pPr>
          </w:p>
        </w:tc>
        <w:tc>
          <w:tcPr>
            <w:tcW w:w="1244" w:type="dxa"/>
            <w:noWrap w:val="0"/>
            <w:vAlign w:val="top"/>
          </w:tcPr>
          <w:p w14:paraId="4D3828E0">
            <w:pPr>
              <w:pStyle w:val="11"/>
              <w:spacing w:line="225" w:lineRule="exact"/>
              <w:rPr>
                <w:rFonts w:hint="eastAsia" w:ascii="宋体" w:hAnsi="宋体" w:eastAsia="宋体" w:cs="宋体"/>
                <w:sz w:val="19"/>
              </w:rPr>
            </w:pPr>
          </w:p>
        </w:tc>
        <w:tc>
          <w:tcPr>
            <w:tcW w:w="1281" w:type="dxa"/>
            <w:noWrap w:val="0"/>
            <w:vAlign w:val="top"/>
          </w:tcPr>
          <w:p w14:paraId="5ABD3964">
            <w:pPr>
              <w:pStyle w:val="11"/>
              <w:spacing w:line="225" w:lineRule="exact"/>
              <w:rPr>
                <w:rFonts w:hint="eastAsia" w:ascii="宋体" w:hAnsi="宋体" w:eastAsia="宋体" w:cs="宋体"/>
                <w:sz w:val="19"/>
              </w:rPr>
            </w:pPr>
          </w:p>
        </w:tc>
        <w:tc>
          <w:tcPr>
            <w:tcW w:w="673" w:type="dxa"/>
            <w:noWrap w:val="0"/>
            <w:vAlign w:val="top"/>
          </w:tcPr>
          <w:p w14:paraId="4262DA72">
            <w:pPr>
              <w:pStyle w:val="11"/>
              <w:spacing w:line="225" w:lineRule="exact"/>
              <w:rPr>
                <w:rFonts w:hint="eastAsia" w:ascii="宋体" w:hAnsi="宋体" w:eastAsia="宋体" w:cs="宋体"/>
                <w:sz w:val="19"/>
              </w:rPr>
            </w:pPr>
          </w:p>
        </w:tc>
        <w:tc>
          <w:tcPr>
            <w:tcW w:w="873" w:type="dxa"/>
            <w:noWrap w:val="0"/>
            <w:vAlign w:val="top"/>
          </w:tcPr>
          <w:p w14:paraId="6045AEFA">
            <w:pPr>
              <w:pStyle w:val="11"/>
              <w:spacing w:line="225" w:lineRule="exact"/>
              <w:rPr>
                <w:rFonts w:hint="eastAsia" w:ascii="宋体" w:hAnsi="宋体" w:eastAsia="宋体" w:cs="宋体"/>
                <w:sz w:val="19"/>
              </w:rPr>
            </w:pPr>
          </w:p>
        </w:tc>
        <w:tc>
          <w:tcPr>
            <w:tcW w:w="1422" w:type="dxa"/>
            <w:noWrap w:val="0"/>
            <w:vAlign w:val="top"/>
          </w:tcPr>
          <w:p w14:paraId="65FADAEE">
            <w:pPr>
              <w:pStyle w:val="11"/>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11"/>
              <w:rPr>
                <w:rFonts w:hint="eastAsia" w:ascii="宋体" w:hAnsi="宋体" w:eastAsia="宋体" w:cs="宋体"/>
              </w:rPr>
            </w:pPr>
          </w:p>
        </w:tc>
        <w:tc>
          <w:tcPr>
            <w:tcW w:w="1079" w:type="dxa"/>
            <w:vMerge w:val="continue"/>
            <w:tcBorders>
              <w:top w:val="nil"/>
              <w:bottom w:val="nil"/>
            </w:tcBorders>
            <w:noWrap w:val="0"/>
            <w:vAlign w:val="top"/>
          </w:tcPr>
          <w:p w14:paraId="5F1E4493">
            <w:pPr>
              <w:pStyle w:val="11"/>
              <w:rPr>
                <w:rFonts w:hint="eastAsia" w:ascii="宋体" w:hAnsi="宋体" w:eastAsia="宋体" w:cs="宋体"/>
              </w:rPr>
            </w:pPr>
          </w:p>
        </w:tc>
        <w:tc>
          <w:tcPr>
            <w:tcW w:w="955" w:type="dxa"/>
            <w:vMerge w:val="continue"/>
            <w:tcBorders>
              <w:top w:val="nil"/>
              <w:bottom w:val="nil"/>
            </w:tcBorders>
            <w:noWrap w:val="0"/>
            <w:vAlign w:val="top"/>
          </w:tcPr>
          <w:p w14:paraId="65E035A5">
            <w:pPr>
              <w:pStyle w:val="11"/>
              <w:rPr>
                <w:rFonts w:hint="eastAsia" w:ascii="宋体" w:hAnsi="宋体" w:eastAsia="宋体" w:cs="宋体"/>
              </w:rPr>
            </w:pPr>
          </w:p>
        </w:tc>
        <w:tc>
          <w:tcPr>
            <w:tcW w:w="1244" w:type="dxa"/>
            <w:noWrap w:val="0"/>
            <w:vAlign w:val="top"/>
          </w:tcPr>
          <w:p w14:paraId="22599629">
            <w:pPr>
              <w:pStyle w:val="11"/>
              <w:spacing w:line="225" w:lineRule="exact"/>
              <w:rPr>
                <w:rFonts w:hint="eastAsia" w:ascii="宋体" w:hAnsi="宋体" w:eastAsia="宋体" w:cs="宋体"/>
                <w:sz w:val="19"/>
              </w:rPr>
            </w:pPr>
          </w:p>
        </w:tc>
        <w:tc>
          <w:tcPr>
            <w:tcW w:w="1244" w:type="dxa"/>
            <w:noWrap w:val="0"/>
            <w:vAlign w:val="top"/>
          </w:tcPr>
          <w:p w14:paraId="2C0B9C77">
            <w:pPr>
              <w:pStyle w:val="11"/>
              <w:spacing w:line="225" w:lineRule="exact"/>
              <w:rPr>
                <w:rFonts w:hint="eastAsia" w:ascii="宋体" w:hAnsi="宋体" w:eastAsia="宋体" w:cs="宋体"/>
                <w:sz w:val="19"/>
              </w:rPr>
            </w:pPr>
          </w:p>
        </w:tc>
        <w:tc>
          <w:tcPr>
            <w:tcW w:w="1281" w:type="dxa"/>
            <w:noWrap w:val="0"/>
            <w:vAlign w:val="top"/>
          </w:tcPr>
          <w:p w14:paraId="1B55CEB6">
            <w:pPr>
              <w:pStyle w:val="11"/>
              <w:spacing w:line="225" w:lineRule="exact"/>
              <w:rPr>
                <w:rFonts w:hint="eastAsia" w:ascii="宋体" w:hAnsi="宋体" w:eastAsia="宋体" w:cs="宋体"/>
                <w:sz w:val="19"/>
              </w:rPr>
            </w:pPr>
          </w:p>
        </w:tc>
        <w:tc>
          <w:tcPr>
            <w:tcW w:w="673" w:type="dxa"/>
            <w:noWrap w:val="0"/>
            <w:vAlign w:val="top"/>
          </w:tcPr>
          <w:p w14:paraId="4EE272C8">
            <w:pPr>
              <w:pStyle w:val="11"/>
              <w:spacing w:line="225" w:lineRule="exact"/>
              <w:rPr>
                <w:rFonts w:hint="eastAsia" w:ascii="宋体" w:hAnsi="宋体" w:eastAsia="宋体" w:cs="宋体"/>
                <w:sz w:val="19"/>
              </w:rPr>
            </w:pPr>
          </w:p>
        </w:tc>
        <w:tc>
          <w:tcPr>
            <w:tcW w:w="873" w:type="dxa"/>
            <w:noWrap w:val="0"/>
            <w:vAlign w:val="top"/>
          </w:tcPr>
          <w:p w14:paraId="79CA2DB6">
            <w:pPr>
              <w:pStyle w:val="11"/>
              <w:spacing w:line="225" w:lineRule="exact"/>
              <w:rPr>
                <w:rFonts w:hint="eastAsia" w:ascii="宋体" w:hAnsi="宋体" w:eastAsia="宋体" w:cs="宋体"/>
                <w:sz w:val="19"/>
              </w:rPr>
            </w:pPr>
          </w:p>
        </w:tc>
        <w:tc>
          <w:tcPr>
            <w:tcW w:w="1422" w:type="dxa"/>
            <w:noWrap w:val="0"/>
            <w:vAlign w:val="top"/>
          </w:tcPr>
          <w:p w14:paraId="5F74C706">
            <w:pPr>
              <w:pStyle w:val="11"/>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11"/>
              <w:rPr>
                <w:rFonts w:hint="eastAsia" w:ascii="宋体" w:hAnsi="宋体" w:eastAsia="宋体" w:cs="宋体"/>
              </w:rPr>
            </w:pPr>
          </w:p>
        </w:tc>
        <w:tc>
          <w:tcPr>
            <w:tcW w:w="1079" w:type="dxa"/>
            <w:vMerge w:val="continue"/>
            <w:tcBorders>
              <w:top w:val="nil"/>
              <w:bottom w:val="nil"/>
            </w:tcBorders>
            <w:noWrap w:val="0"/>
            <w:vAlign w:val="top"/>
          </w:tcPr>
          <w:p w14:paraId="41E60CE5">
            <w:pPr>
              <w:pStyle w:val="11"/>
              <w:rPr>
                <w:rFonts w:hint="eastAsia" w:ascii="宋体" w:hAnsi="宋体" w:eastAsia="宋体" w:cs="宋体"/>
              </w:rPr>
            </w:pPr>
          </w:p>
        </w:tc>
        <w:tc>
          <w:tcPr>
            <w:tcW w:w="955" w:type="dxa"/>
            <w:vMerge w:val="continue"/>
            <w:tcBorders>
              <w:top w:val="nil"/>
            </w:tcBorders>
            <w:noWrap w:val="0"/>
            <w:vAlign w:val="top"/>
          </w:tcPr>
          <w:p w14:paraId="3E0B9B32">
            <w:pPr>
              <w:pStyle w:val="11"/>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11"/>
              <w:spacing w:line="225" w:lineRule="exact"/>
              <w:rPr>
                <w:rFonts w:hint="eastAsia" w:ascii="宋体" w:hAnsi="宋体" w:eastAsia="宋体" w:cs="宋体"/>
                <w:sz w:val="19"/>
              </w:rPr>
            </w:pPr>
          </w:p>
        </w:tc>
        <w:tc>
          <w:tcPr>
            <w:tcW w:w="1281" w:type="dxa"/>
            <w:noWrap w:val="0"/>
            <w:vAlign w:val="top"/>
          </w:tcPr>
          <w:p w14:paraId="6A3F8AEF">
            <w:pPr>
              <w:pStyle w:val="11"/>
              <w:spacing w:line="225" w:lineRule="exact"/>
              <w:rPr>
                <w:rFonts w:hint="eastAsia" w:ascii="宋体" w:hAnsi="宋体" w:eastAsia="宋体" w:cs="宋体"/>
                <w:sz w:val="19"/>
              </w:rPr>
            </w:pPr>
          </w:p>
        </w:tc>
        <w:tc>
          <w:tcPr>
            <w:tcW w:w="673" w:type="dxa"/>
            <w:noWrap w:val="0"/>
            <w:vAlign w:val="top"/>
          </w:tcPr>
          <w:p w14:paraId="4E730596">
            <w:pPr>
              <w:pStyle w:val="11"/>
              <w:spacing w:line="225" w:lineRule="exact"/>
              <w:rPr>
                <w:rFonts w:hint="eastAsia" w:ascii="宋体" w:hAnsi="宋体" w:eastAsia="宋体" w:cs="宋体"/>
                <w:sz w:val="19"/>
              </w:rPr>
            </w:pPr>
          </w:p>
        </w:tc>
        <w:tc>
          <w:tcPr>
            <w:tcW w:w="873" w:type="dxa"/>
            <w:noWrap w:val="0"/>
            <w:vAlign w:val="top"/>
          </w:tcPr>
          <w:p w14:paraId="0C6FF5AF">
            <w:pPr>
              <w:pStyle w:val="11"/>
              <w:spacing w:line="225" w:lineRule="exact"/>
              <w:rPr>
                <w:rFonts w:hint="eastAsia" w:ascii="宋体" w:hAnsi="宋体" w:eastAsia="宋体" w:cs="宋体"/>
                <w:sz w:val="19"/>
              </w:rPr>
            </w:pPr>
          </w:p>
        </w:tc>
        <w:tc>
          <w:tcPr>
            <w:tcW w:w="1422" w:type="dxa"/>
            <w:noWrap w:val="0"/>
            <w:vAlign w:val="top"/>
          </w:tcPr>
          <w:p w14:paraId="3C3DDEAD">
            <w:pPr>
              <w:pStyle w:val="11"/>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11"/>
              <w:rPr>
                <w:rFonts w:hint="eastAsia" w:ascii="宋体" w:hAnsi="宋体" w:eastAsia="宋体" w:cs="宋体"/>
              </w:rPr>
            </w:pPr>
          </w:p>
        </w:tc>
        <w:tc>
          <w:tcPr>
            <w:tcW w:w="1079" w:type="dxa"/>
            <w:vMerge w:val="continue"/>
            <w:tcBorders>
              <w:top w:val="nil"/>
              <w:bottom w:val="nil"/>
            </w:tcBorders>
            <w:noWrap w:val="0"/>
            <w:vAlign w:val="top"/>
          </w:tcPr>
          <w:p w14:paraId="4AE43BA5">
            <w:pPr>
              <w:pStyle w:val="11"/>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11"/>
              <w:spacing w:line="224" w:lineRule="exact"/>
              <w:rPr>
                <w:rFonts w:hint="eastAsia" w:ascii="宋体" w:hAnsi="宋体" w:eastAsia="宋体" w:cs="宋体"/>
                <w:sz w:val="19"/>
              </w:rPr>
            </w:pPr>
          </w:p>
        </w:tc>
        <w:tc>
          <w:tcPr>
            <w:tcW w:w="1244" w:type="dxa"/>
            <w:noWrap w:val="0"/>
            <w:vAlign w:val="top"/>
          </w:tcPr>
          <w:p w14:paraId="54172FE9">
            <w:pPr>
              <w:pStyle w:val="11"/>
              <w:spacing w:line="224" w:lineRule="exact"/>
              <w:rPr>
                <w:rFonts w:hint="eastAsia" w:ascii="宋体" w:hAnsi="宋体" w:eastAsia="宋体" w:cs="宋体"/>
                <w:sz w:val="19"/>
              </w:rPr>
            </w:pPr>
          </w:p>
        </w:tc>
        <w:tc>
          <w:tcPr>
            <w:tcW w:w="1281" w:type="dxa"/>
            <w:noWrap w:val="0"/>
            <w:vAlign w:val="top"/>
          </w:tcPr>
          <w:p w14:paraId="236A44A8">
            <w:pPr>
              <w:pStyle w:val="11"/>
              <w:spacing w:line="224" w:lineRule="exact"/>
              <w:rPr>
                <w:rFonts w:hint="eastAsia" w:ascii="宋体" w:hAnsi="宋体" w:eastAsia="宋体" w:cs="宋体"/>
                <w:sz w:val="19"/>
              </w:rPr>
            </w:pPr>
          </w:p>
        </w:tc>
        <w:tc>
          <w:tcPr>
            <w:tcW w:w="673" w:type="dxa"/>
            <w:noWrap w:val="0"/>
            <w:vAlign w:val="top"/>
          </w:tcPr>
          <w:p w14:paraId="6463F786">
            <w:pPr>
              <w:pStyle w:val="11"/>
              <w:spacing w:line="224" w:lineRule="exact"/>
              <w:rPr>
                <w:rFonts w:hint="eastAsia" w:ascii="宋体" w:hAnsi="宋体" w:eastAsia="宋体" w:cs="宋体"/>
                <w:sz w:val="19"/>
              </w:rPr>
            </w:pPr>
          </w:p>
        </w:tc>
        <w:tc>
          <w:tcPr>
            <w:tcW w:w="873" w:type="dxa"/>
            <w:noWrap w:val="0"/>
            <w:vAlign w:val="top"/>
          </w:tcPr>
          <w:p w14:paraId="49FD46A0">
            <w:pPr>
              <w:pStyle w:val="11"/>
              <w:spacing w:line="224" w:lineRule="exact"/>
              <w:rPr>
                <w:rFonts w:hint="eastAsia" w:ascii="宋体" w:hAnsi="宋体" w:eastAsia="宋体" w:cs="宋体"/>
                <w:sz w:val="19"/>
              </w:rPr>
            </w:pPr>
          </w:p>
        </w:tc>
        <w:tc>
          <w:tcPr>
            <w:tcW w:w="1422" w:type="dxa"/>
            <w:noWrap w:val="0"/>
            <w:vAlign w:val="top"/>
          </w:tcPr>
          <w:p w14:paraId="6BDD5ED8">
            <w:pPr>
              <w:pStyle w:val="11"/>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11"/>
              <w:rPr>
                <w:rFonts w:hint="eastAsia" w:ascii="宋体" w:hAnsi="宋体" w:eastAsia="宋体" w:cs="宋体"/>
              </w:rPr>
            </w:pPr>
          </w:p>
        </w:tc>
        <w:tc>
          <w:tcPr>
            <w:tcW w:w="1079" w:type="dxa"/>
            <w:vMerge w:val="continue"/>
            <w:tcBorders>
              <w:top w:val="nil"/>
              <w:bottom w:val="nil"/>
            </w:tcBorders>
            <w:noWrap w:val="0"/>
            <w:vAlign w:val="top"/>
          </w:tcPr>
          <w:p w14:paraId="6ED47CBE">
            <w:pPr>
              <w:pStyle w:val="11"/>
              <w:rPr>
                <w:rFonts w:hint="eastAsia" w:ascii="宋体" w:hAnsi="宋体" w:eastAsia="宋体" w:cs="宋体"/>
              </w:rPr>
            </w:pPr>
          </w:p>
        </w:tc>
        <w:tc>
          <w:tcPr>
            <w:tcW w:w="955" w:type="dxa"/>
            <w:vMerge w:val="continue"/>
            <w:tcBorders>
              <w:top w:val="nil"/>
              <w:bottom w:val="nil"/>
            </w:tcBorders>
            <w:noWrap w:val="0"/>
            <w:vAlign w:val="top"/>
          </w:tcPr>
          <w:p w14:paraId="4FA74C16">
            <w:pPr>
              <w:pStyle w:val="11"/>
              <w:rPr>
                <w:rFonts w:hint="eastAsia" w:ascii="宋体" w:hAnsi="宋体" w:eastAsia="宋体" w:cs="宋体"/>
              </w:rPr>
            </w:pPr>
          </w:p>
        </w:tc>
        <w:tc>
          <w:tcPr>
            <w:tcW w:w="1244" w:type="dxa"/>
            <w:noWrap w:val="0"/>
            <w:vAlign w:val="top"/>
          </w:tcPr>
          <w:p w14:paraId="087D1367">
            <w:pPr>
              <w:pStyle w:val="11"/>
              <w:spacing w:line="225" w:lineRule="exact"/>
              <w:rPr>
                <w:rFonts w:hint="eastAsia" w:ascii="宋体" w:hAnsi="宋体" w:eastAsia="宋体" w:cs="宋体"/>
                <w:sz w:val="19"/>
              </w:rPr>
            </w:pPr>
          </w:p>
        </w:tc>
        <w:tc>
          <w:tcPr>
            <w:tcW w:w="1244" w:type="dxa"/>
            <w:noWrap w:val="0"/>
            <w:vAlign w:val="top"/>
          </w:tcPr>
          <w:p w14:paraId="08E57CE4">
            <w:pPr>
              <w:pStyle w:val="11"/>
              <w:spacing w:line="225" w:lineRule="exact"/>
              <w:rPr>
                <w:rFonts w:hint="eastAsia" w:ascii="宋体" w:hAnsi="宋体" w:eastAsia="宋体" w:cs="宋体"/>
                <w:sz w:val="19"/>
              </w:rPr>
            </w:pPr>
          </w:p>
        </w:tc>
        <w:tc>
          <w:tcPr>
            <w:tcW w:w="1281" w:type="dxa"/>
            <w:noWrap w:val="0"/>
            <w:vAlign w:val="top"/>
          </w:tcPr>
          <w:p w14:paraId="672C3A2C">
            <w:pPr>
              <w:pStyle w:val="11"/>
              <w:spacing w:line="225" w:lineRule="exact"/>
              <w:rPr>
                <w:rFonts w:hint="eastAsia" w:ascii="宋体" w:hAnsi="宋体" w:eastAsia="宋体" w:cs="宋体"/>
                <w:sz w:val="19"/>
              </w:rPr>
            </w:pPr>
          </w:p>
        </w:tc>
        <w:tc>
          <w:tcPr>
            <w:tcW w:w="673" w:type="dxa"/>
            <w:noWrap w:val="0"/>
            <w:vAlign w:val="top"/>
          </w:tcPr>
          <w:p w14:paraId="505E4BB1">
            <w:pPr>
              <w:pStyle w:val="11"/>
              <w:spacing w:line="225" w:lineRule="exact"/>
              <w:rPr>
                <w:rFonts w:hint="eastAsia" w:ascii="宋体" w:hAnsi="宋体" w:eastAsia="宋体" w:cs="宋体"/>
                <w:sz w:val="19"/>
              </w:rPr>
            </w:pPr>
          </w:p>
        </w:tc>
        <w:tc>
          <w:tcPr>
            <w:tcW w:w="873" w:type="dxa"/>
            <w:noWrap w:val="0"/>
            <w:vAlign w:val="top"/>
          </w:tcPr>
          <w:p w14:paraId="5821B956">
            <w:pPr>
              <w:pStyle w:val="11"/>
              <w:spacing w:line="225" w:lineRule="exact"/>
              <w:rPr>
                <w:rFonts w:hint="eastAsia" w:ascii="宋体" w:hAnsi="宋体" w:eastAsia="宋体" w:cs="宋体"/>
                <w:sz w:val="19"/>
              </w:rPr>
            </w:pPr>
          </w:p>
        </w:tc>
        <w:tc>
          <w:tcPr>
            <w:tcW w:w="1422" w:type="dxa"/>
            <w:noWrap w:val="0"/>
            <w:vAlign w:val="top"/>
          </w:tcPr>
          <w:p w14:paraId="4E3F845D">
            <w:pPr>
              <w:pStyle w:val="11"/>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11"/>
              <w:rPr>
                <w:rFonts w:hint="eastAsia" w:ascii="宋体" w:hAnsi="宋体" w:eastAsia="宋体" w:cs="宋体"/>
              </w:rPr>
            </w:pPr>
          </w:p>
        </w:tc>
        <w:tc>
          <w:tcPr>
            <w:tcW w:w="1079" w:type="dxa"/>
            <w:vMerge w:val="continue"/>
            <w:tcBorders>
              <w:top w:val="nil"/>
              <w:bottom w:val="nil"/>
            </w:tcBorders>
            <w:noWrap w:val="0"/>
            <w:vAlign w:val="top"/>
          </w:tcPr>
          <w:p w14:paraId="6F0F1ACB">
            <w:pPr>
              <w:pStyle w:val="11"/>
              <w:rPr>
                <w:rFonts w:hint="eastAsia" w:ascii="宋体" w:hAnsi="宋体" w:eastAsia="宋体" w:cs="宋体"/>
              </w:rPr>
            </w:pPr>
          </w:p>
        </w:tc>
        <w:tc>
          <w:tcPr>
            <w:tcW w:w="955" w:type="dxa"/>
            <w:vMerge w:val="continue"/>
            <w:tcBorders>
              <w:top w:val="nil"/>
            </w:tcBorders>
            <w:noWrap w:val="0"/>
            <w:vAlign w:val="top"/>
          </w:tcPr>
          <w:p w14:paraId="79362A07">
            <w:pPr>
              <w:pStyle w:val="11"/>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11"/>
              <w:spacing w:line="225" w:lineRule="exact"/>
              <w:rPr>
                <w:rFonts w:hint="eastAsia" w:ascii="宋体" w:hAnsi="宋体" w:eastAsia="宋体" w:cs="宋体"/>
                <w:sz w:val="19"/>
              </w:rPr>
            </w:pPr>
          </w:p>
        </w:tc>
        <w:tc>
          <w:tcPr>
            <w:tcW w:w="1281" w:type="dxa"/>
            <w:noWrap w:val="0"/>
            <w:vAlign w:val="top"/>
          </w:tcPr>
          <w:p w14:paraId="2E94AD93">
            <w:pPr>
              <w:pStyle w:val="11"/>
              <w:spacing w:line="225" w:lineRule="exact"/>
              <w:rPr>
                <w:rFonts w:hint="eastAsia" w:ascii="宋体" w:hAnsi="宋体" w:eastAsia="宋体" w:cs="宋体"/>
                <w:sz w:val="19"/>
              </w:rPr>
            </w:pPr>
          </w:p>
        </w:tc>
        <w:tc>
          <w:tcPr>
            <w:tcW w:w="673" w:type="dxa"/>
            <w:noWrap w:val="0"/>
            <w:vAlign w:val="top"/>
          </w:tcPr>
          <w:p w14:paraId="02F41F74">
            <w:pPr>
              <w:pStyle w:val="11"/>
              <w:spacing w:line="225" w:lineRule="exact"/>
              <w:rPr>
                <w:rFonts w:hint="eastAsia" w:ascii="宋体" w:hAnsi="宋体" w:eastAsia="宋体" w:cs="宋体"/>
                <w:sz w:val="19"/>
              </w:rPr>
            </w:pPr>
          </w:p>
        </w:tc>
        <w:tc>
          <w:tcPr>
            <w:tcW w:w="873" w:type="dxa"/>
            <w:noWrap w:val="0"/>
            <w:vAlign w:val="top"/>
          </w:tcPr>
          <w:p w14:paraId="29BCA0CD">
            <w:pPr>
              <w:pStyle w:val="11"/>
              <w:spacing w:line="225" w:lineRule="exact"/>
              <w:rPr>
                <w:rFonts w:hint="eastAsia" w:ascii="宋体" w:hAnsi="宋体" w:eastAsia="宋体" w:cs="宋体"/>
                <w:sz w:val="19"/>
              </w:rPr>
            </w:pPr>
          </w:p>
        </w:tc>
        <w:tc>
          <w:tcPr>
            <w:tcW w:w="1422" w:type="dxa"/>
            <w:noWrap w:val="0"/>
            <w:vAlign w:val="top"/>
          </w:tcPr>
          <w:p w14:paraId="1D796BCA">
            <w:pPr>
              <w:pStyle w:val="11"/>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11"/>
              <w:rPr>
                <w:rFonts w:hint="eastAsia" w:ascii="宋体" w:hAnsi="宋体" w:eastAsia="宋体" w:cs="宋体"/>
              </w:rPr>
            </w:pPr>
          </w:p>
        </w:tc>
        <w:tc>
          <w:tcPr>
            <w:tcW w:w="1079" w:type="dxa"/>
            <w:vMerge w:val="continue"/>
            <w:tcBorders>
              <w:top w:val="nil"/>
              <w:bottom w:val="nil"/>
            </w:tcBorders>
            <w:noWrap w:val="0"/>
            <w:vAlign w:val="top"/>
          </w:tcPr>
          <w:p w14:paraId="5A6646E7">
            <w:pPr>
              <w:pStyle w:val="11"/>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11"/>
              <w:spacing w:line="225" w:lineRule="exact"/>
              <w:rPr>
                <w:rFonts w:hint="eastAsia" w:ascii="宋体" w:hAnsi="宋体" w:eastAsia="宋体" w:cs="宋体"/>
                <w:sz w:val="19"/>
              </w:rPr>
            </w:pPr>
          </w:p>
        </w:tc>
        <w:tc>
          <w:tcPr>
            <w:tcW w:w="1244" w:type="dxa"/>
            <w:noWrap w:val="0"/>
            <w:vAlign w:val="top"/>
          </w:tcPr>
          <w:p w14:paraId="37CC9C54">
            <w:pPr>
              <w:pStyle w:val="11"/>
              <w:spacing w:line="225" w:lineRule="exact"/>
              <w:rPr>
                <w:rFonts w:hint="eastAsia" w:ascii="宋体" w:hAnsi="宋体" w:eastAsia="宋体" w:cs="宋体"/>
                <w:sz w:val="19"/>
              </w:rPr>
            </w:pPr>
          </w:p>
        </w:tc>
        <w:tc>
          <w:tcPr>
            <w:tcW w:w="1281" w:type="dxa"/>
            <w:noWrap w:val="0"/>
            <w:vAlign w:val="top"/>
          </w:tcPr>
          <w:p w14:paraId="506E975A">
            <w:pPr>
              <w:pStyle w:val="11"/>
              <w:spacing w:line="225" w:lineRule="exact"/>
              <w:rPr>
                <w:rFonts w:hint="eastAsia" w:ascii="宋体" w:hAnsi="宋体" w:eastAsia="宋体" w:cs="宋体"/>
                <w:sz w:val="19"/>
              </w:rPr>
            </w:pPr>
          </w:p>
        </w:tc>
        <w:tc>
          <w:tcPr>
            <w:tcW w:w="673" w:type="dxa"/>
            <w:noWrap w:val="0"/>
            <w:vAlign w:val="top"/>
          </w:tcPr>
          <w:p w14:paraId="45C4D81D">
            <w:pPr>
              <w:pStyle w:val="11"/>
              <w:spacing w:line="225" w:lineRule="exact"/>
              <w:rPr>
                <w:rFonts w:hint="eastAsia" w:ascii="宋体" w:hAnsi="宋体" w:eastAsia="宋体" w:cs="宋体"/>
                <w:sz w:val="19"/>
              </w:rPr>
            </w:pPr>
          </w:p>
        </w:tc>
        <w:tc>
          <w:tcPr>
            <w:tcW w:w="873" w:type="dxa"/>
            <w:noWrap w:val="0"/>
            <w:vAlign w:val="top"/>
          </w:tcPr>
          <w:p w14:paraId="1320DB36">
            <w:pPr>
              <w:pStyle w:val="11"/>
              <w:spacing w:line="225" w:lineRule="exact"/>
              <w:rPr>
                <w:rFonts w:hint="eastAsia" w:ascii="宋体" w:hAnsi="宋体" w:eastAsia="宋体" w:cs="宋体"/>
                <w:sz w:val="19"/>
              </w:rPr>
            </w:pPr>
          </w:p>
        </w:tc>
        <w:tc>
          <w:tcPr>
            <w:tcW w:w="1422" w:type="dxa"/>
            <w:noWrap w:val="0"/>
            <w:vAlign w:val="top"/>
          </w:tcPr>
          <w:p w14:paraId="425BFB71">
            <w:pPr>
              <w:pStyle w:val="11"/>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11"/>
              <w:rPr>
                <w:rFonts w:hint="eastAsia" w:ascii="宋体" w:hAnsi="宋体" w:eastAsia="宋体" w:cs="宋体"/>
              </w:rPr>
            </w:pPr>
          </w:p>
        </w:tc>
        <w:tc>
          <w:tcPr>
            <w:tcW w:w="1079" w:type="dxa"/>
            <w:vMerge w:val="continue"/>
            <w:tcBorders>
              <w:top w:val="nil"/>
              <w:bottom w:val="nil"/>
            </w:tcBorders>
            <w:noWrap w:val="0"/>
            <w:vAlign w:val="top"/>
          </w:tcPr>
          <w:p w14:paraId="06871D94">
            <w:pPr>
              <w:pStyle w:val="11"/>
              <w:rPr>
                <w:rFonts w:hint="eastAsia" w:ascii="宋体" w:hAnsi="宋体" w:eastAsia="宋体" w:cs="宋体"/>
              </w:rPr>
            </w:pPr>
          </w:p>
        </w:tc>
        <w:tc>
          <w:tcPr>
            <w:tcW w:w="955" w:type="dxa"/>
            <w:vMerge w:val="continue"/>
            <w:tcBorders>
              <w:top w:val="nil"/>
              <w:bottom w:val="nil"/>
            </w:tcBorders>
            <w:noWrap w:val="0"/>
            <w:vAlign w:val="top"/>
          </w:tcPr>
          <w:p w14:paraId="33A126A9">
            <w:pPr>
              <w:pStyle w:val="11"/>
              <w:rPr>
                <w:rFonts w:hint="eastAsia" w:ascii="宋体" w:hAnsi="宋体" w:eastAsia="宋体" w:cs="宋体"/>
              </w:rPr>
            </w:pPr>
          </w:p>
        </w:tc>
        <w:tc>
          <w:tcPr>
            <w:tcW w:w="1244" w:type="dxa"/>
            <w:noWrap w:val="0"/>
            <w:vAlign w:val="top"/>
          </w:tcPr>
          <w:p w14:paraId="324FBAF8">
            <w:pPr>
              <w:pStyle w:val="11"/>
              <w:spacing w:line="225" w:lineRule="exact"/>
              <w:rPr>
                <w:rFonts w:hint="eastAsia" w:ascii="宋体" w:hAnsi="宋体" w:eastAsia="宋体" w:cs="宋体"/>
                <w:sz w:val="19"/>
              </w:rPr>
            </w:pPr>
          </w:p>
        </w:tc>
        <w:tc>
          <w:tcPr>
            <w:tcW w:w="1244" w:type="dxa"/>
            <w:noWrap w:val="0"/>
            <w:vAlign w:val="top"/>
          </w:tcPr>
          <w:p w14:paraId="612EAF1B">
            <w:pPr>
              <w:pStyle w:val="11"/>
              <w:spacing w:line="225" w:lineRule="exact"/>
              <w:rPr>
                <w:rFonts w:hint="eastAsia" w:ascii="宋体" w:hAnsi="宋体" w:eastAsia="宋体" w:cs="宋体"/>
                <w:sz w:val="19"/>
              </w:rPr>
            </w:pPr>
          </w:p>
        </w:tc>
        <w:tc>
          <w:tcPr>
            <w:tcW w:w="1281" w:type="dxa"/>
            <w:noWrap w:val="0"/>
            <w:vAlign w:val="top"/>
          </w:tcPr>
          <w:p w14:paraId="42D43ED5">
            <w:pPr>
              <w:pStyle w:val="11"/>
              <w:spacing w:line="225" w:lineRule="exact"/>
              <w:rPr>
                <w:rFonts w:hint="eastAsia" w:ascii="宋体" w:hAnsi="宋体" w:eastAsia="宋体" w:cs="宋体"/>
                <w:sz w:val="19"/>
              </w:rPr>
            </w:pPr>
          </w:p>
        </w:tc>
        <w:tc>
          <w:tcPr>
            <w:tcW w:w="673" w:type="dxa"/>
            <w:noWrap w:val="0"/>
            <w:vAlign w:val="top"/>
          </w:tcPr>
          <w:p w14:paraId="471F517B">
            <w:pPr>
              <w:pStyle w:val="11"/>
              <w:spacing w:line="225" w:lineRule="exact"/>
              <w:rPr>
                <w:rFonts w:hint="eastAsia" w:ascii="宋体" w:hAnsi="宋体" w:eastAsia="宋体" w:cs="宋体"/>
                <w:sz w:val="19"/>
              </w:rPr>
            </w:pPr>
          </w:p>
        </w:tc>
        <w:tc>
          <w:tcPr>
            <w:tcW w:w="873" w:type="dxa"/>
            <w:noWrap w:val="0"/>
            <w:vAlign w:val="top"/>
          </w:tcPr>
          <w:p w14:paraId="1FE4FB14">
            <w:pPr>
              <w:pStyle w:val="11"/>
              <w:spacing w:line="225" w:lineRule="exact"/>
              <w:rPr>
                <w:rFonts w:hint="eastAsia" w:ascii="宋体" w:hAnsi="宋体" w:eastAsia="宋体" w:cs="宋体"/>
                <w:sz w:val="19"/>
              </w:rPr>
            </w:pPr>
          </w:p>
        </w:tc>
        <w:tc>
          <w:tcPr>
            <w:tcW w:w="1422" w:type="dxa"/>
            <w:noWrap w:val="0"/>
            <w:vAlign w:val="top"/>
          </w:tcPr>
          <w:p w14:paraId="62A09AF4">
            <w:pPr>
              <w:pStyle w:val="11"/>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11"/>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11"/>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11"/>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11"/>
              <w:spacing w:line="225" w:lineRule="exact"/>
              <w:rPr>
                <w:rFonts w:hint="eastAsia" w:ascii="宋体" w:hAnsi="宋体" w:eastAsia="宋体" w:cs="宋体"/>
                <w:sz w:val="19"/>
              </w:rPr>
            </w:pPr>
          </w:p>
        </w:tc>
        <w:tc>
          <w:tcPr>
            <w:tcW w:w="1281" w:type="dxa"/>
            <w:noWrap w:val="0"/>
            <w:vAlign w:val="top"/>
          </w:tcPr>
          <w:p w14:paraId="386E8448">
            <w:pPr>
              <w:pStyle w:val="11"/>
              <w:spacing w:line="225" w:lineRule="exact"/>
              <w:rPr>
                <w:rFonts w:hint="eastAsia" w:ascii="宋体" w:hAnsi="宋体" w:eastAsia="宋体" w:cs="宋体"/>
                <w:sz w:val="19"/>
              </w:rPr>
            </w:pPr>
          </w:p>
        </w:tc>
        <w:tc>
          <w:tcPr>
            <w:tcW w:w="673" w:type="dxa"/>
            <w:noWrap w:val="0"/>
            <w:vAlign w:val="top"/>
          </w:tcPr>
          <w:p w14:paraId="35BB6266">
            <w:pPr>
              <w:pStyle w:val="11"/>
              <w:spacing w:line="225" w:lineRule="exact"/>
              <w:rPr>
                <w:rFonts w:hint="eastAsia" w:ascii="宋体" w:hAnsi="宋体" w:eastAsia="宋体" w:cs="宋体"/>
                <w:sz w:val="19"/>
              </w:rPr>
            </w:pPr>
          </w:p>
        </w:tc>
        <w:tc>
          <w:tcPr>
            <w:tcW w:w="873" w:type="dxa"/>
            <w:noWrap w:val="0"/>
            <w:vAlign w:val="top"/>
          </w:tcPr>
          <w:p w14:paraId="720A8534">
            <w:pPr>
              <w:pStyle w:val="11"/>
              <w:spacing w:line="225" w:lineRule="exact"/>
              <w:rPr>
                <w:rFonts w:hint="eastAsia" w:ascii="宋体" w:hAnsi="宋体" w:eastAsia="宋体" w:cs="宋体"/>
                <w:sz w:val="19"/>
              </w:rPr>
            </w:pPr>
          </w:p>
        </w:tc>
        <w:tc>
          <w:tcPr>
            <w:tcW w:w="1422" w:type="dxa"/>
            <w:noWrap w:val="0"/>
            <w:vAlign w:val="top"/>
          </w:tcPr>
          <w:p w14:paraId="7175D088">
            <w:pPr>
              <w:pStyle w:val="11"/>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11"/>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11"/>
              <w:spacing w:line="315" w:lineRule="auto"/>
              <w:rPr>
                <w:rFonts w:hint="eastAsia" w:ascii="宋体" w:hAnsi="宋体" w:eastAsia="宋体" w:cs="宋体"/>
              </w:rPr>
            </w:pPr>
          </w:p>
          <w:p w14:paraId="5AA22BD3">
            <w:pPr>
              <w:pStyle w:val="11"/>
              <w:spacing w:line="315" w:lineRule="auto"/>
              <w:rPr>
                <w:rFonts w:hint="eastAsia" w:ascii="宋体" w:hAnsi="宋体" w:eastAsia="宋体" w:cs="宋体"/>
              </w:rPr>
            </w:pPr>
          </w:p>
          <w:p w14:paraId="31FF022B">
            <w:pPr>
              <w:pStyle w:val="11"/>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11"/>
              <w:spacing w:line="225" w:lineRule="exact"/>
              <w:rPr>
                <w:rFonts w:hint="eastAsia" w:ascii="宋体" w:hAnsi="宋体" w:eastAsia="宋体" w:cs="宋体"/>
                <w:sz w:val="19"/>
              </w:rPr>
            </w:pPr>
          </w:p>
        </w:tc>
        <w:tc>
          <w:tcPr>
            <w:tcW w:w="1244" w:type="dxa"/>
            <w:noWrap w:val="0"/>
            <w:vAlign w:val="top"/>
          </w:tcPr>
          <w:p w14:paraId="6790F7B8">
            <w:pPr>
              <w:pStyle w:val="11"/>
              <w:spacing w:line="225" w:lineRule="exact"/>
              <w:rPr>
                <w:rFonts w:hint="eastAsia" w:ascii="宋体" w:hAnsi="宋体" w:eastAsia="宋体" w:cs="宋体"/>
                <w:sz w:val="19"/>
              </w:rPr>
            </w:pPr>
          </w:p>
        </w:tc>
        <w:tc>
          <w:tcPr>
            <w:tcW w:w="1281" w:type="dxa"/>
            <w:noWrap w:val="0"/>
            <w:vAlign w:val="top"/>
          </w:tcPr>
          <w:p w14:paraId="16D53195">
            <w:pPr>
              <w:pStyle w:val="11"/>
              <w:spacing w:line="225" w:lineRule="exact"/>
              <w:rPr>
                <w:rFonts w:hint="eastAsia" w:ascii="宋体" w:hAnsi="宋体" w:eastAsia="宋体" w:cs="宋体"/>
                <w:sz w:val="19"/>
              </w:rPr>
            </w:pPr>
          </w:p>
        </w:tc>
        <w:tc>
          <w:tcPr>
            <w:tcW w:w="673" w:type="dxa"/>
            <w:noWrap w:val="0"/>
            <w:vAlign w:val="top"/>
          </w:tcPr>
          <w:p w14:paraId="61F55CAA">
            <w:pPr>
              <w:pStyle w:val="11"/>
              <w:spacing w:line="225" w:lineRule="exact"/>
              <w:rPr>
                <w:rFonts w:hint="eastAsia" w:ascii="宋体" w:hAnsi="宋体" w:eastAsia="宋体" w:cs="宋体"/>
                <w:sz w:val="19"/>
              </w:rPr>
            </w:pPr>
          </w:p>
        </w:tc>
        <w:tc>
          <w:tcPr>
            <w:tcW w:w="873" w:type="dxa"/>
            <w:noWrap w:val="0"/>
            <w:vAlign w:val="top"/>
          </w:tcPr>
          <w:p w14:paraId="30EBFA82">
            <w:pPr>
              <w:pStyle w:val="11"/>
              <w:spacing w:line="225" w:lineRule="exact"/>
              <w:rPr>
                <w:rFonts w:hint="eastAsia" w:ascii="宋体" w:hAnsi="宋体" w:eastAsia="宋体" w:cs="宋体"/>
                <w:sz w:val="19"/>
              </w:rPr>
            </w:pPr>
          </w:p>
        </w:tc>
        <w:tc>
          <w:tcPr>
            <w:tcW w:w="1422" w:type="dxa"/>
            <w:noWrap w:val="0"/>
            <w:vAlign w:val="top"/>
          </w:tcPr>
          <w:p w14:paraId="48BE9D38">
            <w:pPr>
              <w:pStyle w:val="11"/>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11"/>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11"/>
              <w:rPr>
                <w:rFonts w:hint="eastAsia" w:ascii="宋体" w:hAnsi="宋体" w:eastAsia="宋体" w:cs="宋体"/>
              </w:rPr>
            </w:pPr>
          </w:p>
        </w:tc>
        <w:tc>
          <w:tcPr>
            <w:tcW w:w="1244" w:type="dxa"/>
            <w:tcBorders>
              <w:left w:val="single" w:color="auto" w:sz="4" w:space="0"/>
            </w:tcBorders>
            <w:noWrap w:val="0"/>
            <w:vAlign w:val="top"/>
          </w:tcPr>
          <w:p w14:paraId="24000DEC">
            <w:pPr>
              <w:pStyle w:val="11"/>
              <w:spacing w:line="225" w:lineRule="exact"/>
              <w:rPr>
                <w:rFonts w:hint="eastAsia" w:ascii="宋体" w:hAnsi="宋体" w:eastAsia="宋体" w:cs="宋体"/>
                <w:sz w:val="19"/>
              </w:rPr>
            </w:pPr>
          </w:p>
        </w:tc>
        <w:tc>
          <w:tcPr>
            <w:tcW w:w="1244" w:type="dxa"/>
            <w:noWrap w:val="0"/>
            <w:vAlign w:val="top"/>
          </w:tcPr>
          <w:p w14:paraId="1FA037D7">
            <w:pPr>
              <w:pStyle w:val="11"/>
              <w:spacing w:line="225" w:lineRule="exact"/>
              <w:rPr>
                <w:rFonts w:hint="eastAsia" w:ascii="宋体" w:hAnsi="宋体" w:eastAsia="宋体" w:cs="宋体"/>
                <w:sz w:val="19"/>
              </w:rPr>
            </w:pPr>
          </w:p>
        </w:tc>
        <w:tc>
          <w:tcPr>
            <w:tcW w:w="1281" w:type="dxa"/>
            <w:noWrap w:val="0"/>
            <w:vAlign w:val="top"/>
          </w:tcPr>
          <w:p w14:paraId="1C186641">
            <w:pPr>
              <w:pStyle w:val="11"/>
              <w:spacing w:line="225" w:lineRule="exact"/>
              <w:rPr>
                <w:rFonts w:hint="eastAsia" w:ascii="宋体" w:hAnsi="宋体" w:eastAsia="宋体" w:cs="宋体"/>
                <w:sz w:val="19"/>
              </w:rPr>
            </w:pPr>
          </w:p>
        </w:tc>
        <w:tc>
          <w:tcPr>
            <w:tcW w:w="673" w:type="dxa"/>
            <w:noWrap w:val="0"/>
            <w:vAlign w:val="top"/>
          </w:tcPr>
          <w:p w14:paraId="64B81F3C">
            <w:pPr>
              <w:pStyle w:val="11"/>
              <w:spacing w:line="225" w:lineRule="exact"/>
              <w:rPr>
                <w:rFonts w:hint="eastAsia" w:ascii="宋体" w:hAnsi="宋体" w:eastAsia="宋体" w:cs="宋体"/>
                <w:sz w:val="19"/>
              </w:rPr>
            </w:pPr>
          </w:p>
        </w:tc>
        <w:tc>
          <w:tcPr>
            <w:tcW w:w="873" w:type="dxa"/>
            <w:noWrap w:val="0"/>
            <w:vAlign w:val="top"/>
          </w:tcPr>
          <w:p w14:paraId="4F646FAE">
            <w:pPr>
              <w:pStyle w:val="11"/>
              <w:spacing w:line="225" w:lineRule="exact"/>
              <w:rPr>
                <w:rFonts w:hint="eastAsia" w:ascii="宋体" w:hAnsi="宋体" w:eastAsia="宋体" w:cs="宋体"/>
                <w:sz w:val="19"/>
              </w:rPr>
            </w:pPr>
          </w:p>
        </w:tc>
        <w:tc>
          <w:tcPr>
            <w:tcW w:w="1422" w:type="dxa"/>
            <w:noWrap w:val="0"/>
            <w:vAlign w:val="top"/>
          </w:tcPr>
          <w:p w14:paraId="3A71291D">
            <w:pPr>
              <w:pStyle w:val="11"/>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11"/>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11"/>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11"/>
              <w:spacing w:line="225" w:lineRule="exact"/>
              <w:rPr>
                <w:rFonts w:hint="eastAsia" w:ascii="宋体" w:hAnsi="宋体" w:eastAsia="宋体" w:cs="宋体"/>
                <w:sz w:val="19"/>
              </w:rPr>
            </w:pPr>
          </w:p>
        </w:tc>
        <w:tc>
          <w:tcPr>
            <w:tcW w:w="1281" w:type="dxa"/>
            <w:noWrap w:val="0"/>
            <w:vAlign w:val="top"/>
          </w:tcPr>
          <w:p w14:paraId="5C2D0406">
            <w:pPr>
              <w:pStyle w:val="11"/>
              <w:spacing w:line="225" w:lineRule="exact"/>
              <w:rPr>
                <w:rFonts w:hint="eastAsia" w:ascii="宋体" w:hAnsi="宋体" w:eastAsia="宋体" w:cs="宋体"/>
                <w:sz w:val="19"/>
              </w:rPr>
            </w:pPr>
          </w:p>
        </w:tc>
        <w:tc>
          <w:tcPr>
            <w:tcW w:w="673" w:type="dxa"/>
            <w:noWrap w:val="0"/>
            <w:vAlign w:val="top"/>
          </w:tcPr>
          <w:p w14:paraId="19F47287">
            <w:pPr>
              <w:pStyle w:val="11"/>
              <w:spacing w:line="225" w:lineRule="exact"/>
              <w:rPr>
                <w:rFonts w:hint="eastAsia" w:ascii="宋体" w:hAnsi="宋体" w:eastAsia="宋体" w:cs="宋体"/>
                <w:sz w:val="19"/>
              </w:rPr>
            </w:pPr>
          </w:p>
        </w:tc>
        <w:tc>
          <w:tcPr>
            <w:tcW w:w="873" w:type="dxa"/>
            <w:noWrap w:val="0"/>
            <w:vAlign w:val="top"/>
          </w:tcPr>
          <w:p w14:paraId="66F520F4">
            <w:pPr>
              <w:pStyle w:val="11"/>
              <w:spacing w:line="225" w:lineRule="exact"/>
              <w:rPr>
                <w:rFonts w:hint="eastAsia" w:ascii="宋体" w:hAnsi="宋体" w:eastAsia="宋体" w:cs="宋体"/>
                <w:sz w:val="19"/>
              </w:rPr>
            </w:pPr>
          </w:p>
        </w:tc>
        <w:tc>
          <w:tcPr>
            <w:tcW w:w="1422" w:type="dxa"/>
            <w:noWrap w:val="0"/>
            <w:vAlign w:val="top"/>
          </w:tcPr>
          <w:p w14:paraId="17529862">
            <w:pPr>
              <w:pStyle w:val="11"/>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11"/>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11"/>
              <w:spacing w:line="225" w:lineRule="exact"/>
              <w:rPr>
                <w:rFonts w:hint="eastAsia" w:ascii="宋体" w:hAnsi="宋体" w:eastAsia="宋体" w:cs="宋体"/>
                <w:sz w:val="19"/>
              </w:rPr>
            </w:pPr>
          </w:p>
        </w:tc>
        <w:tc>
          <w:tcPr>
            <w:tcW w:w="1244" w:type="dxa"/>
            <w:noWrap w:val="0"/>
            <w:vAlign w:val="top"/>
          </w:tcPr>
          <w:p w14:paraId="5214C43E">
            <w:pPr>
              <w:pStyle w:val="11"/>
              <w:spacing w:line="225" w:lineRule="exact"/>
              <w:rPr>
                <w:rFonts w:hint="eastAsia" w:ascii="宋体" w:hAnsi="宋体" w:eastAsia="宋体" w:cs="宋体"/>
                <w:sz w:val="19"/>
              </w:rPr>
            </w:pPr>
          </w:p>
        </w:tc>
        <w:tc>
          <w:tcPr>
            <w:tcW w:w="1281" w:type="dxa"/>
            <w:noWrap w:val="0"/>
            <w:vAlign w:val="top"/>
          </w:tcPr>
          <w:p w14:paraId="35381D3C">
            <w:pPr>
              <w:pStyle w:val="11"/>
              <w:spacing w:line="225" w:lineRule="exact"/>
              <w:rPr>
                <w:rFonts w:hint="eastAsia" w:ascii="宋体" w:hAnsi="宋体" w:eastAsia="宋体" w:cs="宋体"/>
                <w:sz w:val="19"/>
              </w:rPr>
            </w:pPr>
          </w:p>
        </w:tc>
        <w:tc>
          <w:tcPr>
            <w:tcW w:w="673" w:type="dxa"/>
            <w:noWrap w:val="0"/>
            <w:vAlign w:val="top"/>
          </w:tcPr>
          <w:p w14:paraId="2C3EEEE1">
            <w:pPr>
              <w:pStyle w:val="11"/>
              <w:spacing w:line="225" w:lineRule="exact"/>
              <w:rPr>
                <w:rFonts w:hint="eastAsia" w:ascii="宋体" w:hAnsi="宋体" w:eastAsia="宋体" w:cs="宋体"/>
                <w:sz w:val="19"/>
              </w:rPr>
            </w:pPr>
          </w:p>
        </w:tc>
        <w:tc>
          <w:tcPr>
            <w:tcW w:w="873" w:type="dxa"/>
            <w:noWrap w:val="0"/>
            <w:vAlign w:val="top"/>
          </w:tcPr>
          <w:p w14:paraId="6EF3C90C">
            <w:pPr>
              <w:pStyle w:val="11"/>
              <w:spacing w:line="225" w:lineRule="exact"/>
              <w:rPr>
                <w:rFonts w:hint="eastAsia" w:ascii="宋体" w:hAnsi="宋体" w:eastAsia="宋体" w:cs="宋体"/>
                <w:sz w:val="19"/>
              </w:rPr>
            </w:pPr>
          </w:p>
        </w:tc>
        <w:tc>
          <w:tcPr>
            <w:tcW w:w="1422" w:type="dxa"/>
            <w:noWrap w:val="0"/>
            <w:vAlign w:val="top"/>
          </w:tcPr>
          <w:p w14:paraId="61229069">
            <w:pPr>
              <w:pStyle w:val="11"/>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11"/>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11"/>
              <w:rPr>
                <w:rFonts w:hint="eastAsia" w:ascii="宋体" w:hAnsi="宋体" w:eastAsia="宋体" w:cs="宋体"/>
              </w:rPr>
            </w:pPr>
          </w:p>
        </w:tc>
        <w:tc>
          <w:tcPr>
            <w:tcW w:w="1244" w:type="dxa"/>
            <w:tcBorders>
              <w:left w:val="single" w:color="auto" w:sz="4" w:space="0"/>
            </w:tcBorders>
            <w:noWrap w:val="0"/>
            <w:vAlign w:val="top"/>
          </w:tcPr>
          <w:p w14:paraId="0480E516">
            <w:pPr>
              <w:pStyle w:val="11"/>
              <w:spacing w:line="225" w:lineRule="exact"/>
              <w:rPr>
                <w:rFonts w:hint="eastAsia" w:ascii="宋体" w:hAnsi="宋体" w:eastAsia="宋体" w:cs="宋体"/>
                <w:sz w:val="19"/>
              </w:rPr>
            </w:pPr>
          </w:p>
        </w:tc>
        <w:tc>
          <w:tcPr>
            <w:tcW w:w="1244" w:type="dxa"/>
            <w:noWrap w:val="0"/>
            <w:vAlign w:val="top"/>
          </w:tcPr>
          <w:p w14:paraId="11A82E7C">
            <w:pPr>
              <w:pStyle w:val="11"/>
              <w:spacing w:line="225" w:lineRule="exact"/>
              <w:rPr>
                <w:rFonts w:hint="eastAsia" w:ascii="宋体" w:hAnsi="宋体" w:eastAsia="宋体" w:cs="宋体"/>
                <w:sz w:val="19"/>
              </w:rPr>
            </w:pPr>
          </w:p>
        </w:tc>
        <w:tc>
          <w:tcPr>
            <w:tcW w:w="1281" w:type="dxa"/>
            <w:noWrap w:val="0"/>
            <w:vAlign w:val="top"/>
          </w:tcPr>
          <w:p w14:paraId="7BAD4C36">
            <w:pPr>
              <w:pStyle w:val="11"/>
              <w:spacing w:line="225" w:lineRule="exact"/>
              <w:rPr>
                <w:rFonts w:hint="eastAsia" w:ascii="宋体" w:hAnsi="宋体" w:eastAsia="宋体" w:cs="宋体"/>
                <w:sz w:val="19"/>
              </w:rPr>
            </w:pPr>
          </w:p>
        </w:tc>
        <w:tc>
          <w:tcPr>
            <w:tcW w:w="673" w:type="dxa"/>
            <w:noWrap w:val="0"/>
            <w:vAlign w:val="top"/>
          </w:tcPr>
          <w:p w14:paraId="35636884">
            <w:pPr>
              <w:pStyle w:val="11"/>
              <w:spacing w:line="225" w:lineRule="exact"/>
              <w:rPr>
                <w:rFonts w:hint="eastAsia" w:ascii="宋体" w:hAnsi="宋体" w:eastAsia="宋体" w:cs="宋体"/>
                <w:sz w:val="19"/>
              </w:rPr>
            </w:pPr>
          </w:p>
        </w:tc>
        <w:tc>
          <w:tcPr>
            <w:tcW w:w="873" w:type="dxa"/>
            <w:noWrap w:val="0"/>
            <w:vAlign w:val="top"/>
          </w:tcPr>
          <w:p w14:paraId="251F5F57">
            <w:pPr>
              <w:pStyle w:val="11"/>
              <w:spacing w:line="225" w:lineRule="exact"/>
              <w:rPr>
                <w:rFonts w:hint="eastAsia" w:ascii="宋体" w:hAnsi="宋体" w:eastAsia="宋体" w:cs="宋体"/>
                <w:sz w:val="19"/>
              </w:rPr>
            </w:pPr>
          </w:p>
        </w:tc>
        <w:tc>
          <w:tcPr>
            <w:tcW w:w="1422" w:type="dxa"/>
            <w:noWrap w:val="0"/>
            <w:vAlign w:val="top"/>
          </w:tcPr>
          <w:p w14:paraId="5EF72144">
            <w:pPr>
              <w:pStyle w:val="11"/>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11"/>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11"/>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11"/>
              <w:spacing w:line="225" w:lineRule="exact"/>
              <w:rPr>
                <w:rFonts w:hint="eastAsia" w:ascii="宋体" w:hAnsi="宋体" w:eastAsia="宋体" w:cs="宋体"/>
                <w:sz w:val="19"/>
              </w:rPr>
            </w:pPr>
          </w:p>
        </w:tc>
        <w:tc>
          <w:tcPr>
            <w:tcW w:w="1281" w:type="dxa"/>
            <w:noWrap w:val="0"/>
            <w:vAlign w:val="top"/>
          </w:tcPr>
          <w:p w14:paraId="571262CB">
            <w:pPr>
              <w:pStyle w:val="11"/>
              <w:spacing w:line="225" w:lineRule="exact"/>
              <w:rPr>
                <w:rFonts w:hint="eastAsia" w:ascii="宋体" w:hAnsi="宋体" w:eastAsia="宋体" w:cs="宋体"/>
                <w:sz w:val="19"/>
              </w:rPr>
            </w:pPr>
          </w:p>
        </w:tc>
        <w:tc>
          <w:tcPr>
            <w:tcW w:w="673" w:type="dxa"/>
            <w:noWrap w:val="0"/>
            <w:vAlign w:val="top"/>
          </w:tcPr>
          <w:p w14:paraId="7F5A82C2">
            <w:pPr>
              <w:pStyle w:val="11"/>
              <w:spacing w:line="225" w:lineRule="exact"/>
              <w:rPr>
                <w:rFonts w:hint="eastAsia" w:ascii="宋体" w:hAnsi="宋体" w:eastAsia="宋体" w:cs="宋体"/>
                <w:sz w:val="19"/>
              </w:rPr>
            </w:pPr>
          </w:p>
        </w:tc>
        <w:tc>
          <w:tcPr>
            <w:tcW w:w="873" w:type="dxa"/>
            <w:noWrap w:val="0"/>
            <w:vAlign w:val="top"/>
          </w:tcPr>
          <w:p w14:paraId="2C9071E9">
            <w:pPr>
              <w:pStyle w:val="11"/>
              <w:spacing w:line="225" w:lineRule="exact"/>
              <w:rPr>
                <w:rFonts w:hint="eastAsia" w:ascii="宋体" w:hAnsi="宋体" w:eastAsia="宋体" w:cs="宋体"/>
                <w:sz w:val="19"/>
              </w:rPr>
            </w:pPr>
          </w:p>
        </w:tc>
        <w:tc>
          <w:tcPr>
            <w:tcW w:w="1422" w:type="dxa"/>
            <w:noWrap w:val="0"/>
            <w:vAlign w:val="top"/>
          </w:tcPr>
          <w:p w14:paraId="4625C1CB">
            <w:pPr>
              <w:pStyle w:val="11"/>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11"/>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11"/>
              <w:spacing w:line="225" w:lineRule="exact"/>
              <w:rPr>
                <w:rFonts w:hint="eastAsia" w:ascii="宋体" w:hAnsi="宋体" w:eastAsia="宋体" w:cs="宋体"/>
                <w:sz w:val="19"/>
              </w:rPr>
            </w:pPr>
          </w:p>
        </w:tc>
        <w:tc>
          <w:tcPr>
            <w:tcW w:w="1244" w:type="dxa"/>
            <w:noWrap w:val="0"/>
            <w:vAlign w:val="top"/>
          </w:tcPr>
          <w:p w14:paraId="4DDB58D1">
            <w:pPr>
              <w:pStyle w:val="11"/>
              <w:spacing w:line="225" w:lineRule="exact"/>
              <w:rPr>
                <w:rFonts w:hint="eastAsia" w:ascii="宋体" w:hAnsi="宋体" w:eastAsia="宋体" w:cs="宋体"/>
                <w:sz w:val="19"/>
              </w:rPr>
            </w:pPr>
          </w:p>
        </w:tc>
        <w:tc>
          <w:tcPr>
            <w:tcW w:w="1281" w:type="dxa"/>
            <w:noWrap w:val="0"/>
            <w:vAlign w:val="top"/>
          </w:tcPr>
          <w:p w14:paraId="12DDB1D7">
            <w:pPr>
              <w:pStyle w:val="11"/>
              <w:spacing w:line="225" w:lineRule="exact"/>
              <w:rPr>
                <w:rFonts w:hint="eastAsia" w:ascii="宋体" w:hAnsi="宋体" w:eastAsia="宋体" w:cs="宋体"/>
                <w:sz w:val="19"/>
              </w:rPr>
            </w:pPr>
          </w:p>
        </w:tc>
        <w:tc>
          <w:tcPr>
            <w:tcW w:w="673" w:type="dxa"/>
            <w:noWrap w:val="0"/>
            <w:vAlign w:val="top"/>
          </w:tcPr>
          <w:p w14:paraId="7A87487B">
            <w:pPr>
              <w:pStyle w:val="11"/>
              <w:spacing w:line="225" w:lineRule="exact"/>
              <w:rPr>
                <w:rFonts w:hint="eastAsia" w:ascii="宋体" w:hAnsi="宋体" w:eastAsia="宋体" w:cs="宋体"/>
                <w:sz w:val="19"/>
              </w:rPr>
            </w:pPr>
          </w:p>
        </w:tc>
        <w:tc>
          <w:tcPr>
            <w:tcW w:w="873" w:type="dxa"/>
            <w:noWrap w:val="0"/>
            <w:vAlign w:val="top"/>
          </w:tcPr>
          <w:p w14:paraId="271E99EB">
            <w:pPr>
              <w:pStyle w:val="11"/>
              <w:spacing w:line="225" w:lineRule="exact"/>
              <w:rPr>
                <w:rFonts w:hint="eastAsia" w:ascii="宋体" w:hAnsi="宋体" w:eastAsia="宋体" w:cs="宋体"/>
                <w:sz w:val="19"/>
              </w:rPr>
            </w:pPr>
          </w:p>
        </w:tc>
        <w:tc>
          <w:tcPr>
            <w:tcW w:w="1422" w:type="dxa"/>
            <w:noWrap w:val="0"/>
            <w:vAlign w:val="top"/>
          </w:tcPr>
          <w:p w14:paraId="49D033BF">
            <w:pPr>
              <w:pStyle w:val="11"/>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11"/>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11"/>
              <w:rPr>
                <w:rFonts w:hint="eastAsia" w:ascii="宋体" w:hAnsi="宋体" w:eastAsia="宋体" w:cs="宋体"/>
              </w:rPr>
            </w:pPr>
          </w:p>
        </w:tc>
        <w:tc>
          <w:tcPr>
            <w:tcW w:w="1244" w:type="dxa"/>
            <w:tcBorders>
              <w:left w:val="single" w:color="auto" w:sz="4" w:space="0"/>
            </w:tcBorders>
            <w:noWrap w:val="0"/>
            <w:vAlign w:val="top"/>
          </w:tcPr>
          <w:p w14:paraId="5A67070C">
            <w:pPr>
              <w:pStyle w:val="11"/>
              <w:spacing w:line="225" w:lineRule="exact"/>
              <w:rPr>
                <w:rFonts w:hint="eastAsia" w:ascii="宋体" w:hAnsi="宋体" w:eastAsia="宋体" w:cs="宋体"/>
                <w:sz w:val="19"/>
              </w:rPr>
            </w:pPr>
          </w:p>
        </w:tc>
        <w:tc>
          <w:tcPr>
            <w:tcW w:w="1244" w:type="dxa"/>
            <w:noWrap w:val="0"/>
            <w:vAlign w:val="top"/>
          </w:tcPr>
          <w:p w14:paraId="17370316">
            <w:pPr>
              <w:pStyle w:val="11"/>
              <w:spacing w:line="225" w:lineRule="exact"/>
              <w:rPr>
                <w:rFonts w:hint="eastAsia" w:ascii="宋体" w:hAnsi="宋体" w:eastAsia="宋体" w:cs="宋体"/>
                <w:sz w:val="19"/>
              </w:rPr>
            </w:pPr>
          </w:p>
        </w:tc>
        <w:tc>
          <w:tcPr>
            <w:tcW w:w="1281" w:type="dxa"/>
            <w:noWrap w:val="0"/>
            <w:vAlign w:val="top"/>
          </w:tcPr>
          <w:p w14:paraId="155A5622">
            <w:pPr>
              <w:pStyle w:val="11"/>
              <w:spacing w:line="225" w:lineRule="exact"/>
              <w:rPr>
                <w:rFonts w:hint="eastAsia" w:ascii="宋体" w:hAnsi="宋体" w:eastAsia="宋体" w:cs="宋体"/>
                <w:sz w:val="19"/>
              </w:rPr>
            </w:pPr>
          </w:p>
        </w:tc>
        <w:tc>
          <w:tcPr>
            <w:tcW w:w="673" w:type="dxa"/>
            <w:noWrap w:val="0"/>
            <w:vAlign w:val="top"/>
          </w:tcPr>
          <w:p w14:paraId="0A524268">
            <w:pPr>
              <w:pStyle w:val="11"/>
              <w:spacing w:line="225" w:lineRule="exact"/>
              <w:rPr>
                <w:rFonts w:hint="eastAsia" w:ascii="宋体" w:hAnsi="宋体" w:eastAsia="宋体" w:cs="宋体"/>
                <w:sz w:val="19"/>
              </w:rPr>
            </w:pPr>
          </w:p>
        </w:tc>
        <w:tc>
          <w:tcPr>
            <w:tcW w:w="873" w:type="dxa"/>
            <w:noWrap w:val="0"/>
            <w:vAlign w:val="top"/>
          </w:tcPr>
          <w:p w14:paraId="28A74609">
            <w:pPr>
              <w:pStyle w:val="11"/>
              <w:spacing w:line="225" w:lineRule="exact"/>
              <w:rPr>
                <w:rFonts w:hint="eastAsia" w:ascii="宋体" w:hAnsi="宋体" w:eastAsia="宋体" w:cs="宋体"/>
                <w:sz w:val="19"/>
              </w:rPr>
            </w:pPr>
          </w:p>
        </w:tc>
        <w:tc>
          <w:tcPr>
            <w:tcW w:w="1422" w:type="dxa"/>
            <w:noWrap w:val="0"/>
            <w:vAlign w:val="top"/>
          </w:tcPr>
          <w:p w14:paraId="0185076B">
            <w:pPr>
              <w:pStyle w:val="11"/>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11"/>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11"/>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11"/>
              <w:spacing w:line="225" w:lineRule="exact"/>
              <w:rPr>
                <w:rFonts w:hint="eastAsia" w:ascii="宋体" w:hAnsi="宋体" w:eastAsia="宋体" w:cs="宋体"/>
                <w:sz w:val="19"/>
              </w:rPr>
            </w:pPr>
          </w:p>
        </w:tc>
        <w:tc>
          <w:tcPr>
            <w:tcW w:w="1281" w:type="dxa"/>
            <w:noWrap w:val="0"/>
            <w:vAlign w:val="top"/>
          </w:tcPr>
          <w:p w14:paraId="1E779BB9">
            <w:pPr>
              <w:pStyle w:val="11"/>
              <w:spacing w:line="225" w:lineRule="exact"/>
              <w:rPr>
                <w:rFonts w:hint="eastAsia" w:ascii="宋体" w:hAnsi="宋体" w:eastAsia="宋体" w:cs="宋体"/>
                <w:sz w:val="19"/>
              </w:rPr>
            </w:pPr>
          </w:p>
        </w:tc>
        <w:tc>
          <w:tcPr>
            <w:tcW w:w="673" w:type="dxa"/>
            <w:noWrap w:val="0"/>
            <w:vAlign w:val="top"/>
          </w:tcPr>
          <w:p w14:paraId="4C909AA1">
            <w:pPr>
              <w:pStyle w:val="11"/>
              <w:spacing w:line="225" w:lineRule="exact"/>
              <w:rPr>
                <w:rFonts w:hint="eastAsia" w:ascii="宋体" w:hAnsi="宋体" w:eastAsia="宋体" w:cs="宋体"/>
                <w:sz w:val="19"/>
              </w:rPr>
            </w:pPr>
          </w:p>
        </w:tc>
        <w:tc>
          <w:tcPr>
            <w:tcW w:w="873" w:type="dxa"/>
            <w:noWrap w:val="0"/>
            <w:vAlign w:val="top"/>
          </w:tcPr>
          <w:p w14:paraId="631C114D">
            <w:pPr>
              <w:pStyle w:val="11"/>
              <w:spacing w:line="225" w:lineRule="exact"/>
              <w:rPr>
                <w:rFonts w:hint="eastAsia" w:ascii="宋体" w:hAnsi="宋体" w:eastAsia="宋体" w:cs="宋体"/>
                <w:sz w:val="19"/>
              </w:rPr>
            </w:pPr>
          </w:p>
        </w:tc>
        <w:tc>
          <w:tcPr>
            <w:tcW w:w="1422" w:type="dxa"/>
            <w:noWrap w:val="0"/>
            <w:vAlign w:val="top"/>
          </w:tcPr>
          <w:p w14:paraId="337E96F4">
            <w:pPr>
              <w:pStyle w:val="11"/>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11"/>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11"/>
              <w:spacing w:line="225" w:lineRule="exact"/>
              <w:rPr>
                <w:rFonts w:hint="eastAsia" w:ascii="宋体" w:hAnsi="宋体" w:eastAsia="宋体" w:cs="宋体"/>
                <w:sz w:val="19"/>
              </w:rPr>
            </w:pPr>
          </w:p>
        </w:tc>
        <w:tc>
          <w:tcPr>
            <w:tcW w:w="1244" w:type="dxa"/>
            <w:noWrap w:val="0"/>
            <w:vAlign w:val="top"/>
          </w:tcPr>
          <w:p w14:paraId="27B3440F">
            <w:pPr>
              <w:pStyle w:val="11"/>
              <w:spacing w:line="225" w:lineRule="exact"/>
              <w:rPr>
                <w:rFonts w:hint="eastAsia" w:ascii="宋体" w:hAnsi="宋体" w:eastAsia="宋体" w:cs="宋体"/>
                <w:sz w:val="19"/>
              </w:rPr>
            </w:pPr>
          </w:p>
        </w:tc>
        <w:tc>
          <w:tcPr>
            <w:tcW w:w="1281" w:type="dxa"/>
            <w:noWrap w:val="0"/>
            <w:vAlign w:val="top"/>
          </w:tcPr>
          <w:p w14:paraId="3A1AD986">
            <w:pPr>
              <w:pStyle w:val="11"/>
              <w:spacing w:line="225" w:lineRule="exact"/>
              <w:rPr>
                <w:rFonts w:hint="eastAsia" w:ascii="宋体" w:hAnsi="宋体" w:eastAsia="宋体" w:cs="宋体"/>
                <w:sz w:val="19"/>
              </w:rPr>
            </w:pPr>
          </w:p>
        </w:tc>
        <w:tc>
          <w:tcPr>
            <w:tcW w:w="673" w:type="dxa"/>
            <w:noWrap w:val="0"/>
            <w:vAlign w:val="top"/>
          </w:tcPr>
          <w:p w14:paraId="1B07A534">
            <w:pPr>
              <w:pStyle w:val="11"/>
              <w:spacing w:line="225" w:lineRule="exact"/>
              <w:rPr>
                <w:rFonts w:hint="eastAsia" w:ascii="宋体" w:hAnsi="宋体" w:eastAsia="宋体" w:cs="宋体"/>
                <w:sz w:val="19"/>
              </w:rPr>
            </w:pPr>
          </w:p>
        </w:tc>
        <w:tc>
          <w:tcPr>
            <w:tcW w:w="873" w:type="dxa"/>
            <w:noWrap w:val="0"/>
            <w:vAlign w:val="top"/>
          </w:tcPr>
          <w:p w14:paraId="37EACEF3">
            <w:pPr>
              <w:pStyle w:val="11"/>
              <w:spacing w:line="225" w:lineRule="exact"/>
              <w:rPr>
                <w:rFonts w:hint="eastAsia" w:ascii="宋体" w:hAnsi="宋体" w:eastAsia="宋体" w:cs="宋体"/>
                <w:sz w:val="19"/>
              </w:rPr>
            </w:pPr>
          </w:p>
        </w:tc>
        <w:tc>
          <w:tcPr>
            <w:tcW w:w="1422" w:type="dxa"/>
            <w:noWrap w:val="0"/>
            <w:vAlign w:val="top"/>
          </w:tcPr>
          <w:p w14:paraId="1F5D3E2B">
            <w:pPr>
              <w:pStyle w:val="11"/>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11"/>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11"/>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11"/>
              <w:spacing w:line="225" w:lineRule="exact"/>
              <w:rPr>
                <w:rFonts w:hint="eastAsia" w:ascii="宋体" w:hAnsi="宋体" w:eastAsia="宋体" w:cs="宋体"/>
                <w:sz w:val="19"/>
              </w:rPr>
            </w:pPr>
          </w:p>
        </w:tc>
        <w:tc>
          <w:tcPr>
            <w:tcW w:w="1244" w:type="dxa"/>
            <w:noWrap w:val="0"/>
            <w:vAlign w:val="top"/>
          </w:tcPr>
          <w:p w14:paraId="7AC54864">
            <w:pPr>
              <w:pStyle w:val="11"/>
              <w:spacing w:line="225" w:lineRule="exact"/>
              <w:rPr>
                <w:rFonts w:hint="eastAsia" w:ascii="宋体" w:hAnsi="宋体" w:eastAsia="宋体" w:cs="宋体"/>
                <w:sz w:val="19"/>
              </w:rPr>
            </w:pPr>
          </w:p>
        </w:tc>
        <w:tc>
          <w:tcPr>
            <w:tcW w:w="1281" w:type="dxa"/>
            <w:noWrap w:val="0"/>
            <w:vAlign w:val="top"/>
          </w:tcPr>
          <w:p w14:paraId="27FC10D9">
            <w:pPr>
              <w:pStyle w:val="11"/>
              <w:spacing w:line="225" w:lineRule="exact"/>
              <w:rPr>
                <w:rFonts w:hint="eastAsia" w:ascii="宋体" w:hAnsi="宋体" w:eastAsia="宋体" w:cs="宋体"/>
                <w:sz w:val="19"/>
              </w:rPr>
            </w:pPr>
          </w:p>
        </w:tc>
        <w:tc>
          <w:tcPr>
            <w:tcW w:w="673" w:type="dxa"/>
            <w:noWrap w:val="0"/>
            <w:vAlign w:val="top"/>
          </w:tcPr>
          <w:p w14:paraId="72D7B47C">
            <w:pPr>
              <w:pStyle w:val="11"/>
              <w:spacing w:line="225" w:lineRule="exact"/>
              <w:rPr>
                <w:rFonts w:hint="eastAsia" w:ascii="宋体" w:hAnsi="宋体" w:eastAsia="宋体" w:cs="宋体"/>
                <w:sz w:val="19"/>
              </w:rPr>
            </w:pPr>
          </w:p>
        </w:tc>
        <w:tc>
          <w:tcPr>
            <w:tcW w:w="873" w:type="dxa"/>
            <w:noWrap w:val="0"/>
            <w:vAlign w:val="top"/>
          </w:tcPr>
          <w:p w14:paraId="72505A06">
            <w:pPr>
              <w:pStyle w:val="11"/>
              <w:spacing w:line="225" w:lineRule="exact"/>
              <w:rPr>
                <w:rFonts w:hint="eastAsia" w:ascii="宋体" w:hAnsi="宋体" w:eastAsia="宋体" w:cs="宋体"/>
                <w:sz w:val="19"/>
              </w:rPr>
            </w:pPr>
          </w:p>
        </w:tc>
        <w:tc>
          <w:tcPr>
            <w:tcW w:w="1422" w:type="dxa"/>
            <w:noWrap w:val="0"/>
            <w:vAlign w:val="top"/>
          </w:tcPr>
          <w:p w14:paraId="5F0F78AB">
            <w:pPr>
              <w:pStyle w:val="11"/>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11"/>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11"/>
              <w:rPr>
                <w:rFonts w:hint="eastAsia" w:ascii="宋体" w:hAnsi="宋体" w:eastAsia="宋体" w:cs="宋体"/>
              </w:rPr>
            </w:pPr>
          </w:p>
        </w:tc>
        <w:tc>
          <w:tcPr>
            <w:tcW w:w="1244" w:type="dxa"/>
            <w:tcBorders>
              <w:left w:val="single" w:color="auto" w:sz="4" w:space="0"/>
            </w:tcBorders>
            <w:noWrap w:val="0"/>
            <w:vAlign w:val="top"/>
          </w:tcPr>
          <w:p w14:paraId="0C8124E0">
            <w:pPr>
              <w:pStyle w:val="11"/>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11"/>
              <w:spacing w:line="225" w:lineRule="exact"/>
              <w:rPr>
                <w:rFonts w:hint="eastAsia" w:ascii="宋体" w:hAnsi="宋体" w:eastAsia="宋体" w:cs="宋体"/>
                <w:sz w:val="19"/>
              </w:rPr>
            </w:pPr>
          </w:p>
        </w:tc>
        <w:tc>
          <w:tcPr>
            <w:tcW w:w="1281" w:type="dxa"/>
            <w:noWrap w:val="0"/>
            <w:vAlign w:val="top"/>
          </w:tcPr>
          <w:p w14:paraId="7E4D2E77">
            <w:pPr>
              <w:pStyle w:val="11"/>
              <w:spacing w:line="225" w:lineRule="exact"/>
              <w:rPr>
                <w:rFonts w:hint="eastAsia" w:ascii="宋体" w:hAnsi="宋体" w:eastAsia="宋体" w:cs="宋体"/>
                <w:sz w:val="19"/>
              </w:rPr>
            </w:pPr>
          </w:p>
        </w:tc>
        <w:tc>
          <w:tcPr>
            <w:tcW w:w="673" w:type="dxa"/>
            <w:noWrap w:val="0"/>
            <w:vAlign w:val="top"/>
          </w:tcPr>
          <w:p w14:paraId="02D6BD4A">
            <w:pPr>
              <w:pStyle w:val="11"/>
              <w:spacing w:line="225" w:lineRule="exact"/>
              <w:rPr>
                <w:rFonts w:hint="eastAsia" w:ascii="宋体" w:hAnsi="宋体" w:eastAsia="宋体" w:cs="宋体"/>
                <w:sz w:val="19"/>
              </w:rPr>
            </w:pPr>
          </w:p>
        </w:tc>
        <w:tc>
          <w:tcPr>
            <w:tcW w:w="873" w:type="dxa"/>
            <w:noWrap w:val="0"/>
            <w:vAlign w:val="top"/>
          </w:tcPr>
          <w:p w14:paraId="1FD8C4DE">
            <w:pPr>
              <w:pStyle w:val="11"/>
              <w:spacing w:line="225" w:lineRule="exact"/>
              <w:rPr>
                <w:rFonts w:hint="eastAsia" w:ascii="宋体" w:hAnsi="宋体" w:eastAsia="宋体" w:cs="宋体"/>
                <w:sz w:val="19"/>
              </w:rPr>
            </w:pPr>
          </w:p>
        </w:tc>
        <w:tc>
          <w:tcPr>
            <w:tcW w:w="1422" w:type="dxa"/>
            <w:noWrap w:val="0"/>
            <w:vAlign w:val="top"/>
          </w:tcPr>
          <w:p w14:paraId="42DA8EE5">
            <w:pPr>
              <w:pStyle w:val="11"/>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11"/>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11"/>
              <w:spacing w:line="225" w:lineRule="exact"/>
              <w:rPr>
                <w:rFonts w:hint="eastAsia" w:ascii="宋体" w:hAnsi="宋体" w:eastAsia="宋体" w:cs="宋体"/>
                <w:sz w:val="19"/>
              </w:rPr>
            </w:pPr>
          </w:p>
        </w:tc>
        <w:tc>
          <w:tcPr>
            <w:tcW w:w="1244" w:type="dxa"/>
            <w:noWrap w:val="0"/>
            <w:vAlign w:val="top"/>
          </w:tcPr>
          <w:p w14:paraId="4BA56522">
            <w:pPr>
              <w:pStyle w:val="11"/>
              <w:spacing w:line="225" w:lineRule="exact"/>
              <w:rPr>
                <w:rFonts w:hint="eastAsia" w:ascii="宋体" w:hAnsi="宋体" w:eastAsia="宋体" w:cs="宋体"/>
                <w:sz w:val="19"/>
              </w:rPr>
            </w:pPr>
          </w:p>
        </w:tc>
        <w:tc>
          <w:tcPr>
            <w:tcW w:w="1281" w:type="dxa"/>
            <w:noWrap w:val="0"/>
            <w:vAlign w:val="top"/>
          </w:tcPr>
          <w:p w14:paraId="477EFFED">
            <w:pPr>
              <w:pStyle w:val="11"/>
              <w:spacing w:line="225" w:lineRule="exact"/>
              <w:rPr>
                <w:rFonts w:hint="eastAsia" w:ascii="宋体" w:hAnsi="宋体" w:eastAsia="宋体" w:cs="宋体"/>
                <w:sz w:val="19"/>
              </w:rPr>
            </w:pPr>
          </w:p>
        </w:tc>
        <w:tc>
          <w:tcPr>
            <w:tcW w:w="673" w:type="dxa"/>
            <w:noWrap w:val="0"/>
            <w:vAlign w:val="top"/>
          </w:tcPr>
          <w:p w14:paraId="1C37E36E">
            <w:pPr>
              <w:pStyle w:val="11"/>
              <w:spacing w:line="225" w:lineRule="exact"/>
              <w:rPr>
                <w:rFonts w:hint="eastAsia" w:ascii="宋体" w:hAnsi="宋体" w:eastAsia="宋体" w:cs="宋体"/>
                <w:sz w:val="19"/>
              </w:rPr>
            </w:pPr>
          </w:p>
        </w:tc>
        <w:tc>
          <w:tcPr>
            <w:tcW w:w="873" w:type="dxa"/>
            <w:noWrap w:val="0"/>
            <w:vAlign w:val="top"/>
          </w:tcPr>
          <w:p w14:paraId="730DE0D6">
            <w:pPr>
              <w:pStyle w:val="11"/>
              <w:spacing w:line="225" w:lineRule="exact"/>
              <w:rPr>
                <w:rFonts w:hint="eastAsia" w:ascii="宋体" w:hAnsi="宋体" w:eastAsia="宋体" w:cs="宋体"/>
                <w:sz w:val="19"/>
              </w:rPr>
            </w:pPr>
          </w:p>
        </w:tc>
        <w:tc>
          <w:tcPr>
            <w:tcW w:w="1422" w:type="dxa"/>
            <w:noWrap w:val="0"/>
            <w:vAlign w:val="top"/>
          </w:tcPr>
          <w:p w14:paraId="28D310B1">
            <w:pPr>
              <w:pStyle w:val="11"/>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11"/>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11"/>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11"/>
              <w:rPr>
                <w:rFonts w:hint="eastAsia" w:ascii="宋体" w:hAnsi="宋体" w:eastAsia="宋体" w:cs="宋体"/>
              </w:rPr>
            </w:pPr>
          </w:p>
        </w:tc>
        <w:tc>
          <w:tcPr>
            <w:tcW w:w="1244" w:type="dxa"/>
            <w:noWrap w:val="0"/>
            <w:vAlign w:val="top"/>
          </w:tcPr>
          <w:p w14:paraId="401AB012">
            <w:pPr>
              <w:pStyle w:val="11"/>
              <w:spacing w:line="225" w:lineRule="exact"/>
              <w:rPr>
                <w:rFonts w:hint="eastAsia" w:ascii="宋体" w:hAnsi="宋体" w:eastAsia="宋体" w:cs="宋体"/>
                <w:sz w:val="19"/>
              </w:rPr>
            </w:pPr>
          </w:p>
        </w:tc>
        <w:tc>
          <w:tcPr>
            <w:tcW w:w="1244" w:type="dxa"/>
            <w:noWrap w:val="0"/>
            <w:vAlign w:val="top"/>
          </w:tcPr>
          <w:p w14:paraId="6766B46F">
            <w:pPr>
              <w:pStyle w:val="11"/>
              <w:spacing w:line="225" w:lineRule="exact"/>
              <w:rPr>
                <w:rFonts w:hint="eastAsia" w:ascii="宋体" w:hAnsi="宋体" w:eastAsia="宋体" w:cs="宋体"/>
                <w:sz w:val="19"/>
              </w:rPr>
            </w:pPr>
          </w:p>
        </w:tc>
        <w:tc>
          <w:tcPr>
            <w:tcW w:w="1281" w:type="dxa"/>
            <w:noWrap w:val="0"/>
            <w:vAlign w:val="top"/>
          </w:tcPr>
          <w:p w14:paraId="14370FA2">
            <w:pPr>
              <w:pStyle w:val="11"/>
              <w:spacing w:line="225" w:lineRule="exact"/>
              <w:rPr>
                <w:rFonts w:hint="eastAsia" w:ascii="宋体" w:hAnsi="宋体" w:eastAsia="宋体" w:cs="宋体"/>
                <w:sz w:val="19"/>
              </w:rPr>
            </w:pPr>
          </w:p>
        </w:tc>
        <w:tc>
          <w:tcPr>
            <w:tcW w:w="673" w:type="dxa"/>
            <w:noWrap w:val="0"/>
            <w:vAlign w:val="top"/>
          </w:tcPr>
          <w:p w14:paraId="42FAB72B">
            <w:pPr>
              <w:pStyle w:val="11"/>
              <w:spacing w:line="225" w:lineRule="exact"/>
              <w:rPr>
                <w:rFonts w:hint="eastAsia" w:ascii="宋体" w:hAnsi="宋体" w:eastAsia="宋体" w:cs="宋体"/>
                <w:sz w:val="19"/>
              </w:rPr>
            </w:pPr>
          </w:p>
        </w:tc>
        <w:tc>
          <w:tcPr>
            <w:tcW w:w="873" w:type="dxa"/>
            <w:noWrap w:val="0"/>
            <w:vAlign w:val="top"/>
          </w:tcPr>
          <w:p w14:paraId="05A8C2FB">
            <w:pPr>
              <w:pStyle w:val="11"/>
              <w:spacing w:line="225" w:lineRule="exact"/>
              <w:rPr>
                <w:rFonts w:hint="eastAsia" w:ascii="宋体" w:hAnsi="宋体" w:eastAsia="宋体" w:cs="宋体"/>
                <w:sz w:val="19"/>
              </w:rPr>
            </w:pPr>
          </w:p>
        </w:tc>
        <w:tc>
          <w:tcPr>
            <w:tcW w:w="1422" w:type="dxa"/>
            <w:noWrap w:val="0"/>
            <w:vAlign w:val="top"/>
          </w:tcPr>
          <w:p w14:paraId="4B7EE09D">
            <w:pPr>
              <w:pStyle w:val="11"/>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11"/>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11"/>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11"/>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11"/>
              <w:rPr>
                <w:rFonts w:hint="eastAsia" w:ascii="宋体" w:hAnsi="宋体" w:eastAsia="宋体" w:cs="宋体"/>
              </w:rPr>
            </w:pPr>
          </w:p>
        </w:tc>
        <w:tc>
          <w:tcPr>
            <w:tcW w:w="1281" w:type="dxa"/>
            <w:noWrap w:val="0"/>
            <w:vAlign w:val="top"/>
          </w:tcPr>
          <w:p w14:paraId="4821A04D">
            <w:pPr>
              <w:pStyle w:val="11"/>
              <w:rPr>
                <w:rFonts w:hint="eastAsia" w:ascii="宋体" w:hAnsi="宋体" w:eastAsia="宋体" w:cs="宋体"/>
              </w:rPr>
            </w:pPr>
          </w:p>
        </w:tc>
        <w:tc>
          <w:tcPr>
            <w:tcW w:w="673" w:type="dxa"/>
            <w:noWrap w:val="0"/>
            <w:vAlign w:val="top"/>
          </w:tcPr>
          <w:p w14:paraId="66B26C80">
            <w:pPr>
              <w:pStyle w:val="11"/>
              <w:rPr>
                <w:rFonts w:hint="eastAsia" w:ascii="宋体" w:hAnsi="宋体" w:eastAsia="宋体" w:cs="宋体"/>
              </w:rPr>
            </w:pPr>
          </w:p>
        </w:tc>
        <w:tc>
          <w:tcPr>
            <w:tcW w:w="873" w:type="dxa"/>
            <w:noWrap w:val="0"/>
            <w:vAlign w:val="top"/>
          </w:tcPr>
          <w:p w14:paraId="6236E61C">
            <w:pPr>
              <w:pStyle w:val="11"/>
              <w:rPr>
                <w:rFonts w:hint="eastAsia" w:ascii="宋体" w:hAnsi="宋体" w:eastAsia="宋体" w:cs="宋体"/>
              </w:rPr>
            </w:pPr>
          </w:p>
        </w:tc>
        <w:tc>
          <w:tcPr>
            <w:tcW w:w="1422" w:type="dxa"/>
            <w:noWrap w:val="0"/>
            <w:vAlign w:val="top"/>
          </w:tcPr>
          <w:p w14:paraId="61C6E4EE">
            <w:pPr>
              <w:pStyle w:val="11"/>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11"/>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11"/>
              <w:jc w:val="center"/>
              <w:rPr>
                <w:rFonts w:hint="eastAsia" w:ascii="宋体" w:hAnsi="宋体" w:eastAsia="宋体" w:cs="宋体"/>
              </w:rPr>
            </w:pPr>
          </w:p>
        </w:tc>
      </w:tr>
    </w:tbl>
    <w:p w14:paraId="30F77A95">
      <w:pPr>
        <w:spacing w:line="217" w:lineRule="auto"/>
        <w:rPr>
          <w:sz w:val="22"/>
          <w:szCs w:val="22"/>
        </w:rPr>
      </w:pPr>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3"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088342A">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60ABF56C">
      <w:pPr>
        <w:spacing w:line="250" w:lineRule="auto"/>
        <w:rPr>
          <w:rFonts w:ascii="Arial"/>
          <w:sz w:val="21"/>
        </w:rPr>
      </w:pPr>
    </w:p>
    <w:p w14:paraId="0E988F2F">
      <w:pPr>
        <w:spacing w:line="250" w:lineRule="auto"/>
        <w:rPr>
          <w:rFonts w:ascii="Arial"/>
          <w:sz w:val="21"/>
        </w:rPr>
      </w:pPr>
    </w:p>
    <w:p w14:paraId="69A11D59">
      <w:pPr>
        <w:spacing w:line="250" w:lineRule="auto"/>
        <w:rPr>
          <w:rFonts w:ascii="Arial"/>
          <w:sz w:val="21"/>
        </w:rPr>
      </w:pPr>
    </w:p>
    <w:p w14:paraId="2252EC3F">
      <w:pPr>
        <w:spacing w:line="250" w:lineRule="auto"/>
        <w:rPr>
          <w:rFonts w:ascii="Arial"/>
          <w:sz w:val="21"/>
        </w:rPr>
      </w:pPr>
    </w:p>
    <w:p w14:paraId="3C55866B">
      <w:pPr>
        <w:spacing w:line="251" w:lineRule="auto"/>
        <w:rPr>
          <w:rFonts w:ascii="Arial"/>
          <w:sz w:val="21"/>
        </w:rPr>
      </w:pPr>
    </w:p>
    <w:p w14:paraId="7C559344">
      <w:pPr>
        <w:spacing w:line="251" w:lineRule="auto"/>
        <w:rPr>
          <w:rFonts w:ascii="Arial"/>
          <w:sz w:val="21"/>
        </w:rPr>
      </w:pPr>
    </w:p>
    <w:p w14:paraId="03E57A3C">
      <w:pPr>
        <w:spacing w:line="251" w:lineRule="auto"/>
        <w:rPr>
          <w:rFonts w:ascii="Arial"/>
          <w:sz w:val="21"/>
        </w:rPr>
      </w:pPr>
    </w:p>
    <w:p w14:paraId="2CFDBD20">
      <w:pPr>
        <w:spacing w:line="251" w:lineRule="auto"/>
        <w:rPr>
          <w:rFonts w:ascii="Arial"/>
          <w:sz w:val="21"/>
        </w:rPr>
      </w:pPr>
    </w:p>
    <w:p w14:paraId="07402504">
      <w:pPr>
        <w:spacing w:line="251" w:lineRule="auto"/>
        <w:rPr>
          <w:rFonts w:ascii="Arial"/>
          <w:sz w:val="21"/>
        </w:rPr>
      </w:pPr>
    </w:p>
    <w:p w14:paraId="6DE7CF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年度三眼桥街道办事处单位整体支出</w:t>
      </w:r>
    </w:p>
    <w:p w14:paraId="57F16F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62E03692">
      <w:pPr>
        <w:spacing w:line="243" w:lineRule="auto"/>
        <w:rPr>
          <w:rFonts w:ascii="Arial"/>
          <w:sz w:val="21"/>
        </w:rPr>
      </w:pPr>
    </w:p>
    <w:p w14:paraId="74166E3F">
      <w:pPr>
        <w:spacing w:line="243" w:lineRule="auto"/>
        <w:rPr>
          <w:rFonts w:ascii="Arial"/>
          <w:sz w:val="21"/>
        </w:rPr>
      </w:pPr>
    </w:p>
    <w:p w14:paraId="5C3FAAA8">
      <w:pPr>
        <w:spacing w:line="243" w:lineRule="auto"/>
        <w:rPr>
          <w:rFonts w:ascii="Arial"/>
          <w:sz w:val="21"/>
        </w:rPr>
      </w:pPr>
    </w:p>
    <w:p w14:paraId="4F847DE8">
      <w:pPr>
        <w:spacing w:line="243" w:lineRule="auto"/>
        <w:rPr>
          <w:rFonts w:ascii="Arial"/>
          <w:sz w:val="21"/>
        </w:rPr>
      </w:pPr>
    </w:p>
    <w:p w14:paraId="65AF5921">
      <w:pPr>
        <w:spacing w:line="243" w:lineRule="auto"/>
        <w:rPr>
          <w:rFonts w:ascii="Arial"/>
          <w:sz w:val="21"/>
        </w:rPr>
      </w:pPr>
    </w:p>
    <w:p w14:paraId="11FE3C49">
      <w:pPr>
        <w:spacing w:line="243" w:lineRule="auto"/>
        <w:rPr>
          <w:rFonts w:ascii="Arial"/>
          <w:sz w:val="21"/>
        </w:rPr>
      </w:pPr>
    </w:p>
    <w:p w14:paraId="23C9B764">
      <w:pPr>
        <w:spacing w:line="243" w:lineRule="auto"/>
        <w:rPr>
          <w:rFonts w:ascii="Arial"/>
          <w:sz w:val="21"/>
        </w:rPr>
      </w:pPr>
    </w:p>
    <w:p w14:paraId="7E9DB8F7">
      <w:pPr>
        <w:spacing w:line="243" w:lineRule="auto"/>
        <w:rPr>
          <w:rFonts w:ascii="Arial"/>
          <w:sz w:val="21"/>
        </w:rPr>
      </w:pPr>
    </w:p>
    <w:p w14:paraId="1B2B653B">
      <w:pPr>
        <w:spacing w:line="243" w:lineRule="auto"/>
        <w:rPr>
          <w:rFonts w:ascii="Arial"/>
          <w:sz w:val="21"/>
        </w:rPr>
      </w:pPr>
    </w:p>
    <w:p w14:paraId="1EFEF84C">
      <w:pPr>
        <w:spacing w:line="243" w:lineRule="auto"/>
        <w:rPr>
          <w:rFonts w:ascii="Arial"/>
          <w:sz w:val="21"/>
        </w:rPr>
      </w:pPr>
    </w:p>
    <w:p w14:paraId="27595D76">
      <w:pPr>
        <w:spacing w:line="243" w:lineRule="auto"/>
        <w:rPr>
          <w:rFonts w:ascii="Arial"/>
          <w:sz w:val="21"/>
        </w:rPr>
      </w:pPr>
    </w:p>
    <w:p w14:paraId="6B96CC77">
      <w:pPr>
        <w:spacing w:line="243" w:lineRule="auto"/>
        <w:rPr>
          <w:rFonts w:ascii="Arial"/>
          <w:sz w:val="21"/>
        </w:rPr>
      </w:pPr>
    </w:p>
    <w:p w14:paraId="7322656D">
      <w:pPr>
        <w:spacing w:line="243" w:lineRule="auto"/>
        <w:rPr>
          <w:rFonts w:ascii="Arial"/>
          <w:sz w:val="21"/>
        </w:rPr>
      </w:pPr>
    </w:p>
    <w:p w14:paraId="7E635273">
      <w:pPr>
        <w:spacing w:line="243" w:lineRule="auto"/>
        <w:rPr>
          <w:rFonts w:ascii="Arial"/>
          <w:sz w:val="21"/>
        </w:rPr>
      </w:pPr>
    </w:p>
    <w:p w14:paraId="71A28E85">
      <w:pPr>
        <w:spacing w:line="243" w:lineRule="auto"/>
        <w:rPr>
          <w:rFonts w:ascii="Arial"/>
          <w:sz w:val="21"/>
        </w:rPr>
      </w:pPr>
    </w:p>
    <w:p w14:paraId="5AD75534">
      <w:pPr>
        <w:spacing w:line="243" w:lineRule="auto"/>
        <w:rPr>
          <w:rFonts w:ascii="Arial"/>
          <w:sz w:val="21"/>
        </w:rPr>
      </w:pPr>
    </w:p>
    <w:p w14:paraId="70DAC255">
      <w:pPr>
        <w:spacing w:line="243" w:lineRule="auto"/>
        <w:rPr>
          <w:rFonts w:ascii="Arial"/>
          <w:sz w:val="21"/>
        </w:rPr>
      </w:pPr>
    </w:p>
    <w:p w14:paraId="0C209DC9">
      <w:pPr>
        <w:spacing w:line="243" w:lineRule="auto"/>
        <w:rPr>
          <w:rFonts w:ascii="Arial"/>
          <w:sz w:val="21"/>
        </w:rPr>
      </w:pPr>
    </w:p>
    <w:p w14:paraId="500409AF">
      <w:pPr>
        <w:spacing w:line="243" w:lineRule="auto"/>
        <w:rPr>
          <w:rFonts w:ascii="Arial"/>
          <w:sz w:val="21"/>
        </w:rPr>
      </w:pPr>
    </w:p>
    <w:p w14:paraId="01288694">
      <w:pPr>
        <w:spacing w:line="243" w:lineRule="auto"/>
        <w:rPr>
          <w:rFonts w:ascii="Arial"/>
          <w:sz w:val="21"/>
        </w:rPr>
      </w:pPr>
    </w:p>
    <w:p w14:paraId="71E12AB8">
      <w:pPr>
        <w:spacing w:line="243" w:lineRule="auto"/>
        <w:rPr>
          <w:rFonts w:ascii="Arial"/>
          <w:sz w:val="21"/>
        </w:rPr>
      </w:pPr>
    </w:p>
    <w:p w14:paraId="757BBD54">
      <w:pPr>
        <w:spacing w:line="243" w:lineRule="auto"/>
        <w:rPr>
          <w:rFonts w:ascii="Arial"/>
          <w:sz w:val="21"/>
        </w:rPr>
      </w:pPr>
    </w:p>
    <w:p w14:paraId="14626A22">
      <w:pPr>
        <w:spacing w:line="243" w:lineRule="auto"/>
        <w:rPr>
          <w:rFonts w:ascii="Arial"/>
          <w:sz w:val="21"/>
        </w:rPr>
      </w:pPr>
    </w:p>
    <w:p w14:paraId="067C44C3">
      <w:pPr>
        <w:spacing w:line="243" w:lineRule="auto"/>
        <w:rPr>
          <w:rFonts w:ascii="Arial"/>
          <w:sz w:val="21"/>
        </w:rPr>
      </w:pPr>
    </w:p>
    <w:p w14:paraId="7B86DE6B">
      <w:pPr>
        <w:spacing w:line="243" w:lineRule="auto"/>
        <w:rPr>
          <w:rFonts w:ascii="Arial"/>
          <w:sz w:val="21"/>
        </w:rPr>
      </w:pPr>
    </w:p>
    <w:p w14:paraId="3E10847E">
      <w:pPr>
        <w:spacing w:line="244" w:lineRule="auto"/>
        <w:rPr>
          <w:rFonts w:ascii="Arial"/>
          <w:sz w:val="21"/>
        </w:rPr>
      </w:pPr>
    </w:p>
    <w:p w14:paraId="3C0A5011">
      <w:pPr>
        <w:spacing w:line="244" w:lineRule="auto"/>
        <w:rPr>
          <w:rFonts w:ascii="Arial"/>
          <w:sz w:val="21"/>
        </w:rPr>
      </w:pPr>
    </w:p>
    <w:p w14:paraId="5CE50649">
      <w:pPr>
        <w:pStyle w:val="4"/>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DB16557">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29</w:t>
      </w:r>
      <w:r>
        <w:rPr>
          <w:rFonts w:ascii="楷体" w:hAnsi="楷体" w:eastAsia="楷体" w:cs="楷体"/>
          <w:spacing w:val="-8"/>
          <w:sz w:val="31"/>
          <w:szCs w:val="31"/>
        </w:rPr>
        <w:t>日</w:t>
      </w:r>
    </w:p>
    <w:p w14:paraId="78972FDD">
      <w:pPr>
        <w:spacing w:line="335" w:lineRule="auto"/>
        <w:rPr>
          <w:rFonts w:ascii="Arial"/>
          <w:sz w:val="21"/>
        </w:rPr>
      </w:pPr>
    </w:p>
    <w:p w14:paraId="0BDE21A6">
      <w:pPr>
        <w:spacing w:line="224" w:lineRule="auto"/>
        <w:sectPr>
          <w:footerReference r:id="rId4" w:type="default"/>
          <w:pgSz w:w="11900" w:h="16833"/>
          <w:pgMar w:top="1401" w:right="1583" w:bottom="1445" w:left="1618" w:header="0" w:footer="1170" w:gutter="0"/>
          <w:pgNumType w:fmt="decimal"/>
          <w:cols w:space="720" w:num="1"/>
        </w:sectPr>
      </w:pPr>
    </w:p>
    <w:p w14:paraId="5393D1F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eastAsia="zh-CN"/>
        </w:rPr>
        <w:t>岳阳市岳阳楼区三眼桥街道办事处单位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6"/>
          <w:sz w:val="44"/>
          <w:szCs w:val="44"/>
          <w:lang w:eastAsia="zh-CN"/>
        </w:rPr>
        <w:t>绩效自评报告</w:t>
      </w:r>
    </w:p>
    <w:p w14:paraId="6F5C22C6">
      <w:pPr>
        <w:spacing w:line="283" w:lineRule="auto"/>
        <w:rPr>
          <w:rFonts w:ascii="Arial"/>
          <w:sz w:val="21"/>
        </w:rPr>
      </w:pPr>
    </w:p>
    <w:p w14:paraId="03D7535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A6843E4">
      <w:pPr>
        <w:ind w:left="71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(一)基本概况</w:t>
      </w:r>
    </w:p>
    <w:p w14:paraId="35AC9528">
      <w:pPr>
        <w:pStyle w:val="13"/>
        <w:ind w:left="1360" w:firstLine="0" w:firstLineChars="0"/>
        <w:jc w:val="left"/>
        <w:rPr>
          <w:rFonts w:ascii="仿宋" w:hAnsi="仿宋" w:eastAsia="仿宋"/>
          <w:color w:val="000000"/>
          <w:sz w:val="32"/>
          <w:szCs w:val="32"/>
        </w:rPr>
      </w:pPr>
      <w:r>
        <w:rPr>
          <w:rFonts w:hint="eastAsia" w:ascii="仿宋" w:hAnsi="仿宋" w:eastAsia="仿宋" w:cs="黑体"/>
          <w:color w:val="000000" w:themeColor="text1"/>
          <w:sz w:val="32"/>
          <w:szCs w:val="32"/>
          <w14:textFill>
            <w14:solidFill>
              <w14:schemeClr w14:val="tx1"/>
            </w14:solidFill>
          </w14:textFill>
        </w:rPr>
        <w:t>三眼桥街道位于岳阳市政治、经济、文化中心地域，紧邻市政府，拥有丰富的教育资源和深厚的历史文化底蕴。辖区面积2.75平方千米，常住人口58865人。街道办事处街道下辖6个社区居委会，共有33个基层党组织，直管党员915人，协管党员6821人.</w:t>
      </w:r>
      <w:r>
        <w:rPr>
          <w:rFonts w:hint="eastAsia" w:eastAsia="仿宋"/>
          <w:color w:val="000000"/>
          <w:sz w:val="32"/>
          <w:szCs w:val="32"/>
        </w:rPr>
        <w:t> </w:t>
      </w:r>
      <w:r>
        <w:rPr>
          <w:rFonts w:hint="eastAsia" w:ascii="仿宋" w:hAnsi="仿宋" w:eastAsia="仿宋"/>
          <w:color w:val="000000"/>
          <w:sz w:val="32"/>
          <w:szCs w:val="32"/>
        </w:rPr>
        <w:t>岳阳市岳阳楼区三眼桥街道办事处内设机构包括：本部门有人数81，其中：在职编制58；离退休23。机关设置13个股室：党政办，党建办，经济发展办，社会事务办，应急管理办，综治信访办，社会事业综合办，产业项目综合办，公共服务和网格办，退役军人服务站，综合行政执法大队，环境卫生服务中心，财政所.</w:t>
      </w:r>
    </w:p>
    <w:p w14:paraId="1B51FF28">
      <w:pPr>
        <w:pStyle w:val="13"/>
        <w:ind w:left="1360" w:firstLine="0" w:firstLineChars="0"/>
        <w:jc w:val="left"/>
        <w:rPr>
          <w:rFonts w:ascii="仿宋" w:hAnsi="仿宋" w:eastAsia="仿宋"/>
          <w:color w:val="000000"/>
          <w:sz w:val="32"/>
          <w:szCs w:val="32"/>
        </w:rPr>
      </w:pPr>
      <w:r>
        <w:rPr>
          <w:rFonts w:hint="eastAsia" w:ascii="仿宋" w:hAnsi="仿宋" w:eastAsia="仿宋"/>
          <w:color w:val="000000"/>
          <w:sz w:val="32"/>
          <w:szCs w:val="32"/>
        </w:rPr>
        <w:t>(二)职责职能</w:t>
      </w:r>
    </w:p>
    <w:p w14:paraId="3B4CEFEA">
      <w:pPr>
        <w:pStyle w:val="14"/>
        <w:spacing w:after="2"/>
        <w:ind w:firstLine="641"/>
        <w:rPr>
          <w:rFonts w:ascii="仿宋" w:hAnsi="仿宋" w:eastAsia="仿宋"/>
          <w:color w:val="000000"/>
          <w:sz w:val="27"/>
          <w:szCs w:val="27"/>
        </w:rPr>
      </w:pPr>
      <w:r>
        <w:rPr>
          <w:rFonts w:hint="eastAsia" w:ascii="仿宋" w:hAnsi="仿宋" w:eastAsia="仿宋"/>
          <w:sz w:val="32"/>
          <w:szCs w:val="32"/>
        </w:rPr>
        <w:t>(</w:t>
      </w:r>
      <w:r>
        <w:rPr>
          <w:rFonts w:hint="eastAsia" w:ascii="仿宋" w:hAnsi="仿宋" w:eastAsia="仿宋"/>
          <w:color w:val="000000"/>
          <w:sz w:val="32"/>
          <w:szCs w:val="32"/>
        </w:rPr>
        <w:t>一）加强党的建设。落实基层党建工作责任制，建设服务型基层党组织，统筹推进街道、社区党建和非公有制经济组织、新社会组织党建，加强新形势下意识形态和宣传思想工作，确保党党建工作得实效。</w:t>
      </w:r>
    </w:p>
    <w:p w14:paraId="094220FE">
      <w:pPr>
        <w:pStyle w:val="14"/>
        <w:spacing w:after="2"/>
        <w:ind w:firstLine="641"/>
        <w:rPr>
          <w:rFonts w:ascii="仿宋" w:hAnsi="仿宋" w:eastAsia="仿宋"/>
          <w:color w:val="000000"/>
          <w:sz w:val="27"/>
          <w:szCs w:val="27"/>
        </w:rPr>
      </w:pPr>
      <w:r>
        <w:rPr>
          <w:rFonts w:hint="eastAsia" w:ascii="仿宋" w:hAnsi="仿宋" w:eastAsia="仿宋"/>
          <w:color w:val="000000"/>
          <w:sz w:val="32"/>
          <w:szCs w:val="32"/>
        </w:rPr>
        <w:t>（二）服务经济发展。承担服务辖区内项目建设和企业发展的任务，配合相关单位打击破坏经济发展环境的行为，维护经济秩序，优化投资环境。</w:t>
      </w:r>
    </w:p>
    <w:p w14:paraId="75BBB5D5">
      <w:pPr>
        <w:pStyle w:val="14"/>
        <w:spacing w:after="2"/>
        <w:ind w:firstLine="641"/>
        <w:rPr>
          <w:rFonts w:ascii="仿宋" w:hAnsi="仿宋" w:eastAsia="仿宋"/>
          <w:color w:val="000000"/>
          <w:sz w:val="27"/>
          <w:szCs w:val="27"/>
        </w:rPr>
      </w:pPr>
      <w:r>
        <w:rPr>
          <w:rFonts w:hint="eastAsia" w:ascii="仿宋" w:hAnsi="仿宋" w:eastAsia="仿宋"/>
          <w:color w:val="000000"/>
          <w:sz w:val="32"/>
          <w:szCs w:val="32"/>
        </w:rPr>
        <w:t>（三）统筹社区发展。统筹落实社区发展的重大决策和社区建设规划，参与辖区公共服务设施建设规划，推动社区健康、有序、可持续发展。</w:t>
      </w:r>
    </w:p>
    <w:p w14:paraId="45A1CA67">
      <w:pPr>
        <w:pStyle w:val="14"/>
        <w:spacing w:after="2"/>
        <w:ind w:firstLine="641"/>
        <w:rPr>
          <w:rFonts w:ascii="仿宋" w:hAnsi="仿宋" w:eastAsia="仿宋"/>
          <w:color w:val="000000"/>
          <w:sz w:val="27"/>
          <w:szCs w:val="27"/>
        </w:rPr>
      </w:pPr>
      <w:r>
        <w:rPr>
          <w:rFonts w:hint="eastAsia" w:ascii="仿宋" w:hAnsi="仿宋" w:eastAsia="仿宋"/>
          <w:color w:val="000000"/>
          <w:sz w:val="32"/>
          <w:szCs w:val="32"/>
        </w:rPr>
        <w:t>（四）组织公共服务。组织实施与居民生活密切相关的公共服务，落实或配合落实人力资源和社会保障、民政、环境卫生、交通建设、文化体育和新闻出版、教育、医疗卫生和计划生育等领域相关政策措施。</w:t>
      </w:r>
    </w:p>
    <w:p w14:paraId="7F61A307">
      <w:pPr>
        <w:pStyle w:val="14"/>
        <w:spacing w:after="2"/>
        <w:ind w:firstLine="641"/>
        <w:rPr>
          <w:rFonts w:ascii="仿宋" w:hAnsi="仿宋" w:eastAsia="仿宋"/>
          <w:color w:val="000000"/>
          <w:sz w:val="27"/>
          <w:szCs w:val="27"/>
        </w:rPr>
      </w:pPr>
      <w:r>
        <w:rPr>
          <w:rFonts w:hint="eastAsia" w:ascii="仿宋" w:hAnsi="仿宋" w:eastAsia="仿宋"/>
          <w:color w:val="000000"/>
          <w:sz w:val="32"/>
          <w:szCs w:val="32"/>
        </w:rPr>
        <w:t>（五）实施综合管理。退辖区内城市管理、人口服务、安全生产、禁违拆违治违、环境保护、社会治理等综合性工作，负责总牵头、总协调、总监督、总兜底。</w:t>
      </w:r>
    </w:p>
    <w:p w14:paraId="748FFB40">
      <w:pPr>
        <w:pStyle w:val="14"/>
        <w:spacing w:after="2"/>
        <w:ind w:firstLine="641"/>
        <w:rPr>
          <w:rFonts w:ascii="仿宋" w:hAnsi="仿宋" w:eastAsia="仿宋"/>
          <w:color w:val="000000"/>
          <w:sz w:val="27"/>
          <w:szCs w:val="27"/>
        </w:rPr>
      </w:pPr>
      <w:r>
        <w:rPr>
          <w:rFonts w:hint="eastAsia" w:ascii="仿宋" w:hAnsi="仿宋" w:eastAsia="仿宋"/>
          <w:color w:val="000000"/>
          <w:sz w:val="32"/>
          <w:szCs w:val="32"/>
        </w:rPr>
        <w:t>（六）监督专业管理。对辖区内各类专业执法工作予以支持配合并组织开展群众监督和社会监督。</w:t>
      </w:r>
    </w:p>
    <w:p w14:paraId="3EB00AD5">
      <w:pPr>
        <w:pStyle w:val="14"/>
        <w:spacing w:after="2"/>
        <w:ind w:firstLine="641"/>
        <w:rPr>
          <w:rFonts w:ascii="仿宋" w:hAnsi="仿宋" w:eastAsia="仿宋"/>
          <w:color w:val="000000"/>
          <w:sz w:val="27"/>
          <w:szCs w:val="27"/>
        </w:rPr>
      </w:pPr>
      <w:r>
        <w:rPr>
          <w:rFonts w:hint="eastAsia" w:ascii="仿宋" w:hAnsi="仿宋" w:eastAsia="仿宋"/>
          <w:color w:val="000000"/>
          <w:sz w:val="32"/>
          <w:szCs w:val="32"/>
        </w:rPr>
        <w:t>（七）指导基层自治。指导社区居委会建设，健全自治平台，组织社区居民和单位参与社区建设和管理。</w:t>
      </w:r>
    </w:p>
    <w:p w14:paraId="49347D01">
      <w:pPr>
        <w:pStyle w:val="14"/>
        <w:spacing w:after="2"/>
        <w:ind w:firstLine="641"/>
        <w:rPr>
          <w:rFonts w:ascii="仿宋" w:hAnsi="仿宋" w:eastAsia="仿宋"/>
          <w:color w:val="000000"/>
          <w:sz w:val="27"/>
          <w:szCs w:val="27"/>
        </w:rPr>
      </w:pPr>
      <w:r>
        <w:rPr>
          <w:rFonts w:hint="eastAsia" w:ascii="仿宋" w:hAnsi="仿宋" w:eastAsia="仿宋"/>
          <w:color w:val="000000"/>
          <w:sz w:val="32"/>
          <w:szCs w:val="32"/>
        </w:rPr>
        <w:t>（八）动员社会参与。动员各类驻辖区单位、社会组织和社区居民等社会力量参与社区治理，引导驻辖区单位履行社会责任，整合辖区内各种社会力量为社区发展服务。</w:t>
      </w:r>
    </w:p>
    <w:p w14:paraId="5515D027">
      <w:pPr>
        <w:pStyle w:val="14"/>
        <w:spacing w:after="2"/>
        <w:ind w:firstLine="641"/>
        <w:rPr>
          <w:rFonts w:ascii="仿宋" w:hAnsi="仿宋" w:eastAsia="仿宋"/>
          <w:color w:val="000000"/>
          <w:sz w:val="27"/>
          <w:szCs w:val="27"/>
        </w:rPr>
      </w:pPr>
      <w:r>
        <w:rPr>
          <w:rFonts w:hint="eastAsia" w:ascii="仿宋" w:hAnsi="仿宋" w:eastAsia="仿宋"/>
          <w:color w:val="000000"/>
          <w:sz w:val="32"/>
          <w:szCs w:val="32"/>
        </w:rPr>
        <w:t>（九）维护辖区平安。承担辖区社会治安综合管理、综治民调和人民调解等有关工作，处理群众来信来访，反映社情民意，化解矛盾纠纷，实现“小事不出社区，大事不出街道，矛盾不上交”。</w:t>
      </w:r>
    </w:p>
    <w:p w14:paraId="2272042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p>
    <w:p w14:paraId="06FE3FE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2"/>
          <w:sz w:val="31"/>
          <w:szCs w:val="31"/>
        </w:rPr>
      </w:pPr>
      <w:r>
        <w:rPr>
          <w:rFonts w:ascii="黑体" w:hAnsi="黑体" w:eastAsia="黑体" w:cs="黑体"/>
          <w:spacing w:val="-2"/>
          <w:sz w:val="31"/>
          <w:szCs w:val="31"/>
        </w:rPr>
        <w:t>一般公共预算支出情况</w:t>
      </w:r>
    </w:p>
    <w:p w14:paraId="3E3E04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theme="minorBidi"/>
          <w:color w:val="000000"/>
          <w:kern w:val="2"/>
          <w:sz w:val="32"/>
          <w:szCs w:val="32"/>
          <w:lang w:val="en-US" w:eastAsia="zh-CN" w:bidi="ar-SA"/>
        </w:rPr>
      </w:pPr>
      <w:r>
        <w:rPr>
          <w:rFonts w:hint="eastAsia" w:ascii="仿宋" w:hAnsi="仿宋" w:eastAsia="仿宋" w:cstheme="minorBidi"/>
          <w:color w:val="000000"/>
          <w:kern w:val="2"/>
          <w:sz w:val="32"/>
          <w:szCs w:val="32"/>
          <w:lang w:val="en-US" w:eastAsia="zh-CN" w:bidi="ar-SA"/>
        </w:rPr>
        <w:t>本单位2023年一般公共预算整体支出2487.74万元。按收入性质分，其中：一般公共预算收入1577.62万元，其他资金收入910.12万元。按支出性质分，其中：基本支出1181.86万元，项目支出1305.88万元。</w:t>
      </w:r>
    </w:p>
    <w:p w14:paraId="251C13E5">
      <w:pPr>
        <w:ind w:firstLine="649" w:firstLineChars="198"/>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91BAD78">
      <w:pPr>
        <w:ind w:firstLine="633" w:firstLineChars="198"/>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2023</w:t>
      </w:r>
      <w:r>
        <w:rPr>
          <w:rFonts w:hint="eastAsia" w:ascii="Times New Roman" w:hAnsi="Times New Roman" w:eastAsia="仿宋_GB2312" w:cs="仿宋_GB2312"/>
          <w:kern w:val="0"/>
          <w:sz w:val="32"/>
          <w:szCs w:val="32"/>
        </w:rPr>
        <w:t>年度基本支出</w:t>
      </w:r>
      <w:r>
        <w:rPr>
          <w:rFonts w:hint="eastAsia" w:ascii="Times New Roman" w:hAnsi="Times New Roman" w:eastAsia="仿宋_GB2312" w:cs="仿宋_GB2312"/>
          <w:kern w:val="0"/>
          <w:sz w:val="32"/>
          <w:szCs w:val="32"/>
          <w:lang w:val="en-US" w:eastAsia="zh-CN"/>
        </w:rPr>
        <w:t>1181.86</w:t>
      </w:r>
      <w:r>
        <w:rPr>
          <w:rFonts w:hint="eastAsia" w:ascii="Times New Roman" w:hAnsi="Times New Roman" w:eastAsia="仿宋_GB2312" w:cs="仿宋_GB2312"/>
          <w:kern w:val="0"/>
          <w:sz w:val="32"/>
          <w:szCs w:val="32"/>
        </w:rPr>
        <w:t>万元，其中：工资福利支出</w:t>
      </w:r>
      <w:r>
        <w:rPr>
          <w:rFonts w:hint="eastAsia" w:ascii="Times New Roman" w:hAnsi="Times New Roman" w:eastAsia="仿宋_GB2312" w:cs="仿宋_GB2312"/>
          <w:kern w:val="0"/>
          <w:sz w:val="32"/>
          <w:szCs w:val="32"/>
          <w:lang w:val="en-US" w:eastAsia="zh-CN"/>
        </w:rPr>
        <w:t>751.46</w:t>
      </w:r>
      <w:r>
        <w:rPr>
          <w:rFonts w:hint="eastAsia" w:ascii="Times New Roman" w:hAnsi="Times New Roman" w:eastAsia="仿宋_GB2312" w:cs="仿宋_GB2312"/>
          <w:kern w:val="0"/>
          <w:sz w:val="32"/>
          <w:szCs w:val="32"/>
        </w:rPr>
        <w:t>万元，占基本支出的</w:t>
      </w:r>
      <w:r>
        <w:rPr>
          <w:rFonts w:hint="eastAsia" w:ascii="Times New Roman" w:hAnsi="Times New Roman" w:eastAsia="仿宋_GB2312" w:cs="仿宋_GB2312"/>
          <w:kern w:val="0"/>
          <w:sz w:val="32"/>
          <w:szCs w:val="32"/>
          <w:lang w:val="en-US" w:eastAsia="zh-CN"/>
        </w:rPr>
        <w:t>63.58</w:t>
      </w:r>
      <w:r>
        <w:rPr>
          <w:rFonts w:hint="eastAsia" w:ascii="Times New Roman" w:hAnsi="Times New Roman" w:eastAsia="仿宋_GB2312" w:cs="仿宋_GB2312"/>
          <w:kern w:val="0"/>
          <w:sz w:val="32"/>
          <w:szCs w:val="32"/>
        </w:rPr>
        <w:t>%。主要包括基本工资、津贴补贴、</w:t>
      </w:r>
      <w:r>
        <w:rPr>
          <w:rFonts w:hint="eastAsia" w:ascii="Times New Roman" w:hAnsi="Times New Roman" w:eastAsia="仿宋_GB2312" w:cs="仿宋_GB2312"/>
          <w:kern w:val="0"/>
          <w:sz w:val="32"/>
          <w:szCs w:val="32"/>
          <w:lang w:val="zh-CN"/>
        </w:rPr>
        <w:t>奖金、绩效工资、机关事业单位基本养老保险缴费、职工基本医疗保险缴费、公务员医疗补助缴费、其他社会保障缴费、住房公积金、其他工资福利支出。</w:t>
      </w:r>
      <w:r>
        <w:rPr>
          <w:rFonts w:hint="eastAsia" w:ascii="Times New Roman" w:hAnsi="Times New Roman" w:eastAsia="仿宋_GB2312" w:cs="仿宋_GB2312"/>
          <w:kern w:val="0"/>
          <w:sz w:val="32"/>
          <w:szCs w:val="32"/>
        </w:rPr>
        <w:t>商品和服务支出</w:t>
      </w:r>
      <w:r>
        <w:rPr>
          <w:rFonts w:hint="eastAsia" w:ascii="Times New Roman" w:hAnsi="Times New Roman" w:eastAsia="仿宋_GB2312" w:cs="仿宋_GB2312"/>
          <w:kern w:val="0"/>
          <w:sz w:val="32"/>
          <w:szCs w:val="32"/>
          <w:lang w:val="en-US" w:eastAsia="zh-CN"/>
        </w:rPr>
        <w:t>361.77</w:t>
      </w:r>
      <w:r>
        <w:rPr>
          <w:rFonts w:hint="eastAsia" w:ascii="Times New Roman" w:hAnsi="Times New Roman" w:eastAsia="仿宋_GB2312" w:cs="仿宋_GB2312"/>
          <w:kern w:val="0"/>
          <w:sz w:val="32"/>
          <w:szCs w:val="32"/>
        </w:rPr>
        <w:t>万元，占基本支出的</w:t>
      </w:r>
      <w:r>
        <w:rPr>
          <w:rFonts w:hint="eastAsia" w:ascii="Times New Roman" w:hAnsi="Times New Roman" w:eastAsia="仿宋_GB2312" w:cs="仿宋_GB2312"/>
          <w:kern w:val="0"/>
          <w:sz w:val="32"/>
          <w:szCs w:val="32"/>
          <w:lang w:val="en-US" w:eastAsia="zh-CN"/>
        </w:rPr>
        <w:t>30.61</w:t>
      </w:r>
      <w:r>
        <w:rPr>
          <w:rFonts w:hint="eastAsia" w:ascii="Times New Roman" w:hAnsi="Times New Roman" w:eastAsia="仿宋_GB2312" w:cs="仿宋_GB2312"/>
          <w:kern w:val="0"/>
          <w:sz w:val="32"/>
          <w:szCs w:val="32"/>
        </w:rPr>
        <w:t>%。主要包括办公费、印刷费、水费、电费、邮电费、差旅费、维修（护）费、会议费、培训费、公务接待费、劳务费、工会经费、其他交通费用、其他商品和服务支出。对个人和家庭的补助</w:t>
      </w:r>
      <w:r>
        <w:rPr>
          <w:rFonts w:hint="eastAsia" w:ascii="Times New Roman" w:hAnsi="Times New Roman" w:eastAsia="仿宋_GB2312" w:cs="仿宋_GB2312"/>
          <w:kern w:val="0"/>
          <w:sz w:val="32"/>
          <w:szCs w:val="32"/>
          <w:lang w:val="en-US" w:eastAsia="zh-CN"/>
        </w:rPr>
        <w:t>68.65</w:t>
      </w:r>
      <w:r>
        <w:rPr>
          <w:rFonts w:hint="eastAsia" w:ascii="Times New Roman" w:hAnsi="Times New Roman" w:eastAsia="仿宋_GB2312" w:cs="仿宋_GB2312"/>
          <w:kern w:val="0"/>
          <w:sz w:val="32"/>
          <w:szCs w:val="32"/>
        </w:rPr>
        <w:t>万元，占基本支出的</w:t>
      </w:r>
      <w:r>
        <w:rPr>
          <w:rFonts w:hint="eastAsia" w:ascii="Times New Roman" w:hAnsi="Times New Roman" w:eastAsia="仿宋_GB2312" w:cs="仿宋_GB2312"/>
          <w:kern w:val="0"/>
          <w:sz w:val="32"/>
          <w:szCs w:val="32"/>
          <w:lang w:val="en-US" w:eastAsia="zh-CN"/>
        </w:rPr>
        <w:t>5.8</w:t>
      </w:r>
      <w:r>
        <w:rPr>
          <w:rFonts w:hint="eastAsia" w:ascii="Times New Roman" w:hAnsi="Times New Roman" w:eastAsia="仿宋_GB2312" w:cs="仿宋_GB2312"/>
          <w:kern w:val="0"/>
          <w:sz w:val="32"/>
          <w:szCs w:val="32"/>
        </w:rPr>
        <w:t>%。主要包括</w:t>
      </w:r>
      <w:r>
        <w:rPr>
          <w:rFonts w:hint="eastAsia" w:ascii="Times New Roman" w:hAnsi="Times New Roman" w:eastAsia="仿宋_GB2312" w:cs="仿宋_GB2312"/>
          <w:kern w:val="0"/>
          <w:sz w:val="32"/>
          <w:szCs w:val="32"/>
          <w:lang w:val="zh-CN"/>
        </w:rPr>
        <w:t>抚恤金、生活补助、医疗费补助、奖励金、其他对个人和家庭的补助</w:t>
      </w:r>
      <w:r>
        <w:rPr>
          <w:rFonts w:hint="eastAsia" w:ascii="Times New Roman" w:hAnsi="Times New Roman" w:eastAsia="仿宋_GB2312" w:cs="仿宋_GB2312"/>
          <w:kern w:val="0"/>
          <w:sz w:val="32"/>
          <w:szCs w:val="32"/>
        </w:rPr>
        <w:t>。</w:t>
      </w:r>
    </w:p>
    <w:p w14:paraId="7AA6837E">
      <w:pPr>
        <w:ind w:firstLine="640"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5、“三公”经费支出情况：</w:t>
      </w:r>
      <w:r>
        <w:rPr>
          <w:rFonts w:hint="eastAsia" w:ascii="Times New Roman" w:hAnsi="Times New Roman" w:eastAsia="仿宋_GB2312" w:cs="仿宋_GB2312"/>
          <w:kern w:val="0"/>
          <w:sz w:val="32"/>
          <w:szCs w:val="32"/>
          <w:lang w:eastAsia="zh-CN"/>
        </w:rPr>
        <w:t>2023</w:t>
      </w:r>
      <w:r>
        <w:rPr>
          <w:rFonts w:hint="eastAsia" w:ascii="Times New Roman" w:hAnsi="Times New Roman" w:eastAsia="仿宋_GB2312" w:cs="仿宋_GB2312"/>
          <w:kern w:val="0"/>
          <w:sz w:val="32"/>
          <w:szCs w:val="32"/>
        </w:rPr>
        <w:t>年度“三公”经费支出决算</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万元，其中公务接待费支出决算</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万元；因公出国（境）费支出决算0万元；公务用车购置费及运行维护费支出决算0万元。</w:t>
      </w:r>
    </w:p>
    <w:p w14:paraId="651FC17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z w:val="31"/>
          <w:szCs w:val="31"/>
        </w:rPr>
      </w:pPr>
    </w:p>
    <w:p w14:paraId="2415319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77D53925">
      <w:pPr>
        <w:tabs>
          <w:tab w:val="left" w:pos="426"/>
          <w:tab w:val="center" w:pos="4153"/>
        </w:tabs>
        <w:spacing w:line="600" w:lineRule="exact"/>
        <w:ind w:firstLine="843" w:firstLineChars="300"/>
        <w:rPr>
          <w:rFonts w:ascii="Times New Roman" w:hAnsi="Times New Roman" w:eastAsia="仿宋_GB2312" w:cs="仿宋_GB2312"/>
          <w:kern w:val="0"/>
          <w:sz w:val="32"/>
          <w:szCs w:val="32"/>
        </w:rPr>
      </w:pPr>
      <w:r>
        <w:rPr>
          <w:rFonts w:hint="eastAsia" w:ascii="宋体" w:hAnsi="宋体" w:eastAsia="宋体" w:cs="宋体"/>
          <w:b/>
          <w:bCs/>
          <w:sz w:val="28"/>
          <w:szCs w:val="28"/>
          <w:shd w:val="clear" w:color="auto" w:fill="FFFFFF"/>
        </w:rPr>
        <w:t>1、</w:t>
      </w:r>
      <w:r>
        <w:rPr>
          <w:rFonts w:hint="eastAsia" w:ascii="楷体_GB2312" w:hAnsi="楷体_GB2312" w:eastAsia="楷体_GB2312" w:cs="楷体_GB2312"/>
          <w:b/>
          <w:bCs/>
          <w:color w:val="000000" w:themeColor="text1"/>
          <w:sz w:val="32"/>
          <w:szCs w:val="32"/>
          <w14:textFill>
            <w14:solidFill>
              <w14:schemeClr w14:val="tx1"/>
            </w14:solidFill>
          </w14:textFill>
        </w:rPr>
        <w:t>项目资金拨入情况分析</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年岳阳楼区三眼桥街道办事处项目资金到位率100％。</w:t>
      </w:r>
    </w:p>
    <w:p w14:paraId="25CE3B28">
      <w:pPr>
        <w:pStyle w:val="3"/>
        <w:numPr>
          <w:ilvl w:val="0"/>
          <w:numId w:val="3"/>
        </w:numPr>
        <w:ind w:firstLine="643" w:firstLineChars="200"/>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 xml:space="preserve">项目资金使用情况分析  </w:t>
      </w:r>
    </w:p>
    <w:p w14:paraId="1AFF715A">
      <w:pPr>
        <w:pStyle w:val="3"/>
        <w:numPr>
          <w:ilvl w:val="0"/>
          <w:numId w:val="0"/>
        </w:numPr>
        <w:ind w:firstLine="640" w:firstLineChars="200"/>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年度项目支出</w:t>
      </w:r>
      <w:r>
        <w:rPr>
          <w:rFonts w:hint="eastAsia" w:ascii="Times New Roman" w:hAnsi="Times New Roman" w:eastAsia="仿宋_GB2312" w:cs="仿宋_GB2312"/>
          <w:kern w:val="0"/>
          <w:sz w:val="32"/>
          <w:szCs w:val="32"/>
          <w:lang w:val="en-US" w:eastAsia="zh-CN"/>
        </w:rPr>
        <w:t>1305.88</w:t>
      </w:r>
      <w:r>
        <w:rPr>
          <w:rFonts w:hint="eastAsia" w:ascii="Times New Roman" w:hAnsi="Times New Roman" w:eastAsia="仿宋_GB2312" w:cs="仿宋_GB2312"/>
          <w:kern w:val="0"/>
          <w:sz w:val="32"/>
          <w:szCs w:val="32"/>
        </w:rPr>
        <w:t>万元，其中超30万元的项目支出共计</w:t>
      </w:r>
      <w:r>
        <w:rPr>
          <w:rFonts w:hint="eastAsia" w:ascii="Times New Roman" w:hAnsi="Times New Roman" w:eastAsia="仿宋_GB2312" w:cs="仿宋_GB2312"/>
          <w:kern w:val="0"/>
          <w:sz w:val="32"/>
          <w:szCs w:val="32"/>
          <w:lang w:val="en-US" w:eastAsia="zh-CN"/>
        </w:rPr>
        <w:t>1047.26</w:t>
      </w:r>
      <w:r>
        <w:rPr>
          <w:rFonts w:hint="eastAsia" w:ascii="Times New Roman" w:hAnsi="Times New Roman" w:eastAsia="仿宋_GB2312" w:cs="仿宋_GB2312"/>
          <w:kern w:val="0"/>
          <w:sz w:val="32"/>
          <w:szCs w:val="32"/>
        </w:rPr>
        <w:t>万元，占总项目支出</w:t>
      </w:r>
      <w:r>
        <w:rPr>
          <w:rFonts w:hint="eastAsia" w:ascii="Times New Roman" w:hAnsi="Times New Roman" w:eastAsia="仿宋_GB2312" w:cs="仿宋_GB2312"/>
          <w:kern w:val="0"/>
          <w:sz w:val="32"/>
          <w:szCs w:val="32"/>
          <w:lang w:val="en-US" w:eastAsia="zh-CN"/>
        </w:rPr>
        <w:t>80.2</w:t>
      </w:r>
      <w:r>
        <w:rPr>
          <w:rFonts w:hint="eastAsia" w:ascii="Times New Roman" w:hAnsi="Times New Roman" w:eastAsia="仿宋_GB2312" w:cs="仿宋_GB2312"/>
          <w:kern w:val="0"/>
          <w:sz w:val="32"/>
          <w:szCs w:val="32"/>
        </w:rPr>
        <w:t>%。其中环卫工人工资及社保经费</w:t>
      </w:r>
      <w:r>
        <w:rPr>
          <w:rFonts w:hint="eastAsia" w:ascii="Times New Roman" w:hAnsi="Times New Roman" w:eastAsia="仿宋_GB2312" w:cs="仿宋_GB2312"/>
          <w:kern w:val="0"/>
          <w:sz w:val="32"/>
          <w:szCs w:val="32"/>
          <w:lang w:val="en-US" w:eastAsia="zh-CN"/>
        </w:rPr>
        <w:t>390.6</w:t>
      </w:r>
      <w:r>
        <w:rPr>
          <w:rFonts w:hint="eastAsia" w:ascii="Times New Roman" w:hAnsi="Times New Roman" w:eastAsia="仿宋_GB2312" w:cs="仿宋_GB2312"/>
          <w:kern w:val="0"/>
          <w:sz w:val="32"/>
          <w:szCs w:val="32"/>
        </w:rPr>
        <w:t>万元，用于202</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年环卫环卫工人发放工资及社会保险费缴纳；旧改项目</w:t>
      </w:r>
      <w:r>
        <w:rPr>
          <w:rFonts w:hint="eastAsia" w:ascii="Times New Roman" w:hAnsi="Times New Roman" w:eastAsia="仿宋_GB2312" w:cs="仿宋_GB2312"/>
          <w:kern w:val="0"/>
          <w:sz w:val="32"/>
          <w:szCs w:val="32"/>
          <w:lang w:eastAsia="zh-CN"/>
        </w:rPr>
        <w:t>经费</w:t>
      </w:r>
      <w:r>
        <w:rPr>
          <w:rFonts w:hint="eastAsia" w:ascii="Times New Roman" w:hAnsi="Times New Roman" w:eastAsia="仿宋_GB2312" w:cs="仿宋_GB2312"/>
          <w:kern w:val="0"/>
          <w:sz w:val="32"/>
          <w:szCs w:val="32"/>
          <w:lang w:val="en-US" w:eastAsia="zh-CN"/>
        </w:rPr>
        <w:t>76.58</w:t>
      </w:r>
      <w:r>
        <w:rPr>
          <w:rFonts w:hint="eastAsia" w:ascii="Times New Roman" w:hAnsi="Times New Roman" w:eastAsia="仿宋_GB2312" w:cs="仿宋_GB2312"/>
          <w:kern w:val="0"/>
          <w:sz w:val="32"/>
          <w:szCs w:val="32"/>
        </w:rPr>
        <w:t>万元，用于办事处辖区内</w:t>
      </w:r>
      <w:r>
        <w:rPr>
          <w:rFonts w:hint="eastAsia" w:ascii="Times New Roman" w:hAnsi="Times New Roman" w:eastAsia="仿宋_GB2312" w:cs="仿宋_GB2312"/>
          <w:kern w:val="0"/>
          <w:sz w:val="32"/>
          <w:szCs w:val="32"/>
          <w:lang w:eastAsia="zh-CN"/>
        </w:rPr>
        <w:t>老旧小区改造经费，占总项目支出</w:t>
      </w:r>
      <w:r>
        <w:rPr>
          <w:rFonts w:hint="eastAsia" w:ascii="Times New Roman" w:hAnsi="Times New Roman" w:eastAsia="仿宋_GB2312" w:cs="仿宋_GB2312"/>
          <w:kern w:val="0"/>
          <w:sz w:val="32"/>
          <w:szCs w:val="32"/>
          <w:lang w:val="en-US" w:eastAsia="zh-CN"/>
        </w:rPr>
        <w:t>5.86%</w:t>
      </w:r>
      <w:r>
        <w:rPr>
          <w:rFonts w:hint="eastAsia" w:ascii="Times New Roman" w:hAnsi="Times New Roman" w:eastAsia="仿宋_GB2312" w:cs="仿宋_GB2312"/>
          <w:kern w:val="0"/>
          <w:sz w:val="32"/>
          <w:szCs w:val="32"/>
        </w:rPr>
        <w:t>；办事处南侧不可预见费</w:t>
      </w:r>
      <w:r>
        <w:rPr>
          <w:rFonts w:hint="eastAsia" w:ascii="Times New Roman" w:hAnsi="Times New Roman" w:eastAsia="仿宋_GB2312" w:cs="仿宋_GB2312"/>
          <w:kern w:val="0"/>
          <w:sz w:val="32"/>
          <w:szCs w:val="32"/>
          <w:lang w:val="en-US" w:eastAsia="zh-CN"/>
        </w:rPr>
        <w:t>199.13</w:t>
      </w:r>
      <w:r>
        <w:rPr>
          <w:rFonts w:hint="eastAsia" w:ascii="Times New Roman" w:hAnsi="Times New Roman" w:eastAsia="仿宋_GB2312" w:cs="仿宋_GB2312"/>
          <w:kern w:val="0"/>
          <w:sz w:val="32"/>
          <w:szCs w:val="32"/>
        </w:rPr>
        <w:t>万元，用于</w:t>
      </w:r>
      <w:r>
        <w:rPr>
          <w:rFonts w:hint="eastAsia" w:ascii="Times New Roman" w:hAnsi="Times New Roman" w:eastAsia="仿宋_GB2312" w:cs="仿宋_GB2312"/>
          <w:kern w:val="0"/>
          <w:sz w:val="32"/>
          <w:szCs w:val="32"/>
          <w:lang w:eastAsia="zh-CN"/>
        </w:rPr>
        <w:t>办事处南侧项目，占总项目支出</w:t>
      </w:r>
      <w:r>
        <w:rPr>
          <w:rFonts w:hint="eastAsia" w:ascii="Times New Roman" w:hAnsi="Times New Roman" w:eastAsia="仿宋_GB2312" w:cs="仿宋_GB2312"/>
          <w:kern w:val="0"/>
          <w:sz w:val="32"/>
          <w:szCs w:val="32"/>
          <w:lang w:val="en-US" w:eastAsia="zh-CN"/>
        </w:rPr>
        <w:t>15.25%</w:t>
      </w:r>
      <w:r>
        <w:rPr>
          <w:rFonts w:hint="eastAsia" w:ascii="Times New Roman" w:hAnsi="Times New Roman" w:eastAsia="仿宋_GB2312" w:cs="仿宋_GB2312"/>
          <w:kern w:val="0"/>
          <w:sz w:val="32"/>
          <w:szCs w:val="32"/>
        </w:rPr>
        <w:t>；低洼渍水地段附属绿地建设项目</w:t>
      </w:r>
      <w:r>
        <w:rPr>
          <w:rFonts w:hint="eastAsia" w:ascii="Times New Roman" w:hAnsi="Times New Roman" w:eastAsia="仿宋_GB2312" w:cs="仿宋_GB2312"/>
          <w:kern w:val="0"/>
          <w:sz w:val="32"/>
          <w:szCs w:val="32"/>
          <w:lang w:val="en-US" w:eastAsia="zh-CN"/>
        </w:rPr>
        <w:t>289.57</w:t>
      </w:r>
      <w:r>
        <w:rPr>
          <w:rFonts w:hint="eastAsia" w:ascii="Times New Roman" w:hAnsi="Times New Roman" w:eastAsia="仿宋_GB2312" w:cs="仿宋_GB2312"/>
          <w:kern w:val="0"/>
          <w:sz w:val="32"/>
          <w:szCs w:val="32"/>
        </w:rPr>
        <w:t>万元，用于街道低洼渍水地段附属绿地建设项目</w:t>
      </w:r>
      <w:r>
        <w:rPr>
          <w:rFonts w:hint="eastAsia" w:ascii="Times New Roman" w:hAnsi="Times New Roman" w:eastAsia="仿宋_GB2312" w:cs="仿宋_GB2312"/>
          <w:kern w:val="0"/>
          <w:sz w:val="32"/>
          <w:szCs w:val="32"/>
          <w:lang w:eastAsia="zh-CN"/>
        </w:rPr>
        <w:t>的建设，占总项目支出</w:t>
      </w:r>
      <w:r>
        <w:rPr>
          <w:rFonts w:hint="eastAsia" w:ascii="Times New Roman" w:hAnsi="Times New Roman" w:eastAsia="仿宋_GB2312" w:cs="仿宋_GB2312"/>
          <w:kern w:val="0"/>
          <w:sz w:val="32"/>
          <w:szCs w:val="32"/>
          <w:lang w:val="en-US" w:eastAsia="zh-CN"/>
        </w:rPr>
        <w:t>22.17%</w:t>
      </w:r>
      <w:r>
        <w:rPr>
          <w:rFonts w:hint="eastAsia" w:ascii="Times New Roman" w:hAnsi="Times New Roman" w:eastAsia="仿宋_GB2312" w:cs="仿宋_GB2312"/>
          <w:kern w:val="0"/>
          <w:sz w:val="32"/>
          <w:szCs w:val="32"/>
        </w:rPr>
        <w:t>；新办公楼搬迁费用</w:t>
      </w:r>
      <w:r>
        <w:rPr>
          <w:rFonts w:hint="eastAsia" w:ascii="Times New Roman" w:hAnsi="Times New Roman" w:eastAsia="仿宋_GB2312" w:cs="仿宋_GB2312"/>
          <w:kern w:val="0"/>
          <w:sz w:val="32"/>
          <w:szCs w:val="32"/>
          <w:lang w:val="en-US" w:eastAsia="zh-CN"/>
        </w:rPr>
        <w:t>35.82</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，用于街道办公楼搬迁，占总项目支出的</w:t>
      </w:r>
      <w:r>
        <w:rPr>
          <w:rFonts w:hint="eastAsia" w:ascii="Times New Roman" w:hAnsi="Times New Roman" w:eastAsia="仿宋_GB2312" w:cs="仿宋_GB2312"/>
          <w:kern w:val="0"/>
          <w:sz w:val="32"/>
          <w:szCs w:val="32"/>
          <w:lang w:val="en-US" w:eastAsia="zh-CN"/>
        </w:rPr>
        <w:t>2.74%</w:t>
      </w:r>
      <w:r>
        <w:rPr>
          <w:rFonts w:hint="eastAsia" w:ascii="Times New Roman" w:hAnsi="Times New Roman" w:eastAsia="仿宋_GB2312" w:cs="仿宋_GB2312"/>
          <w:kern w:val="0"/>
          <w:sz w:val="32"/>
          <w:szCs w:val="32"/>
        </w:rPr>
        <w:t>;自建房工作经费</w:t>
      </w:r>
      <w:r>
        <w:rPr>
          <w:rFonts w:hint="eastAsia" w:ascii="Times New Roman" w:hAnsi="Times New Roman" w:eastAsia="仿宋_GB2312" w:cs="仿宋_GB2312"/>
          <w:kern w:val="0"/>
          <w:sz w:val="32"/>
          <w:szCs w:val="32"/>
          <w:lang w:val="en-US" w:eastAsia="zh-CN"/>
        </w:rPr>
        <w:t>55.57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，用于街道自建房风险排查，占总项目支出的</w:t>
      </w:r>
      <w:r>
        <w:rPr>
          <w:rFonts w:hint="eastAsia" w:ascii="Times New Roman" w:hAnsi="Times New Roman" w:eastAsia="仿宋_GB2312" w:cs="仿宋_GB2312"/>
          <w:kern w:val="0"/>
          <w:sz w:val="32"/>
          <w:szCs w:val="32"/>
          <w:lang w:val="en-US" w:eastAsia="zh-CN"/>
        </w:rPr>
        <w:t>4.26%。</w:t>
      </w:r>
    </w:p>
    <w:p w14:paraId="2A7660F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楷体" w:hAnsi="楷体" w:eastAsia="楷体" w:cs="楷体"/>
          <w:spacing w:val="9"/>
          <w:sz w:val="31"/>
          <w:szCs w:val="31"/>
        </w:rPr>
      </w:pPr>
    </w:p>
    <w:p w14:paraId="6DD93E0D">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三、政府性基金预算支出情况</w:t>
      </w:r>
    </w:p>
    <w:p w14:paraId="4AA223B3">
      <w:pPr>
        <w:pStyle w:val="3"/>
        <w:ind w:left="420" w:left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xml:space="preserve"> 202</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年度本单位无政府性基金预算支出。</w:t>
      </w:r>
    </w:p>
    <w:p w14:paraId="036A7556">
      <w:pPr>
        <w:pStyle w:val="3"/>
        <w:ind w:left="420" w:leftChars="200" w:firstLine="320" w:firstLineChars="1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四、国有资本经营预算支出情况</w:t>
      </w:r>
    </w:p>
    <w:p w14:paraId="064DEF63">
      <w:pPr>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年度本单位无国有资本经营预算支出。</w:t>
      </w:r>
    </w:p>
    <w:p w14:paraId="1603911A">
      <w:pPr>
        <w:ind w:left="420" w:leftChars="200" w:firstLine="320" w:firstLineChars="100"/>
        <w:jc w:val="left"/>
        <w:rPr>
          <w:rFonts w:ascii="Times New Roman" w:hAnsi="Times New Roman" w:eastAsia="仿宋_GB2312" w:cs="仿宋_GB2312"/>
          <w:kern w:val="0"/>
          <w:sz w:val="32"/>
          <w:szCs w:val="32"/>
        </w:rPr>
      </w:pPr>
      <w:r>
        <w:rPr>
          <w:rFonts w:hint="eastAsia" w:ascii="黑体" w:hAnsi="黑体" w:eastAsia="黑体" w:cs="黑体"/>
          <w:color w:val="000000" w:themeColor="text1"/>
          <w:sz w:val="32"/>
          <w:szCs w:val="32"/>
          <w14:textFill>
            <w14:solidFill>
              <w14:schemeClr w14:val="tx1"/>
            </w14:solidFill>
          </w14:textFill>
        </w:rPr>
        <w:t>五、社会保险基金预算支出情况</w:t>
      </w:r>
    </w:p>
    <w:p w14:paraId="1197CB2A">
      <w:pPr>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rPr>
        <w:t>年度本单位无社会保险基金预算支出。</w:t>
      </w:r>
    </w:p>
    <w:p w14:paraId="0BA0027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0430B34">
      <w:pPr>
        <w:ind w:firstLine="652"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pacing w:val="8"/>
          <w:sz w:val="31"/>
          <w:szCs w:val="31"/>
          <w:lang w:val="en-US" w:eastAsia="zh-CN"/>
        </w:rPr>
        <w:t xml:space="preserve">   </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年以来，在区委、区政府的正确领导下，三眼桥街道全面贯彻岳阳楼区经济社会发展总体思路，</w:t>
      </w:r>
      <w:r>
        <w:rPr>
          <w:rFonts w:hint="eastAsia" w:ascii="仿宋_GB2312" w:hAnsi="仿宋_GB2312" w:eastAsia="仿宋_GB2312" w:cs="仿宋_GB2312"/>
          <w:color w:val="000000"/>
          <w:kern w:val="0"/>
          <w:sz w:val="32"/>
          <w:szCs w:val="32"/>
        </w:rPr>
        <w:t>抓党建、促经济、防风险、保稳定、惠民生</w:t>
      </w:r>
      <w:r>
        <w:rPr>
          <w:rFonts w:hint="eastAsia" w:ascii="仿宋_GB2312" w:hAnsi="仿宋_GB2312" w:eastAsia="仿宋_GB2312" w:cs="仿宋_GB2312"/>
          <w:sz w:val="32"/>
          <w:szCs w:val="32"/>
          <w:shd w:val="clear" w:color="auto" w:fill="FFFFFF"/>
        </w:rPr>
        <w:t>。现将工作总结如下：</w:t>
      </w:r>
    </w:p>
    <w:p w14:paraId="3D04DA17">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3</w:t>
      </w:r>
      <w:r>
        <w:rPr>
          <w:rFonts w:hint="eastAsia" w:ascii="黑体" w:hAnsi="黑体" w:eastAsia="黑体" w:cs="黑体"/>
          <w:sz w:val="32"/>
          <w:szCs w:val="32"/>
        </w:rPr>
        <w:t>年工作总结</w:t>
      </w:r>
    </w:p>
    <w:p w14:paraId="0794E9A2">
      <w:pPr>
        <w:pStyle w:val="15"/>
        <w:keepNext w:val="0"/>
        <w:keepLines w:val="0"/>
        <w:pageBreakBefore w:val="0"/>
        <w:numPr>
          <w:ilvl w:val="0"/>
          <w:numId w:val="5"/>
        </w:numPr>
        <w:kinsoku/>
        <w:wordWrap/>
        <w:overflowPunct/>
        <w:topLinePunct w:val="0"/>
        <w:autoSpaceDE/>
        <w:autoSpaceDN/>
        <w:bidi w:val="0"/>
        <w:adjustRightInd/>
        <w:spacing w:line="600" w:lineRule="exact"/>
        <w:ind w:firstLine="643"/>
        <w:textAlignment w:val="auto"/>
        <w:rPr>
          <w:rStyle w:val="12"/>
          <w:rFonts w:hint="eastAsia" w:ascii="方正楷体_GB2312" w:hAnsi="方正楷体_GB2312" w:eastAsia="方正楷体_GB2312" w:cs="方正楷体_GB2312"/>
          <w:b/>
          <w:bCs/>
          <w:kern w:val="2"/>
          <w:sz w:val="32"/>
          <w:szCs w:val="32"/>
          <w:lang w:val="en-US" w:eastAsia="zh-CN" w:bidi="ar-SA"/>
        </w:rPr>
      </w:pPr>
      <w:r>
        <w:rPr>
          <w:rStyle w:val="12"/>
          <w:rFonts w:hint="eastAsia" w:ascii="方正楷体_GB2312" w:hAnsi="方正楷体_GB2312" w:eastAsia="方正楷体_GB2312" w:cs="方正楷体_GB2312"/>
          <w:b/>
          <w:bCs/>
          <w:kern w:val="2"/>
          <w:sz w:val="32"/>
          <w:szCs w:val="32"/>
          <w:lang w:val="en-US" w:eastAsia="zh-CN" w:bidi="ar-SA"/>
        </w:rPr>
        <w:t>坚持党建引领，优化基层治理</w:t>
      </w:r>
    </w:p>
    <w:p w14:paraId="687F1DCB">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Style w:val="12"/>
          <w:rFonts w:hint="eastAsia" w:ascii="方正楷体_GB2312" w:hAnsi="方正楷体_GB2312" w:eastAsia="方正楷体_GB2312" w:cs="方正楷体_GB2312"/>
          <w:b/>
          <w:bCs/>
          <w:kern w:val="2"/>
          <w:sz w:val="32"/>
          <w:szCs w:val="32"/>
          <w:lang w:val="en-US" w:eastAsia="zh-CN" w:bidi="ar-SA"/>
        </w:rPr>
      </w:pPr>
      <w:r>
        <w:rPr>
          <w:rFonts w:hint="eastAsia" w:ascii="仿宋_GB2312" w:hAnsi="仿宋_GB2312" w:eastAsia="仿宋_GB2312" w:cs="仿宋_GB2312"/>
          <w:b/>
          <w:bCs/>
          <w:sz w:val="32"/>
          <w:szCs w:val="32"/>
          <w:lang w:val="en-US" w:eastAsia="zh-CN"/>
        </w:rPr>
        <w:t>1.紧抓</w:t>
      </w:r>
      <w:r>
        <w:rPr>
          <w:rFonts w:hint="eastAsia" w:ascii="仿宋_GB2312" w:hAnsi="仿宋_GB2312" w:eastAsia="仿宋_GB2312" w:cs="仿宋_GB2312"/>
          <w:b/>
          <w:bCs/>
          <w:sz w:val="32"/>
          <w:szCs w:val="32"/>
        </w:rPr>
        <w:t>意识形态工作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筑牢基层政治根基。</w:t>
      </w:r>
      <w:r>
        <w:rPr>
          <w:rFonts w:hint="eastAsia" w:ascii="仿宋_GB2312" w:hAnsi="仿宋_GB2312" w:eastAsia="仿宋_GB2312" w:cs="仿宋_GB2312"/>
          <w:sz w:val="32"/>
          <w:szCs w:val="32"/>
          <w:lang w:val="en-US" w:eastAsia="zh-CN"/>
        </w:rPr>
        <w:t>精心组织主题教育和二十大精神学习，</w:t>
      </w:r>
      <w:r>
        <w:rPr>
          <w:rFonts w:hint="eastAsia" w:ascii="仿宋_GB2312" w:hAnsi="仿宋_GB2312" w:eastAsia="仿宋_GB2312" w:cs="仿宋_GB2312"/>
          <w:sz w:val="32"/>
          <w:szCs w:val="32"/>
        </w:rPr>
        <w:t>开展中心组学习12次</w:t>
      </w:r>
      <w:r>
        <w:rPr>
          <w:rFonts w:hint="eastAsia" w:ascii="仿宋_GB2312" w:hAnsi="仿宋_GB2312" w:eastAsia="仿宋_GB2312" w:cs="仿宋_GB2312"/>
          <w:color w:val="000000"/>
          <w:kern w:val="2"/>
          <w:sz w:val="32"/>
          <w:szCs w:val="32"/>
          <w:shd w:val="clear" w:color="auto" w:fill="FFFFFF"/>
          <w:lang w:val="en-US" w:eastAsia="zh-CN" w:bidi="ar-SA"/>
        </w:rPr>
        <w:t>；开展移风易俗等各类主题活动130余次</w:t>
      </w:r>
      <w:r>
        <w:rPr>
          <w:rFonts w:hint="eastAsia" w:asciiTheme="majorEastAsia" w:hAnsiTheme="majorEastAsia" w:eastAsiaTheme="majorEastAsia" w:cstheme="majorEastAsia"/>
          <w:sz w:val="32"/>
          <w:szCs w:val="32"/>
          <w:lang w:val="en-US" w:eastAsia="zh-CN"/>
        </w:rPr>
        <w:t>；</w:t>
      </w:r>
      <w:r>
        <w:rPr>
          <w:rFonts w:hint="eastAsia" w:ascii="仿宋_GB2312" w:hAnsi="仿宋_GB2312" w:eastAsia="仿宋_GB2312" w:cs="仿宋_GB2312"/>
          <w:sz w:val="32"/>
          <w:szCs w:val="32"/>
        </w:rPr>
        <w:t>上报舆情信息500余条。</w:t>
      </w:r>
    </w:p>
    <w:p w14:paraId="4746BBB2">
      <w:pPr>
        <w:keepNext w:val="0"/>
        <w:keepLines w:val="0"/>
        <w:pageBreakBefore w:val="0"/>
        <w:kinsoku/>
        <w:wordWrap/>
        <w:overflowPunct/>
        <w:topLinePunct w:val="0"/>
        <w:autoSpaceDE/>
        <w:autoSpaceDN/>
        <w:bidi w:val="0"/>
        <w:adjustRightInd/>
        <w:spacing w:line="600" w:lineRule="exact"/>
        <w:ind w:firstLine="62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w w:val="97"/>
          <w:sz w:val="32"/>
          <w:szCs w:val="32"/>
          <w:lang w:val="en-US" w:eastAsia="zh-CN"/>
        </w:rPr>
        <w:t>2.抓实基层党建工作，创新提升治理水平。</w:t>
      </w:r>
      <w:r>
        <w:rPr>
          <w:rFonts w:hint="eastAsia" w:ascii="仿宋_GB2312" w:hAnsi="仿宋_GB2312" w:eastAsia="仿宋_GB2312" w:cs="仿宋_GB2312"/>
          <w:sz w:val="32"/>
          <w:szCs w:val="32"/>
        </w:rPr>
        <w:t>组建小区党支部89个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做好居民代表常态化联系服务群众工作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w:t>
      </w:r>
      <w:r>
        <w:rPr>
          <w:rFonts w:hint="eastAsia" w:ascii="仿宋_GB2312" w:hAnsi="仿宋_GB2312" w:eastAsia="仿宋_GB2312" w:cs="仿宋_GB2312"/>
          <w:sz w:val="32"/>
          <w:szCs w:val="32"/>
          <w:lang w:val="en-US" w:eastAsia="zh-CN"/>
        </w:rPr>
        <w:t>金湖小区</w:t>
      </w:r>
      <w:r>
        <w:rPr>
          <w:rFonts w:hint="eastAsia" w:ascii="仿宋_GB2312" w:hAnsi="仿宋_GB2312" w:eastAsia="仿宋_GB2312" w:cs="仿宋_GB2312"/>
          <w:sz w:val="32"/>
          <w:szCs w:val="32"/>
        </w:rPr>
        <w:t>“三长制”工作示范点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抓好群英断是非工作，调解矛盾20余起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做深做实大兴调查研究工作，截至目前</w:t>
      </w:r>
      <w:r>
        <w:rPr>
          <w:rFonts w:hint="eastAsia" w:ascii="仿宋_GB2312" w:hAnsi="仿宋_GB2312" w:eastAsia="仿宋_GB2312" w:cs="仿宋_GB2312"/>
          <w:sz w:val="32"/>
          <w:szCs w:val="32"/>
        </w:rPr>
        <w:t>上报3个课题，上报调研问题信息</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条。</w:t>
      </w:r>
    </w:p>
    <w:p w14:paraId="3D897BE8">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rPr>
      </w:pPr>
      <w:r>
        <w:rPr>
          <w:rFonts w:hint="eastAsia" w:ascii="仿宋_GB2312" w:hAnsi="仿宋_GB2312" w:eastAsia="仿宋_GB2312" w:cs="仿宋_GB2312"/>
          <w:b/>
          <w:bCs/>
          <w:sz w:val="32"/>
          <w:szCs w:val="32"/>
          <w:lang w:val="en-US" w:eastAsia="zh-CN"/>
        </w:rPr>
        <w:t>3.党建赋能中心工作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激活基层治理效能。</w:t>
      </w:r>
      <w:r>
        <w:rPr>
          <w:rFonts w:hint="eastAsia" w:ascii="仿宋_GB2312" w:hAnsi="仿宋_GB2312" w:eastAsia="仿宋_GB2312" w:cs="仿宋_GB2312"/>
          <w:sz w:val="32"/>
          <w:szCs w:val="32"/>
          <w:lang w:val="en-US" w:eastAsia="zh-CN"/>
        </w:rPr>
        <w:t>结合“一月一课一片一实践”活动，推动党员在中心工作中作表率。</w:t>
      </w:r>
      <w:r>
        <w:rPr>
          <w:rFonts w:hint="eastAsia" w:ascii="仿宋_GB2312" w:hAnsi="仿宋_GB2312" w:eastAsia="仿宋_GB2312" w:cs="仿宋_GB2312"/>
          <w:sz w:val="32"/>
          <w:szCs w:val="32"/>
        </w:rPr>
        <w:t>对辖区内29家</w:t>
      </w:r>
      <w:r>
        <w:rPr>
          <w:rFonts w:hint="eastAsia" w:ascii="仿宋_GB2312" w:hAnsi="仿宋_GB2312" w:eastAsia="仿宋_GB2312" w:cs="仿宋_GB2312"/>
          <w:sz w:val="32"/>
          <w:szCs w:val="32"/>
          <w:lang w:eastAsia="zh-CN"/>
        </w:rPr>
        <w:t>食药</w:t>
      </w:r>
      <w:r>
        <w:rPr>
          <w:rFonts w:hint="eastAsia" w:ascii="仿宋_GB2312" w:hAnsi="仿宋_GB2312" w:eastAsia="仿宋_GB2312" w:cs="仿宋_GB2312"/>
          <w:sz w:val="32"/>
          <w:szCs w:val="32"/>
        </w:rPr>
        <w:t>C级门店和11家</w:t>
      </w:r>
      <w:r>
        <w:rPr>
          <w:rFonts w:hint="eastAsia" w:ascii="仿宋_GB2312" w:hAnsi="仿宋_GB2312" w:eastAsia="仿宋_GB2312" w:cs="仿宋_GB2312"/>
          <w:sz w:val="32"/>
          <w:szCs w:val="32"/>
          <w:lang w:eastAsia="zh-CN"/>
        </w:rPr>
        <w:t>食药</w:t>
      </w:r>
      <w:r>
        <w:rPr>
          <w:rFonts w:hint="eastAsia" w:ascii="仿宋_GB2312" w:hAnsi="仿宋_GB2312" w:eastAsia="仿宋_GB2312" w:cs="仿宋_GB2312"/>
          <w:sz w:val="32"/>
          <w:szCs w:val="32"/>
        </w:rPr>
        <w:t>B级门店的日管控周排查月调度</w:t>
      </w:r>
      <w:r>
        <w:rPr>
          <w:rFonts w:hint="eastAsia" w:ascii="仿宋_GB2312" w:hAnsi="仿宋_GB2312" w:eastAsia="仿宋_GB2312" w:cs="仿宋_GB2312"/>
          <w:sz w:val="32"/>
          <w:szCs w:val="32"/>
          <w:lang w:val="en-US" w:eastAsia="zh-CN"/>
        </w:rPr>
        <w:t>完成率100%；交通整治</w:t>
      </w:r>
      <w:r>
        <w:rPr>
          <w:rFonts w:hint="eastAsia" w:ascii="仿宋_GB2312" w:hAnsi="仿宋_GB2312" w:eastAsia="仿宋_GB2312" w:cs="仿宋_GB2312"/>
          <w:sz w:val="32"/>
          <w:szCs w:val="32"/>
          <w:lang w:eastAsia="zh-CN"/>
        </w:rPr>
        <w:t>违法劝导</w:t>
      </w:r>
      <w:r>
        <w:rPr>
          <w:rFonts w:hint="eastAsia" w:ascii="仿宋_GB2312" w:hAnsi="仿宋_GB2312" w:eastAsia="仿宋_GB2312" w:cs="仿宋_GB2312"/>
          <w:sz w:val="32"/>
          <w:szCs w:val="32"/>
          <w:lang w:val="en-US" w:eastAsia="zh-CN"/>
        </w:rPr>
        <w:t>3888</w:t>
      </w:r>
      <w:r>
        <w:rPr>
          <w:rFonts w:hint="eastAsia" w:ascii="仿宋_GB2312" w:hAnsi="仿宋_GB2312" w:eastAsia="仿宋_GB2312" w:cs="仿宋_GB2312"/>
          <w:sz w:val="32"/>
          <w:szCs w:val="32"/>
          <w:lang w:eastAsia="zh-CN"/>
        </w:rPr>
        <w:t>条，隐患排查</w:t>
      </w:r>
      <w:r>
        <w:rPr>
          <w:rFonts w:hint="eastAsia" w:ascii="仿宋_GB2312" w:hAnsi="仿宋_GB2312" w:eastAsia="仿宋_GB2312" w:cs="仿宋_GB2312"/>
          <w:sz w:val="32"/>
          <w:szCs w:val="32"/>
          <w:lang w:val="en-US" w:eastAsia="zh-CN"/>
        </w:rPr>
        <w:t>144</w:t>
      </w:r>
      <w:r>
        <w:rPr>
          <w:rFonts w:hint="eastAsia" w:ascii="仿宋_GB2312" w:hAnsi="仿宋_GB2312" w:eastAsia="仿宋_GB2312" w:cs="仿宋_GB2312"/>
          <w:sz w:val="32"/>
          <w:szCs w:val="32"/>
          <w:lang w:eastAsia="zh-CN"/>
        </w:rPr>
        <w:t>条，交通宣传</w:t>
      </w:r>
      <w:r>
        <w:rPr>
          <w:rFonts w:hint="eastAsia" w:ascii="仿宋_GB2312" w:hAnsi="仿宋_GB2312" w:eastAsia="仿宋_GB2312" w:cs="仿宋_GB2312"/>
          <w:sz w:val="32"/>
          <w:szCs w:val="32"/>
          <w:lang w:val="en-US" w:eastAsia="zh-CN"/>
        </w:rPr>
        <w:t>720</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lang w:val="en-US" w:eastAsia="zh-CN"/>
        </w:rPr>
        <w:t>助力文卫建设，</w:t>
      </w:r>
      <w:r>
        <w:rPr>
          <w:rFonts w:hint="eastAsia" w:ascii="仿宋_GB2312" w:hAnsi="仿宋_GB2312" w:eastAsia="仿宋_GB2312" w:cs="仿宋_GB2312"/>
          <w:color w:val="auto"/>
          <w:sz w:val="32"/>
          <w:szCs w:val="32"/>
          <w:highlight w:val="none"/>
        </w:rPr>
        <w:t>针对无物业小区环境死角共计出动水车2台次、清扫大小垃圾50余车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对保障辖区人居环境干净整洁有序，动用800余人，车辆900余台，清理大件家具、废弃装修垃圾1900余吨，清除牛皮癣25000余条，发放灭鼠药600余包，放置灭鼠站580余个。</w:t>
      </w:r>
    </w:p>
    <w:p w14:paraId="20F25DED">
      <w:pPr>
        <w:keepNext w:val="0"/>
        <w:keepLines w:val="0"/>
        <w:pageBreakBefore w:val="0"/>
        <w:numPr>
          <w:ilvl w:val="0"/>
          <w:numId w:val="0"/>
        </w:numPr>
        <w:kinsoku/>
        <w:wordWrap/>
        <w:overflowPunct/>
        <w:topLinePunct w:val="0"/>
        <w:autoSpaceDE/>
        <w:autoSpaceDN/>
        <w:bidi w:val="0"/>
        <w:adjustRightInd/>
        <w:spacing w:line="600" w:lineRule="exact"/>
        <w:ind w:firstLine="629"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b/>
          <w:bCs/>
          <w:w w:val="98"/>
          <w:sz w:val="32"/>
          <w:szCs w:val="32"/>
          <w:lang w:val="en-US" w:eastAsia="zh-CN"/>
        </w:rPr>
        <w:t>4.做实“党建+网格化微治理”，</w:t>
      </w:r>
      <w:r>
        <w:rPr>
          <w:rFonts w:hint="default" w:ascii="仿宋_GB2312" w:hAnsi="仿宋_GB2312" w:eastAsia="仿宋_GB2312" w:cs="仿宋_GB2312"/>
          <w:b/>
          <w:bCs/>
          <w:w w:val="98"/>
          <w:kern w:val="2"/>
          <w:sz w:val="32"/>
          <w:szCs w:val="32"/>
          <w:lang w:val="en-US" w:eastAsia="zh-CN" w:bidi="ar-SA"/>
        </w:rPr>
        <w:t>拓展服务功能</w:t>
      </w:r>
      <w:r>
        <w:rPr>
          <w:rFonts w:hint="eastAsia" w:ascii="仿宋_GB2312" w:hAnsi="仿宋_GB2312" w:eastAsia="仿宋_GB2312" w:cs="仿宋_GB2312"/>
          <w:b/>
          <w:bCs/>
          <w:w w:val="98"/>
          <w:kern w:val="2"/>
          <w:sz w:val="32"/>
          <w:szCs w:val="32"/>
          <w:lang w:val="en-US" w:eastAsia="zh-CN" w:bidi="ar-SA"/>
        </w:rPr>
        <w:t>。</w:t>
      </w:r>
      <w:r>
        <w:rPr>
          <w:rFonts w:hint="eastAsia" w:ascii="仿宋_GB2312" w:hAnsi="仿宋_GB2312" w:eastAsia="仿宋_GB2312" w:cs="仿宋_GB2312"/>
          <w:sz w:val="32"/>
          <w:szCs w:val="32"/>
          <w:lang w:val="en-US" w:eastAsia="zh-CN"/>
        </w:rPr>
        <w:t>2023年共计开展</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网格上门服</w:t>
      </w:r>
      <w:r>
        <w:rPr>
          <w:rFonts w:hint="eastAsia" w:ascii="仿宋_GB2312" w:hAnsi="仿宋_GB2312" w:eastAsia="仿宋_GB2312" w:cs="仿宋_GB2312"/>
          <w:b w:val="0"/>
          <w:bCs w:val="0"/>
          <w:sz w:val="32"/>
          <w:szCs w:val="32"/>
          <w:highlight w:val="none"/>
        </w:rPr>
        <w:t>务</w:t>
      </w:r>
      <w:r>
        <w:rPr>
          <w:rFonts w:hint="eastAsia" w:ascii="仿宋_GB2312" w:hAnsi="仿宋_GB2312" w:eastAsia="仿宋_GB2312" w:cs="仿宋_GB2312"/>
          <w:b w:val="0"/>
          <w:bCs w:val="0"/>
          <w:sz w:val="32"/>
          <w:szCs w:val="32"/>
          <w:highlight w:val="none"/>
          <w:lang w:val="en-US" w:eastAsia="zh-CN"/>
        </w:rPr>
        <w:t>14557</w:t>
      </w:r>
      <w:r>
        <w:rPr>
          <w:rFonts w:hint="eastAsia" w:ascii="仿宋_GB2312" w:hAnsi="仿宋_GB2312" w:eastAsia="仿宋_GB2312" w:cs="仿宋_GB2312"/>
          <w:b w:val="0"/>
          <w:bCs w:val="0"/>
          <w:sz w:val="32"/>
          <w:szCs w:val="32"/>
          <w:highlight w:val="none"/>
        </w:rPr>
        <w:t>次，受理12345热线事件</w:t>
      </w:r>
      <w:r>
        <w:rPr>
          <w:rFonts w:hint="eastAsia" w:ascii="仿宋_GB2312" w:hAnsi="仿宋_GB2312" w:eastAsia="仿宋_GB2312" w:cs="仿宋_GB2312"/>
          <w:b w:val="0"/>
          <w:bCs w:val="0"/>
          <w:sz w:val="32"/>
          <w:szCs w:val="32"/>
          <w:highlight w:val="none"/>
          <w:lang w:val="en-US" w:eastAsia="zh-CN"/>
        </w:rPr>
        <w:t>649</w:t>
      </w:r>
      <w:r>
        <w:rPr>
          <w:rFonts w:hint="eastAsia" w:ascii="仿宋_GB2312" w:hAnsi="仿宋_GB2312" w:eastAsia="仿宋_GB2312" w:cs="仿宋_GB2312"/>
          <w:b w:val="0"/>
          <w:bCs w:val="0"/>
          <w:sz w:val="32"/>
          <w:szCs w:val="32"/>
          <w:highlight w:val="none"/>
        </w:rPr>
        <w:t>条、市长信箱</w:t>
      </w:r>
      <w:r>
        <w:rPr>
          <w:rFonts w:hint="eastAsia" w:ascii="仿宋_GB2312" w:hAnsi="仿宋_GB2312" w:eastAsia="仿宋_GB2312" w:cs="仿宋_GB2312"/>
          <w:b w:val="0"/>
          <w:bCs w:val="0"/>
          <w:sz w:val="32"/>
          <w:szCs w:val="32"/>
          <w:highlight w:val="none"/>
          <w:lang w:val="en-US" w:eastAsia="zh-CN"/>
        </w:rPr>
        <w:t>46</w:t>
      </w:r>
      <w:r>
        <w:rPr>
          <w:rFonts w:hint="eastAsia" w:ascii="仿宋_GB2312" w:hAnsi="仿宋_GB2312" w:eastAsia="仿宋_GB2312" w:cs="仿宋_GB2312"/>
          <w:b w:val="0"/>
          <w:bCs w:val="0"/>
          <w:sz w:val="32"/>
          <w:szCs w:val="32"/>
          <w:highlight w:val="none"/>
        </w:rPr>
        <w:t>件</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截至</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目前</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2024年</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医保征缴完成率</w:t>
      </w:r>
      <w:r>
        <w:rPr>
          <w:rFonts w:hint="eastAsia" w:ascii="仿宋_GB2312" w:hAnsi="仿宋_GB2312" w:eastAsia="仿宋_GB2312" w:cs="仿宋_GB2312"/>
          <w:sz w:val="32"/>
          <w:szCs w:val="32"/>
          <w:lang w:val="en-US" w:eastAsia="zh-CN"/>
        </w:rPr>
        <w:t>91.33%</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为45人办理灵活就业社会保险补贴申报；走访特扶家庭和精神病家庭30户，春节慰问失独家庭39人；多形式多方面加强文明殡葬宣传，自10月1日起劝导辖区居民去殡仪馆治丧15起，成功化解殡葬从业人员信访问题，整治至今辖区内未发生一起违规搭棚治丧行为；办理退役军人优待证1720张，春节慰问及帮扶解困优抚对象246人，八一慰问及帮扶解困116人，930烈士公祭日共慰问5人。</w:t>
      </w:r>
    </w:p>
    <w:p w14:paraId="04ED6E2A">
      <w:pPr>
        <w:pStyle w:val="2"/>
        <w:keepNext w:val="0"/>
        <w:keepLines w:val="0"/>
        <w:pageBreakBefore w:val="0"/>
        <w:numPr>
          <w:ilvl w:val="0"/>
          <w:numId w:val="5"/>
        </w:numPr>
        <w:kinsoku/>
        <w:wordWrap/>
        <w:overflowPunct/>
        <w:topLinePunct w:val="0"/>
        <w:autoSpaceDE/>
        <w:autoSpaceDN/>
        <w:bidi w:val="0"/>
        <w:adjustRightInd/>
        <w:spacing w:line="600" w:lineRule="exact"/>
        <w:ind w:left="0" w:leftChars="0" w:firstLine="643" w:firstLineChars="200"/>
        <w:textAlignment w:val="auto"/>
        <w:rPr>
          <w:rStyle w:val="12"/>
          <w:rFonts w:hint="eastAsia" w:ascii="方正楷体_GB2312" w:hAnsi="方正楷体_GB2312" w:eastAsia="方正楷体_GB2312" w:cs="方正楷体_GB2312"/>
          <w:b/>
          <w:bCs/>
          <w:kern w:val="2"/>
          <w:sz w:val="32"/>
          <w:szCs w:val="32"/>
          <w:lang w:val="en-US" w:eastAsia="zh-CN" w:bidi="ar-SA"/>
        </w:rPr>
      </w:pPr>
      <w:r>
        <w:rPr>
          <w:rStyle w:val="12"/>
          <w:rFonts w:hint="eastAsia" w:ascii="方正楷体_GB2312" w:hAnsi="方正楷体_GB2312" w:eastAsia="方正楷体_GB2312" w:cs="方正楷体_GB2312"/>
          <w:b/>
          <w:bCs/>
          <w:kern w:val="2"/>
          <w:sz w:val="32"/>
          <w:szCs w:val="32"/>
          <w:lang w:val="en-US" w:eastAsia="zh-CN" w:bidi="ar-SA"/>
        </w:rPr>
        <w:t>紧盯发展主线，促进经济增长</w:t>
      </w:r>
    </w:p>
    <w:p w14:paraId="6B190188">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sz w:val="32"/>
          <w:szCs w:val="32"/>
          <w:lang w:eastAsia="zh-CN"/>
        </w:rPr>
      </w:pPr>
      <w:r>
        <w:rPr>
          <w:rStyle w:val="12"/>
          <w:rFonts w:hint="eastAsia" w:ascii="仿宋_GB2312" w:hAnsi="仿宋_GB2312" w:eastAsia="仿宋_GB2312" w:cs="仿宋_GB2312"/>
          <w:b/>
          <w:bCs/>
          <w:sz w:val="32"/>
          <w:szCs w:val="32"/>
        </w:rPr>
        <w:t>1.经济指标稳中有进。</w:t>
      </w:r>
      <w:r>
        <w:rPr>
          <w:rFonts w:hint="eastAsia" w:ascii="仿宋_GB2312" w:hAnsi="仿宋_GB2312" w:eastAsia="仿宋_GB2312" w:cs="仿宋_GB2312"/>
          <w:sz w:val="32"/>
          <w:szCs w:val="32"/>
          <w:highlight w:val="none"/>
        </w:rPr>
        <w:t>1-12月，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家规上服务业实现营业收入</w:t>
      </w:r>
      <w:r>
        <w:rPr>
          <w:rFonts w:hint="eastAsia" w:ascii="仿宋_GB2312" w:hAnsi="仿宋_GB2312" w:eastAsia="仿宋_GB2312" w:cs="仿宋_GB2312"/>
          <w:sz w:val="32"/>
          <w:szCs w:val="32"/>
          <w:highlight w:val="none"/>
          <w:lang w:val="en-US" w:eastAsia="zh-CN"/>
        </w:rPr>
        <w:t>13.5亿</w:t>
      </w:r>
      <w:r>
        <w:rPr>
          <w:rFonts w:hint="eastAsia" w:ascii="仿宋_GB2312" w:hAnsi="仿宋_GB2312" w:eastAsia="仿宋_GB2312" w:cs="仿宋_GB2312"/>
          <w:sz w:val="32"/>
          <w:szCs w:val="32"/>
          <w:highlight w:val="none"/>
        </w:rPr>
        <w:t>元；截至12月底固定资产投入累计完成6.9168亿元，其中5000万以上项目完成5个累计投入4.7993亿元。房地产项目1个累计投入1.5亿元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排第10名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2023年</w:t>
      </w:r>
      <w:r>
        <w:rPr>
          <w:rFonts w:hint="eastAsia" w:ascii="仿宋_GB2312" w:hAnsi="仿宋_GB2312" w:eastAsia="仿宋_GB2312" w:cs="仿宋_GB2312"/>
          <w:sz w:val="32"/>
          <w:szCs w:val="32"/>
          <w:highlight w:val="none"/>
        </w:rPr>
        <w:t>，我街道9栋楼宇经济完成税收3732.43万元，49户重点税源企业完成税收13141.38万元。</w:t>
      </w:r>
    </w:p>
    <w:p w14:paraId="55ED3FDD">
      <w:pPr>
        <w:keepNext w:val="0"/>
        <w:keepLines w:val="0"/>
        <w:pageBreakBefore w:val="0"/>
        <w:kinsoku/>
        <w:wordWrap/>
        <w:overflowPunct/>
        <w:topLinePunct w:val="0"/>
        <w:autoSpaceDE/>
        <w:autoSpaceDN/>
        <w:bidi w:val="0"/>
        <w:adjustRightInd/>
        <w:spacing w:line="600" w:lineRule="exact"/>
        <w:ind w:firstLine="643" w:firstLineChars="200"/>
        <w:jc w:val="left"/>
        <w:textAlignment w:val="auto"/>
        <w:rPr>
          <w:rFonts w:hint="eastAsia" w:ascii="仿宋_GB2312" w:hAnsi="仿宋_GB2312" w:eastAsia="仿宋_GB2312" w:cs="仿宋_GB2312"/>
          <w:kern w:val="2"/>
          <w:sz w:val="32"/>
          <w:szCs w:val="32"/>
          <w:lang w:val="en-US" w:eastAsia="zh-CN" w:bidi="ar-SA"/>
        </w:rPr>
      </w:pPr>
      <w:r>
        <w:rPr>
          <w:rStyle w:val="12"/>
          <w:rFonts w:hint="eastAsia" w:ascii="仿宋_GB2312" w:hAnsi="仿宋_GB2312" w:eastAsia="仿宋_GB2312" w:cs="仿宋_GB2312"/>
          <w:b/>
          <w:bCs/>
          <w:sz w:val="32"/>
          <w:szCs w:val="32"/>
        </w:rPr>
        <w:t>2.营商环境</w:t>
      </w:r>
      <w:r>
        <w:rPr>
          <w:rStyle w:val="12"/>
          <w:rFonts w:hint="eastAsia" w:ascii="仿宋_GB2312" w:hAnsi="仿宋_GB2312" w:eastAsia="仿宋_GB2312" w:cs="仿宋_GB2312"/>
          <w:b/>
          <w:bCs/>
          <w:sz w:val="32"/>
          <w:szCs w:val="32"/>
          <w:lang w:val="en-US" w:eastAsia="zh-CN"/>
        </w:rPr>
        <w:t>持续优化。</w:t>
      </w:r>
      <w:r>
        <w:rPr>
          <w:rFonts w:hint="eastAsia" w:ascii="仿宋_GB2312" w:hAnsi="仿宋_GB2312" w:eastAsia="仿宋_GB2312" w:cs="仿宋_GB2312"/>
          <w:kern w:val="2"/>
          <w:sz w:val="32"/>
          <w:szCs w:val="32"/>
          <w:lang w:val="en-US" w:eastAsia="zh-CN" w:bidi="ar-SA"/>
        </w:rPr>
        <w:t>帮扶2家辖区企业，为辖区98家企业做好服务工作；制定优化营商环境工作方案和楼宇企业经济帮护工作方案，将干部打桩定位服务辖区企业；进行了辖区内寓外乡友人员信息摸底约120人，招商引资厦门生命之友科技有限公司入驻岳阳楼区。</w:t>
      </w:r>
    </w:p>
    <w:p w14:paraId="21A9AF5D">
      <w:pPr>
        <w:ind w:firstLine="643" w:firstLineChars="200"/>
        <w:rPr>
          <w:rFonts w:ascii="仿宋_GB2312" w:hAnsi="仿宋_GB2312" w:eastAsia="仿宋_GB2312"/>
          <w:sz w:val="32"/>
          <w:szCs w:val="32"/>
        </w:rPr>
      </w:pPr>
      <w:r>
        <w:rPr>
          <w:rStyle w:val="12"/>
          <w:rFonts w:hint="eastAsia" w:ascii="仿宋_GB2312" w:hAnsi="仿宋_GB2312" w:eastAsia="仿宋_GB2312" w:cs="仿宋_GB2312"/>
          <w:b/>
          <w:bCs/>
          <w:sz w:val="32"/>
          <w:szCs w:val="32"/>
        </w:rPr>
        <w:t>3.</w:t>
      </w:r>
      <w:r>
        <w:rPr>
          <w:rStyle w:val="12"/>
          <w:rFonts w:hint="eastAsia" w:ascii="仿宋_GB2312" w:hAnsi="仿宋_GB2312" w:eastAsia="仿宋_GB2312" w:cs="仿宋_GB2312"/>
          <w:b/>
          <w:bCs/>
          <w:sz w:val="32"/>
          <w:szCs w:val="32"/>
          <w:lang w:val="en-US" w:eastAsia="zh-CN"/>
        </w:rPr>
        <w:t>民心工程扎实推进</w:t>
      </w:r>
      <w:r>
        <w:rPr>
          <w:rStyle w:val="12"/>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lang w:val="en-US" w:eastAsia="zh-CN" w:bidi="ar-SA"/>
        </w:rPr>
        <w:t>2023年老旧小区改造项目共涉及21个小区改造项目和13个配套项目，截至目前已完成21个小区改造项目和4个配套项目。（其他项目正在进行，二月完工。）</w:t>
      </w:r>
    </w:p>
    <w:p w14:paraId="05AD9790">
      <w:pPr>
        <w:pStyle w:val="15"/>
        <w:keepNext w:val="0"/>
        <w:keepLines w:val="0"/>
        <w:pageBreakBefore w:val="0"/>
        <w:kinsoku/>
        <w:wordWrap/>
        <w:overflowPunct/>
        <w:topLinePunct w:val="0"/>
        <w:autoSpaceDE/>
        <w:autoSpaceDN/>
        <w:bidi w:val="0"/>
        <w:adjustRightInd/>
        <w:spacing w:line="600" w:lineRule="exact"/>
        <w:ind w:firstLine="643"/>
        <w:textAlignment w:val="auto"/>
        <w:rPr>
          <w:rStyle w:val="12"/>
          <w:rFonts w:hint="eastAsia" w:ascii="方正楷体_GB2312" w:hAnsi="方正楷体_GB2312" w:eastAsia="方正楷体_GB2312" w:cs="方正楷体_GB2312"/>
          <w:b/>
          <w:bCs/>
          <w:kern w:val="2"/>
          <w:sz w:val="32"/>
          <w:szCs w:val="32"/>
          <w:lang w:val="en-US" w:eastAsia="zh-CN" w:bidi="ar-SA"/>
        </w:rPr>
      </w:pPr>
      <w:r>
        <w:rPr>
          <w:rStyle w:val="12"/>
          <w:rFonts w:hint="eastAsia" w:ascii="方正楷体_GB2312" w:hAnsi="方正楷体_GB2312" w:eastAsia="方正楷体_GB2312" w:cs="方正楷体_GB2312"/>
          <w:b/>
          <w:bCs/>
          <w:kern w:val="2"/>
          <w:sz w:val="32"/>
          <w:szCs w:val="32"/>
          <w:lang w:val="en-US" w:eastAsia="zh-CN" w:bidi="ar-SA"/>
        </w:rPr>
        <w:t>（三）坚守安全底线，稳定社会大局</w:t>
      </w:r>
    </w:p>
    <w:p w14:paraId="48433B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sz w:val="32"/>
          <w:szCs w:val="32"/>
        </w:rPr>
        <w:t>1.</w:t>
      </w:r>
      <w:r>
        <w:rPr>
          <w:rFonts w:hint="eastAsia" w:ascii="仿宋_GB2312" w:hAnsi="仿宋_GB2312" w:eastAsia="仿宋_GB2312" w:cs="仿宋_GB2312"/>
          <w:b/>
          <w:bCs/>
          <w:sz w:val="32"/>
          <w:szCs w:val="32"/>
        </w:rPr>
        <w:t>综信建设深入扎实。</w:t>
      </w:r>
      <w:r>
        <w:rPr>
          <w:rFonts w:hint="eastAsia" w:ascii="仿宋_GB2312" w:hAnsi="仿宋_GB2312" w:eastAsia="仿宋_GB2312" w:cs="仿宋_GB2312"/>
          <w:kern w:val="2"/>
          <w:sz w:val="32"/>
          <w:szCs w:val="32"/>
          <w:lang w:val="en-US" w:eastAsia="zh-CN" w:bidi="ar-SA"/>
        </w:rPr>
        <w:t>今年以来共排查化解矛盾纠纷13个，人民调解委员会调解矛盾纠纷4宗；整治扰民、超桌数和涉赌麻将馆（室）9处，联合派出所、三眼桥市场监管所对桃花山社区民乐苑18人传销窝点进行取缔；开展“集中扫楼月”行动12次，共出动145人次，排查沿街门店108次，排查教育培训、午托机构32家，排查商业写字楼4栋，排查网吧6次；对吸毒人员常态化开展“平安关爱”行动。</w:t>
      </w:r>
    </w:p>
    <w:p w14:paraId="4F6A90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2.安全生产从严从紧。</w:t>
      </w:r>
      <w:r>
        <w:rPr>
          <w:rFonts w:hint="eastAsia" w:ascii="仿宋_GB2312" w:hAnsi="仿宋_GB2312" w:eastAsia="仿宋_GB2312" w:cs="仿宋_GB2312"/>
          <w:kern w:val="2"/>
          <w:sz w:val="32"/>
          <w:szCs w:val="32"/>
          <w:lang w:val="en-US" w:eastAsia="zh-CN" w:bidi="ar-SA"/>
        </w:rPr>
        <w:t>2023年组织防火安全、用火管理、易燃易爆物品检查12组次，排查出隐患33余条，已全部整改；</w:t>
      </w:r>
      <w:r>
        <w:rPr>
          <w:rFonts w:hint="eastAsia" w:ascii="仿宋_GB2312" w:hAnsi="仿宋_GB2312" w:eastAsia="仿宋_GB2312" w:cs="仿宋_GB2312"/>
          <w:sz w:val="32"/>
          <w:szCs w:val="32"/>
        </w:rPr>
        <w:t>组织消防检查</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组次，检查</w:t>
      </w:r>
      <w:r>
        <w:rPr>
          <w:rFonts w:hint="eastAsia" w:ascii="仿宋_GB2312" w:hAnsi="仿宋_GB2312" w:eastAsia="仿宋_GB2312" w:cs="仿宋_GB2312"/>
          <w:sz w:val="32"/>
          <w:szCs w:val="32"/>
          <w:lang w:val="en-US" w:eastAsia="zh-CN"/>
        </w:rPr>
        <w:t>240余</w:t>
      </w:r>
      <w:r>
        <w:rPr>
          <w:rFonts w:hint="eastAsia" w:ascii="仿宋_GB2312" w:hAnsi="仿宋_GB2312" w:eastAsia="仿宋_GB2312" w:cs="仿宋_GB2312"/>
          <w:sz w:val="32"/>
          <w:szCs w:val="32"/>
        </w:rPr>
        <w:t>家企业</w:t>
      </w:r>
      <w:r>
        <w:rPr>
          <w:rFonts w:hint="eastAsia" w:ascii="仿宋_GB2312" w:hAnsi="仿宋_GB2312" w:eastAsia="仿宋_GB2312" w:cs="仿宋_GB2312"/>
          <w:sz w:val="32"/>
          <w:szCs w:val="32"/>
          <w:lang w:eastAsia="zh-CN"/>
        </w:rPr>
        <w:t>门店</w:t>
      </w:r>
      <w:r>
        <w:rPr>
          <w:rFonts w:hint="eastAsia" w:ascii="仿宋_GB2312" w:hAnsi="仿宋_GB2312" w:eastAsia="仿宋_GB2312" w:cs="仿宋_GB2312"/>
          <w:sz w:val="32"/>
          <w:szCs w:val="32"/>
        </w:rPr>
        <w:t>，排查出隐患</w:t>
      </w:r>
      <w:r>
        <w:rPr>
          <w:rFonts w:hint="eastAsia" w:ascii="仿宋_GB2312" w:hAnsi="仿宋_GB2312" w:eastAsia="仿宋_GB2312" w:cs="仿宋_GB2312"/>
          <w:sz w:val="32"/>
          <w:szCs w:val="32"/>
          <w:lang w:val="en-US" w:eastAsia="zh-CN"/>
        </w:rPr>
        <w:t>43余</w:t>
      </w:r>
      <w:r>
        <w:rPr>
          <w:rFonts w:hint="eastAsia" w:ascii="仿宋_GB2312" w:hAnsi="仿宋_GB2312" w:eastAsia="仿宋_GB2312" w:cs="仿宋_GB2312"/>
          <w:sz w:val="32"/>
          <w:szCs w:val="32"/>
        </w:rPr>
        <w:t>条，</w:t>
      </w:r>
      <w:r>
        <w:rPr>
          <w:rFonts w:hint="eastAsia" w:ascii="仿宋_GB2312" w:hAnsi="仿宋_GB2312" w:eastAsia="仿宋_GB2312" w:cs="仿宋_GB2312"/>
          <w:kern w:val="2"/>
          <w:sz w:val="32"/>
          <w:szCs w:val="32"/>
          <w:lang w:val="en-US" w:eastAsia="zh-CN" w:bidi="ar-SA"/>
        </w:rPr>
        <w:t>已全部整改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举办消防知识讲座</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次，逃生演练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次，灭火演习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p>
    <w:p w14:paraId="2E0BCC6F">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rPr>
        <w:t>3.</w:t>
      </w:r>
      <w:r>
        <w:rPr>
          <w:rFonts w:hint="eastAsia" w:ascii="仿宋_GB2312" w:hAnsi="仿宋_GB2312" w:eastAsia="仿宋_GB2312" w:cs="仿宋_GB2312"/>
          <w:b/>
          <w:bCs/>
          <w:sz w:val="32"/>
          <w:szCs w:val="32"/>
        </w:rPr>
        <w:t>控建拆违</w:t>
      </w:r>
      <w:r>
        <w:rPr>
          <w:rFonts w:hint="eastAsia" w:ascii="仿宋_GB2312" w:hAnsi="仿宋_GB2312" w:eastAsia="仿宋_GB2312" w:cs="仿宋_GB2312"/>
          <w:b/>
          <w:bCs/>
          <w:sz w:val="32"/>
          <w:szCs w:val="32"/>
          <w:lang w:val="en-US" w:eastAsia="zh-CN"/>
        </w:rPr>
        <w:t>落地落实</w:t>
      </w:r>
      <w:r>
        <w:rPr>
          <w:rFonts w:hint="eastAsia" w:ascii="仿宋_GB2312" w:hAnsi="仿宋_GB2312" w:eastAsia="仿宋_GB2312" w:cs="仿宋_GB2312"/>
          <w:b/>
          <w:bCs/>
          <w:sz w:val="32"/>
          <w:szCs w:val="32"/>
        </w:rPr>
        <w:t>。</w:t>
      </w:r>
      <w:r>
        <w:rPr>
          <w:rFonts w:hint="eastAsia" w:ascii="仿宋" w:hAnsi="仿宋" w:eastAsia="仿宋" w:cs="仿宋"/>
          <w:sz w:val="32"/>
          <w:szCs w:val="32"/>
          <w:lang w:val="en-US" w:eastAsia="zh-CN"/>
        </w:rPr>
        <w:t>“扫雷”专项整治行动摸排出辖区内39处合计面积2708</w:t>
      </w:r>
      <w:r>
        <w:rPr>
          <w:rFonts w:hint="eastAsia" w:ascii="仿宋" w:hAnsi="仿宋" w:eastAsia="仿宋" w:cs="仿宋"/>
          <w:sz w:val="32"/>
          <w:szCs w:val="32"/>
        </w:rPr>
        <w:t>平方米</w:t>
      </w:r>
      <w:r>
        <w:rPr>
          <w:rFonts w:hint="eastAsia" w:ascii="仿宋" w:hAnsi="仿宋" w:eastAsia="仿宋" w:cs="仿宋"/>
          <w:sz w:val="32"/>
          <w:szCs w:val="32"/>
          <w:lang w:eastAsia="zh-CN"/>
        </w:rPr>
        <w:t>存在安全隐患</w:t>
      </w:r>
      <w:r>
        <w:rPr>
          <w:rFonts w:hint="eastAsia" w:ascii="仿宋" w:hAnsi="仿宋" w:eastAsia="仿宋" w:cs="仿宋"/>
          <w:sz w:val="32"/>
          <w:szCs w:val="32"/>
        </w:rPr>
        <w:t>，</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19处490</w:t>
      </w:r>
      <w:r>
        <w:rPr>
          <w:rFonts w:hint="eastAsia" w:ascii="仿宋" w:hAnsi="仿宋" w:eastAsia="仿宋" w:cs="仿宋"/>
          <w:sz w:val="32"/>
          <w:szCs w:val="32"/>
        </w:rPr>
        <w:t>平方米</w:t>
      </w:r>
      <w:r>
        <w:rPr>
          <w:rFonts w:hint="eastAsia" w:ascii="仿宋" w:hAnsi="仿宋" w:eastAsia="仿宋" w:cs="仿宋"/>
          <w:sz w:val="32"/>
          <w:szCs w:val="32"/>
          <w:lang w:eastAsia="zh-CN"/>
        </w:rPr>
        <w:t>已于</w:t>
      </w:r>
      <w:r>
        <w:rPr>
          <w:rFonts w:hint="eastAsia" w:ascii="仿宋" w:hAnsi="仿宋" w:eastAsia="仿宋" w:cs="仿宋"/>
          <w:sz w:val="32"/>
          <w:szCs w:val="32"/>
          <w:lang w:val="en-US" w:eastAsia="zh-CN"/>
        </w:rPr>
        <w:t>5月按计划</w:t>
      </w:r>
      <w:r>
        <w:rPr>
          <w:rFonts w:hint="eastAsia" w:ascii="仿宋" w:hAnsi="仿宋" w:eastAsia="仿宋" w:cs="仿宋"/>
          <w:sz w:val="32"/>
          <w:szCs w:val="32"/>
          <w:lang w:eastAsia="zh-CN"/>
        </w:rPr>
        <w:t>拆除，剩余</w:t>
      </w:r>
      <w:r>
        <w:rPr>
          <w:rFonts w:hint="eastAsia" w:ascii="仿宋" w:hAnsi="仿宋" w:eastAsia="仿宋" w:cs="仿宋"/>
          <w:sz w:val="32"/>
          <w:szCs w:val="32"/>
          <w:lang w:val="en-US" w:eastAsia="zh-CN"/>
        </w:rPr>
        <w:t>20处2218</w:t>
      </w:r>
      <w:r>
        <w:rPr>
          <w:rFonts w:hint="eastAsia" w:ascii="仿宋" w:hAnsi="仿宋" w:eastAsia="仿宋" w:cs="仿宋"/>
          <w:sz w:val="32"/>
          <w:szCs w:val="32"/>
        </w:rPr>
        <w:t>平方米</w:t>
      </w:r>
      <w:r>
        <w:rPr>
          <w:rFonts w:hint="eastAsia" w:ascii="仿宋" w:hAnsi="仿宋" w:eastAsia="仿宋" w:cs="仿宋"/>
          <w:sz w:val="32"/>
          <w:szCs w:val="32"/>
          <w:lang w:eastAsia="zh-CN"/>
        </w:rPr>
        <w:t>也纳入整改</w:t>
      </w:r>
      <w:r>
        <w:rPr>
          <w:rFonts w:hint="eastAsia" w:ascii="仿宋" w:hAnsi="仿宋" w:eastAsia="仿宋" w:cs="仿宋"/>
          <w:sz w:val="32"/>
          <w:szCs w:val="32"/>
          <w:lang w:val="en-US" w:eastAsia="zh-CN"/>
        </w:rPr>
        <w:t>计划；</w:t>
      </w:r>
      <w:r>
        <w:rPr>
          <w:rFonts w:hint="eastAsia" w:ascii="仿宋" w:hAnsi="仿宋" w:eastAsia="仿宋" w:cs="仿宋"/>
          <w:sz w:val="32"/>
          <w:szCs w:val="32"/>
          <w:lang w:eastAsia="zh-CN"/>
        </w:rPr>
        <w:t>本年度</w:t>
      </w:r>
      <w:r>
        <w:rPr>
          <w:rFonts w:hint="eastAsia" w:ascii="仿宋" w:hAnsi="仿宋" w:eastAsia="仿宋" w:cs="仿宋"/>
          <w:sz w:val="32"/>
          <w:szCs w:val="32"/>
          <w:lang w:val="en-US" w:eastAsia="zh-CN"/>
        </w:rPr>
        <w:t>已</w:t>
      </w:r>
      <w:r>
        <w:rPr>
          <w:rFonts w:hint="eastAsia" w:ascii="仿宋" w:hAnsi="仿宋" w:eastAsia="仿宋" w:cs="仿宋"/>
          <w:sz w:val="32"/>
          <w:szCs w:val="32"/>
          <w:lang w:eastAsia="zh-CN"/>
        </w:rPr>
        <w:t>拆除</w:t>
      </w:r>
      <w:r>
        <w:rPr>
          <w:rFonts w:hint="eastAsia" w:ascii="仿宋" w:hAnsi="仿宋" w:eastAsia="仿宋" w:cs="仿宋"/>
          <w:sz w:val="32"/>
          <w:szCs w:val="32"/>
          <w:lang w:val="en-US" w:eastAsia="zh-CN"/>
        </w:rPr>
        <w:t>存量违法建设136处共6928平方米，拆除15处新增违法建设共379平方米。</w:t>
      </w:r>
    </w:p>
    <w:p w14:paraId="49D7910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黑体" w:hAnsi="黑体" w:eastAsia="黑体" w:cs="黑体"/>
          <w:spacing w:val="8"/>
          <w:sz w:val="31"/>
          <w:szCs w:val="31"/>
          <w:lang w:val="en-US" w:eastAsia="zh-CN"/>
        </w:rPr>
      </w:pPr>
    </w:p>
    <w:p w14:paraId="463F9B7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F7E2BD2">
      <w:pPr>
        <w:keepNext w:val="0"/>
        <w:keepLines w:val="0"/>
        <w:pageBreakBefore w:val="0"/>
        <w:kinsoku/>
        <w:wordWrap/>
        <w:overflowPunct/>
        <w:topLinePunct w:val="0"/>
        <w:autoSpaceDE/>
        <w:autoSpaceDN/>
        <w:bidi w:val="0"/>
        <w:adjustRightInd/>
        <w:snapToGrid w:val="0"/>
        <w:spacing w:line="600" w:lineRule="exact"/>
        <w:ind w:firstLine="656" w:firstLineChars="200"/>
        <w:textAlignment w:val="auto"/>
        <w:rPr>
          <w:rStyle w:val="12"/>
          <w:rFonts w:hint="eastAsia" w:ascii="方正楷体_GB2312" w:hAnsi="方正楷体_GB2312" w:eastAsia="方正楷体_GB2312" w:cs="方正楷体_GB2312"/>
          <w:b/>
          <w:bCs/>
          <w:kern w:val="2"/>
          <w:sz w:val="32"/>
          <w:szCs w:val="32"/>
          <w:lang w:val="en-US" w:eastAsia="zh-CN" w:bidi="ar-SA"/>
        </w:rPr>
      </w:pPr>
      <w:r>
        <w:rPr>
          <w:rFonts w:hint="eastAsia" w:ascii="黑体" w:hAnsi="黑体" w:eastAsia="黑体" w:cs="黑体"/>
          <w:spacing w:val="9"/>
          <w:position w:val="21"/>
          <w:sz w:val="31"/>
          <w:szCs w:val="31"/>
          <w:lang w:val="en-US" w:eastAsia="zh-CN"/>
        </w:rPr>
        <w:t xml:space="preserve">  </w:t>
      </w:r>
      <w:r>
        <w:rPr>
          <w:rStyle w:val="12"/>
          <w:rFonts w:hint="eastAsia" w:ascii="方正楷体_GB2312" w:hAnsi="方正楷体_GB2312" w:eastAsia="方正楷体_GB2312" w:cs="方正楷体_GB2312"/>
          <w:b/>
          <w:bCs/>
          <w:kern w:val="2"/>
          <w:sz w:val="32"/>
          <w:szCs w:val="32"/>
          <w:lang w:val="en-US" w:eastAsia="zh-CN" w:bidi="ar-SA"/>
        </w:rPr>
        <w:t>（一）问题</w:t>
      </w:r>
    </w:p>
    <w:p w14:paraId="4369834C">
      <w:pPr>
        <w:keepNext w:val="0"/>
        <w:keepLines w:val="0"/>
        <w:pageBreakBefore w:val="0"/>
        <w:kinsoku/>
        <w:wordWrap/>
        <w:overflowPunct/>
        <w:topLinePunct w:val="0"/>
        <w:autoSpaceDE/>
        <w:autoSpaceDN/>
        <w:bidi w:val="0"/>
        <w:adjustRightInd/>
        <w:spacing w:line="600" w:lineRule="exact"/>
        <w:ind w:firstLine="645"/>
        <w:textAlignment w:val="auto"/>
        <w:rPr>
          <w:rFonts w:hint="eastAsia" w:ascii="仿宋_GB2312" w:eastAsia="仿宋_GB2312"/>
          <w:b/>
          <w:sz w:val="32"/>
          <w:szCs w:val="32"/>
        </w:rPr>
      </w:pPr>
      <w:r>
        <w:rPr>
          <w:rFonts w:hint="eastAsia" w:ascii="仿宋_GB2312" w:eastAsia="仿宋_GB2312"/>
          <w:b/>
          <w:sz w:val="32"/>
          <w:szCs w:val="32"/>
        </w:rPr>
        <w:t>一是</w:t>
      </w:r>
      <w:r>
        <w:rPr>
          <w:rFonts w:hint="eastAsia" w:ascii="仿宋_GB2312" w:eastAsia="仿宋_GB2312"/>
          <w:b w:val="0"/>
          <w:bCs/>
          <w:sz w:val="32"/>
          <w:szCs w:val="32"/>
          <w:lang w:val="en-US" w:eastAsia="zh-CN"/>
        </w:rPr>
        <w:t>执法权不明晰。辖区</w:t>
      </w:r>
      <w:r>
        <w:rPr>
          <w:rFonts w:hint="eastAsia" w:ascii="仿宋_GB2312" w:hAnsi="仿宋" w:eastAsia="仿宋_GB2312"/>
          <w:sz w:val="32"/>
          <w:szCs w:val="32"/>
        </w:rPr>
        <w:t>门店反复出店经营的问题，街道、社区多次上门劝导，始终无法解决根本问题</w:t>
      </w:r>
      <w:r>
        <w:rPr>
          <w:rFonts w:hint="eastAsia" w:ascii="仿宋_GB2312" w:hAnsi="仿宋" w:eastAsia="仿宋_GB2312"/>
          <w:sz w:val="32"/>
          <w:szCs w:val="32"/>
          <w:lang w:eastAsia="zh-CN"/>
        </w:rPr>
        <w:t>；</w:t>
      </w:r>
      <w:r>
        <w:rPr>
          <w:rFonts w:hint="eastAsia" w:ascii="仿宋_GB2312" w:hAnsi="仿宋_GB2312" w:eastAsia="仿宋_GB2312" w:cs="仿宋_GB2312"/>
          <w:color w:val="auto"/>
          <w:sz w:val="32"/>
          <w:szCs w:val="32"/>
          <w:lang w:eastAsia="zh-CN"/>
        </w:rPr>
        <w:t>国有土地上的违法建设</w:t>
      </w:r>
      <w:r>
        <w:rPr>
          <w:rFonts w:hint="eastAsia" w:ascii="仿宋_GB2312" w:hAnsi="仿宋_GB2312" w:eastAsia="仿宋_GB2312" w:cs="仿宋_GB2312"/>
          <w:color w:val="auto"/>
          <w:sz w:val="32"/>
          <w:szCs w:val="32"/>
          <w:lang w:val="en-US" w:eastAsia="zh-CN"/>
        </w:rPr>
        <w:t>街道无执法权，</w:t>
      </w:r>
      <w:r>
        <w:rPr>
          <w:rFonts w:hint="eastAsia" w:ascii="仿宋_GB2312" w:hAnsi="仿宋_GB2312" w:eastAsia="仿宋_GB2312" w:cs="仿宋_GB2312"/>
          <w:color w:val="auto"/>
          <w:sz w:val="32"/>
          <w:szCs w:val="32"/>
          <w:lang w:eastAsia="zh-CN"/>
        </w:rPr>
        <w:t>执法困难；</w:t>
      </w:r>
      <w:r>
        <w:rPr>
          <w:rFonts w:hint="eastAsia" w:ascii="仿宋_GB2312" w:hAnsi="仿宋" w:eastAsia="仿宋_GB2312" w:cs="Times New Roman"/>
          <w:sz w:val="32"/>
          <w:szCs w:val="32"/>
        </w:rPr>
        <w:t>殡葬秩序整治工作</w:t>
      </w:r>
      <w:r>
        <w:rPr>
          <w:rFonts w:hint="eastAsia" w:ascii="仿宋_GB2312" w:hAnsi="仿宋" w:eastAsia="仿宋_GB2312" w:cs="Times New Roman"/>
          <w:sz w:val="32"/>
          <w:szCs w:val="32"/>
          <w:lang w:val="en-US" w:eastAsia="zh-CN"/>
        </w:rPr>
        <w:t>中</w:t>
      </w:r>
      <w:r>
        <w:rPr>
          <w:rFonts w:hint="eastAsia" w:ascii="仿宋_GB2312" w:hAnsi="仿宋" w:eastAsia="仿宋_GB2312" w:cs="Times New Roman"/>
          <w:sz w:val="32"/>
          <w:szCs w:val="32"/>
        </w:rPr>
        <w:t>各部门职责不</w:t>
      </w:r>
      <w:r>
        <w:rPr>
          <w:rFonts w:hint="eastAsia" w:ascii="仿宋_GB2312" w:eastAsia="仿宋_GB2312"/>
          <w:b w:val="0"/>
          <w:bCs/>
          <w:sz w:val="32"/>
          <w:szCs w:val="32"/>
          <w:lang w:val="en-US" w:eastAsia="zh-CN"/>
        </w:rPr>
        <w:t>明晰</w:t>
      </w:r>
      <w:r>
        <w:rPr>
          <w:rFonts w:hint="eastAsia" w:ascii="仿宋_GB2312" w:hAnsi="仿宋" w:eastAsia="仿宋_GB2312" w:cs="Times New Roman"/>
          <w:sz w:val="32"/>
          <w:szCs w:val="32"/>
          <w:lang w:eastAsia="zh-CN"/>
        </w:rPr>
        <w:t>。</w:t>
      </w:r>
      <w:r>
        <w:rPr>
          <w:rFonts w:hint="eastAsia" w:ascii="仿宋_GB2312" w:hAnsi="仿宋" w:eastAsia="仿宋_GB2312"/>
          <w:b/>
          <w:bCs/>
          <w:sz w:val="32"/>
          <w:szCs w:val="32"/>
          <w:lang w:val="en-US" w:eastAsia="zh-CN"/>
        </w:rPr>
        <w:t>二</w:t>
      </w:r>
      <w:r>
        <w:rPr>
          <w:rFonts w:hint="eastAsia" w:ascii="仿宋_GB2312" w:eastAsia="仿宋_GB2312"/>
          <w:b/>
          <w:sz w:val="32"/>
          <w:szCs w:val="32"/>
        </w:rPr>
        <w:t>是</w:t>
      </w:r>
      <w:r>
        <w:rPr>
          <w:rFonts w:hint="eastAsia" w:ascii="仿宋_GB2312" w:eastAsia="仿宋_GB2312"/>
          <w:b w:val="0"/>
          <w:bCs/>
          <w:sz w:val="32"/>
          <w:szCs w:val="32"/>
          <w:lang w:val="en-US" w:eastAsia="zh-CN"/>
        </w:rPr>
        <w:t>退役军人优待系统中未办理</w:t>
      </w:r>
      <w:r>
        <w:rPr>
          <w:rFonts w:hint="eastAsia" w:ascii="仿宋_GB2312" w:eastAsia="仿宋_GB2312"/>
          <w:b w:val="0"/>
          <w:bCs/>
          <w:sz w:val="32"/>
          <w:szCs w:val="32"/>
        </w:rPr>
        <w:t>退役军人优待证人员无联系方式，</w:t>
      </w:r>
      <w:r>
        <w:rPr>
          <w:rFonts w:hint="eastAsia" w:ascii="仿宋_GB2312" w:eastAsia="仿宋_GB2312"/>
          <w:b w:val="0"/>
          <w:bCs/>
          <w:sz w:val="32"/>
          <w:szCs w:val="32"/>
          <w:lang w:val="en-US" w:eastAsia="zh-CN"/>
        </w:rPr>
        <w:t>街道无权</w:t>
      </w:r>
      <w:r>
        <w:rPr>
          <w:rFonts w:hint="eastAsia" w:ascii="仿宋_GB2312" w:eastAsia="仿宋_GB2312"/>
          <w:b w:val="0"/>
          <w:bCs/>
          <w:sz w:val="32"/>
          <w:szCs w:val="32"/>
        </w:rPr>
        <w:t>调查其联系方式</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阻碍工作开展</w:t>
      </w:r>
      <w:r>
        <w:rPr>
          <w:rFonts w:hint="eastAsia" w:ascii="仿宋_GB2312" w:eastAsia="仿宋_GB2312"/>
          <w:b w:val="0"/>
          <w:bCs/>
          <w:sz w:val="32"/>
          <w:szCs w:val="32"/>
          <w:lang w:eastAsia="zh-CN"/>
        </w:rPr>
        <w:t>。</w:t>
      </w:r>
      <w:r>
        <w:rPr>
          <w:rFonts w:hint="eastAsia" w:ascii="仿宋_GB2312" w:eastAsia="仿宋_GB2312"/>
          <w:b/>
          <w:bCs w:val="0"/>
          <w:sz w:val="32"/>
          <w:szCs w:val="32"/>
          <w:lang w:val="en-US" w:eastAsia="zh-CN"/>
        </w:rPr>
        <w:t>三是</w:t>
      </w:r>
      <w:r>
        <w:rPr>
          <w:rFonts w:hint="eastAsia" w:ascii="仿宋_GB2312" w:eastAsia="仿宋_GB2312"/>
          <w:b w:val="0"/>
          <w:bCs/>
          <w:sz w:val="32"/>
          <w:szCs w:val="32"/>
          <w:lang w:val="en-US" w:eastAsia="zh-CN"/>
        </w:rPr>
        <w:t>文卫建设有压力。</w:t>
      </w:r>
      <w:r>
        <w:rPr>
          <w:rFonts w:hint="eastAsia" w:ascii="仿宋_GB2312" w:hAnsi="仿宋_GB2312" w:eastAsia="仿宋_GB2312" w:cs="仿宋_GB2312"/>
          <w:color w:val="auto"/>
          <w:sz w:val="32"/>
          <w:szCs w:val="32"/>
          <w:lang w:val="en-US" w:eastAsia="zh-CN"/>
        </w:rPr>
        <w:t>居民院落自主保洁意识不强，尤其是无物业小区卫生死角难管理，垃圾分类常态化意识不够，没有做到准确分类；</w:t>
      </w:r>
      <w:r>
        <w:rPr>
          <w:rFonts w:hint="eastAsia" w:ascii="仿宋_GB2312" w:eastAsia="仿宋_GB2312"/>
          <w:b/>
          <w:bCs/>
          <w:sz w:val="32"/>
          <w:szCs w:val="32"/>
          <w:lang w:val="en-US" w:eastAsia="zh-CN"/>
        </w:rPr>
        <w:t>四是</w:t>
      </w:r>
      <w:r>
        <w:rPr>
          <w:rFonts w:hint="eastAsia" w:ascii="仿宋_GB2312" w:eastAsia="仿宋_GB2312"/>
          <w:b w:val="0"/>
          <w:bCs/>
          <w:sz w:val="32"/>
          <w:szCs w:val="32"/>
        </w:rPr>
        <w:t>廉政风险点有效管控力度</w:t>
      </w:r>
      <w:r>
        <w:rPr>
          <w:rFonts w:hint="eastAsia" w:ascii="仿宋_GB2312" w:eastAsia="仿宋_GB2312"/>
          <w:b w:val="0"/>
          <w:bCs/>
          <w:sz w:val="32"/>
          <w:szCs w:val="32"/>
          <w:lang w:val="en-US" w:eastAsia="zh-CN"/>
        </w:rPr>
        <w:t>有待加大</w:t>
      </w:r>
      <w:r>
        <w:rPr>
          <w:rFonts w:hint="eastAsia" w:ascii="仿宋_GB2312" w:eastAsia="仿宋_GB2312"/>
          <w:b w:val="0"/>
          <w:bCs/>
          <w:sz w:val="32"/>
          <w:szCs w:val="32"/>
        </w:rPr>
        <w:t>。在岗位职权等方面的廉政风险依然存在，廉政风险管理制度仍需完善。</w:t>
      </w:r>
    </w:p>
    <w:p w14:paraId="288989C9">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Style w:val="12"/>
          <w:rFonts w:hint="eastAsia" w:ascii="方正楷体_GB2312" w:hAnsi="方正楷体_GB2312" w:eastAsia="方正楷体_GB2312" w:cs="方正楷体_GB2312"/>
          <w:b/>
          <w:bCs/>
          <w:kern w:val="2"/>
          <w:sz w:val="32"/>
          <w:szCs w:val="32"/>
          <w:lang w:val="en-US" w:eastAsia="zh-CN" w:bidi="ar-SA"/>
        </w:rPr>
      </w:pPr>
      <w:r>
        <w:rPr>
          <w:rStyle w:val="12"/>
          <w:rFonts w:hint="eastAsia" w:ascii="方正楷体_GB2312" w:hAnsi="方正楷体_GB2312" w:eastAsia="方正楷体_GB2312" w:cs="方正楷体_GB2312"/>
          <w:b/>
          <w:bCs/>
          <w:kern w:val="2"/>
          <w:sz w:val="32"/>
          <w:szCs w:val="32"/>
          <w:lang w:val="en-US" w:eastAsia="zh-CN" w:bidi="ar-SA"/>
        </w:rPr>
        <w:t>（二）原因分析</w:t>
      </w:r>
    </w:p>
    <w:p w14:paraId="39D621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黑体" w:hAnsi="黑体" w:eastAsia="黑体" w:cs="黑体"/>
          <w:spacing w:val="9"/>
          <w:position w:val="21"/>
          <w:sz w:val="31"/>
          <w:szCs w:val="31"/>
          <w:lang w:val="en-US" w:eastAsia="zh-CN"/>
        </w:rPr>
      </w:pPr>
      <w:r>
        <w:rPr>
          <w:rFonts w:hint="eastAsia" w:ascii="仿宋_GB2312" w:hAnsi="仿宋_GB2312" w:eastAsia="仿宋_GB2312" w:cs="仿宋_GB2312"/>
          <w:b/>
          <w:sz w:val="32"/>
          <w:szCs w:val="40"/>
        </w:rPr>
        <w:t>一是</w:t>
      </w:r>
      <w:r>
        <w:rPr>
          <w:rFonts w:hint="eastAsia" w:ascii="仿宋_GB2312" w:eastAsia="仿宋_GB2312" w:cs="Times New Roman"/>
          <w:b w:val="0"/>
          <w:bCs/>
          <w:sz w:val="32"/>
          <w:szCs w:val="32"/>
          <w:lang w:eastAsia="zh-CN"/>
        </w:rPr>
        <w:t>“</w:t>
      </w:r>
      <w:r>
        <w:rPr>
          <w:rFonts w:hint="eastAsia" w:ascii="仿宋_GB2312" w:eastAsia="仿宋_GB2312" w:cs="Times New Roman"/>
          <w:b w:val="0"/>
          <w:bCs/>
          <w:sz w:val="32"/>
          <w:szCs w:val="32"/>
          <w:lang w:val="en-US" w:eastAsia="zh-CN"/>
        </w:rPr>
        <w:t>街乡吹哨，部门报到</w:t>
      </w:r>
      <w:r>
        <w:rPr>
          <w:rFonts w:hint="eastAsia" w:ascii="仿宋_GB2312" w:eastAsia="仿宋_GB2312" w:cs="Times New Roman"/>
          <w:b w:val="0"/>
          <w:bCs/>
          <w:sz w:val="32"/>
          <w:szCs w:val="32"/>
          <w:lang w:eastAsia="zh-CN"/>
        </w:rPr>
        <w:t>”</w:t>
      </w:r>
      <w:r>
        <w:rPr>
          <w:rFonts w:hint="eastAsia" w:ascii="仿宋_GB2312" w:eastAsia="仿宋_GB2312" w:cs="Times New Roman"/>
          <w:b w:val="0"/>
          <w:bCs/>
          <w:sz w:val="32"/>
          <w:szCs w:val="32"/>
          <w:lang w:val="en-US" w:eastAsia="zh-CN"/>
        </w:rPr>
        <w:t>意识有待加强。</w:t>
      </w:r>
      <w:r>
        <w:rPr>
          <w:rFonts w:hint="eastAsia" w:ascii="仿宋_GB2312" w:eastAsia="仿宋_GB2312" w:cs="Times New Roman"/>
          <w:b w:val="0"/>
          <w:bCs/>
          <w:sz w:val="32"/>
          <w:szCs w:val="32"/>
        </w:rPr>
        <w:t>社会治理资源下沉基层不够、力量在基层整合不够、职能部门联动协作不够</w:t>
      </w:r>
      <w:r>
        <w:rPr>
          <w:rFonts w:hint="eastAsia" w:ascii="仿宋_GB2312" w:eastAsia="仿宋_GB2312" w:cs="Times New Roman"/>
          <w:b w:val="0"/>
          <w:bCs/>
          <w:sz w:val="32"/>
          <w:szCs w:val="32"/>
          <w:lang w:eastAsia="zh-CN"/>
        </w:rPr>
        <w:t>；</w:t>
      </w:r>
      <w:r>
        <w:rPr>
          <w:rFonts w:hint="eastAsia" w:ascii="仿宋_GB2312" w:hAnsi="仿宋_GB2312" w:eastAsia="仿宋_GB2312" w:cs="仿宋_GB2312"/>
          <w:b/>
          <w:sz w:val="32"/>
          <w:szCs w:val="40"/>
        </w:rPr>
        <w:t>二是</w:t>
      </w:r>
      <w:r>
        <w:rPr>
          <w:rFonts w:hint="eastAsia" w:ascii="仿宋_GB2312" w:eastAsia="仿宋_GB2312" w:cs="Times New Roman"/>
          <w:b w:val="0"/>
          <w:bCs/>
          <w:sz w:val="32"/>
          <w:szCs w:val="32"/>
          <w:lang w:val="en-US" w:eastAsia="zh-CN"/>
        </w:rPr>
        <w:t>新时代文明实践活动影响力还不够，志愿者优势没有完全发挥，党员干部知晓参与的多，群众参与的少，对新时代文明实践工作重大意义没有系统的认识；</w:t>
      </w:r>
      <w:r>
        <w:rPr>
          <w:rFonts w:hint="eastAsia" w:ascii="仿宋_GB2312" w:hAnsi="仿宋_GB2312" w:eastAsia="仿宋_GB2312" w:cs="仿宋_GB2312"/>
          <w:b/>
          <w:sz w:val="32"/>
          <w:szCs w:val="40"/>
        </w:rPr>
        <w:t>三是</w:t>
      </w:r>
      <w:r>
        <w:rPr>
          <w:rFonts w:hint="eastAsia" w:ascii="仿宋_GB2312" w:hAnsi="仿宋" w:eastAsia="仿宋_GB2312" w:cs="Times New Roman"/>
          <w:sz w:val="32"/>
          <w:szCs w:val="32"/>
          <w:lang w:val="en-US" w:eastAsia="zh-CN"/>
        </w:rPr>
        <w:t>制度落实不够。部分干部认为，制度落不落实关键在党政“一把手”，不愿意往自己头上戴紧箍咒，导致个别干部存在侥幸心理，未扎牢自我约束、自我监督的篱笆。</w:t>
      </w:r>
    </w:p>
    <w:p w14:paraId="0710476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25F7CE66">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40"/>
          <w:highlight w:val="yellow"/>
          <w:lang w:val="en-US" w:eastAsia="zh-CN"/>
        </w:rPr>
      </w:pPr>
      <w:r>
        <w:rPr>
          <w:rFonts w:hint="eastAsia" w:ascii="仿宋_GB2312" w:hAnsi="仿宋" w:eastAsia="仿宋_GB2312" w:cs="Times New Roman"/>
          <w:sz w:val="32"/>
          <w:szCs w:val="32"/>
          <w:lang w:val="en-US" w:eastAsia="zh-CN"/>
        </w:rPr>
        <w:t>2024年，我街道将继续认真贯彻党中央和省、市、区部署要求，推动各项工作落实落地，以党的二十大精神为统揽，结合街道实际特点，守正创新，真抓实干，振奋精神，攻坚克难，向先进看齐，朝一流努力。</w:t>
      </w:r>
    </w:p>
    <w:p w14:paraId="1AD7019A">
      <w:pPr>
        <w:keepNext w:val="0"/>
        <w:keepLines w:val="0"/>
        <w:pageBreakBefore w:val="0"/>
        <w:numPr>
          <w:ilvl w:val="0"/>
          <w:numId w:val="6"/>
        </w:numPr>
        <w:kinsoku/>
        <w:wordWrap/>
        <w:overflowPunct/>
        <w:topLinePunct w:val="0"/>
        <w:autoSpaceDE/>
        <w:autoSpaceDN/>
        <w:bidi w:val="0"/>
        <w:adjustRightInd/>
        <w:spacing w:line="600" w:lineRule="exact"/>
        <w:ind w:firstLine="643" w:firstLineChars="200"/>
        <w:textAlignment w:val="auto"/>
        <w:rPr>
          <w:rStyle w:val="12"/>
          <w:rFonts w:hint="eastAsia" w:ascii="方正楷体_GB2312" w:hAnsi="方正楷体_GB2312" w:eastAsia="方正楷体_GB2312" w:cs="方正楷体_GB2312"/>
          <w:b/>
          <w:bCs/>
          <w:kern w:val="2"/>
          <w:sz w:val="32"/>
          <w:szCs w:val="32"/>
          <w:lang w:val="en-US" w:eastAsia="zh-CN" w:bidi="ar-SA"/>
        </w:rPr>
      </w:pPr>
      <w:r>
        <w:rPr>
          <w:rStyle w:val="12"/>
          <w:rFonts w:hint="eastAsia" w:ascii="方正楷体_GB2312" w:hAnsi="方正楷体_GB2312" w:eastAsia="方正楷体_GB2312" w:cs="方正楷体_GB2312"/>
          <w:b/>
          <w:bCs/>
          <w:kern w:val="2"/>
          <w:sz w:val="32"/>
          <w:szCs w:val="32"/>
          <w:lang w:val="en-US" w:eastAsia="zh-CN" w:bidi="ar-SA"/>
        </w:rPr>
        <w:t>坚持党建引领，凝聚工作合力</w:t>
      </w:r>
    </w:p>
    <w:p w14:paraId="54B28660">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仿宋_GB2312" w:eastAsia="仿宋_GB2312"/>
          <w:sz w:val="32"/>
        </w:rPr>
      </w:pPr>
      <w:r>
        <w:rPr>
          <w:rFonts w:hint="eastAsia" w:ascii="仿宋_GB2312" w:hAnsi="仿宋_GB2312" w:eastAsia="仿宋_GB2312" w:cs="仿宋_GB2312"/>
          <w:b/>
          <w:sz w:val="32"/>
          <w:szCs w:val="32"/>
        </w:rPr>
        <w:t>1.以主题教育成效</w:t>
      </w:r>
      <w:r>
        <w:rPr>
          <w:rFonts w:hint="default" w:ascii="仿宋_GB2312" w:hAnsi="仿宋_GB2312" w:eastAsia="仿宋_GB2312" w:cs="仿宋_GB2312"/>
          <w:b/>
          <w:sz w:val="32"/>
          <w:szCs w:val="32"/>
          <w:lang w:val="en-US" w:eastAsia="zh-CN"/>
        </w:rPr>
        <w:t>提升治理能力</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40"/>
        </w:rPr>
        <w:t>要在学习新思想上下真功</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持续开展青年理论学习分享会，不断提高街道、社区青年政治素质和理论水平，</w:t>
      </w:r>
      <w:r>
        <w:rPr>
          <w:rFonts w:hint="eastAsia" w:ascii="仿宋_GB2312" w:hAnsi="仿宋_GB2312" w:eastAsia="仿宋_GB2312" w:cs="仿宋_GB2312"/>
          <w:sz w:val="32"/>
          <w:szCs w:val="40"/>
          <w:lang w:eastAsia="zh-CN"/>
        </w:rPr>
        <w:t>更好地服务居民</w:t>
      </w:r>
      <w:r>
        <w:rPr>
          <w:rFonts w:hint="eastAsia" w:ascii="仿宋_GB2312" w:hAnsi="仿宋_GB2312" w:eastAsia="仿宋_GB2312" w:cs="仿宋_GB2312"/>
          <w:sz w:val="32"/>
          <w:szCs w:val="40"/>
        </w:rPr>
        <w:t>群众。</w:t>
      </w:r>
    </w:p>
    <w:p w14:paraId="7443D294">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eastAsia="仿宋_GB2312" w:cs="Times New Roman"/>
          <w:sz w:val="32"/>
          <w:lang w:val="en-US" w:eastAsia="zh-CN"/>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依托</w:t>
      </w:r>
      <w:r>
        <w:rPr>
          <w:rFonts w:hint="eastAsia" w:ascii="仿宋_GB2312" w:hAnsi="仿宋_GB2312" w:eastAsia="仿宋_GB2312" w:cs="仿宋_GB2312"/>
          <w:b/>
          <w:bCs/>
          <w:i w:val="0"/>
          <w:iCs w:val="0"/>
          <w:caps w:val="0"/>
          <w:color w:val="000000"/>
          <w:spacing w:val="0"/>
          <w:sz w:val="32"/>
          <w:szCs w:val="32"/>
          <w:shd w:val="clear" w:fill="FFFFFF"/>
        </w:rPr>
        <w:t>新时代文明实践</w:t>
      </w:r>
      <w:r>
        <w:rPr>
          <w:rFonts w:hint="eastAsia" w:ascii="仿宋_GB2312" w:hAnsi="仿宋_GB2312" w:eastAsia="仿宋_GB2312" w:cs="仿宋_GB2312"/>
          <w:b/>
          <w:bCs/>
          <w:i w:val="0"/>
          <w:iCs w:val="0"/>
          <w:caps w:val="0"/>
          <w:color w:val="000000"/>
          <w:spacing w:val="0"/>
          <w:sz w:val="32"/>
          <w:szCs w:val="32"/>
          <w:shd w:val="clear" w:fill="FFFFFF"/>
          <w:lang w:val="en-US" w:eastAsia="zh-CN"/>
        </w:rPr>
        <w:t>工作</w:t>
      </w:r>
      <w:r>
        <w:rPr>
          <w:rFonts w:hint="eastAsia" w:ascii="仿宋_GB2312" w:hAnsi="仿宋_GB2312" w:eastAsia="仿宋_GB2312" w:cs="仿宋_GB2312"/>
          <w:b/>
          <w:sz w:val="32"/>
          <w:szCs w:val="32"/>
          <w:lang w:val="en-US" w:eastAsia="zh-CN"/>
        </w:rPr>
        <w:t>凝心聚力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组织</w:t>
      </w:r>
      <w:r>
        <w:rPr>
          <w:rFonts w:hint="eastAsia" w:ascii="仿宋_GB2312" w:eastAsia="仿宋_GB2312" w:cs="Times New Roman"/>
          <w:sz w:val="32"/>
          <w:lang w:val="en-US" w:eastAsia="zh-CN"/>
        </w:rPr>
        <w:t>各社区的志愿服务分队和志愿者，组建政治过硬、素质优良、结构合理、专兼结合的文明实践队伍。</w:t>
      </w:r>
      <w:r>
        <w:rPr>
          <w:rFonts w:hint="eastAsia" w:ascii="仿宋_GB2312" w:hAnsi="仿宋_GB2312" w:eastAsia="仿宋_GB2312" w:cs="仿宋_GB2312"/>
          <w:sz w:val="32"/>
          <w:szCs w:val="32"/>
          <w:lang w:val="en-US" w:eastAsia="zh-CN"/>
        </w:rPr>
        <w:t>持续开展各类主题活动，做好思想引领、文化传承、强化意识形态，聚力把宣传工作做好做实。</w:t>
      </w:r>
    </w:p>
    <w:p w14:paraId="38BCB782">
      <w:pPr>
        <w:pStyle w:val="2"/>
        <w:keepNext w:val="0"/>
        <w:keepLines w:val="0"/>
        <w:pageBreakBefore w:val="0"/>
        <w:kinsoku/>
        <w:wordWrap/>
        <w:overflowPunct/>
        <w:topLinePunct w:val="0"/>
        <w:autoSpaceDE/>
        <w:autoSpaceDN/>
        <w:bidi w:val="0"/>
        <w:adjustRightInd/>
        <w:spacing w:line="600" w:lineRule="exact"/>
        <w:textAlignment w:val="auto"/>
        <w:rPr>
          <w:rStyle w:val="12"/>
          <w:rFonts w:hint="eastAsia" w:ascii="方正楷体_GB2312" w:hAnsi="方正楷体_GB2312" w:eastAsia="仿宋_GB2312" w:cs="方正楷体_GB2312"/>
          <w:b/>
          <w:bCs/>
          <w:kern w:val="2"/>
          <w:sz w:val="32"/>
          <w:szCs w:val="32"/>
          <w:lang w:val="en-US" w:eastAsia="zh-CN" w:bidi="ar-SA"/>
        </w:rPr>
      </w:pPr>
      <w:r>
        <w:rPr>
          <w:rFonts w:hint="eastAsia" w:ascii="仿宋_GB2312" w:hAnsi="宋体" w:eastAsia="仿宋_GB2312" w:cs="宋体"/>
          <w:b/>
          <w:kern w:val="0"/>
          <w:sz w:val="32"/>
          <w:szCs w:val="32"/>
          <w:lang w:val="en-US" w:eastAsia="zh-CN" w:bidi="ar-SA"/>
        </w:rPr>
        <w:t>3.</w:t>
      </w:r>
      <w:r>
        <w:rPr>
          <w:rFonts w:hint="eastAsia" w:ascii="仿宋_GB2312" w:hAnsi="仿宋_GB2312" w:eastAsia="仿宋_GB2312" w:cs="仿宋_GB2312"/>
          <w:b/>
          <w:bCs/>
          <w:i w:val="0"/>
          <w:iCs w:val="0"/>
          <w:caps w:val="0"/>
          <w:color w:val="000000"/>
          <w:spacing w:val="0"/>
          <w:kern w:val="2"/>
          <w:sz w:val="32"/>
          <w:szCs w:val="32"/>
          <w:shd w:val="clear" w:fill="FFFFFF"/>
          <w:lang w:val="en-US" w:eastAsia="zh-CN" w:bidi="ar-SA"/>
        </w:rPr>
        <w:t>警钟长鸣，筑牢防线，</w:t>
      </w:r>
      <w:r>
        <w:rPr>
          <w:rFonts w:hint="eastAsia" w:ascii="仿宋_GB2312" w:hAnsi="宋体" w:eastAsia="仿宋_GB2312" w:cs="宋体"/>
          <w:b/>
          <w:kern w:val="0"/>
          <w:sz w:val="32"/>
          <w:szCs w:val="32"/>
          <w:lang w:val="en-US" w:eastAsia="zh-CN" w:bidi="ar-SA"/>
        </w:rPr>
        <w:t>强化清廉建设。</w:t>
      </w:r>
      <w:r>
        <w:rPr>
          <w:rFonts w:hint="eastAsia" w:ascii="仿宋_GB2312" w:eastAsia="仿宋_GB2312"/>
          <w:color w:val="auto"/>
          <w:sz w:val="32"/>
          <w:szCs w:val="32"/>
          <w:lang w:val="en-US" w:eastAsia="zh-CN"/>
        </w:rPr>
        <w:t>建好用实社区监察联络站，</w:t>
      </w:r>
      <w:r>
        <w:rPr>
          <w:rFonts w:hint="eastAsia" w:ascii="仿宋_GB2312" w:eastAsia="仿宋_GB2312"/>
          <w:color w:val="auto"/>
          <w:sz w:val="32"/>
          <w:szCs w:val="32"/>
        </w:rPr>
        <w:t>重点加强对重大决策部署执行、重点项目安排和大额资金使用等集体决策的监督；</w:t>
      </w:r>
      <w:r>
        <w:rPr>
          <w:rFonts w:hint="eastAsia" w:ascii="仿宋_GB2312" w:eastAsia="仿宋_GB2312"/>
          <w:color w:val="auto"/>
          <w:sz w:val="32"/>
          <w:szCs w:val="32"/>
          <w:lang w:val="en-US" w:eastAsia="zh-CN"/>
        </w:rPr>
        <w:t>对照</w:t>
      </w:r>
      <w:r>
        <w:rPr>
          <w:rFonts w:hint="eastAsia" w:ascii="仿宋_GB2312" w:eastAsia="仿宋_GB2312"/>
          <w:color w:val="auto"/>
          <w:sz w:val="32"/>
          <w:szCs w:val="32"/>
        </w:rPr>
        <w:t>“12条负面清单”</w:t>
      </w:r>
      <w:r>
        <w:rPr>
          <w:rFonts w:hint="eastAsia" w:ascii="仿宋_GB2312" w:eastAsia="仿宋_GB2312"/>
          <w:color w:val="auto"/>
          <w:sz w:val="32"/>
          <w:szCs w:val="32"/>
          <w:lang w:val="en-US" w:eastAsia="zh-CN"/>
        </w:rPr>
        <w:t>和“三防四慎”自查自警自省自律；组织干部职工</w:t>
      </w:r>
      <w:r>
        <w:rPr>
          <w:rFonts w:hint="eastAsia" w:ascii="仿宋_GB2312" w:eastAsia="仿宋_GB2312"/>
          <w:color w:val="auto"/>
          <w:sz w:val="32"/>
          <w:szCs w:val="32"/>
        </w:rPr>
        <w:t>加强学习国家法律法规、党纪党章等</w:t>
      </w:r>
      <w:r>
        <w:rPr>
          <w:rFonts w:hint="eastAsia" w:ascii="仿宋_GB2312" w:eastAsia="仿宋_GB2312"/>
          <w:color w:val="auto"/>
          <w:sz w:val="32"/>
          <w:szCs w:val="32"/>
          <w:lang w:eastAsia="zh-CN"/>
        </w:rPr>
        <w:t>。</w:t>
      </w:r>
    </w:p>
    <w:p w14:paraId="4D443B41">
      <w:pPr>
        <w:keepNext w:val="0"/>
        <w:keepLines w:val="0"/>
        <w:pageBreakBefore w:val="0"/>
        <w:kinsoku/>
        <w:wordWrap/>
        <w:overflowPunct/>
        <w:topLinePunct w:val="0"/>
        <w:autoSpaceDE/>
        <w:autoSpaceDN/>
        <w:bidi w:val="0"/>
        <w:adjustRightInd/>
        <w:spacing w:line="600" w:lineRule="exact"/>
        <w:ind w:firstLine="643" w:firstLineChars="200"/>
        <w:textAlignment w:val="auto"/>
        <w:rPr>
          <w:rStyle w:val="12"/>
          <w:rFonts w:hint="default" w:ascii="方正楷体_GB2312" w:hAnsi="方正楷体_GB2312" w:eastAsia="方正楷体_GB2312" w:cs="方正楷体_GB2312"/>
          <w:b/>
          <w:bCs/>
          <w:kern w:val="2"/>
          <w:sz w:val="32"/>
          <w:szCs w:val="32"/>
          <w:lang w:val="en-US" w:eastAsia="zh-CN" w:bidi="ar-SA"/>
        </w:rPr>
      </w:pPr>
      <w:r>
        <w:rPr>
          <w:rStyle w:val="12"/>
          <w:rFonts w:hint="eastAsia" w:ascii="方正楷体_GB2312" w:hAnsi="方正楷体_GB2312" w:eastAsia="方正楷体_GB2312" w:cs="方正楷体_GB2312"/>
          <w:b/>
          <w:bCs/>
          <w:kern w:val="2"/>
          <w:sz w:val="32"/>
          <w:szCs w:val="32"/>
          <w:lang w:val="en-US" w:eastAsia="zh-CN" w:bidi="ar-SA"/>
        </w:rPr>
        <w:t>（二）持续多点发力，贯彻新发展理念</w:t>
      </w:r>
    </w:p>
    <w:p w14:paraId="04E44C87">
      <w:pPr>
        <w:keepNext w:val="0"/>
        <w:keepLines w:val="0"/>
        <w:pageBreakBefore w:val="0"/>
        <w:kinsoku/>
        <w:wordWrap/>
        <w:overflowPunct/>
        <w:topLinePunct w:val="0"/>
        <w:autoSpaceDE/>
        <w:autoSpaceDN/>
        <w:bidi w:val="0"/>
        <w:adjustRightInd/>
        <w:spacing w:line="600" w:lineRule="exact"/>
        <w:ind w:firstLine="643" w:firstLineChars="200"/>
        <w:textAlignment w:val="auto"/>
        <w:rPr>
          <w:rStyle w:val="12"/>
          <w:rFonts w:hint="eastAsia" w:ascii="方正楷体_GB2312" w:hAnsi="方正楷体_GB2312" w:eastAsia="方正楷体_GB2312" w:cs="方正楷体_GB2312"/>
          <w:b/>
          <w:bCs/>
          <w:kern w:val="2"/>
          <w:sz w:val="32"/>
          <w:szCs w:val="32"/>
          <w:lang w:val="en-US" w:eastAsia="zh-CN" w:bidi="ar-SA"/>
        </w:rPr>
      </w:pPr>
      <w:r>
        <w:rPr>
          <w:rFonts w:hint="eastAsia" w:ascii="仿宋_GB2312" w:hAnsi="仿宋_GB2312" w:eastAsia="仿宋_GB2312" w:cs="仿宋_GB2312"/>
          <w:b/>
          <w:bCs w:val="0"/>
          <w:color w:val="auto"/>
          <w:kern w:val="0"/>
          <w:sz w:val="32"/>
          <w:szCs w:val="32"/>
        </w:rPr>
        <w:t>1.</w:t>
      </w:r>
      <w:r>
        <w:rPr>
          <w:rFonts w:hint="eastAsia" w:ascii="仿宋_GB2312" w:hAnsi="仿宋_GB2312" w:eastAsia="仿宋_GB2312" w:cs="仿宋_GB2312"/>
          <w:b/>
          <w:bCs w:val="0"/>
          <w:color w:val="auto"/>
          <w:kern w:val="0"/>
          <w:sz w:val="32"/>
          <w:szCs w:val="32"/>
          <w:lang w:val="en-US" w:eastAsia="zh-CN"/>
        </w:rPr>
        <w:t>全力以赴服务项目建设</w:t>
      </w:r>
      <w:r>
        <w:rPr>
          <w:rFonts w:hint="eastAsia" w:ascii="仿宋_GB2312" w:hAnsi="仿宋_GB2312" w:eastAsia="仿宋_GB2312" w:cs="仿宋_GB2312"/>
          <w:b/>
          <w:bCs w:val="0"/>
          <w:color w:val="auto"/>
          <w:kern w:val="0"/>
          <w:sz w:val="32"/>
          <w:szCs w:val="32"/>
        </w:rPr>
        <w:t>。</w:t>
      </w:r>
      <w:r>
        <w:rPr>
          <w:rFonts w:hint="eastAsia" w:ascii="仿宋_GB2312" w:eastAsia="仿宋_GB2312" w:cs="Times New Roman"/>
          <w:b w:val="0"/>
          <w:bCs/>
          <w:color w:val="auto"/>
          <w:kern w:val="2"/>
          <w:sz w:val="32"/>
          <w:szCs w:val="24"/>
          <w:lang w:val="en-US" w:eastAsia="zh-CN" w:bidi="ar-SA"/>
        </w:rPr>
        <w:t>2024年计划</w:t>
      </w:r>
      <w:r>
        <w:rPr>
          <w:rFonts w:hint="eastAsia" w:ascii="仿宋_GB2312" w:hAnsi="Calibri" w:eastAsia="仿宋_GB2312" w:cs="Times New Roman"/>
          <w:b w:val="0"/>
          <w:bCs/>
          <w:color w:val="auto"/>
          <w:kern w:val="2"/>
          <w:sz w:val="32"/>
          <w:szCs w:val="24"/>
          <w:lang w:val="en-US" w:eastAsia="zh-CN" w:bidi="ar-SA"/>
        </w:rPr>
        <w:t>改造10个项目涉及26个小区，涉改居民1200多户。结合文明城市</w:t>
      </w:r>
      <w:r>
        <w:rPr>
          <w:rFonts w:hint="eastAsia" w:ascii="仿宋_GB2312" w:eastAsia="仿宋_GB2312" w:cs="Times New Roman"/>
          <w:b w:val="0"/>
          <w:bCs/>
          <w:color w:val="auto"/>
          <w:kern w:val="2"/>
          <w:sz w:val="32"/>
          <w:szCs w:val="24"/>
          <w:lang w:val="en-US" w:eastAsia="zh-CN" w:bidi="ar-SA"/>
        </w:rPr>
        <w:t>建设</w:t>
      </w:r>
      <w:r>
        <w:rPr>
          <w:rFonts w:hint="eastAsia" w:ascii="仿宋_GB2312" w:hAnsi="Calibri" w:eastAsia="仿宋_GB2312" w:cs="Times New Roman"/>
          <w:b w:val="0"/>
          <w:bCs/>
          <w:color w:val="auto"/>
          <w:kern w:val="2"/>
          <w:sz w:val="32"/>
          <w:szCs w:val="24"/>
          <w:lang w:val="en-US" w:eastAsia="zh-CN" w:bidi="ar-SA"/>
        </w:rPr>
        <w:t>，利用配套工程，解决一批有民生需求的路、巷、居民点。</w:t>
      </w:r>
    </w:p>
    <w:p w14:paraId="12FF08B0">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Calibri" w:eastAsia="仿宋_GB2312" w:cs="Times New Roman"/>
          <w:b w:val="0"/>
          <w:bCs/>
          <w:color w:val="auto"/>
          <w:kern w:val="2"/>
          <w:sz w:val="32"/>
          <w:szCs w:val="24"/>
          <w:lang w:val="en-US" w:eastAsia="zh-CN" w:bidi="ar-SA"/>
        </w:rPr>
      </w:pPr>
      <w:r>
        <w:rPr>
          <w:rFonts w:hint="eastAsia" w:ascii="仿宋_GB2312" w:hAnsi="仿宋_GB2312" w:eastAsia="仿宋_GB2312" w:cs="仿宋_GB2312"/>
          <w:b/>
          <w:color w:val="auto"/>
          <w:kern w:val="0"/>
          <w:sz w:val="32"/>
          <w:szCs w:val="32"/>
        </w:rPr>
        <w:t>2.</w:t>
      </w:r>
      <w:r>
        <w:rPr>
          <w:rFonts w:hint="eastAsia" w:ascii="仿宋_GB2312" w:hAnsi="仿宋_GB2312" w:eastAsia="仿宋_GB2312" w:cs="仿宋_GB2312"/>
          <w:b/>
          <w:color w:val="auto"/>
          <w:kern w:val="0"/>
          <w:sz w:val="32"/>
          <w:szCs w:val="32"/>
          <w:lang w:val="en-US" w:eastAsia="zh-CN"/>
        </w:rPr>
        <w:t>为优化营商环境注入动力。</w:t>
      </w:r>
      <w:r>
        <w:rPr>
          <w:rFonts w:hint="eastAsia" w:ascii="仿宋_GB2312" w:hAnsi="Calibri" w:eastAsia="仿宋_GB2312" w:cs="Times New Roman"/>
          <w:b w:val="0"/>
          <w:bCs/>
          <w:color w:val="auto"/>
          <w:kern w:val="2"/>
          <w:sz w:val="32"/>
          <w:szCs w:val="24"/>
          <w:lang w:val="en-US" w:eastAsia="zh-CN" w:bidi="ar-SA"/>
        </w:rPr>
        <w:t>进一步营造亲商、重商、安商的良好氛围，提升服务质量，打桩定位服务辖区企业，切实把优化营商环境工作落实到位，提供营商环境服务保障，不断推进辖区经济社会发展。</w:t>
      </w:r>
    </w:p>
    <w:p w14:paraId="77BF3DAA">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color w:val="auto"/>
          <w:kern w:val="2"/>
          <w:sz w:val="32"/>
          <w:szCs w:val="32"/>
          <w:lang w:val="en-US" w:eastAsia="zh-CN" w:bidi="ar-SA"/>
        </w:rPr>
      </w:pPr>
      <w:r>
        <w:rPr>
          <w:rFonts w:hint="eastAsia" w:ascii="仿宋_GB2312" w:hAnsi="仿宋_GB2312" w:eastAsia="仿宋_GB2312" w:cs="仿宋_GB2312"/>
          <w:b/>
          <w:color w:val="auto"/>
          <w:kern w:val="0"/>
          <w:sz w:val="32"/>
          <w:szCs w:val="32"/>
          <w:lang w:val="en-US" w:eastAsia="zh-CN"/>
        </w:rPr>
        <w:t>3.以“精致精美”支撑高质量发展。</w:t>
      </w:r>
      <w:r>
        <w:rPr>
          <w:rFonts w:hint="eastAsia" w:ascii="仿宋_GB2312" w:hAnsi="Calibri" w:eastAsia="仿宋_GB2312" w:cs="Times New Roman"/>
          <w:b w:val="0"/>
          <w:bCs/>
          <w:color w:val="auto"/>
          <w:kern w:val="2"/>
          <w:sz w:val="32"/>
          <w:szCs w:val="24"/>
          <w:lang w:val="en-US" w:eastAsia="zh-CN" w:bidi="ar-SA"/>
        </w:rPr>
        <w:t>探索无物业小区、破产改制企业家属房进行</w:t>
      </w:r>
      <w:r>
        <w:rPr>
          <w:rFonts w:hint="eastAsia" w:ascii="仿宋_GB2312" w:eastAsia="仿宋_GB2312" w:cs="Times New Roman"/>
          <w:b w:val="0"/>
          <w:bCs/>
          <w:color w:val="auto"/>
          <w:kern w:val="2"/>
          <w:sz w:val="32"/>
          <w:szCs w:val="24"/>
          <w:lang w:val="en-US" w:eastAsia="zh-CN" w:bidi="ar-SA"/>
        </w:rPr>
        <w:t>“</w:t>
      </w:r>
      <w:r>
        <w:rPr>
          <w:rFonts w:hint="eastAsia" w:ascii="仿宋_GB2312" w:hAnsi="Calibri" w:eastAsia="仿宋_GB2312" w:cs="Times New Roman"/>
          <w:b w:val="0"/>
          <w:bCs/>
          <w:color w:val="auto"/>
          <w:kern w:val="2"/>
          <w:sz w:val="32"/>
          <w:szCs w:val="24"/>
          <w:lang w:val="en-US" w:eastAsia="zh-CN" w:bidi="ar-SA"/>
        </w:rPr>
        <w:t>党建引领+居民自治</w:t>
      </w:r>
      <w:r>
        <w:rPr>
          <w:rFonts w:hint="default" w:ascii="仿宋_GB2312" w:eastAsia="仿宋_GB2312" w:cs="Times New Roman"/>
          <w:b w:val="0"/>
          <w:bCs/>
          <w:color w:val="auto"/>
          <w:kern w:val="2"/>
          <w:sz w:val="32"/>
          <w:szCs w:val="24"/>
          <w:lang w:val="en-US" w:eastAsia="zh-CN" w:bidi="ar-SA"/>
        </w:rPr>
        <w:t>”</w:t>
      </w:r>
      <w:r>
        <w:rPr>
          <w:rFonts w:hint="eastAsia" w:ascii="仿宋_GB2312" w:hAnsi="Calibri" w:eastAsia="仿宋_GB2312" w:cs="Times New Roman"/>
          <w:b w:val="0"/>
          <w:bCs/>
          <w:color w:val="auto"/>
          <w:kern w:val="2"/>
          <w:sz w:val="32"/>
          <w:szCs w:val="24"/>
          <w:lang w:val="en-US" w:eastAsia="zh-CN" w:bidi="ar-SA"/>
        </w:rPr>
        <w:t>模式；对辖区范围内五小门店开展“门前三包”联合整治，督促门店经营者做到门前杂物不乱堆、管道污水不乱泼、生活垃圾不乱倒“三不”现象</w:t>
      </w:r>
      <w:r>
        <w:rPr>
          <w:rFonts w:hint="eastAsia" w:ascii="仿宋_GB2312" w:eastAsia="仿宋_GB2312" w:cs="Times New Roman"/>
          <w:b w:val="0"/>
          <w:bCs/>
          <w:color w:val="auto"/>
          <w:kern w:val="2"/>
          <w:sz w:val="32"/>
          <w:szCs w:val="24"/>
          <w:lang w:val="en-US" w:eastAsia="zh-CN" w:bidi="ar-SA"/>
        </w:rPr>
        <w:t>。</w:t>
      </w:r>
    </w:p>
    <w:p w14:paraId="7B7207C8">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Style w:val="12"/>
          <w:rFonts w:hint="eastAsia" w:ascii="方正楷体_GB2312" w:hAnsi="方正楷体_GB2312" w:eastAsia="方正楷体_GB2312" w:cs="方正楷体_GB2312"/>
          <w:b/>
          <w:bCs/>
          <w:kern w:val="2"/>
          <w:sz w:val="32"/>
          <w:szCs w:val="32"/>
          <w:lang w:val="en-US" w:eastAsia="zh-CN" w:bidi="ar-SA"/>
        </w:rPr>
      </w:pPr>
      <w:r>
        <w:rPr>
          <w:rStyle w:val="12"/>
          <w:rFonts w:hint="eastAsia" w:ascii="方正楷体_GB2312" w:hAnsi="方正楷体_GB2312" w:eastAsia="方正楷体_GB2312" w:cs="方正楷体_GB2312"/>
          <w:b/>
          <w:bCs/>
          <w:kern w:val="2"/>
          <w:sz w:val="32"/>
          <w:szCs w:val="32"/>
          <w:lang w:val="en-US" w:eastAsia="zh-CN" w:bidi="ar-SA"/>
        </w:rPr>
        <w:t>（三）织密织牢“小网格”，精准服务“大民生”</w:t>
      </w:r>
    </w:p>
    <w:p w14:paraId="6FDB4065">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cs="Times New Roman"/>
          <w:b/>
          <w:bCs w:val="0"/>
          <w:color w:val="auto"/>
          <w:kern w:val="2"/>
          <w:sz w:val="32"/>
          <w:szCs w:val="24"/>
          <w:lang w:val="en-US" w:eastAsia="zh-CN" w:bidi="ar-SA"/>
        </w:rPr>
        <w:t>1.进一步提升</w:t>
      </w:r>
      <w:r>
        <w:rPr>
          <w:rFonts w:hint="eastAsia" w:ascii="仿宋_GB2312" w:eastAsia="仿宋_GB2312" w:cs="Times New Roman"/>
          <w:b/>
          <w:bCs w:val="0"/>
          <w:color w:val="auto"/>
          <w:kern w:val="2"/>
          <w:sz w:val="32"/>
          <w:szCs w:val="24"/>
          <w:lang w:val="en-US" w:eastAsia="zh-CN" w:bidi="ar-SA"/>
        </w:rPr>
        <w:t>网格</w:t>
      </w:r>
      <w:r>
        <w:rPr>
          <w:rFonts w:hint="eastAsia" w:ascii="仿宋_GB2312" w:hAnsi="Calibri" w:eastAsia="仿宋_GB2312" w:cs="Times New Roman"/>
          <w:b/>
          <w:bCs w:val="0"/>
          <w:color w:val="auto"/>
          <w:kern w:val="2"/>
          <w:sz w:val="32"/>
          <w:szCs w:val="24"/>
          <w:lang w:val="en-US" w:eastAsia="zh-CN" w:bidi="ar-SA"/>
        </w:rPr>
        <w:t>服务质效。</w:t>
      </w:r>
      <w:r>
        <w:rPr>
          <w:rFonts w:hint="eastAsia" w:ascii="仿宋_GB2312" w:eastAsia="仿宋_GB2312" w:cs="Times New Roman"/>
          <w:b w:val="0"/>
          <w:bCs/>
          <w:color w:val="auto"/>
          <w:kern w:val="2"/>
          <w:sz w:val="32"/>
          <w:szCs w:val="24"/>
          <w:lang w:val="en-US" w:eastAsia="zh-CN" w:bidi="ar-SA"/>
        </w:rPr>
        <w:t>通过</w:t>
      </w:r>
      <w:r>
        <w:rPr>
          <w:rFonts w:hint="eastAsia" w:ascii="仿宋_GB2312" w:hAnsi="仿宋_GB2312" w:eastAsia="仿宋_GB2312" w:cs="仿宋_GB2312"/>
          <w:sz w:val="32"/>
          <w:szCs w:val="32"/>
          <w:lang w:eastAsia="zh-CN"/>
        </w:rPr>
        <w:t>做好做实</w:t>
      </w:r>
      <w:r>
        <w:rPr>
          <w:rFonts w:hint="eastAsia" w:ascii="仿宋_GB2312" w:hAnsi="仿宋_GB2312" w:eastAsia="仿宋_GB2312" w:cs="仿宋_GB2312"/>
          <w:sz w:val="32"/>
          <w:szCs w:val="32"/>
        </w:rPr>
        <w:t>网格员培训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2024年每季度</w:t>
      </w:r>
      <w:r>
        <w:rPr>
          <w:rFonts w:hint="eastAsia" w:ascii="仿宋_GB2312" w:hAnsi="仿宋_GB2312" w:eastAsia="仿宋_GB2312" w:cs="仿宋_GB2312"/>
          <w:sz w:val="32"/>
          <w:szCs w:val="32"/>
        </w:rPr>
        <w:t>开展一次网格员业务和理论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培训会，创新体验式教学</w:t>
      </w:r>
      <w:r>
        <w:rPr>
          <w:rFonts w:hint="eastAsia" w:ascii="仿宋_GB2312" w:hAnsi="仿宋_GB2312" w:eastAsia="仿宋_GB2312" w:cs="仿宋_GB2312"/>
          <w:sz w:val="32"/>
          <w:szCs w:val="32"/>
          <w:lang w:eastAsia="zh-CN"/>
        </w:rPr>
        <w:t>、案例教学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参观、情景模拟），</w:t>
      </w:r>
      <w:r>
        <w:rPr>
          <w:rFonts w:hint="eastAsia" w:ascii="仿宋_GB2312" w:hAnsi="仿宋_GB2312" w:eastAsia="仿宋_GB2312" w:cs="仿宋_GB2312"/>
          <w:sz w:val="32"/>
          <w:szCs w:val="32"/>
          <w:lang w:eastAsia="zh-CN"/>
        </w:rPr>
        <w:t>将“群英断是非”案例融入课程，</w:t>
      </w:r>
      <w:r>
        <w:rPr>
          <w:rFonts w:hint="eastAsia" w:ascii="仿宋_GB2312" w:hAnsi="仿宋_GB2312" w:eastAsia="仿宋_GB2312" w:cs="仿宋_GB2312"/>
          <w:sz w:val="32"/>
          <w:szCs w:val="32"/>
        </w:rPr>
        <w:t>让网格员业务上精通、服务上创新、思想上</w:t>
      </w:r>
      <w:r>
        <w:rPr>
          <w:rFonts w:hint="eastAsia" w:ascii="仿宋_GB2312" w:hAnsi="仿宋_GB2312" w:eastAsia="仿宋_GB2312" w:cs="仿宋_GB2312"/>
          <w:sz w:val="32"/>
          <w:szCs w:val="32"/>
          <w:lang w:val="en-US" w:eastAsia="zh-CN"/>
        </w:rPr>
        <w:t>热爱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从而更好地服务居民。</w:t>
      </w:r>
    </w:p>
    <w:p w14:paraId="0B1FDB23">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b/>
          <w:bCs w:val="0"/>
          <w:kern w:val="0"/>
          <w:sz w:val="32"/>
          <w:szCs w:val="32"/>
        </w:rPr>
        <w:t>2.</w:t>
      </w:r>
      <w:r>
        <w:rPr>
          <w:rFonts w:hint="eastAsia" w:ascii="仿宋_GB2312" w:hAnsi="仿宋_GB2312" w:eastAsia="仿宋_GB2312" w:cs="仿宋_GB2312"/>
          <w:b/>
          <w:bCs w:val="0"/>
          <w:sz w:val="32"/>
          <w:szCs w:val="32"/>
        </w:rPr>
        <w:t>着力做好民生兜底工作</w:t>
      </w:r>
      <w:r>
        <w:rPr>
          <w:rFonts w:hint="eastAsia" w:ascii="仿宋_GB2312" w:hAnsi="宋体" w:eastAsia="仿宋_GB2312" w:cs="宋体"/>
          <w:b/>
          <w:bCs w:val="0"/>
          <w:kern w:val="0"/>
          <w:sz w:val="32"/>
          <w:szCs w:val="32"/>
        </w:rPr>
        <w:t>。</w:t>
      </w:r>
      <w:r>
        <w:rPr>
          <w:rFonts w:hint="eastAsia" w:ascii="仿宋_GB2312" w:hAnsi="仿宋_GB2312" w:eastAsia="仿宋_GB2312" w:cs="仿宋_GB2312"/>
          <w:sz w:val="32"/>
          <w:szCs w:val="32"/>
          <w:lang w:val="en-US" w:eastAsia="zh-CN"/>
        </w:rPr>
        <w:t>在疫情防控、病媒生物消杀、守护居民健康工作上更扎实；</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“311”服务、困难认定申报、灵活就业养老保险、医疗保险补贴工作、医保征缴工作</w:t>
      </w:r>
      <w:r>
        <w:rPr>
          <w:rFonts w:hint="eastAsia" w:ascii="仿宋_GB2312" w:hAnsi="仿宋_GB2312" w:eastAsia="仿宋_GB2312" w:cs="仿宋_GB2312"/>
          <w:sz w:val="32"/>
          <w:szCs w:val="32"/>
        </w:rPr>
        <w:t>上服务更周到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健全全员覆盖的社会救助体系，进一步</w:t>
      </w:r>
      <w:r>
        <w:rPr>
          <w:rFonts w:hint="eastAsia" w:ascii="仿宋_GB2312" w:hAnsi="仿宋_GB2312" w:eastAsia="仿宋_GB2312" w:cs="仿宋_GB2312"/>
          <w:sz w:val="32"/>
          <w:szCs w:val="32"/>
        </w:rPr>
        <w:t>聚焦困难人群，完善相关基础设施建设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定时走访。</w:t>
      </w:r>
    </w:p>
    <w:p w14:paraId="1A618E55">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default" w:ascii="仿宋_GB2312" w:hAnsi="宋体" w:eastAsia="仿宋_GB2312" w:cs="宋体"/>
          <w:b/>
          <w:kern w:val="0"/>
          <w:sz w:val="32"/>
          <w:szCs w:val="32"/>
          <w:lang w:val="en-US" w:eastAsia="zh-CN"/>
        </w:rPr>
      </w:pPr>
      <w:r>
        <w:rPr>
          <w:rFonts w:hint="eastAsia" w:ascii="仿宋_GB2312" w:hAnsi="宋体" w:eastAsia="仿宋_GB2312" w:cs="宋体"/>
          <w:b/>
          <w:kern w:val="0"/>
          <w:sz w:val="32"/>
          <w:szCs w:val="32"/>
        </w:rPr>
        <w:t>3.</w:t>
      </w:r>
      <w:r>
        <w:rPr>
          <w:rFonts w:hint="eastAsia" w:ascii="仿宋_GB2312" w:hAnsi="宋体" w:eastAsia="仿宋_GB2312" w:cs="宋体"/>
          <w:b/>
          <w:kern w:val="0"/>
          <w:sz w:val="32"/>
          <w:szCs w:val="32"/>
          <w:lang w:eastAsia="zh-CN"/>
        </w:rPr>
        <w:t>聚焦</w:t>
      </w:r>
      <w:r>
        <w:rPr>
          <w:rFonts w:hint="eastAsia" w:ascii="仿宋_GB2312" w:hAnsi="宋体" w:eastAsia="仿宋_GB2312" w:cs="宋体"/>
          <w:b/>
          <w:kern w:val="0"/>
          <w:sz w:val="32"/>
          <w:szCs w:val="32"/>
          <w:lang w:val="en-US" w:eastAsia="zh-CN"/>
        </w:rPr>
        <w:t>安全稳定</w:t>
      </w:r>
      <w:r>
        <w:rPr>
          <w:rFonts w:hint="eastAsia" w:ascii="仿宋_GB2312" w:hAnsi="宋体" w:eastAsia="仿宋_GB2312" w:cs="宋体"/>
          <w:b/>
          <w:kern w:val="0"/>
          <w:sz w:val="32"/>
          <w:szCs w:val="32"/>
        </w:rPr>
        <w:t>提升管理水平。</w:t>
      </w:r>
      <w:r>
        <w:rPr>
          <w:rFonts w:hint="eastAsia" w:ascii="仿宋_GB2312" w:hAnsi="仿宋_GB2312" w:eastAsia="仿宋_GB2312" w:cs="仿宋_GB2312"/>
          <w:sz w:val="32"/>
          <w:szCs w:val="32"/>
          <w:lang w:val="en-US" w:eastAsia="zh-CN"/>
        </w:rPr>
        <w:t>维稳不松懈，</w:t>
      </w:r>
      <w:r>
        <w:rPr>
          <w:rFonts w:hint="eastAsia" w:ascii="仿宋_GB2312" w:hAnsi="仿宋_GB2312" w:eastAsia="仿宋_GB2312" w:cs="仿宋_GB2312"/>
          <w:sz w:val="32"/>
          <w:szCs w:val="32"/>
          <w:lang w:eastAsia="zh-CN"/>
        </w:rPr>
        <w:t>深入开展矛盾纠纷排查调处工作，加大</w:t>
      </w:r>
      <w:r>
        <w:rPr>
          <w:rFonts w:hint="eastAsia" w:ascii="仿宋_GB2312" w:hAnsi="仿宋_GB2312" w:eastAsia="仿宋_GB2312" w:cs="仿宋_GB2312"/>
          <w:sz w:val="32"/>
          <w:szCs w:val="32"/>
        </w:rPr>
        <w:t>吸毒人员管控力度，</w:t>
      </w:r>
      <w:r>
        <w:rPr>
          <w:rFonts w:hint="eastAsia" w:ascii="仿宋_GB2312" w:hAnsi="仿宋_GB2312" w:eastAsia="仿宋_GB2312" w:cs="仿宋_GB2312"/>
          <w:sz w:val="32"/>
          <w:szCs w:val="32"/>
          <w:lang w:eastAsia="zh-CN"/>
        </w:rPr>
        <w:t>落实预防青少年违法犯罪工作措施。</w:t>
      </w:r>
      <w:r>
        <w:rPr>
          <w:rFonts w:hint="eastAsia" w:ascii="仿宋_GB2312" w:hAnsi="仿宋_GB2312" w:eastAsia="仿宋_GB2312" w:cs="仿宋_GB2312"/>
          <w:sz w:val="32"/>
          <w:szCs w:val="32"/>
          <w:lang w:val="en-US" w:eastAsia="zh-CN"/>
        </w:rPr>
        <w:t>加强辖区内巡查，确保无新增违建，抵制殡葬陋习；完成D级危房改造申报，确保按时完工；</w:t>
      </w:r>
      <w:r>
        <w:rPr>
          <w:rFonts w:hint="eastAsia" w:ascii="仿宋_GB2312" w:hAnsi="仿宋_GB2312" w:eastAsia="仿宋_GB2312" w:cs="仿宋_GB2312"/>
          <w:sz w:val="32"/>
          <w:szCs w:val="32"/>
        </w:rPr>
        <w:t>交通整治</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lang w:val="en-US" w:eastAsia="zh-CN"/>
        </w:rPr>
        <w:t>加强违法劝导，杜绝</w:t>
      </w:r>
      <w:r>
        <w:rPr>
          <w:rFonts w:hint="eastAsia" w:ascii="仿宋_GB2312" w:hAnsi="仿宋_GB2312" w:eastAsia="仿宋_GB2312" w:cs="仿宋_GB2312"/>
          <w:sz w:val="32"/>
          <w:szCs w:val="32"/>
          <w:lang w:eastAsia="zh-CN"/>
        </w:rPr>
        <w:t>违规载人等违反法律法规行为。</w:t>
      </w:r>
    </w:p>
    <w:p w14:paraId="34A4FB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9"/>
          <w:position w:val="21"/>
          <w:sz w:val="31"/>
          <w:szCs w:val="31"/>
        </w:rPr>
      </w:pPr>
    </w:p>
    <w:p w14:paraId="2C3A7D8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EDD78DC">
      <w:pPr>
        <w:ind w:firstLine="652" w:firstLineChars="200"/>
        <w:jc w:val="left"/>
        <w:rPr>
          <w:rFonts w:ascii="仿宋" w:hAnsi="仿宋" w:eastAsia="仿宋" w:cs="仿宋_GB2312"/>
          <w:sz w:val="28"/>
          <w:szCs w:val="28"/>
        </w:rPr>
      </w:pPr>
      <w:r>
        <w:rPr>
          <w:rFonts w:hint="eastAsia" w:ascii="黑体" w:hAnsi="黑体" w:eastAsia="黑体" w:cs="黑体"/>
          <w:spacing w:val="8"/>
          <w:position w:val="21"/>
          <w:sz w:val="31"/>
          <w:szCs w:val="31"/>
          <w:lang w:val="en-US" w:eastAsia="zh-CN"/>
        </w:rPr>
        <w:t xml:space="preserve">  </w:t>
      </w:r>
      <w:r>
        <w:rPr>
          <w:rFonts w:hint="eastAsia" w:ascii="仿宋" w:hAnsi="仿宋" w:eastAsia="仿宋" w:cs="仿宋_GB2312"/>
          <w:sz w:val="28"/>
          <w:szCs w:val="28"/>
        </w:rPr>
        <w:t>我单位高度重视此项绩效自评工作，积极落实主体责任，切实加强了组织领导，按照绩效评价相关制度规定，明确了具体责任人，认真开展自评，并撰写了绩效评价报告，确保绩效自评工作顺利实施，并将按照要求进行信息公开，对存在的问题积极整改。</w:t>
      </w:r>
    </w:p>
    <w:p w14:paraId="67B21E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黑体" w:hAnsi="黑体" w:eastAsia="黑体" w:cs="黑体"/>
          <w:spacing w:val="8"/>
          <w:position w:val="21"/>
          <w:sz w:val="31"/>
          <w:szCs w:val="31"/>
          <w:lang w:val="en-US" w:eastAsia="zh-CN"/>
        </w:rPr>
      </w:pPr>
    </w:p>
    <w:p w14:paraId="1D777AD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111CC4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1ACBC5AD">
      <w:pPr>
        <w:pStyle w:val="4"/>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2E05A47F">
      <w:pPr>
        <w:pStyle w:val="4"/>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037556A4">
      <w:pPr>
        <w:pStyle w:val="4"/>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3D72684D">
      <w:pPr>
        <w:pStyle w:val="4"/>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2C8BBDDB">
      <w:pPr>
        <w:pStyle w:val="4"/>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51257B21">
      <w:pPr>
        <w:pStyle w:val="4"/>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4"/>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02AB">
    <w:pPr>
      <w:pStyle w:val="4"/>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0794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80794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AEF28"/>
    <w:multiLevelType w:val="singleLevel"/>
    <w:tmpl w:val="8ADAEF28"/>
    <w:lvl w:ilvl="0" w:tentative="0">
      <w:start w:val="1"/>
      <w:numFmt w:val="chineseCounting"/>
      <w:suff w:val="nothing"/>
      <w:lvlText w:val="（%1）"/>
      <w:lvlJc w:val="left"/>
      <w:rPr>
        <w:rFonts w:hint="eastAsia"/>
      </w:rPr>
    </w:lvl>
  </w:abstractNum>
  <w:abstractNum w:abstractNumId="1">
    <w:nsid w:val="D2E63675"/>
    <w:multiLevelType w:val="singleLevel"/>
    <w:tmpl w:val="D2E63675"/>
    <w:lvl w:ilvl="0" w:tentative="0">
      <w:start w:val="6"/>
      <w:numFmt w:val="chineseCounting"/>
      <w:suff w:val="nothing"/>
      <w:lvlText w:val="%1、"/>
      <w:lvlJc w:val="left"/>
      <w:rPr>
        <w:rFonts w:hint="eastAsia"/>
      </w:rPr>
    </w:lvl>
  </w:abstractNum>
  <w:abstractNum w:abstractNumId="2">
    <w:nsid w:val="EC7D3DC1"/>
    <w:multiLevelType w:val="singleLevel"/>
    <w:tmpl w:val="EC7D3DC1"/>
    <w:lvl w:ilvl="0" w:tentative="0">
      <w:start w:val="2"/>
      <w:numFmt w:val="decimal"/>
      <w:suff w:val="nothing"/>
      <w:lvlText w:val="%1、"/>
      <w:lvlJc w:val="left"/>
    </w:lvl>
  </w:abstractNum>
  <w:abstractNum w:abstractNumId="3">
    <w:nsid w:val="F0E975F8"/>
    <w:multiLevelType w:val="singleLevel"/>
    <w:tmpl w:val="F0E975F8"/>
    <w:lvl w:ilvl="0" w:tentative="0">
      <w:start w:val="1"/>
      <w:numFmt w:val="chineseCounting"/>
      <w:suff w:val="nothing"/>
      <w:lvlText w:val="（%1）"/>
      <w:lvlJc w:val="left"/>
      <w:rPr>
        <w:rFonts w:hint="eastAsia"/>
      </w:rPr>
    </w:lvl>
  </w:abstractNum>
  <w:abstractNum w:abstractNumId="4">
    <w:nsid w:val="0F6EF0F1"/>
    <w:multiLevelType w:val="singleLevel"/>
    <w:tmpl w:val="0F6EF0F1"/>
    <w:lvl w:ilvl="0" w:tentative="0">
      <w:start w:val="2"/>
      <w:numFmt w:val="chineseCounting"/>
      <w:suff w:val="space"/>
      <w:lvlText w:val="%1、"/>
      <w:lvlJc w:val="left"/>
      <w:rPr>
        <w:rFonts w:hint="eastAsia"/>
      </w:rPr>
    </w:lvl>
  </w:abstractNum>
  <w:abstractNum w:abstractNumId="5">
    <w:nsid w:val="6890B46C"/>
    <w:multiLevelType w:val="singleLevel"/>
    <w:tmpl w:val="6890B46C"/>
    <w:lvl w:ilvl="0" w:tentative="0">
      <w:start w:val="2"/>
      <w:numFmt w:val="chineseCounting"/>
      <w:suff w:val="nothing"/>
      <w:lvlText w:val="（%1）"/>
      <w:lvlJc w:val="left"/>
      <w:rPr>
        <w:rFonts w:hint="eastAsia"/>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ODNkNzFkOTAyMmZkNDYyMDlhZjc5MjFkYjE5Nzg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C3AC2"/>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9B4FD4"/>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D9785C"/>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BE5818"/>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BB198F"/>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87F80"/>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A3888"/>
    <w:rsid w:val="5E4B0589"/>
    <w:rsid w:val="5E532C32"/>
    <w:rsid w:val="5E6B78B9"/>
    <w:rsid w:val="5E72530D"/>
    <w:rsid w:val="5E7B3471"/>
    <w:rsid w:val="5E811840"/>
    <w:rsid w:val="5EAC620C"/>
    <w:rsid w:val="5EAF12A6"/>
    <w:rsid w:val="5EB56E43"/>
    <w:rsid w:val="5EB65506"/>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9B6493"/>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52254"/>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953"/>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link w:val="12"/>
    <w:qFormat/>
    <w:uiPriority w:val="99"/>
    <w:pPr>
      <w:ind w:firstLine="420" w:firstLineChars="200"/>
    </w:p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kern w:val="0"/>
      <w:sz w:val="24"/>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character" w:customStyle="1" w:styleId="12">
    <w:name w:val="正文缩进 Char"/>
    <w:link w:val="2"/>
    <w:qFormat/>
    <w:uiPriority w:val="99"/>
  </w:style>
  <w:style w:type="paragraph" w:styleId="13">
    <w:name w:val="List Paragraph"/>
    <w:basedOn w:val="1"/>
    <w:unhideWhenUsed/>
    <w:qFormat/>
    <w:uiPriority w:val="99"/>
    <w:pPr>
      <w:ind w:firstLine="420" w:firstLineChars="200"/>
    </w:pPr>
  </w:style>
  <w:style w:type="paragraph" w:customStyle="1" w:styleId="14">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8977</Words>
  <Characters>9960</Characters>
  <Lines>0</Lines>
  <Paragraphs>0</Paragraphs>
  <TotalTime>7</TotalTime>
  <ScaleCrop>false</ScaleCrop>
  <LinksUpToDate>false</LinksUpToDate>
  <CharactersWithSpaces>10020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清晨的太阳</cp:lastModifiedBy>
  <cp:lastPrinted>2024-05-29T08:22:00Z</cp:lastPrinted>
  <dcterms:modified xsi:type="dcterms:W3CDTF">2025-06-17T09:01:10Z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eyJoZGlkIjoiMzk0YjZlZGI4ZGFhODk1ZDdlY2NkMGYwNzkyZjU1MTMiLCJ1c2VySWQiOiI1ODM2ODY2ODQifQ==</vt:lpwstr>
  </property>
</Properties>
</file>