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1F0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i w:val="0"/>
          <w:iCs w:val="0"/>
          <w:color w:val="000000"/>
          <w:kern w:val="0"/>
          <w:sz w:val="32"/>
          <w:szCs w:val="32"/>
          <w:u w:val="none"/>
          <w:lang w:val="en-US" w:eastAsia="zh-CN" w:bidi="ar"/>
        </w:rPr>
        <w:t>附件1</w:t>
      </w:r>
    </w:p>
    <w:p w14:paraId="7479161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CBA26B1">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9C9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0403D9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77A5DA3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岳阳市岳阳楼区花果畈小学</w:t>
            </w:r>
          </w:p>
        </w:tc>
      </w:tr>
      <w:tr w14:paraId="632E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vMerge w:val="restart"/>
            <w:tcBorders>
              <w:bottom w:val="nil"/>
            </w:tcBorders>
            <w:noWrap w:val="0"/>
            <w:vAlign w:val="top"/>
          </w:tcPr>
          <w:p w14:paraId="6722B3B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center"/>
          </w:tcPr>
          <w:p w14:paraId="0A68FB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编制数</w:t>
            </w:r>
          </w:p>
        </w:tc>
        <w:tc>
          <w:tcPr>
            <w:tcW w:w="2325" w:type="dxa"/>
            <w:gridSpan w:val="2"/>
            <w:noWrap w:val="0"/>
            <w:vAlign w:val="center"/>
          </w:tcPr>
          <w:p w14:paraId="0C9CBAC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2023年实际在职人数</w:t>
            </w:r>
          </w:p>
        </w:tc>
        <w:tc>
          <w:tcPr>
            <w:tcW w:w="1679" w:type="dxa"/>
            <w:gridSpan w:val="2"/>
            <w:noWrap w:val="0"/>
            <w:vAlign w:val="center"/>
          </w:tcPr>
          <w:p w14:paraId="6543A45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控制率</w:t>
            </w:r>
          </w:p>
        </w:tc>
      </w:tr>
      <w:tr w14:paraId="4D8F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380CB3F">
            <w:pPr>
              <w:jc w:val="left"/>
              <w:rPr>
                <w:rFonts w:hint="eastAsia" w:ascii="宋体" w:hAnsi="宋体" w:eastAsia="宋体" w:cs="宋体"/>
                <w:color w:val="000000"/>
                <w:sz w:val="24"/>
                <w:szCs w:val="24"/>
              </w:rPr>
            </w:pPr>
          </w:p>
        </w:tc>
        <w:tc>
          <w:tcPr>
            <w:tcW w:w="1815" w:type="dxa"/>
            <w:gridSpan w:val="2"/>
            <w:noWrap w:val="0"/>
            <w:vAlign w:val="center"/>
          </w:tcPr>
          <w:p w14:paraId="2F730407">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46</w:t>
            </w:r>
          </w:p>
        </w:tc>
        <w:tc>
          <w:tcPr>
            <w:tcW w:w="2325" w:type="dxa"/>
            <w:gridSpan w:val="2"/>
            <w:noWrap w:val="0"/>
            <w:vAlign w:val="center"/>
          </w:tcPr>
          <w:p w14:paraId="2226C798">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46</w:t>
            </w:r>
          </w:p>
        </w:tc>
        <w:tc>
          <w:tcPr>
            <w:tcW w:w="1679" w:type="dxa"/>
            <w:gridSpan w:val="2"/>
            <w:noWrap w:val="0"/>
            <w:vAlign w:val="center"/>
          </w:tcPr>
          <w:p w14:paraId="544F67D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2F9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587218E">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center"/>
          </w:tcPr>
          <w:p w14:paraId="71AED26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2022年决算数</w:t>
            </w:r>
          </w:p>
        </w:tc>
        <w:tc>
          <w:tcPr>
            <w:tcW w:w="2325" w:type="dxa"/>
            <w:gridSpan w:val="2"/>
            <w:noWrap w:val="0"/>
            <w:vAlign w:val="center"/>
          </w:tcPr>
          <w:p w14:paraId="44A21C8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2023年预算数</w:t>
            </w:r>
          </w:p>
        </w:tc>
        <w:tc>
          <w:tcPr>
            <w:tcW w:w="1679" w:type="dxa"/>
            <w:gridSpan w:val="2"/>
            <w:noWrap w:val="0"/>
            <w:vAlign w:val="center"/>
          </w:tcPr>
          <w:p w14:paraId="6478D79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2023年决算数</w:t>
            </w:r>
          </w:p>
        </w:tc>
      </w:tr>
      <w:tr w14:paraId="459C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A8A56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65646D7A">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14:paraId="7206F680">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14:paraId="0846A120">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0</w:t>
            </w:r>
          </w:p>
        </w:tc>
      </w:tr>
      <w:tr w14:paraId="233A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4CF83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6FDDCF64">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1"/>
                <w:highlight w:val="none"/>
                <w:lang w:val="en-US" w:eastAsia="zh-CN"/>
              </w:rPr>
              <w:t>0</w:t>
            </w:r>
          </w:p>
        </w:tc>
        <w:tc>
          <w:tcPr>
            <w:tcW w:w="2325" w:type="dxa"/>
            <w:gridSpan w:val="2"/>
            <w:noWrap w:val="0"/>
            <w:vAlign w:val="center"/>
          </w:tcPr>
          <w:p w14:paraId="7AFA38F9">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3BCA07F0">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0EB4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168A2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5A1502C8">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2B228D52">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6054EB91">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47D7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3383A1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44FDAF79">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57FB2E27">
            <w:pPr>
              <w:jc w:val="center"/>
              <w:rPr>
                <w:rFonts w:hint="default" w:ascii="宋体" w:hAnsi="宋体" w:eastAsia="宋体" w:cs="宋体"/>
                <w:color w:val="000000"/>
                <w:sz w:val="24"/>
                <w:szCs w:val="24"/>
                <w:highlight w:val="none"/>
                <w:lang w:val="en-US" w:eastAsia="zh-CN"/>
              </w:rPr>
            </w:pPr>
            <w:bookmarkStart w:id="0" w:name="_GoBack"/>
            <w:bookmarkEnd w:id="0"/>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78E81D32">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285D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A1B664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6B691367">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502BE8E8">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0F35111E">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1DE4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1C27511">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086D2A1E">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25B6A64D">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4481BF4C">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6070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039DE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05CBAC1C">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5424A19D">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4.00</w:t>
            </w:r>
          </w:p>
        </w:tc>
        <w:tc>
          <w:tcPr>
            <w:tcW w:w="1679" w:type="dxa"/>
            <w:gridSpan w:val="2"/>
            <w:noWrap w:val="0"/>
            <w:vAlign w:val="center"/>
          </w:tcPr>
          <w:p w14:paraId="46FCA0D1">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1385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25FE7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3F79906B">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5A1A496C">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4.00</w:t>
            </w:r>
          </w:p>
        </w:tc>
        <w:tc>
          <w:tcPr>
            <w:tcW w:w="1679" w:type="dxa"/>
            <w:gridSpan w:val="2"/>
            <w:noWrap w:val="0"/>
            <w:vAlign w:val="center"/>
          </w:tcPr>
          <w:p w14:paraId="61CDB4FE">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16F5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BB218C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05C60941">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27C599AC">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7AC4BC38">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6A94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25691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14:paraId="0295F86E">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68AE0628">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6630EC6C">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071C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D21D5C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230862FF">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2325" w:type="dxa"/>
            <w:gridSpan w:val="2"/>
            <w:noWrap w:val="0"/>
            <w:vAlign w:val="center"/>
          </w:tcPr>
          <w:p w14:paraId="72A58623">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679" w:type="dxa"/>
            <w:gridSpan w:val="2"/>
            <w:noWrap w:val="0"/>
            <w:vAlign w:val="center"/>
          </w:tcPr>
          <w:p w14:paraId="20A79C02">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2233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7EEB2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5BA1EAD7">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203.45</w:t>
            </w:r>
          </w:p>
        </w:tc>
        <w:tc>
          <w:tcPr>
            <w:tcW w:w="2325" w:type="dxa"/>
            <w:gridSpan w:val="2"/>
            <w:noWrap w:val="0"/>
            <w:vAlign w:val="center"/>
          </w:tcPr>
          <w:p w14:paraId="6D2F97CA">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1"/>
                <w:highlight w:val="none"/>
                <w:lang w:val="en-US" w:eastAsia="zh-CN"/>
              </w:rPr>
              <w:t>64.54</w:t>
            </w:r>
          </w:p>
        </w:tc>
        <w:tc>
          <w:tcPr>
            <w:tcW w:w="1679" w:type="dxa"/>
            <w:gridSpan w:val="2"/>
            <w:noWrap w:val="0"/>
            <w:vAlign w:val="center"/>
          </w:tcPr>
          <w:p w14:paraId="08418A86">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1"/>
                <w:highlight w:val="none"/>
                <w:lang w:val="en-US" w:eastAsia="zh-CN"/>
              </w:rPr>
              <w:t>177.27</w:t>
            </w:r>
          </w:p>
        </w:tc>
      </w:tr>
      <w:tr w14:paraId="42D4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BF9C6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216812CA">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2.93</w:t>
            </w:r>
          </w:p>
        </w:tc>
        <w:tc>
          <w:tcPr>
            <w:tcW w:w="2325" w:type="dxa"/>
            <w:gridSpan w:val="2"/>
            <w:noWrap w:val="0"/>
            <w:vAlign w:val="center"/>
          </w:tcPr>
          <w:p w14:paraId="2D4FC3E6">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12.94</w:t>
            </w:r>
          </w:p>
        </w:tc>
        <w:tc>
          <w:tcPr>
            <w:tcW w:w="1679" w:type="dxa"/>
            <w:gridSpan w:val="2"/>
            <w:noWrap w:val="0"/>
            <w:vAlign w:val="center"/>
          </w:tcPr>
          <w:p w14:paraId="1638F6B7">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23.69</w:t>
            </w:r>
          </w:p>
        </w:tc>
      </w:tr>
      <w:tr w14:paraId="703E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9C142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5DACC988">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11.88</w:t>
            </w:r>
          </w:p>
        </w:tc>
        <w:tc>
          <w:tcPr>
            <w:tcW w:w="2325" w:type="dxa"/>
            <w:gridSpan w:val="2"/>
            <w:noWrap w:val="0"/>
            <w:vAlign w:val="center"/>
          </w:tcPr>
          <w:p w14:paraId="4E46D389">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10.3</w:t>
            </w:r>
          </w:p>
        </w:tc>
        <w:tc>
          <w:tcPr>
            <w:tcW w:w="1679" w:type="dxa"/>
            <w:gridSpan w:val="2"/>
            <w:noWrap w:val="0"/>
            <w:vAlign w:val="center"/>
          </w:tcPr>
          <w:p w14:paraId="15A5B113">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11.7</w:t>
            </w:r>
          </w:p>
        </w:tc>
      </w:tr>
      <w:tr w14:paraId="128A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3CD09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6E8A30D3">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18.66</w:t>
            </w:r>
          </w:p>
        </w:tc>
        <w:tc>
          <w:tcPr>
            <w:tcW w:w="2325" w:type="dxa"/>
            <w:gridSpan w:val="2"/>
            <w:noWrap w:val="0"/>
            <w:vAlign w:val="center"/>
          </w:tcPr>
          <w:p w14:paraId="4401077D">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2.9</w:t>
            </w:r>
          </w:p>
        </w:tc>
        <w:tc>
          <w:tcPr>
            <w:tcW w:w="1679" w:type="dxa"/>
            <w:gridSpan w:val="2"/>
            <w:noWrap w:val="0"/>
            <w:vAlign w:val="center"/>
          </w:tcPr>
          <w:p w14:paraId="326A2DBF">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7.33</w:t>
            </w:r>
          </w:p>
        </w:tc>
      </w:tr>
      <w:tr w14:paraId="4F3F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3D46C4F">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44674801">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14:paraId="65143683">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28.48</w:t>
            </w:r>
          </w:p>
        </w:tc>
        <w:tc>
          <w:tcPr>
            <w:tcW w:w="1679" w:type="dxa"/>
            <w:gridSpan w:val="2"/>
            <w:noWrap w:val="0"/>
            <w:vAlign w:val="center"/>
          </w:tcPr>
          <w:p w14:paraId="54D6B00E">
            <w:pPr>
              <w:jc w:val="center"/>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1"/>
                <w:lang w:val="en-US" w:eastAsia="zh-CN"/>
              </w:rPr>
              <w:t>0</w:t>
            </w:r>
          </w:p>
        </w:tc>
      </w:tr>
      <w:tr w14:paraId="664A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E00B3E">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142DFB2F">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59CD8D93">
            <w:pPr>
              <w:jc w:val="center"/>
              <w:rPr>
                <w:rFonts w:hint="eastAsia" w:ascii="宋体" w:hAnsi="宋体" w:eastAsia="宋体" w:cs="宋体"/>
                <w:color w:val="000000"/>
                <w:sz w:val="24"/>
                <w:szCs w:val="24"/>
                <w:lang w:val="en-US" w:eastAsia="zh-CN"/>
              </w:rPr>
            </w:pPr>
          </w:p>
        </w:tc>
        <w:tc>
          <w:tcPr>
            <w:tcW w:w="1679" w:type="dxa"/>
            <w:gridSpan w:val="2"/>
            <w:noWrap w:val="0"/>
            <w:vAlign w:val="center"/>
          </w:tcPr>
          <w:p w14:paraId="7880D333">
            <w:pPr>
              <w:jc w:val="center"/>
              <w:rPr>
                <w:rFonts w:hint="eastAsia" w:ascii="宋体" w:hAnsi="宋体" w:eastAsia="宋体" w:cs="宋体"/>
                <w:color w:val="000000"/>
                <w:sz w:val="24"/>
                <w:szCs w:val="24"/>
                <w:lang w:val="en-US" w:eastAsia="zh-CN"/>
              </w:rPr>
            </w:pPr>
          </w:p>
        </w:tc>
      </w:tr>
      <w:tr w14:paraId="7D42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0C440D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5980488">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181FDE0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批复规模</w:t>
            </w:r>
          </w:p>
          <w:p w14:paraId="7D3969A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990" w:type="dxa"/>
            <w:noWrap w:val="0"/>
            <w:vAlign w:val="center"/>
          </w:tcPr>
          <w:p w14:paraId="38DA15C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实际规</w:t>
            </w:r>
          </w:p>
          <w:p w14:paraId="253061A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模(m²)</w:t>
            </w:r>
          </w:p>
        </w:tc>
        <w:tc>
          <w:tcPr>
            <w:tcW w:w="1140" w:type="dxa"/>
            <w:noWrap w:val="0"/>
            <w:vAlign w:val="center"/>
          </w:tcPr>
          <w:p w14:paraId="24398B5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规模控制率</w:t>
            </w:r>
          </w:p>
        </w:tc>
        <w:tc>
          <w:tcPr>
            <w:tcW w:w="1185" w:type="dxa"/>
            <w:noWrap w:val="0"/>
            <w:vAlign w:val="center"/>
          </w:tcPr>
          <w:p w14:paraId="58D20DD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预算投资</w:t>
            </w:r>
          </w:p>
          <w:p w14:paraId="44BD808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10" w:type="dxa"/>
            <w:noWrap w:val="0"/>
            <w:vAlign w:val="center"/>
          </w:tcPr>
          <w:p w14:paraId="2EA0891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w:t>
            </w:r>
          </w:p>
          <w:p w14:paraId="626F1D3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w:t>
            </w:r>
          </w:p>
          <w:p w14:paraId="40899E9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69" w:type="dxa"/>
            <w:noWrap w:val="0"/>
            <w:vAlign w:val="center"/>
          </w:tcPr>
          <w:p w14:paraId="30E8A4E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投资概</w:t>
            </w:r>
          </w:p>
          <w:p w14:paraId="6E3F968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算控制</w:t>
            </w:r>
          </w:p>
          <w:p w14:paraId="300A294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率</w:t>
            </w:r>
          </w:p>
        </w:tc>
      </w:tr>
      <w:tr w14:paraId="58FE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1B228E2">
            <w:pPr>
              <w:jc w:val="left"/>
              <w:rPr>
                <w:rFonts w:hint="eastAsia" w:ascii="宋体" w:hAnsi="宋体" w:eastAsia="宋体" w:cs="宋体"/>
                <w:color w:val="000000"/>
                <w:sz w:val="24"/>
                <w:szCs w:val="24"/>
              </w:rPr>
            </w:pPr>
          </w:p>
        </w:tc>
        <w:tc>
          <w:tcPr>
            <w:tcW w:w="825" w:type="dxa"/>
            <w:noWrap w:val="0"/>
            <w:vAlign w:val="top"/>
          </w:tcPr>
          <w:p w14:paraId="6DEF8AF3">
            <w:pPr>
              <w:jc w:val="center"/>
              <w:rPr>
                <w:rFonts w:hint="eastAsia" w:ascii="宋体" w:hAnsi="宋体" w:eastAsia="宋体" w:cs="宋体"/>
                <w:color w:val="000000"/>
                <w:sz w:val="24"/>
                <w:szCs w:val="24"/>
                <w:lang w:val="en-US" w:eastAsia="zh-CN"/>
              </w:rPr>
            </w:pPr>
          </w:p>
        </w:tc>
        <w:tc>
          <w:tcPr>
            <w:tcW w:w="990" w:type="dxa"/>
            <w:noWrap w:val="0"/>
            <w:vAlign w:val="top"/>
          </w:tcPr>
          <w:p w14:paraId="799CDC75">
            <w:pPr>
              <w:jc w:val="center"/>
              <w:rPr>
                <w:rFonts w:hint="eastAsia" w:ascii="宋体" w:hAnsi="宋体" w:eastAsia="宋体" w:cs="宋体"/>
                <w:color w:val="000000"/>
                <w:sz w:val="24"/>
                <w:szCs w:val="24"/>
                <w:lang w:val="en-US" w:eastAsia="zh-CN"/>
              </w:rPr>
            </w:pPr>
          </w:p>
        </w:tc>
        <w:tc>
          <w:tcPr>
            <w:tcW w:w="1140" w:type="dxa"/>
            <w:noWrap w:val="0"/>
            <w:vAlign w:val="top"/>
          </w:tcPr>
          <w:p w14:paraId="51498051">
            <w:pPr>
              <w:jc w:val="center"/>
              <w:rPr>
                <w:rFonts w:hint="eastAsia" w:ascii="宋体" w:hAnsi="宋体" w:eastAsia="宋体" w:cs="宋体"/>
                <w:color w:val="000000"/>
                <w:sz w:val="24"/>
                <w:szCs w:val="24"/>
                <w:lang w:val="en-US" w:eastAsia="zh-CN"/>
              </w:rPr>
            </w:pPr>
          </w:p>
        </w:tc>
        <w:tc>
          <w:tcPr>
            <w:tcW w:w="1185" w:type="dxa"/>
            <w:noWrap w:val="0"/>
            <w:vAlign w:val="top"/>
          </w:tcPr>
          <w:p w14:paraId="4182C002">
            <w:pPr>
              <w:jc w:val="center"/>
              <w:rPr>
                <w:rFonts w:hint="eastAsia" w:ascii="宋体" w:hAnsi="宋体" w:eastAsia="宋体" w:cs="宋体"/>
                <w:color w:val="000000"/>
                <w:sz w:val="24"/>
                <w:szCs w:val="24"/>
                <w:lang w:val="en-US" w:eastAsia="zh-CN"/>
              </w:rPr>
            </w:pPr>
          </w:p>
        </w:tc>
        <w:tc>
          <w:tcPr>
            <w:tcW w:w="810" w:type="dxa"/>
            <w:noWrap w:val="0"/>
            <w:vAlign w:val="top"/>
          </w:tcPr>
          <w:p w14:paraId="0E009E5E">
            <w:pPr>
              <w:jc w:val="center"/>
              <w:rPr>
                <w:rFonts w:hint="eastAsia" w:ascii="宋体" w:hAnsi="宋体" w:eastAsia="宋体" w:cs="宋体"/>
                <w:color w:val="000000"/>
                <w:sz w:val="24"/>
                <w:szCs w:val="24"/>
                <w:lang w:val="en-US" w:eastAsia="zh-CN"/>
              </w:rPr>
            </w:pPr>
          </w:p>
        </w:tc>
        <w:tc>
          <w:tcPr>
            <w:tcW w:w="869" w:type="dxa"/>
            <w:noWrap w:val="0"/>
            <w:vAlign w:val="top"/>
          </w:tcPr>
          <w:p w14:paraId="07ECBAE1">
            <w:pPr>
              <w:jc w:val="center"/>
              <w:rPr>
                <w:rFonts w:hint="eastAsia" w:ascii="宋体" w:hAnsi="宋体" w:eastAsia="宋体" w:cs="宋体"/>
                <w:color w:val="000000"/>
                <w:sz w:val="24"/>
                <w:szCs w:val="24"/>
                <w:lang w:val="en-US" w:eastAsia="zh-CN"/>
              </w:rPr>
            </w:pPr>
          </w:p>
        </w:tc>
      </w:tr>
      <w:tr w14:paraId="249C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75E9D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CB8FA8B">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14:textFill>
                  <w14:solidFill>
                    <w14:schemeClr w14:val="tx1"/>
                  </w14:solidFill>
                </w14:textFill>
              </w:rPr>
              <w:t>加强宣传教育，提高节约意识；制定相关制度，强化节约意识落实；建立精细化管理体系，加强资源的有效利用。</w:t>
            </w:r>
          </w:p>
        </w:tc>
      </w:tr>
    </w:tbl>
    <w:p w14:paraId="3C25092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B582F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EB7A032">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38946EF">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3224A99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64690AF2">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E62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center"/>
          </w:tcPr>
          <w:p w14:paraId="0DFEFE2C">
            <w:pPr>
              <w:spacing w:before="24" w:line="208" w:lineRule="auto"/>
              <w:ind w:left="120" w:firstLine="412" w:firstLineChars="200"/>
              <w:jc w:val="both"/>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300FD318">
            <w:pPr>
              <w:pStyle w:val="10"/>
              <w:spacing w:line="239" w:lineRule="exact"/>
              <w:jc w:val="center"/>
              <w:rPr>
                <w:rFonts w:hint="default" w:ascii="宋体" w:hAnsi="宋体" w:eastAsia="宋体" w:cs="宋体"/>
                <w:sz w:val="20"/>
                <w:lang w:val="en-US" w:eastAsia="zh-CN"/>
              </w:rPr>
            </w:pPr>
            <w:r>
              <w:rPr>
                <w:rFonts w:hint="eastAsia" w:ascii="宋体" w:hAnsi="宋体" w:eastAsia="宋体" w:cs="宋体"/>
                <w:sz w:val="20"/>
                <w:highlight w:val="none"/>
                <w:lang w:val="en-US" w:eastAsia="zh-CN"/>
              </w:rPr>
              <w:t>岳阳市岳阳楼区花果畈小学</w:t>
            </w:r>
          </w:p>
        </w:tc>
      </w:tr>
      <w:tr w14:paraId="4E23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center"/>
          </w:tcPr>
          <w:p w14:paraId="0EA9A7F4">
            <w:pPr>
              <w:pStyle w:val="10"/>
              <w:spacing w:line="467" w:lineRule="auto"/>
              <w:jc w:val="both"/>
              <w:rPr>
                <w:rFonts w:hint="eastAsia" w:ascii="宋体" w:hAnsi="宋体" w:eastAsia="宋体" w:cs="宋体"/>
              </w:rPr>
            </w:pPr>
          </w:p>
          <w:p w14:paraId="265FBCAB">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center"/>
          </w:tcPr>
          <w:p w14:paraId="6A69D575">
            <w:pPr>
              <w:pStyle w:val="10"/>
              <w:spacing w:line="235" w:lineRule="exact"/>
              <w:jc w:val="both"/>
              <w:rPr>
                <w:rFonts w:hint="eastAsia" w:ascii="宋体" w:hAnsi="宋体" w:eastAsia="宋体" w:cs="宋体"/>
                <w:sz w:val="20"/>
              </w:rPr>
            </w:pPr>
          </w:p>
        </w:tc>
        <w:tc>
          <w:tcPr>
            <w:tcW w:w="1269" w:type="dxa"/>
            <w:noWrap w:val="0"/>
            <w:vAlign w:val="center"/>
          </w:tcPr>
          <w:p w14:paraId="0F4543A3">
            <w:pPr>
              <w:spacing w:before="20" w:line="208" w:lineRule="auto"/>
              <w:ind w:left="140"/>
              <w:jc w:val="both"/>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center"/>
          </w:tcPr>
          <w:p w14:paraId="54124ED4">
            <w:pPr>
              <w:spacing w:before="20" w:line="208" w:lineRule="auto"/>
              <w:ind w:left="159"/>
              <w:jc w:val="both"/>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4418912">
            <w:pPr>
              <w:spacing w:before="20" w:line="208" w:lineRule="auto"/>
              <w:ind w:left="138"/>
              <w:jc w:val="both"/>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28445D99">
            <w:pPr>
              <w:spacing w:before="20" w:line="208" w:lineRule="auto"/>
              <w:ind w:left="166"/>
              <w:jc w:val="both"/>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634E9C38">
            <w:pPr>
              <w:spacing w:before="20" w:line="208" w:lineRule="auto"/>
              <w:ind w:left="147"/>
              <w:jc w:val="both"/>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5CD40DD6">
            <w:pPr>
              <w:spacing w:before="20" w:line="208" w:lineRule="auto"/>
              <w:ind w:left="366"/>
              <w:jc w:val="both"/>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8C9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22C80B4">
            <w:pPr>
              <w:pStyle w:val="10"/>
              <w:jc w:val="both"/>
              <w:rPr>
                <w:rFonts w:hint="eastAsia" w:ascii="宋体" w:hAnsi="宋体" w:eastAsia="宋体" w:cs="宋体"/>
              </w:rPr>
            </w:pPr>
          </w:p>
        </w:tc>
        <w:tc>
          <w:tcPr>
            <w:tcW w:w="2113" w:type="dxa"/>
            <w:gridSpan w:val="2"/>
            <w:noWrap w:val="0"/>
            <w:vAlign w:val="center"/>
          </w:tcPr>
          <w:p w14:paraId="793D0BDB">
            <w:pPr>
              <w:spacing w:before="20" w:line="208" w:lineRule="auto"/>
              <w:ind w:left="463"/>
              <w:jc w:val="both"/>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A5DDE13">
            <w:pPr>
              <w:pStyle w:val="10"/>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632.91</w:t>
            </w:r>
          </w:p>
        </w:tc>
        <w:tc>
          <w:tcPr>
            <w:tcW w:w="1310" w:type="dxa"/>
            <w:noWrap w:val="0"/>
            <w:vAlign w:val="center"/>
          </w:tcPr>
          <w:p w14:paraId="5F83C8B0">
            <w:pPr>
              <w:pStyle w:val="10"/>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1131.93</w:t>
            </w:r>
          </w:p>
        </w:tc>
        <w:tc>
          <w:tcPr>
            <w:tcW w:w="1268" w:type="dxa"/>
            <w:noWrap w:val="0"/>
            <w:vAlign w:val="center"/>
          </w:tcPr>
          <w:p w14:paraId="096BAF9A">
            <w:pPr>
              <w:pStyle w:val="10"/>
              <w:spacing w:line="235" w:lineRule="exact"/>
              <w:jc w:val="both"/>
              <w:rPr>
                <w:rFonts w:hint="default" w:ascii="宋体" w:hAnsi="宋体" w:eastAsia="宋体" w:cs="宋体"/>
                <w:sz w:val="20"/>
                <w:highlight w:val="yellow"/>
                <w:lang w:val="en-US" w:eastAsia="zh-CN"/>
              </w:rPr>
            </w:pPr>
            <w:r>
              <w:rPr>
                <w:rFonts w:hint="eastAsia" w:ascii="宋体" w:hAnsi="宋体" w:eastAsia="宋体" w:cs="宋体"/>
                <w:sz w:val="20"/>
                <w:lang w:val="en-US" w:eastAsia="zh-CN"/>
              </w:rPr>
              <w:t>1131.93</w:t>
            </w:r>
          </w:p>
        </w:tc>
        <w:tc>
          <w:tcPr>
            <w:tcW w:w="716" w:type="dxa"/>
            <w:noWrap w:val="0"/>
            <w:vAlign w:val="center"/>
          </w:tcPr>
          <w:p w14:paraId="71E7FCF5">
            <w:pPr>
              <w:pStyle w:val="10"/>
              <w:spacing w:before="54" w:line="194" w:lineRule="auto"/>
              <w:ind w:left="270"/>
              <w:jc w:val="both"/>
              <w:rPr>
                <w:rFonts w:hint="default" w:ascii="宋体" w:hAnsi="宋体" w:eastAsia="宋体" w:cs="宋体"/>
                <w:sz w:val="19"/>
                <w:szCs w:val="19"/>
                <w:highlight w:val="yellow"/>
                <w:lang w:val="en-US" w:eastAsia="zh-CN"/>
              </w:rPr>
            </w:pPr>
            <w:r>
              <w:rPr>
                <w:rFonts w:hint="eastAsia" w:ascii="宋体" w:hAnsi="宋体" w:eastAsia="宋体" w:cs="宋体"/>
                <w:b/>
                <w:bCs/>
                <w:spacing w:val="-10"/>
                <w:sz w:val="19"/>
                <w:szCs w:val="19"/>
              </w:rPr>
              <w:t>10</w:t>
            </w:r>
          </w:p>
        </w:tc>
        <w:tc>
          <w:tcPr>
            <w:tcW w:w="873" w:type="dxa"/>
            <w:noWrap w:val="0"/>
            <w:vAlign w:val="center"/>
          </w:tcPr>
          <w:p w14:paraId="7E33562D">
            <w:pPr>
              <w:pStyle w:val="10"/>
              <w:spacing w:line="235" w:lineRule="exact"/>
              <w:jc w:val="both"/>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100.00%</w:t>
            </w:r>
          </w:p>
        </w:tc>
        <w:tc>
          <w:tcPr>
            <w:tcW w:w="1450" w:type="dxa"/>
            <w:noWrap w:val="0"/>
            <w:vAlign w:val="center"/>
          </w:tcPr>
          <w:p w14:paraId="7F5FD50B">
            <w:pPr>
              <w:pStyle w:val="10"/>
              <w:spacing w:line="235" w:lineRule="exact"/>
              <w:jc w:val="both"/>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10</w:t>
            </w:r>
          </w:p>
        </w:tc>
      </w:tr>
      <w:tr w14:paraId="10CE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6BB8DD80">
            <w:pPr>
              <w:pStyle w:val="10"/>
              <w:jc w:val="both"/>
              <w:rPr>
                <w:rFonts w:hint="eastAsia" w:ascii="宋体" w:hAnsi="宋体" w:eastAsia="宋体" w:cs="宋体"/>
              </w:rPr>
            </w:pPr>
          </w:p>
        </w:tc>
        <w:tc>
          <w:tcPr>
            <w:tcW w:w="4692" w:type="dxa"/>
            <w:gridSpan w:val="4"/>
            <w:noWrap w:val="0"/>
            <w:vAlign w:val="center"/>
          </w:tcPr>
          <w:p w14:paraId="1188BF2C">
            <w:pPr>
              <w:spacing w:before="22" w:line="206" w:lineRule="auto"/>
              <w:ind w:left="111"/>
              <w:jc w:val="both"/>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center"/>
          </w:tcPr>
          <w:p w14:paraId="0B0C5414">
            <w:pPr>
              <w:spacing w:before="22" w:line="206" w:lineRule="auto"/>
              <w:ind w:left="116"/>
              <w:jc w:val="both"/>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51C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8917E91">
            <w:pPr>
              <w:pStyle w:val="10"/>
              <w:jc w:val="both"/>
              <w:rPr>
                <w:rFonts w:hint="eastAsia" w:ascii="宋体" w:hAnsi="宋体" w:eastAsia="宋体" w:cs="宋体"/>
              </w:rPr>
            </w:pPr>
          </w:p>
        </w:tc>
        <w:tc>
          <w:tcPr>
            <w:tcW w:w="4692" w:type="dxa"/>
            <w:gridSpan w:val="4"/>
            <w:noWrap w:val="0"/>
            <w:vAlign w:val="center"/>
          </w:tcPr>
          <w:p w14:paraId="226CAD30">
            <w:pPr>
              <w:spacing w:before="21" w:line="207" w:lineRule="auto"/>
              <w:ind w:left="312"/>
              <w:jc w:val="both"/>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826.25</w:t>
            </w:r>
          </w:p>
        </w:tc>
        <w:tc>
          <w:tcPr>
            <w:tcW w:w="4307" w:type="dxa"/>
            <w:gridSpan w:val="4"/>
            <w:noWrap w:val="0"/>
            <w:vAlign w:val="center"/>
          </w:tcPr>
          <w:p w14:paraId="59FCC920">
            <w:pPr>
              <w:spacing w:before="21" w:line="207" w:lineRule="auto"/>
              <w:ind w:left="115"/>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1131.93</w:t>
            </w:r>
          </w:p>
        </w:tc>
      </w:tr>
      <w:tr w14:paraId="6D04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819FAAA">
            <w:pPr>
              <w:pStyle w:val="10"/>
              <w:jc w:val="both"/>
              <w:rPr>
                <w:rFonts w:hint="eastAsia" w:ascii="宋体" w:hAnsi="宋体" w:eastAsia="宋体" w:cs="宋体"/>
              </w:rPr>
            </w:pPr>
          </w:p>
        </w:tc>
        <w:tc>
          <w:tcPr>
            <w:tcW w:w="4692" w:type="dxa"/>
            <w:gridSpan w:val="4"/>
            <w:noWrap w:val="0"/>
            <w:vAlign w:val="center"/>
          </w:tcPr>
          <w:p w14:paraId="6E8E464B">
            <w:pPr>
              <w:spacing w:before="21" w:line="207" w:lineRule="auto"/>
              <w:ind w:left="916"/>
              <w:jc w:val="both"/>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center"/>
          </w:tcPr>
          <w:p w14:paraId="7013ED9A">
            <w:pPr>
              <w:spacing w:before="21" w:line="207" w:lineRule="auto"/>
              <w:ind w:left="717"/>
              <w:jc w:val="both"/>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2BD6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50428D68">
            <w:pPr>
              <w:pStyle w:val="10"/>
              <w:jc w:val="both"/>
              <w:rPr>
                <w:rFonts w:hint="eastAsia" w:ascii="宋体" w:hAnsi="宋体" w:eastAsia="宋体" w:cs="宋体"/>
              </w:rPr>
            </w:pPr>
          </w:p>
        </w:tc>
        <w:tc>
          <w:tcPr>
            <w:tcW w:w="4692" w:type="dxa"/>
            <w:gridSpan w:val="4"/>
            <w:noWrap w:val="0"/>
            <w:vAlign w:val="center"/>
          </w:tcPr>
          <w:p w14:paraId="04201F6F">
            <w:pPr>
              <w:spacing w:before="20" w:line="208" w:lineRule="auto"/>
              <w:ind w:left="115"/>
              <w:jc w:val="both"/>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center"/>
          </w:tcPr>
          <w:p w14:paraId="1F0C91E2">
            <w:pPr>
              <w:pStyle w:val="10"/>
              <w:spacing w:line="235" w:lineRule="exact"/>
              <w:jc w:val="both"/>
              <w:rPr>
                <w:rFonts w:hint="eastAsia" w:ascii="宋体" w:hAnsi="宋体" w:eastAsia="宋体" w:cs="宋体"/>
                <w:sz w:val="20"/>
              </w:rPr>
            </w:pPr>
          </w:p>
        </w:tc>
      </w:tr>
      <w:tr w14:paraId="176A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center"/>
          </w:tcPr>
          <w:p w14:paraId="53CD73F0">
            <w:pPr>
              <w:pStyle w:val="10"/>
              <w:jc w:val="both"/>
              <w:rPr>
                <w:rFonts w:hint="eastAsia" w:ascii="宋体" w:hAnsi="宋体" w:eastAsia="宋体" w:cs="宋体"/>
              </w:rPr>
            </w:pPr>
          </w:p>
        </w:tc>
        <w:tc>
          <w:tcPr>
            <w:tcW w:w="4692" w:type="dxa"/>
            <w:gridSpan w:val="4"/>
            <w:noWrap w:val="0"/>
            <w:vAlign w:val="center"/>
          </w:tcPr>
          <w:p w14:paraId="3BE5F9E9">
            <w:pPr>
              <w:spacing w:before="20" w:line="208" w:lineRule="auto"/>
              <w:ind w:left="1512"/>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305.68</w:t>
            </w:r>
          </w:p>
        </w:tc>
        <w:tc>
          <w:tcPr>
            <w:tcW w:w="4307" w:type="dxa"/>
            <w:gridSpan w:val="4"/>
            <w:noWrap w:val="0"/>
            <w:vAlign w:val="center"/>
          </w:tcPr>
          <w:p w14:paraId="0E3D752A">
            <w:pPr>
              <w:pStyle w:val="10"/>
              <w:spacing w:line="235" w:lineRule="exact"/>
              <w:jc w:val="both"/>
              <w:rPr>
                <w:rFonts w:hint="eastAsia" w:ascii="宋体" w:hAnsi="宋体" w:eastAsia="宋体" w:cs="宋体"/>
                <w:sz w:val="20"/>
              </w:rPr>
            </w:pPr>
          </w:p>
        </w:tc>
      </w:tr>
      <w:tr w14:paraId="74D9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3136552">
            <w:pPr>
              <w:pStyle w:val="10"/>
              <w:spacing w:line="242" w:lineRule="auto"/>
              <w:jc w:val="both"/>
              <w:rPr>
                <w:rFonts w:hint="eastAsia" w:ascii="宋体" w:hAnsi="宋体" w:eastAsia="宋体" w:cs="宋体"/>
              </w:rPr>
            </w:pPr>
          </w:p>
          <w:p w14:paraId="28267D61">
            <w:pPr>
              <w:pStyle w:val="10"/>
              <w:spacing w:line="243" w:lineRule="auto"/>
              <w:jc w:val="both"/>
              <w:rPr>
                <w:rFonts w:hint="eastAsia" w:ascii="宋体" w:hAnsi="宋体" w:eastAsia="宋体" w:cs="宋体"/>
              </w:rPr>
            </w:pPr>
          </w:p>
          <w:p w14:paraId="07278C84">
            <w:pPr>
              <w:spacing w:before="62" w:line="230" w:lineRule="auto"/>
              <w:ind w:left="382" w:right="139" w:hanging="232"/>
              <w:jc w:val="both"/>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center"/>
          </w:tcPr>
          <w:p w14:paraId="3607D784">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center"/>
          </w:tcPr>
          <w:p w14:paraId="6C20A9EB">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3981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8DE99CF">
            <w:pPr>
              <w:pStyle w:val="10"/>
              <w:rPr>
                <w:rFonts w:hint="eastAsia" w:ascii="宋体" w:hAnsi="宋体" w:eastAsia="宋体" w:cs="宋体"/>
              </w:rPr>
            </w:pPr>
          </w:p>
        </w:tc>
        <w:tc>
          <w:tcPr>
            <w:tcW w:w="4692" w:type="dxa"/>
            <w:gridSpan w:val="4"/>
            <w:noWrap w:val="0"/>
            <w:vAlign w:val="top"/>
          </w:tcPr>
          <w:p w14:paraId="6CBC564F">
            <w:pPr>
              <w:pStyle w:val="10"/>
              <w:rPr>
                <w:rFonts w:hint="eastAsia" w:ascii="宋体" w:hAnsi="宋体" w:eastAsia="宋体" w:cs="宋体"/>
              </w:rPr>
            </w:pPr>
            <w:r>
              <w:rPr>
                <w:rFonts w:hint="eastAsia" w:ascii="宋体" w:hAnsi="宋体" w:eastAsia="宋体" w:cs="宋体"/>
                <w:spacing w:val="5"/>
                <w:kern w:val="2"/>
                <w:sz w:val="19"/>
                <w:szCs w:val="19"/>
                <w:lang w:val="en-US" w:eastAsia="zh-CN" w:bidi="ar-SA"/>
              </w:rPr>
              <w:t>1、扎实开展党建工作，以党建把稳思想之舵；2、着手打造一支有理想、善管理、能开拓、作风好的专业化德育队伍；3、全面开展德育活动，扎实推进教学工作；4、强化安全管理，压实安全责任，为师生营造一个安全和谐的工作和学习环境。</w:t>
            </w:r>
          </w:p>
        </w:tc>
        <w:tc>
          <w:tcPr>
            <w:tcW w:w="4307" w:type="dxa"/>
            <w:gridSpan w:val="4"/>
            <w:noWrap w:val="0"/>
            <w:vAlign w:val="top"/>
          </w:tcPr>
          <w:p w14:paraId="3F88113E">
            <w:pPr>
              <w:pStyle w:val="10"/>
              <w:rPr>
                <w:rFonts w:hint="eastAsia" w:ascii="宋体" w:hAnsi="宋体" w:eastAsia="宋体" w:cs="宋体"/>
              </w:rPr>
            </w:pPr>
            <w:r>
              <w:rPr>
                <w:rFonts w:hint="eastAsia" w:ascii="宋体" w:hAnsi="宋体" w:eastAsia="宋体" w:cs="宋体"/>
                <w:spacing w:val="5"/>
                <w:kern w:val="2"/>
                <w:sz w:val="19"/>
                <w:szCs w:val="19"/>
                <w:lang w:val="en-US" w:eastAsia="zh-CN" w:bidi="ar-SA"/>
              </w:rPr>
              <w:t>1、扎实开展党建工作，以党建把稳思想之舵，坚持每月谈心谈话，围绕以学铸魂、以学增智、以学促干开展主题学习交流活动；2、着手打造一支有理想、善管理、能开拓、作风好的专业化德育队伍，成立“德育处-班主任智囊团-班主任”的团队；3、全面开展德育活动，扎实推进教学工作，组织教师入户家访，进行教学常规检查，开展教研活动，组织教师培训，提高教师的专业素养；4、强化安全管理，压实安全责任，形成“校长＋分管领导＋安全专干＋班主任”的安全责任链，为师生营造一个安全和谐的工作和学习环境。</w:t>
            </w:r>
          </w:p>
        </w:tc>
      </w:tr>
      <w:tr w14:paraId="2285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F38332C">
            <w:pPr>
              <w:pStyle w:val="10"/>
              <w:spacing w:line="364" w:lineRule="auto"/>
              <w:rPr>
                <w:rFonts w:hint="eastAsia" w:ascii="宋体" w:hAnsi="宋体" w:eastAsia="宋体" w:cs="宋体"/>
              </w:rPr>
            </w:pPr>
          </w:p>
          <w:p w14:paraId="408E302F">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770B2CC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FCC154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72BF12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02CA314D">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5D6A8300">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FC08DB4">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7EFEFE2">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25A2F17">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6F75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8FD777">
            <w:pPr>
              <w:pStyle w:val="10"/>
              <w:rPr>
                <w:rFonts w:hint="eastAsia" w:ascii="宋体" w:hAnsi="宋体" w:eastAsia="宋体" w:cs="宋体"/>
              </w:rPr>
            </w:pPr>
          </w:p>
        </w:tc>
        <w:tc>
          <w:tcPr>
            <w:tcW w:w="1079" w:type="dxa"/>
            <w:vMerge w:val="restart"/>
            <w:tcBorders>
              <w:bottom w:val="nil"/>
            </w:tcBorders>
            <w:noWrap w:val="0"/>
            <w:vAlign w:val="top"/>
          </w:tcPr>
          <w:p w14:paraId="2C9EE0E3">
            <w:pPr>
              <w:pStyle w:val="10"/>
              <w:spacing w:line="272" w:lineRule="auto"/>
              <w:rPr>
                <w:rFonts w:hint="eastAsia" w:ascii="宋体" w:hAnsi="宋体" w:eastAsia="宋体" w:cs="宋体"/>
              </w:rPr>
            </w:pPr>
          </w:p>
          <w:p w14:paraId="34921BC7">
            <w:pPr>
              <w:pStyle w:val="10"/>
              <w:spacing w:line="272" w:lineRule="auto"/>
              <w:rPr>
                <w:rFonts w:hint="eastAsia" w:ascii="宋体" w:hAnsi="宋体" w:eastAsia="宋体" w:cs="宋体"/>
              </w:rPr>
            </w:pPr>
          </w:p>
          <w:p w14:paraId="7D14B0C9">
            <w:pPr>
              <w:pStyle w:val="10"/>
              <w:spacing w:line="272" w:lineRule="auto"/>
              <w:rPr>
                <w:rFonts w:hint="eastAsia" w:ascii="宋体" w:hAnsi="宋体" w:eastAsia="宋体" w:cs="宋体"/>
              </w:rPr>
            </w:pPr>
          </w:p>
          <w:p w14:paraId="76847E3D">
            <w:pPr>
              <w:pStyle w:val="10"/>
              <w:spacing w:line="273" w:lineRule="auto"/>
              <w:rPr>
                <w:rFonts w:hint="eastAsia" w:ascii="宋体" w:hAnsi="宋体" w:eastAsia="宋体" w:cs="宋体"/>
              </w:rPr>
            </w:pPr>
          </w:p>
          <w:p w14:paraId="0443E5A1">
            <w:pPr>
              <w:spacing w:before="62" w:line="450" w:lineRule="exact"/>
              <w:ind w:left="144"/>
              <w:rPr>
                <w:rFonts w:hint="eastAsia" w:ascii="宋体" w:hAnsi="宋体" w:eastAsia="宋体" w:cs="宋体"/>
                <w:spacing w:val="7"/>
                <w:position w:val="19"/>
                <w:sz w:val="19"/>
                <w:szCs w:val="19"/>
              </w:rPr>
            </w:pPr>
          </w:p>
          <w:p w14:paraId="169F140D">
            <w:pPr>
              <w:spacing w:before="62" w:line="450" w:lineRule="exact"/>
              <w:ind w:left="144"/>
              <w:rPr>
                <w:rFonts w:hint="eastAsia" w:ascii="宋体" w:hAnsi="宋体" w:eastAsia="宋体" w:cs="宋体"/>
                <w:spacing w:val="7"/>
                <w:position w:val="19"/>
                <w:sz w:val="19"/>
                <w:szCs w:val="19"/>
              </w:rPr>
            </w:pPr>
          </w:p>
          <w:p w14:paraId="797B4BC6">
            <w:pPr>
              <w:spacing w:before="62" w:line="450" w:lineRule="exact"/>
              <w:ind w:left="144"/>
              <w:rPr>
                <w:rFonts w:hint="eastAsia" w:ascii="宋体" w:hAnsi="宋体" w:eastAsia="宋体" w:cs="宋体"/>
                <w:spacing w:val="7"/>
                <w:position w:val="19"/>
                <w:sz w:val="19"/>
                <w:szCs w:val="19"/>
              </w:rPr>
            </w:pPr>
          </w:p>
          <w:p w14:paraId="1B6FFD05">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5F7DFBD">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2B78C4C4">
            <w:pPr>
              <w:spacing w:before="274" w:line="226" w:lineRule="auto"/>
              <w:ind w:left="126"/>
              <w:jc w:val="center"/>
              <w:rPr>
                <w:rFonts w:hint="eastAsia" w:ascii="宋体" w:hAnsi="宋体" w:eastAsia="宋体" w:cs="宋体"/>
                <w:spacing w:val="6"/>
                <w:sz w:val="19"/>
                <w:szCs w:val="19"/>
              </w:rPr>
            </w:pPr>
          </w:p>
          <w:p w14:paraId="42BE1724">
            <w:pPr>
              <w:spacing w:before="274" w:line="226" w:lineRule="auto"/>
              <w:ind w:left="126" w:leftChars="0"/>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shd w:val="clear" w:color="auto" w:fill="auto"/>
            <w:noWrap w:val="0"/>
            <w:vAlign w:val="top"/>
          </w:tcPr>
          <w:p w14:paraId="7C040E8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组织开展校外学习次数</w:t>
            </w:r>
          </w:p>
        </w:tc>
        <w:tc>
          <w:tcPr>
            <w:tcW w:w="1310" w:type="dxa"/>
            <w:shd w:val="clear" w:color="auto" w:fill="auto"/>
            <w:noWrap w:val="0"/>
            <w:vAlign w:val="top"/>
          </w:tcPr>
          <w:p w14:paraId="2AB20304">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≧30次</w:t>
            </w:r>
          </w:p>
        </w:tc>
        <w:tc>
          <w:tcPr>
            <w:tcW w:w="1268" w:type="dxa"/>
            <w:shd w:val="clear" w:color="auto" w:fill="auto"/>
            <w:noWrap w:val="0"/>
            <w:vAlign w:val="top"/>
          </w:tcPr>
          <w:p w14:paraId="3089FC23">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=30次</w:t>
            </w:r>
          </w:p>
        </w:tc>
        <w:tc>
          <w:tcPr>
            <w:tcW w:w="716" w:type="dxa"/>
            <w:shd w:val="clear" w:color="auto" w:fill="auto"/>
            <w:noWrap w:val="0"/>
            <w:vAlign w:val="top"/>
          </w:tcPr>
          <w:p w14:paraId="50D74A06">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5827A9C2">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428DE472">
            <w:pPr>
              <w:pStyle w:val="10"/>
              <w:spacing w:line="235" w:lineRule="exact"/>
              <w:rPr>
                <w:rFonts w:hint="eastAsia" w:ascii="宋体" w:hAnsi="宋体" w:eastAsia="宋体" w:cs="宋体"/>
                <w:kern w:val="2"/>
                <w:sz w:val="20"/>
                <w:szCs w:val="21"/>
                <w:lang w:val="en-US" w:eastAsia="en-US" w:bidi="ar-SA"/>
              </w:rPr>
            </w:pPr>
          </w:p>
        </w:tc>
      </w:tr>
      <w:tr w14:paraId="2EC6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E6CC66D">
            <w:pPr>
              <w:pStyle w:val="10"/>
              <w:rPr>
                <w:rFonts w:hint="eastAsia" w:ascii="宋体" w:hAnsi="宋体" w:eastAsia="宋体" w:cs="宋体"/>
              </w:rPr>
            </w:pPr>
          </w:p>
        </w:tc>
        <w:tc>
          <w:tcPr>
            <w:tcW w:w="1079" w:type="dxa"/>
            <w:vMerge w:val="continue"/>
            <w:tcBorders>
              <w:top w:val="nil"/>
              <w:bottom w:val="nil"/>
            </w:tcBorders>
            <w:noWrap w:val="0"/>
            <w:vAlign w:val="top"/>
          </w:tcPr>
          <w:p w14:paraId="749081AC">
            <w:pPr>
              <w:pStyle w:val="10"/>
              <w:rPr>
                <w:rFonts w:hint="eastAsia" w:ascii="宋体" w:hAnsi="宋体" w:eastAsia="宋体" w:cs="宋体"/>
              </w:rPr>
            </w:pPr>
          </w:p>
        </w:tc>
        <w:tc>
          <w:tcPr>
            <w:tcW w:w="1034" w:type="dxa"/>
            <w:vMerge w:val="continue"/>
            <w:tcBorders>
              <w:top w:val="nil"/>
              <w:bottom w:val="nil"/>
            </w:tcBorders>
            <w:noWrap w:val="0"/>
            <w:vAlign w:val="top"/>
          </w:tcPr>
          <w:p w14:paraId="13FF64FA">
            <w:pPr>
              <w:pStyle w:val="10"/>
              <w:jc w:val="center"/>
              <w:rPr>
                <w:rFonts w:hint="eastAsia" w:ascii="宋体" w:hAnsi="宋体" w:eastAsia="宋体" w:cs="宋体"/>
              </w:rPr>
            </w:pPr>
          </w:p>
        </w:tc>
        <w:tc>
          <w:tcPr>
            <w:tcW w:w="1269" w:type="dxa"/>
            <w:shd w:val="clear" w:color="auto" w:fill="auto"/>
            <w:noWrap w:val="0"/>
            <w:vAlign w:val="top"/>
          </w:tcPr>
          <w:p w14:paraId="33FCF462">
            <w:pPr>
              <w:pStyle w:val="10"/>
              <w:spacing w:line="235" w:lineRule="exact"/>
              <w:jc w:val="center"/>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rPr>
              <w:t>获奖论文篇数</w:t>
            </w:r>
          </w:p>
        </w:tc>
        <w:tc>
          <w:tcPr>
            <w:tcW w:w="1310" w:type="dxa"/>
            <w:shd w:val="clear" w:color="auto" w:fill="auto"/>
            <w:noWrap w:val="0"/>
            <w:vAlign w:val="top"/>
          </w:tcPr>
          <w:p w14:paraId="6DBD5FF1">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≧20篇</w:t>
            </w:r>
          </w:p>
        </w:tc>
        <w:tc>
          <w:tcPr>
            <w:tcW w:w="1268" w:type="dxa"/>
            <w:shd w:val="clear" w:color="auto" w:fill="auto"/>
            <w:noWrap w:val="0"/>
            <w:vAlign w:val="top"/>
          </w:tcPr>
          <w:p w14:paraId="73EBC85C">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=20篇</w:t>
            </w:r>
          </w:p>
        </w:tc>
        <w:tc>
          <w:tcPr>
            <w:tcW w:w="716" w:type="dxa"/>
            <w:shd w:val="clear" w:color="auto" w:fill="auto"/>
            <w:noWrap w:val="0"/>
            <w:vAlign w:val="top"/>
          </w:tcPr>
          <w:p w14:paraId="1123355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5A226F82">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325A3F42">
            <w:pPr>
              <w:pStyle w:val="10"/>
              <w:spacing w:line="235" w:lineRule="exact"/>
              <w:rPr>
                <w:rFonts w:hint="eastAsia" w:ascii="宋体" w:hAnsi="宋体" w:eastAsia="宋体" w:cs="宋体"/>
                <w:kern w:val="2"/>
                <w:sz w:val="20"/>
                <w:szCs w:val="21"/>
                <w:lang w:val="en-US" w:eastAsia="en-US" w:bidi="ar-SA"/>
              </w:rPr>
            </w:pPr>
          </w:p>
        </w:tc>
      </w:tr>
      <w:tr w14:paraId="0DE37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A4BCB01">
            <w:pPr>
              <w:pStyle w:val="10"/>
              <w:rPr>
                <w:rFonts w:hint="eastAsia" w:ascii="宋体" w:hAnsi="宋体" w:eastAsia="宋体" w:cs="宋体"/>
              </w:rPr>
            </w:pPr>
          </w:p>
        </w:tc>
        <w:tc>
          <w:tcPr>
            <w:tcW w:w="1079" w:type="dxa"/>
            <w:vMerge w:val="continue"/>
            <w:tcBorders>
              <w:top w:val="nil"/>
              <w:bottom w:val="nil"/>
            </w:tcBorders>
            <w:noWrap w:val="0"/>
            <w:vAlign w:val="top"/>
          </w:tcPr>
          <w:p w14:paraId="5E4F73B1">
            <w:pPr>
              <w:pStyle w:val="10"/>
              <w:rPr>
                <w:rFonts w:hint="eastAsia" w:ascii="宋体" w:hAnsi="宋体" w:eastAsia="宋体" w:cs="宋体"/>
              </w:rPr>
            </w:pPr>
          </w:p>
        </w:tc>
        <w:tc>
          <w:tcPr>
            <w:tcW w:w="1034" w:type="dxa"/>
            <w:vMerge w:val="continue"/>
            <w:tcBorders>
              <w:top w:val="nil"/>
            </w:tcBorders>
            <w:noWrap w:val="0"/>
            <w:vAlign w:val="top"/>
          </w:tcPr>
          <w:p w14:paraId="5198231F">
            <w:pPr>
              <w:pStyle w:val="10"/>
              <w:jc w:val="center"/>
              <w:rPr>
                <w:rFonts w:hint="eastAsia" w:ascii="宋体" w:hAnsi="宋体" w:eastAsia="宋体" w:cs="宋体"/>
              </w:rPr>
            </w:pPr>
          </w:p>
        </w:tc>
        <w:tc>
          <w:tcPr>
            <w:tcW w:w="1269" w:type="dxa"/>
            <w:shd w:val="clear" w:color="auto" w:fill="auto"/>
            <w:noWrap w:val="0"/>
            <w:vAlign w:val="top"/>
          </w:tcPr>
          <w:p w14:paraId="107102F7">
            <w:pPr>
              <w:spacing w:line="240" w:lineRule="auto"/>
              <w:jc w:val="left"/>
              <w:rPr>
                <w:rFonts w:hint="eastAsia" w:ascii="宋体" w:hAnsi="宋体" w:eastAsia="宋体" w:cs="宋体"/>
                <w:kern w:val="2"/>
                <w:sz w:val="19"/>
                <w:szCs w:val="19"/>
                <w:highlight w:val="yellow"/>
                <w:lang w:val="en-US" w:eastAsia="zh-CN" w:bidi="ar-SA"/>
              </w:rPr>
            </w:pPr>
            <w:r>
              <w:rPr>
                <w:rFonts w:hint="eastAsia" w:ascii="宋体" w:hAnsi="宋体" w:eastAsia="宋体" w:cs="宋体"/>
                <w:kern w:val="2"/>
                <w:sz w:val="20"/>
                <w:szCs w:val="21"/>
                <w:lang w:val="en-US" w:eastAsia="en-US" w:bidi="ar-SA"/>
              </w:rPr>
              <w:t>各教研组每学期校本教研次数</w:t>
            </w:r>
          </w:p>
        </w:tc>
        <w:tc>
          <w:tcPr>
            <w:tcW w:w="1310" w:type="dxa"/>
            <w:shd w:val="clear" w:color="auto" w:fill="auto"/>
            <w:noWrap w:val="0"/>
            <w:vAlign w:val="top"/>
          </w:tcPr>
          <w:p w14:paraId="44486B70">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≧10次</w:t>
            </w:r>
          </w:p>
        </w:tc>
        <w:tc>
          <w:tcPr>
            <w:tcW w:w="1268" w:type="dxa"/>
            <w:shd w:val="clear" w:color="auto" w:fill="auto"/>
            <w:noWrap w:val="0"/>
            <w:vAlign w:val="top"/>
          </w:tcPr>
          <w:p w14:paraId="7518CBF4">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=10次</w:t>
            </w:r>
          </w:p>
        </w:tc>
        <w:tc>
          <w:tcPr>
            <w:tcW w:w="716" w:type="dxa"/>
            <w:shd w:val="clear" w:color="auto" w:fill="auto"/>
            <w:noWrap w:val="0"/>
            <w:vAlign w:val="top"/>
          </w:tcPr>
          <w:p w14:paraId="3FB7C38A">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16C48FF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52F7A5FE">
            <w:pPr>
              <w:pStyle w:val="10"/>
              <w:spacing w:line="235" w:lineRule="exact"/>
              <w:rPr>
                <w:rFonts w:hint="eastAsia" w:ascii="宋体" w:hAnsi="宋体" w:eastAsia="宋体" w:cs="宋体"/>
                <w:kern w:val="2"/>
                <w:sz w:val="20"/>
                <w:szCs w:val="21"/>
                <w:lang w:val="en-US" w:eastAsia="en-US" w:bidi="ar-SA"/>
              </w:rPr>
            </w:pPr>
          </w:p>
        </w:tc>
      </w:tr>
      <w:tr w14:paraId="0404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1DB7513">
            <w:pPr>
              <w:pStyle w:val="10"/>
              <w:rPr>
                <w:rFonts w:hint="eastAsia" w:ascii="宋体" w:hAnsi="宋体" w:eastAsia="宋体" w:cs="宋体"/>
              </w:rPr>
            </w:pPr>
          </w:p>
        </w:tc>
        <w:tc>
          <w:tcPr>
            <w:tcW w:w="1079" w:type="dxa"/>
            <w:vMerge w:val="continue"/>
            <w:tcBorders>
              <w:top w:val="nil"/>
              <w:bottom w:val="nil"/>
            </w:tcBorders>
            <w:noWrap w:val="0"/>
            <w:vAlign w:val="top"/>
          </w:tcPr>
          <w:p w14:paraId="77254F55">
            <w:pPr>
              <w:pStyle w:val="10"/>
              <w:rPr>
                <w:rFonts w:hint="eastAsia" w:ascii="宋体" w:hAnsi="宋体" w:eastAsia="宋体" w:cs="宋体"/>
              </w:rPr>
            </w:pPr>
          </w:p>
        </w:tc>
        <w:tc>
          <w:tcPr>
            <w:tcW w:w="1034" w:type="dxa"/>
            <w:vMerge w:val="restart"/>
            <w:tcBorders>
              <w:top w:val="nil"/>
            </w:tcBorders>
            <w:noWrap w:val="0"/>
            <w:vAlign w:val="top"/>
          </w:tcPr>
          <w:p w14:paraId="05910C86">
            <w:pPr>
              <w:spacing w:before="273" w:line="226" w:lineRule="auto"/>
              <w:ind w:left="121"/>
              <w:rPr>
                <w:rFonts w:hint="eastAsia" w:ascii="宋体" w:hAnsi="宋体" w:eastAsia="宋体" w:cs="宋体"/>
                <w:spacing w:val="7"/>
                <w:sz w:val="19"/>
                <w:szCs w:val="19"/>
              </w:rPr>
            </w:pPr>
          </w:p>
          <w:p w14:paraId="5AC7BD2F">
            <w:pPr>
              <w:spacing w:before="273" w:line="226" w:lineRule="auto"/>
              <w:ind w:left="121"/>
              <w:rPr>
                <w:rFonts w:hint="eastAsia" w:ascii="宋体" w:hAnsi="宋体" w:eastAsia="宋体" w:cs="宋体"/>
                <w:spacing w:val="7"/>
                <w:sz w:val="19"/>
                <w:szCs w:val="19"/>
              </w:rPr>
            </w:pPr>
          </w:p>
          <w:p w14:paraId="4F364C63">
            <w:pPr>
              <w:spacing w:before="273" w:line="226" w:lineRule="auto"/>
              <w:ind w:left="121" w:leftChars="0"/>
              <w:rPr>
                <w:rFonts w:hint="eastAsia" w:ascii="宋体" w:hAnsi="宋体" w:eastAsia="宋体" w:cs="宋体"/>
              </w:rPr>
            </w:pPr>
            <w:r>
              <w:rPr>
                <w:rFonts w:hint="eastAsia" w:ascii="宋体" w:hAnsi="宋体" w:eastAsia="宋体" w:cs="宋体"/>
                <w:spacing w:val="7"/>
                <w:sz w:val="19"/>
                <w:szCs w:val="19"/>
              </w:rPr>
              <w:t>质量指标</w:t>
            </w:r>
          </w:p>
        </w:tc>
        <w:tc>
          <w:tcPr>
            <w:tcW w:w="1269" w:type="dxa"/>
            <w:shd w:val="clear" w:color="auto" w:fill="auto"/>
            <w:noWrap w:val="0"/>
            <w:vAlign w:val="top"/>
          </w:tcPr>
          <w:p w14:paraId="40149611">
            <w:pPr>
              <w:pStyle w:val="10"/>
              <w:spacing w:line="235" w:lineRule="exact"/>
              <w:rPr>
                <w:rFonts w:hint="eastAsia" w:ascii="宋体" w:hAnsi="宋体" w:eastAsia="宋体" w:cs="宋体"/>
                <w:kern w:val="2"/>
                <w:sz w:val="19"/>
                <w:szCs w:val="19"/>
                <w:highlight w:val="yellow"/>
                <w:lang w:val="en-US" w:eastAsia="zh-CN" w:bidi="ar-SA"/>
              </w:rPr>
            </w:pPr>
            <w:r>
              <w:rPr>
                <w:rFonts w:hint="eastAsia" w:ascii="宋体" w:hAnsi="宋体" w:eastAsia="宋体" w:cs="宋体"/>
                <w:sz w:val="20"/>
              </w:rPr>
              <w:t>结对帮扶参与教师覆盖面</w:t>
            </w:r>
          </w:p>
        </w:tc>
        <w:tc>
          <w:tcPr>
            <w:tcW w:w="1310" w:type="dxa"/>
            <w:shd w:val="clear" w:color="auto" w:fill="auto"/>
            <w:noWrap w:val="0"/>
            <w:vAlign w:val="top"/>
          </w:tcPr>
          <w:p w14:paraId="29B5BE96">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≧100%</w:t>
            </w:r>
          </w:p>
        </w:tc>
        <w:tc>
          <w:tcPr>
            <w:tcW w:w="1268" w:type="dxa"/>
            <w:shd w:val="clear" w:color="auto" w:fill="auto"/>
            <w:noWrap w:val="0"/>
            <w:vAlign w:val="top"/>
          </w:tcPr>
          <w:p w14:paraId="7B7AA05A">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=80%</w:t>
            </w:r>
          </w:p>
        </w:tc>
        <w:tc>
          <w:tcPr>
            <w:tcW w:w="716" w:type="dxa"/>
            <w:shd w:val="clear" w:color="auto" w:fill="auto"/>
            <w:noWrap w:val="0"/>
            <w:vAlign w:val="top"/>
          </w:tcPr>
          <w:p w14:paraId="01E281AC">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46477C9C">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4</w:t>
            </w:r>
          </w:p>
        </w:tc>
        <w:tc>
          <w:tcPr>
            <w:tcW w:w="1450" w:type="dxa"/>
            <w:shd w:val="clear" w:color="auto" w:fill="auto"/>
            <w:noWrap w:val="0"/>
            <w:vAlign w:val="top"/>
          </w:tcPr>
          <w:p w14:paraId="3110DC26">
            <w:pPr>
              <w:pStyle w:val="10"/>
              <w:spacing w:line="235" w:lineRule="exact"/>
              <w:rPr>
                <w:rFonts w:hint="eastAsia" w:ascii="宋体" w:hAnsi="宋体" w:eastAsia="宋体" w:cs="宋体"/>
                <w:kern w:val="2"/>
                <w:sz w:val="20"/>
                <w:szCs w:val="21"/>
                <w:lang w:val="en-US" w:eastAsia="en-US" w:bidi="ar-SA"/>
              </w:rPr>
            </w:pPr>
          </w:p>
        </w:tc>
      </w:tr>
      <w:tr w14:paraId="6EC0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3F75B4">
            <w:pPr>
              <w:pStyle w:val="10"/>
              <w:rPr>
                <w:rFonts w:hint="eastAsia" w:ascii="宋体" w:hAnsi="宋体" w:eastAsia="宋体" w:cs="宋体"/>
              </w:rPr>
            </w:pPr>
          </w:p>
        </w:tc>
        <w:tc>
          <w:tcPr>
            <w:tcW w:w="1079" w:type="dxa"/>
            <w:vMerge w:val="continue"/>
            <w:tcBorders>
              <w:top w:val="nil"/>
              <w:bottom w:val="nil"/>
            </w:tcBorders>
            <w:noWrap w:val="0"/>
            <w:vAlign w:val="top"/>
          </w:tcPr>
          <w:p w14:paraId="17F7FEEA">
            <w:pPr>
              <w:pStyle w:val="10"/>
              <w:rPr>
                <w:rFonts w:hint="eastAsia" w:ascii="宋体" w:hAnsi="宋体" w:eastAsia="宋体" w:cs="宋体"/>
              </w:rPr>
            </w:pPr>
          </w:p>
        </w:tc>
        <w:tc>
          <w:tcPr>
            <w:tcW w:w="1034" w:type="dxa"/>
            <w:vMerge w:val="continue"/>
            <w:tcBorders>
              <w:bottom w:val="nil"/>
            </w:tcBorders>
            <w:noWrap w:val="0"/>
            <w:vAlign w:val="top"/>
          </w:tcPr>
          <w:p w14:paraId="7960D5C2">
            <w:pPr>
              <w:pStyle w:val="10"/>
              <w:rPr>
                <w:rFonts w:hint="eastAsia" w:ascii="宋体" w:hAnsi="宋体" w:eastAsia="宋体" w:cs="宋体"/>
                <w:sz w:val="19"/>
                <w:szCs w:val="19"/>
              </w:rPr>
            </w:pPr>
          </w:p>
        </w:tc>
        <w:tc>
          <w:tcPr>
            <w:tcW w:w="1269" w:type="dxa"/>
            <w:shd w:val="clear" w:color="auto" w:fill="auto"/>
            <w:noWrap w:val="0"/>
            <w:vAlign w:val="top"/>
          </w:tcPr>
          <w:p w14:paraId="3E9687A8">
            <w:pPr>
              <w:pStyle w:val="10"/>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rPr>
              <w:t>校园安全事故发生率</w:t>
            </w:r>
          </w:p>
        </w:tc>
        <w:tc>
          <w:tcPr>
            <w:tcW w:w="1310" w:type="dxa"/>
            <w:shd w:val="clear" w:color="auto" w:fill="auto"/>
            <w:noWrap w:val="0"/>
            <w:vAlign w:val="top"/>
          </w:tcPr>
          <w:p w14:paraId="5290756D">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≦0%</w:t>
            </w:r>
          </w:p>
        </w:tc>
        <w:tc>
          <w:tcPr>
            <w:tcW w:w="1268" w:type="dxa"/>
            <w:shd w:val="clear" w:color="auto" w:fill="auto"/>
            <w:noWrap w:val="0"/>
            <w:vAlign w:val="top"/>
          </w:tcPr>
          <w:p w14:paraId="3F4F879D">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716" w:type="dxa"/>
            <w:shd w:val="clear" w:color="auto" w:fill="auto"/>
            <w:noWrap w:val="0"/>
            <w:vAlign w:val="top"/>
          </w:tcPr>
          <w:p w14:paraId="30E15E6E">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3BE3613D">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6A908078">
            <w:pPr>
              <w:pStyle w:val="10"/>
              <w:spacing w:line="235" w:lineRule="exact"/>
              <w:rPr>
                <w:rFonts w:hint="eastAsia" w:ascii="宋体" w:hAnsi="宋体" w:eastAsia="宋体" w:cs="宋体"/>
                <w:kern w:val="2"/>
                <w:sz w:val="20"/>
                <w:szCs w:val="21"/>
                <w:lang w:val="en-US" w:eastAsia="en-US" w:bidi="ar-SA"/>
              </w:rPr>
            </w:pPr>
          </w:p>
        </w:tc>
      </w:tr>
      <w:tr w14:paraId="7839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1DDCACF">
            <w:pPr>
              <w:pStyle w:val="10"/>
              <w:rPr>
                <w:rFonts w:hint="eastAsia" w:ascii="宋体" w:hAnsi="宋体" w:eastAsia="宋体" w:cs="宋体"/>
              </w:rPr>
            </w:pPr>
          </w:p>
        </w:tc>
        <w:tc>
          <w:tcPr>
            <w:tcW w:w="1079" w:type="dxa"/>
            <w:vMerge w:val="continue"/>
            <w:tcBorders>
              <w:top w:val="nil"/>
              <w:bottom w:val="nil"/>
            </w:tcBorders>
            <w:noWrap w:val="0"/>
            <w:vAlign w:val="top"/>
          </w:tcPr>
          <w:p w14:paraId="46B4AA08">
            <w:pPr>
              <w:pStyle w:val="10"/>
              <w:rPr>
                <w:rFonts w:hint="eastAsia" w:ascii="宋体" w:hAnsi="宋体" w:eastAsia="宋体" w:cs="宋体"/>
              </w:rPr>
            </w:pPr>
          </w:p>
        </w:tc>
        <w:tc>
          <w:tcPr>
            <w:tcW w:w="1034" w:type="dxa"/>
            <w:vMerge w:val="continue"/>
            <w:tcBorders>
              <w:top w:val="nil"/>
              <w:bottom w:val="nil"/>
            </w:tcBorders>
            <w:noWrap w:val="0"/>
            <w:vAlign w:val="top"/>
          </w:tcPr>
          <w:p w14:paraId="6E5C0670">
            <w:pPr>
              <w:pStyle w:val="10"/>
              <w:rPr>
                <w:rFonts w:hint="eastAsia" w:ascii="宋体" w:hAnsi="宋体" w:eastAsia="宋体" w:cs="宋体"/>
              </w:rPr>
            </w:pPr>
          </w:p>
        </w:tc>
        <w:tc>
          <w:tcPr>
            <w:tcW w:w="1269" w:type="dxa"/>
            <w:shd w:val="clear" w:color="auto" w:fill="auto"/>
            <w:noWrap w:val="0"/>
            <w:vAlign w:val="top"/>
          </w:tcPr>
          <w:p w14:paraId="0E084F7C">
            <w:pPr>
              <w:spacing w:line="240" w:lineRule="auto"/>
              <w:ind w:left="0" w:leftChars="0"/>
              <w:rPr>
                <w:rFonts w:hint="eastAsia" w:ascii="宋体" w:hAnsi="宋体" w:eastAsia="宋体" w:cs="宋体"/>
                <w:kern w:val="2"/>
                <w:sz w:val="20"/>
                <w:szCs w:val="21"/>
                <w:highlight w:val="yellow"/>
                <w:lang w:val="en-US" w:eastAsia="en-US" w:bidi="ar-SA"/>
              </w:rPr>
            </w:pPr>
            <w:r>
              <w:rPr>
                <w:rFonts w:hint="eastAsia" w:ascii="宋体" w:hAnsi="宋体" w:eastAsia="宋体" w:cs="宋体"/>
                <w:sz w:val="19"/>
                <w:szCs w:val="19"/>
              </w:rPr>
              <w:t>推门听课活动覆盖率</w:t>
            </w:r>
          </w:p>
        </w:tc>
        <w:tc>
          <w:tcPr>
            <w:tcW w:w="1310" w:type="dxa"/>
            <w:shd w:val="clear" w:color="auto" w:fill="auto"/>
            <w:noWrap w:val="0"/>
            <w:vAlign w:val="top"/>
          </w:tcPr>
          <w:p w14:paraId="25316089">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≧100%</w:t>
            </w:r>
          </w:p>
        </w:tc>
        <w:tc>
          <w:tcPr>
            <w:tcW w:w="1268" w:type="dxa"/>
            <w:shd w:val="clear" w:color="auto" w:fill="auto"/>
            <w:noWrap w:val="0"/>
            <w:vAlign w:val="top"/>
          </w:tcPr>
          <w:p w14:paraId="0AD08867">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=100%</w:t>
            </w:r>
          </w:p>
        </w:tc>
        <w:tc>
          <w:tcPr>
            <w:tcW w:w="716" w:type="dxa"/>
            <w:shd w:val="clear" w:color="auto" w:fill="auto"/>
            <w:noWrap w:val="0"/>
            <w:vAlign w:val="top"/>
          </w:tcPr>
          <w:p w14:paraId="6FF676A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64DBFD20">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65F8BD51">
            <w:pPr>
              <w:pStyle w:val="10"/>
              <w:spacing w:line="235" w:lineRule="exact"/>
              <w:rPr>
                <w:rFonts w:hint="eastAsia" w:ascii="宋体" w:hAnsi="宋体" w:eastAsia="宋体" w:cs="宋体"/>
                <w:kern w:val="2"/>
                <w:sz w:val="20"/>
                <w:szCs w:val="21"/>
                <w:lang w:val="en-US" w:eastAsia="en-US" w:bidi="ar-SA"/>
              </w:rPr>
            </w:pPr>
          </w:p>
        </w:tc>
      </w:tr>
      <w:tr w14:paraId="5C52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BE4ECA">
            <w:pPr>
              <w:pStyle w:val="10"/>
              <w:rPr>
                <w:rFonts w:hint="eastAsia" w:ascii="宋体" w:hAnsi="宋体" w:eastAsia="宋体" w:cs="宋体"/>
              </w:rPr>
            </w:pPr>
          </w:p>
        </w:tc>
        <w:tc>
          <w:tcPr>
            <w:tcW w:w="1079" w:type="dxa"/>
            <w:vMerge w:val="continue"/>
            <w:tcBorders>
              <w:top w:val="nil"/>
              <w:bottom w:val="nil"/>
            </w:tcBorders>
            <w:noWrap w:val="0"/>
            <w:vAlign w:val="top"/>
          </w:tcPr>
          <w:p w14:paraId="1424452A">
            <w:pPr>
              <w:pStyle w:val="10"/>
              <w:rPr>
                <w:rFonts w:hint="eastAsia" w:ascii="宋体" w:hAnsi="宋体" w:eastAsia="宋体" w:cs="宋体"/>
              </w:rPr>
            </w:pPr>
          </w:p>
        </w:tc>
        <w:tc>
          <w:tcPr>
            <w:tcW w:w="1034" w:type="dxa"/>
            <w:tcBorders>
              <w:top w:val="nil"/>
              <w:bottom w:val="single" w:color="auto" w:sz="4" w:space="0"/>
            </w:tcBorders>
            <w:noWrap w:val="0"/>
            <w:vAlign w:val="top"/>
          </w:tcPr>
          <w:p w14:paraId="7B923639">
            <w:pPr>
              <w:pStyle w:val="10"/>
              <w:rPr>
                <w:rFonts w:hint="eastAsia" w:ascii="宋体" w:hAnsi="宋体" w:eastAsia="宋体" w:cs="宋体"/>
              </w:rPr>
            </w:pPr>
          </w:p>
        </w:tc>
        <w:tc>
          <w:tcPr>
            <w:tcW w:w="1269" w:type="dxa"/>
            <w:tcBorders>
              <w:bottom w:val="single" w:color="auto" w:sz="4" w:space="0"/>
            </w:tcBorders>
            <w:shd w:val="clear" w:color="auto" w:fill="auto"/>
            <w:noWrap w:val="0"/>
            <w:vAlign w:val="top"/>
          </w:tcPr>
          <w:p w14:paraId="4A71E102">
            <w:pPr>
              <w:spacing w:line="240" w:lineRule="auto"/>
              <w:ind w:left="0" w:leftChars="0"/>
              <w:rPr>
                <w:rFonts w:hint="eastAsia" w:ascii="宋体" w:hAnsi="宋体" w:eastAsia="宋体" w:cs="宋体"/>
                <w:kern w:val="2"/>
                <w:sz w:val="19"/>
                <w:szCs w:val="19"/>
                <w:highlight w:val="yellow"/>
                <w:lang w:val="en-US" w:eastAsia="zh-CN" w:bidi="ar-SA"/>
              </w:rPr>
            </w:pPr>
            <w:r>
              <w:rPr>
                <w:rFonts w:hint="eastAsia" w:ascii="宋体" w:hAnsi="宋体" w:eastAsia="宋体" w:cs="宋体"/>
                <w:sz w:val="19"/>
                <w:szCs w:val="19"/>
              </w:rPr>
              <w:t>心理健康覆盖率</w:t>
            </w:r>
          </w:p>
        </w:tc>
        <w:tc>
          <w:tcPr>
            <w:tcW w:w="1310" w:type="dxa"/>
            <w:shd w:val="clear" w:color="auto" w:fill="auto"/>
            <w:noWrap w:val="0"/>
            <w:vAlign w:val="top"/>
          </w:tcPr>
          <w:p w14:paraId="067EE357">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≧100%</w:t>
            </w:r>
          </w:p>
        </w:tc>
        <w:tc>
          <w:tcPr>
            <w:tcW w:w="1268" w:type="dxa"/>
            <w:shd w:val="clear" w:color="auto" w:fill="auto"/>
            <w:noWrap w:val="0"/>
            <w:vAlign w:val="top"/>
          </w:tcPr>
          <w:p w14:paraId="27317D6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=100%</w:t>
            </w:r>
          </w:p>
        </w:tc>
        <w:tc>
          <w:tcPr>
            <w:tcW w:w="716" w:type="dxa"/>
            <w:shd w:val="clear" w:color="auto" w:fill="auto"/>
            <w:noWrap w:val="0"/>
            <w:vAlign w:val="top"/>
          </w:tcPr>
          <w:p w14:paraId="6F59DD58">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4913707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1450" w:type="dxa"/>
            <w:shd w:val="clear" w:color="auto" w:fill="auto"/>
            <w:noWrap w:val="0"/>
            <w:vAlign w:val="top"/>
          </w:tcPr>
          <w:p w14:paraId="0456A6E0">
            <w:pPr>
              <w:pStyle w:val="10"/>
              <w:spacing w:line="235" w:lineRule="exact"/>
              <w:rPr>
                <w:rFonts w:hint="eastAsia" w:ascii="宋体" w:hAnsi="宋体" w:eastAsia="宋体" w:cs="宋体"/>
                <w:kern w:val="2"/>
                <w:sz w:val="20"/>
                <w:szCs w:val="21"/>
                <w:lang w:val="en-US" w:eastAsia="en-US" w:bidi="ar-SA"/>
              </w:rPr>
            </w:pPr>
          </w:p>
        </w:tc>
      </w:tr>
      <w:tr w14:paraId="062A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D6FE3E">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E624893">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26B2755">
            <w:pPr>
              <w:spacing w:before="274" w:line="226" w:lineRule="auto"/>
              <w:ind w:left="139" w:leftChars="0"/>
              <w:jc w:val="left"/>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753C85">
            <w:pPr>
              <w:pStyle w:val="10"/>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z w:val="20"/>
              </w:rPr>
              <w:t>一年内完成各项工作</w:t>
            </w:r>
          </w:p>
        </w:tc>
        <w:tc>
          <w:tcPr>
            <w:tcW w:w="1310" w:type="dxa"/>
            <w:tcBorders>
              <w:left w:val="single" w:color="auto" w:sz="4" w:space="0"/>
            </w:tcBorders>
            <w:shd w:val="clear" w:color="auto" w:fill="auto"/>
            <w:noWrap w:val="0"/>
            <w:vAlign w:val="top"/>
          </w:tcPr>
          <w:p w14:paraId="3236E3F9">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及时完成</w:t>
            </w:r>
          </w:p>
        </w:tc>
        <w:tc>
          <w:tcPr>
            <w:tcW w:w="1268" w:type="dxa"/>
            <w:shd w:val="clear" w:color="auto" w:fill="auto"/>
            <w:noWrap w:val="0"/>
            <w:vAlign w:val="top"/>
          </w:tcPr>
          <w:p w14:paraId="5B9D8D73">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一年内圆满完成了各项工作</w:t>
            </w:r>
          </w:p>
        </w:tc>
        <w:tc>
          <w:tcPr>
            <w:tcW w:w="716" w:type="dxa"/>
            <w:shd w:val="clear" w:color="auto" w:fill="auto"/>
            <w:noWrap w:val="0"/>
            <w:vAlign w:val="top"/>
          </w:tcPr>
          <w:p w14:paraId="400B3B1F">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0B3F1480">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1450" w:type="dxa"/>
            <w:shd w:val="clear" w:color="auto" w:fill="auto"/>
            <w:noWrap w:val="0"/>
            <w:vAlign w:val="top"/>
          </w:tcPr>
          <w:p w14:paraId="664383D0">
            <w:pPr>
              <w:pStyle w:val="10"/>
              <w:spacing w:line="235" w:lineRule="exact"/>
              <w:rPr>
                <w:rFonts w:hint="eastAsia" w:ascii="宋体" w:hAnsi="宋体" w:eastAsia="宋体" w:cs="宋体"/>
                <w:kern w:val="2"/>
                <w:sz w:val="20"/>
                <w:szCs w:val="21"/>
                <w:lang w:val="en-US" w:eastAsia="en-US" w:bidi="ar-SA"/>
              </w:rPr>
            </w:pPr>
          </w:p>
        </w:tc>
      </w:tr>
      <w:tr w14:paraId="1ED9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A1C89D">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4DAD788">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5C4FF96">
            <w:pPr>
              <w:spacing w:before="273" w:line="226" w:lineRule="auto"/>
              <w:ind w:left="125" w:leftChars="0"/>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A11EEE">
            <w:pPr>
              <w:pStyle w:val="10"/>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全年运行经费</w:t>
            </w:r>
          </w:p>
        </w:tc>
        <w:tc>
          <w:tcPr>
            <w:tcW w:w="1310" w:type="dxa"/>
            <w:tcBorders>
              <w:left w:val="single" w:color="auto" w:sz="4" w:space="0"/>
            </w:tcBorders>
            <w:shd w:val="clear" w:color="auto" w:fill="auto"/>
            <w:noWrap w:val="0"/>
            <w:vAlign w:val="top"/>
          </w:tcPr>
          <w:p w14:paraId="17987927">
            <w:pPr>
              <w:pStyle w:val="10"/>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≧632.91</w:t>
            </w:r>
          </w:p>
        </w:tc>
        <w:tc>
          <w:tcPr>
            <w:tcW w:w="1268" w:type="dxa"/>
            <w:shd w:val="clear" w:color="auto" w:fill="auto"/>
            <w:noWrap w:val="0"/>
            <w:vAlign w:val="top"/>
          </w:tcPr>
          <w:p w14:paraId="63BBC5DD">
            <w:pPr>
              <w:pStyle w:val="10"/>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rPr>
              <w:t>=1131.91</w:t>
            </w:r>
          </w:p>
        </w:tc>
        <w:tc>
          <w:tcPr>
            <w:tcW w:w="716" w:type="dxa"/>
            <w:shd w:val="clear" w:color="auto" w:fill="auto"/>
            <w:noWrap w:val="0"/>
            <w:vAlign w:val="top"/>
          </w:tcPr>
          <w:p w14:paraId="11E9E764">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5</w:t>
            </w:r>
          </w:p>
        </w:tc>
        <w:tc>
          <w:tcPr>
            <w:tcW w:w="873" w:type="dxa"/>
            <w:shd w:val="clear" w:color="auto" w:fill="auto"/>
            <w:noWrap w:val="0"/>
            <w:vAlign w:val="top"/>
          </w:tcPr>
          <w:p w14:paraId="77D011D8">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4</w:t>
            </w:r>
          </w:p>
        </w:tc>
        <w:tc>
          <w:tcPr>
            <w:tcW w:w="1450" w:type="dxa"/>
            <w:shd w:val="clear" w:color="auto" w:fill="auto"/>
            <w:noWrap w:val="0"/>
            <w:vAlign w:val="top"/>
          </w:tcPr>
          <w:p w14:paraId="3E3A431B">
            <w:pPr>
              <w:pStyle w:val="10"/>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rPr>
              <w:t>教师人员工资调整及教学所需的消耗性开支增</w:t>
            </w:r>
            <w:r>
              <w:rPr>
                <w:rFonts w:hint="eastAsia" w:ascii="宋体" w:hAnsi="宋体" w:eastAsia="宋体" w:cs="宋体"/>
                <w:sz w:val="20"/>
                <w:lang w:val="en-US" w:eastAsia="zh-CN"/>
              </w:rPr>
              <w:t>加</w:t>
            </w:r>
          </w:p>
        </w:tc>
      </w:tr>
      <w:tr w14:paraId="2B6F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4E7182B5">
            <w:pPr>
              <w:pStyle w:val="10"/>
              <w:rPr>
                <w:rFonts w:hint="eastAsia" w:ascii="宋体" w:hAnsi="宋体" w:eastAsia="宋体" w:cs="宋体"/>
              </w:rPr>
            </w:pPr>
          </w:p>
        </w:tc>
        <w:tc>
          <w:tcPr>
            <w:tcW w:w="1079" w:type="dxa"/>
            <w:vMerge w:val="restart"/>
            <w:tcBorders>
              <w:bottom w:val="nil"/>
              <w:right w:val="single" w:color="auto" w:sz="4" w:space="0"/>
            </w:tcBorders>
            <w:noWrap w:val="0"/>
            <w:vAlign w:val="top"/>
          </w:tcPr>
          <w:p w14:paraId="658E6A53">
            <w:pPr>
              <w:pStyle w:val="10"/>
              <w:spacing w:line="256" w:lineRule="auto"/>
              <w:rPr>
                <w:rFonts w:hint="eastAsia" w:ascii="宋体" w:hAnsi="宋体" w:eastAsia="宋体" w:cs="宋体"/>
              </w:rPr>
            </w:pPr>
          </w:p>
          <w:p w14:paraId="31852347">
            <w:pPr>
              <w:pStyle w:val="10"/>
              <w:spacing w:line="256" w:lineRule="auto"/>
              <w:rPr>
                <w:rFonts w:hint="eastAsia" w:ascii="宋体" w:hAnsi="宋体" w:eastAsia="宋体" w:cs="宋体"/>
              </w:rPr>
            </w:pPr>
          </w:p>
          <w:p w14:paraId="3D3B17D5">
            <w:pPr>
              <w:pStyle w:val="10"/>
              <w:spacing w:line="256" w:lineRule="auto"/>
              <w:rPr>
                <w:rFonts w:hint="eastAsia" w:ascii="宋体" w:hAnsi="宋体" w:eastAsia="宋体" w:cs="宋体"/>
              </w:rPr>
            </w:pPr>
          </w:p>
          <w:p w14:paraId="4BBC3EC3">
            <w:pPr>
              <w:pStyle w:val="10"/>
              <w:spacing w:line="256" w:lineRule="auto"/>
              <w:rPr>
                <w:rFonts w:hint="eastAsia" w:ascii="宋体" w:hAnsi="宋体" w:eastAsia="宋体" w:cs="宋体"/>
              </w:rPr>
            </w:pPr>
          </w:p>
          <w:p w14:paraId="6187EC78">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0422EF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640CC31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9582348">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B0B17D">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1310" w:type="dxa"/>
            <w:tcBorders>
              <w:left w:val="single" w:color="auto" w:sz="4" w:space="0"/>
            </w:tcBorders>
            <w:shd w:val="clear" w:color="auto" w:fill="auto"/>
            <w:noWrap w:val="0"/>
            <w:vAlign w:val="top"/>
          </w:tcPr>
          <w:p w14:paraId="19AA2D0B">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1268" w:type="dxa"/>
            <w:shd w:val="clear" w:color="auto" w:fill="auto"/>
            <w:noWrap w:val="0"/>
            <w:vAlign w:val="top"/>
          </w:tcPr>
          <w:p w14:paraId="45ECFF80">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716" w:type="dxa"/>
            <w:shd w:val="clear" w:color="auto" w:fill="auto"/>
            <w:noWrap w:val="0"/>
            <w:vAlign w:val="top"/>
          </w:tcPr>
          <w:p w14:paraId="2EEC895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873" w:type="dxa"/>
            <w:shd w:val="clear" w:color="auto" w:fill="auto"/>
            <w:noWrap w:val="0"/>
            <w:vAlign w:val="top"/>
          </w:tcPr>
          <w:p w14:paraId="080709C2">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1450" w:type="dxa"/>
            <w:noWrap w:val="0"/>
            <w:vAlign w:val="top"/>
          </w:tcPr>
          <w:p w14:paraId="48FFFF7A">
            <w:pPr>
              <w:pStyle w:val="10"/>
              <w:spacing w:line="235" w:lineRule="exact"/>
              <w:rPr>
                <w:rFonts w:hint="eastAsia" w:ascii="宋体" w:hAnsi="宋体" w:eastAsia="宋体" w:cs="宋体"/>
                <w:sz w:val="20"/>
              </w:rPr>
            </w:pPr>
          </w:p>
        </w:tc>
      </w:tr>
      <w:tr w14:paraId="067B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8816B9A">
            <w:pPr>
              <w:pStyle w:val="10"/>
              <w:rPr>
                <w:rFonts w:hint="eastAsia" w:ascii="宋体" w:hAnsi="宋体" w:eastAsia="宋体" w:cs="宋体"/>
              </w:rPr>
            </w:pPr>
          </w:p>
        </w:tc>
        <w:tc>
          <w:tcPr>
            <w:tcW w:w="1079" w:type="dxa"/>
            <w:vMerge w:val="continue"/>
            <w:tcBorders>
              <w:top w:val="nil"/>
              <w:bottom w:val="nil"/>
            </w:tcBorders>
            <w:noWrap w:val="0"/>
            <w:vAlign w:val="top"/>
          </w:tcPr>
          <w:p w14:paraId="1536667E">
            <w:pPr>
              <w:pStyle w:val="10"/>
              <w:rPr>
                <w:rFonts w:hint="eastAsia" w:ascii="宋体" w:hAnsi="宋体" w:eastAsia="宋体" w:cs="宋体"/>
              </w:rPr>
            </w:pPr>
          </w:p>
        </w:tc>
        <w:tc>
          <w:tcPr>
            <w:tcW w:w="1034" w:type="dxa"/>
            <w:vMerge w:val="restart"/>
            <w:tcBorders>
              <w:top w:val="single" w:color="auto" w:sz="4" w:space="0"/>
              <w:bottom w:val="nil"/>
            </w:tcBorders>
            <w:noWrap w:val="0"/>
            <w:vAlign w:val="top"/>
          </w:tcPr>
          <w:p w14:paraId="1A39639F">
            <w:pPr>
              <w:spacing w:before="153" w:line="233" w:lineRule="auto"/>
              <w:ind w:left="225"/>
              <w:rPr>
                <w:rFonts w:hint="eastAsia" w:ascii="宋体" w:hAnsi="宋体" w:eastAsia="宋体" w:cs="宋体"/>
                <w:spacing w:val="6"/>
                <w:sz w:val="19"/>
                <w:szCs w:val="19"/>
              </w:rPr>
            </w:pPr>
          </w:p>
          <w:p w14:paraId="4053548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5ECBEEA">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tcBorders>
            <w:shd w:val="clear" w:color="auto" w:fill="auto"/>
            <w:noWrap w:val="0"/>
            <w:vAlign w:val="top"/>
          </w:tcPr>
          <w:p w14:paraId="65D6C6AA">
            <w:pPr>
              <w:pStyle w:val="10"/>
              <w:spacing w:line="235" w:lineRule="exact"/>
              <w:rPr>
                <w:rFonts w:hint="eastAsia" w:ascii="宋体" w:hAnsi="宋体" w:eastAsia="宋体" w:cs="宋体"/>
                <w:kern w:val="2"/>
                <w:sz w:val="20"/>
                <w:szCs w:val="21"/>
                <w:highlight w:val="yellow"/>
                <w:lang w:val="en-US" w:eastAsia="en-US" w:bidi="ar-SA"/>
              </w:rPr>
            </w:pPr>
            <w:r>
              <w:rPr>
                <w:rFonts w:hint="eastAsia" w:ascii="宋体" w:hAnsi="宋体" w:eastAsia="宋体" w:cs="宋体"/>
                <w:spacing w:val="6"/>
                <w:kern w:val="2"/>
                <w:sz w:val="19"/>
                <w:szCs w:val="19"/>
                <w:lang w:val="en-US" w:eastAsia="zh-CN" w:bidi="ar-SA"/>
              </w:rPr>
              <w:t>积极开展入户家访，提高社会满意度</w:t>
            </w:r>
          </w:p>
        </w:tc>
        <w:tc>
          <w:tcPr>
            <w:tcW w:w="1310" w:type="dxa"/>
            <w:shd w:val="clear" w:color="auto" w:fill="auto"/>
            <w:noWrap w:val="0"/>
            <w:vAlign w:val="top"/>
          </w:tcPr>
          <w:p w14:paraId="4D161D87">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有效提高</w:t>
            </w:r>
          </w:p>
        </w:tc>
        <w:tc>
          <w:tcPr>
            <w:tcW w:w="1268" w:type="dxa"/>
            <w:shd w:val="clear" w:color="auto" w:fill="auto"/>
            <w:noWrap w:val="0"/>
            <w:vAlign w:val="top"/>
          </w:tcPr>
          <w:p w14:paraId="11DA577C">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有效提高</w:t>
            </w:r>
          </w:p>
        </w:tc>
        <w:tc>
          <w:tcPr>
            <w:tcW w:w="716" w:type="dxa"/>
            <w:shd w:val="clear" w:color="auto" w:fill="auto"/>
            <w:noWrap w:val="0"/>
            <w:vAlign w:val="top"/>
          </w:tcPr>
          <w:p w14:paraId="4444A97D">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7CE153BE">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1450" w:type="dxa"/>
            <w:noWrap w:val="0"/>
            <w:vAlign w:val="top"/>
          </w:tcPr>
          <w:p w14:paraId="7D8503BD">
            <w:pPr>
              <w:pStyle w:val="10"/>
              <w:spacing w:line="235" w:lineRule="exact"/>
              <w:rPr>
                <w:rFonts w:hint="eastAsia" w:ascii="宋体" w:hAnsi="宋体" w:eastAsia="宋体" w:cs="宋体"/>
                <w:sz w:val="20"/>
              </w:rPr>
            </w:pPr>
          </w:p>
        </w:tc>
      </w:tr>
      <w:tr w14:paraId="7885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D7958B9">
            <w:pPr>
              <w:pStyle w:val="10"/>
              <w:rPr>
                <w:rFonts w:hint="eastAsia" w:ascii="宋体" w:hAnsi="宋体" w:eastAsia="宋体" w:cs="宋体"/>
              </w:rPr>
            </w:pPr>
          </w:p>
        </w:tc>
        <w:tc>
          <w:tcPr>
            <w:tcW w:w="1079" w:type="dxa"/>
            <w:vMerge w:val="continue"/>
            <w:tcBorders>
              <w:top w:val="nil"/>
              <w:bottom w:val="nil"/>
            </w:tcBorders>
            <w:noWrap w:val="0"/>
            <w:vAlign w:val="top"/>
          </w:tcPr>
          <w:p w14:paraId="0DB31C97">
            <w:pPr>
              <w:pStyle w:val="10"/>
              <w:rPr>
                <w:rFonts w:hint="eastAsia" w:ascii="宋体" w:hAnsi="宋体" w:eastAsia="宋体" w:cs="宋体"/>
              </w:rPr>
            </w:pPr>
          </w:p>
        </w:tc>
        <w:tc>
          <w:tcPr>
            <w:tcW w:w="1034" w:type="dxa"/>
            <w:vMerge w:val="continue"/>
            <w:tcBorders>
              <w:top w:val="nil"/>
              <w:bottom w:val="single" w:color="auto" w:sz="4" w:space="0"/>
            </w:tcBorders>
            <w:noWrap w:val="0"/>
            <w:vAlign w:val="top"/>
          </w:tcPr>
          <w:p w14:paraId="7997B7B1">
            <w:pPr>
              <w:pStyle w:val="10"/>
              <w:rPr>
                <w:rFonts w:hint="eastAsia" w:ascii="宋体" w:hAnsi="宋体" w:eastAsia="宋体" w:cs="宋体"/>
              </w:rPr>
            </w:pPr>
          </w:p>
        </w:tc>
        <w:tc>
          <w:tcPr>
            <w:tcW w:w="1269" w:type="dxa"/>
            <w:tcBorders>
              <w:bottom w:val="single" w:color="auto" w:sz="4" w:space="0"/>
            </w:tcBorders>
            <w:shd w:val="clear" w:color="auto" w:fill="auto"/>
            <w:noWrap w:val="0"/>
            <w:vAlign w:val="top"/>
          </w:tcPr>
          <w:p w14:paraId="18E08E08">
            <w:pPr>
              <w:pStyle w:val="10"/>
              <w:spacing w:line="235" w:lineRule="exact"/>
              <w:rPr>
                <w:rFonts w:hint="eastAsia" w:ascii="宋体" w:hAnsi="宋体" w:eastAsia="宋体" w:cs="宋体"/>
                <w:kern w:val="2"/>
                <w:sz w:val="20"/>
                <w:szCs w:val="21"/>
                <w:highlight w:val="yellow"/>
                <w:lang w:val="en-US" w:eastAsia="zh-CN" w:bidi="ar-SA"/>
              </w:rPr>
            </w:pPr>
            <w:r>
              <w:rPr>
                <w:rFonts w:hint="eastAsia" w:ascii="宋体" w:hAnsi="宋体" w:eastAsia="宋体" w:cs="宋体"/>
                <w:spacing w:val="6"/>
                <w:kern w:val="2"/>
                <w:sz w:val="19"/>
                <w:szCs w:val="19"/>
                <w:lang w:val="en-US" w:eastAsia="zh-CN" w:bidi="ar-SA"/>
              </w:rPr>
              <w:t>提升教育教学质量，促进教育事业发展</w:t>
            </w:r>
          </w:p>
        </w:tc>
        <w:tc>
          <w:tcPr>
            <w:tcW w:w="1310" w:type="dxa"/>
            <w:shd w:val="clear" w:color="auto" w:fill="auto"/>
            <w:noWrap w:val="0"/>
            <w:vAlign w:val="top"/>
          </w:tcPr>
          <w:p w14:paraId="590BA94A">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有所提升</w:t>
            </w:r>
          </w:p>
        </w:tc>
        <w:tc>
          <w:tcPr>
            <w:tcW w:w="1268" w:type="dxa"/>
            <w:shd w:val="clear" w:color="auto" w:fill="auto"/>
            <w:noWrap w:val="0"/>
            <w:vAlign w:val="top"/>
          </w:tcPr>
          <w:p w14:paraId="33C20198">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有所提升</w:t>
            </w:r>
          </w:p>
        </w:tc>
        <w:tc>
          <w:tcPr>
            <w:tcW w:w="716" w:type="dxa"/>
            <w:shd w:val="clear" w:color="auto" w:fill="auto"/>
            <w:noWrap w:val="0"/>
            <w:vAlign w:val="top"/>
          </w:tcPr>
          <w:p w14:paraId="59AE49B5">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873" w:type="dxa"/>
            <w:shd w:val="clear" w:color="auto" w:fill="auto"/>
            <w:noWrap w:val="0"/>
            <w:vAlign w:val="top"/>
          </w:tcPr>
          <w:p w14:paraId="2FC9B227">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10</w:t>
            </w:r>
          </w:p>
        </w:tc>
        <w:tc>
          <w:tcPr>
            <w:tcW w:w="1450" w:type="dxa"/>
            <w:noWrap w:val="0"/>
            <w:vAlign w:val="top"/>
          </w:tcPr>
          <w:p w14:paraId="692DDCC2">
            <w:pPr>
              <w:pStyle w:val="10"/>
              <w:spacing w:line="235" w:lineRule="exact"/>
              <w:rPr>
                <w:rFonts w:hint="eastAsia" w:ascii="宋体" w:hAnsi="宋体" w:eastAsia="宋体" w:cs="宋体"/>
                <w:sz w:val="20"/>
              </w:rPr>
            </w:pPr>
          </w:p>
        </w:tc>
      </w:tr>
      <w:tr w14:paraId="1F3F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144C981">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ED89743">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23D86E9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BD91C5D">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B532C0">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1310" w:type="dxa"/>
            <w:tcBorders>
              <w:left w:val="single" w:color="auto" w:sz="4" w:space="0"/>
            </w:tcBorders>
            <w:shd w:val="clear" w:color="auto" w:fill="auto"/>
            <w:noWrap w:val="0"/>
            <w:vAlign w:val="top"/>
          </w:tcPr>
          <w:p w14:paraId="69324B86">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1268" w:type="dxa"/>
            <w:shd w:val="clear" w:color="auto" w:fill="auto"/>
            <w:noWrap w:val="0"/>
            <w:vAlign w:val="top"/>
          </w:tcPr>
          <w:p w14:paraId="6C6A07AC">
            <w:pPr>
              <w:pStyle w:val="10"/>
              <w:spacing w:line="235" w:lineRule="exact"/>
              <w:jc w:val="center"/>
              <w:rPr>
                <w:rFonts w:hint="eastAsia"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不适用</w:t>
            </w:r>
          </w:p>
        </w:tc>
        <w:tc>
          <w:tcPr>
            <w:tcW w:w="716" w:type="dxa"/>
            <w:shd w:val="clear" w:color="auto" w:fill="auto"/>
            <w:noWrap w:val="0"/>
            <w:vAlign w:val="top"/>
          </w:tcPr>
          <w:p w14:paraId="448D17FA">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873" w:type="dxa"/>
            <w:shd w:val="clear" w:color="auto" w:fill="auto"/>
            <w:noWrap w:val="0"/>
            <w:vAlign w:val="top"/>
          </w:tcPr>
          <w:p w14:paraId="1F37DD78">
            <w:pPr>
              <w:pStyle w:val="10"/>
              <w:spacing w:line="235" w:lineRule="exact"/>
              <w:jc w:val="center"/>
              <w:rPr>
                <w:rFonts w:hint="default" w:ascii="宋体" w:hAnsi="宋体" w:eastAsia="宋体" w:cs="宋体"/>
                <w:kern w:val="2"/>
                <w:sz w:val="20"/>
                <w:szCs w:val="21"/>
                <w:highlight w:val="yellow"/>
                <w:lang w:val="en-US" w:eastAsia="zh-CN" w:bidi="ar-SA"/>
              </w:rPr>
            </w:pPr>
            <w:r>
              <w:rPr>
                <w:rFonts w:hint="eastAsia" w:ascii="宋体" w:hAnsi="宋体" w:eastAsia="宋体" w:cs="宋体"/>
                <w:sz w:val="20"/>
                <w:lang w:val="en-US" w:eastAsia="zh-CN"/>
              </w:rPr>
              <w:t>0</w:t>
            </w:r>
          </w:p>
        </w:tc>
        <w:tc>
          <w:tcPr>
            <w:tcW w:w="1450" w:type="dxa"/>
            <w:noWrap w:val="0"/>
            <w:vAlign w:val="top"/>
          </w:tcPr>
          <w:p w14:paraId="2FF45D5F">
            <w:pPr>
              <w:pStyle w:val="10"/>
              <w:spacing w:line="235" w:lineRule="exact"/>
              <w:rPr>
                <w:rFonts w:hint="eastAsia" w:ascii="宋体" w:hAnsi="宋体" w:eastAsia="宋体" w:cs="宋体"/>
                <w:sz w:val="20"/>
              </w:rPr>
            </w:pPr>
          </w:p>
        </w:tc>
      </w:tr>
      <w:tr w14:paraId="154E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88F8876">
            <w:pPr>
              <w:pStyle w:val="10"/>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71EC448A">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63BEAFE">
            <w:pPr>
              <w:spacing w:before="207" w:line="230" w:lineRule="auto"/>
              <w:ind w:left="227" w:leftChars="0" w:right="116" w:rightChars="0" w:hanging="98" w:firstLineChars="0"/>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tcBorders>
            <w:shd w:val="clear" w:color="auto" w:fill="auto"/>
            <w:noWrap w:val="0"/>
            <w:vAlign w:val="top"/>
          </w:tcPr>
          <w:p w14:paraId="04CE80B8">
            <w:pPr>
              <w:spacing w:before="207" w:line="230" w:lineRule="auto"/>
              <w:ind w:left="227" w:leftChars="0" w:right="116" w:rightChars="0" w:hanging="98" w:firstLineChars="0"/>
              <w:rPr>
                <w:rFonts w:hint="eastAsia" w:ascii="宋体" w:hAnsi="宋体" w:eastAsia="宋体" w:cs="宋体"/>
                <w:kern w:val="2"/>
                <w:sz w:val="21"/>
                <w:szCs w:val="21"/>
                <w:highlight w:val="yellow"/>
                <w:lang w:val="en-US" w:eastAsia="en-US" w:bidi="ar-SA"/>
              </w:rPr>
            </w:pPr>
            <w:r>
              <w:rPr>
                <w:rFonts w:hint="eastAsia" w:ascii="宋体" w:hAnsi="宋体" w:cs="宋体"/>
                <w:sz w:val="19"/>
                <w:szCs w:val="19"/>
                <w:lang w:eastAsia="zh-CN"/>
              </w:rPr>
              <w:t>教育事业可持续发展</w:t>
            </w:r>
          </w:p>
        </w:tc>
        <w:tc>
          <w:tcPr>
            <w:tcW w:w="1310" w:type="dxa"/>
            <w:shd w:val="clear" w:color="auto" w:fill="auto"/>
            <w:noWrap w:val="0"/>
            <w:vAlign w:val="top"/>
          </w:tcPr>
          <w:p w14:paraId="042EA235">
            <w:pPr>
              <w:spacing w:before="207" w:line="230" w:lineRule="auto"/>
              <w:ind w:left="227" w:leftChars="0" w:right="116" w:rightChars="0" w:hanging="98" w:firstLineChars="0"/>
              <w:rPr>
                <w:rFonts w:hint="default" w:ascii="宋体" w:hAnsi="宋体" w:eastAsia="宋体" w:cs="宋体"/>
                <w:kern w:val="2"/>
                <w:sz w:val="21"/>
                <w:szCs w:val="21"/>
                <w:highlight w:val="yellow"/>
                <w:lang w:val="en-US" w:eastAsia="zh-CN" w:bidi="ar-SA"/>
              </w:rPr>
            </w:pPr>
            <w:r>
              <w:rPr>
                <w:rFonts w:hint="eastAsia" w:ascii="宋体" w:hAnsi="宋体" w:cs="宋体"/>
                <w:sz w:val="19"/>
                <w:szCs w:val="19"/>
                <w:lang w:val="en-US" w:eastAsia="zh-CN"/>
              </w:rPr>
              <w:t>持续发展</w:t>
            </w:r>
          </w:p>
        </w:tc>
        <w:tc>
          <w:tcPr>
            <w:tcW w:w="1268" w:type="dxa"/>
            <w:shd w:val="clear" w:color="auto" w:fill="auto"/>
            <w:noWrap w:val="0"/>
            <w:vAlign w:val="top"/>
          </w:tcPr>
          <w:p w14:paraId="702838D7">
            <w:pPr>
              <w:spacing w:before="207" w:line="230" w:lineRule="auto"/>
              <w:ind w:left="227" w:leftChars="0" w:right="116" w:rightChars="0" w:hanging="98" w:firstLineChars="0"/>
              <w:rPr>
                <w:rFonts w:hint="default" w:ascii="宋体" w:hAnsi="宋体" w:eastAsia="宋体" w:cs="宋体"/>
                <w:kern w:val="2"/>
                <w:sz w:val="21"/>
                <w:szCs w:val="21"/>
                <w:highlight w:val="yellow"/>
                <w:lang w:val="en-US" w:eastAsia="zh-CN" w:bidi="ar-SA"/>
              </w:rPr>
            </w:pPr>
            <w:r>
              <w:rPr>
                <w:rFonts w:hint="eastAsia" w:ascii="宋体" w:hAnsi="宋体" w:cs="宋体"/>
                <w:sz w:val="19"/>
                <w:szCs w:val="19"/>
                <w:lang w:val="en-US" w:eastAsia="zh-CN"/>
              </w:rPr>
              <w:t>持续发展</w:t>
            </w:r>
          </w:p>
        </w:tc>
        <w:tc>
          <w:tcPr>
            <w:tcW w:w="716" w:type="dxa"/>
            <w:shd w:val="clear" w:color="auto" w:fill="auto"/>
            <w:noWrap w:val="0"/>
            <w:vAlign w:val="top"/>
          </w:tcPr>
          <w:p w14:paraId="253CFDED">
            <w:pPr>
              <w:pStyle w:val="10"/>
              <w:jc w:val="center"/>
              <w:rPr>
                <w:rFonts w:hint="default" w:ascii="宋体" w:hAnsi="宋体" w:eastAsia="宋体" w:cs="宋体"/>
                <w:kern w:val="2"/>
                <w:sz w:val="21"/>
                <w:szCs w:val="21"/>
                <w:highlight w:val="yellow"/>
                <w:lang w:val="en-US" w:eastAsia="zh-CN" w:bidi="ar-SA"/>
              </w:rPr>
            </w:pPr>
            <w:r>
              <w:rPr>
                <w:rFonts w:hint="eastAsia" w:ascii="宋体" w:hAnsi="宋体" w:eastAsia="宋体" w:cs="宋体"/>
                <w:lang w:val="en-US" w:eastAsia="zh-CN"/>
              </w:rPr>
              <w:t>10</w:t>
            </w:r>
          </w:p>
        </w:tc>
        <w:tc>
          <w:tcPr>
            <w:tcW w:w="873" w:type="dxa"/>
            <w:shd w:val="clear" w:color="auto" w:fill="auto"/>
            <w:noWrap w:val="0"/>
            <w:vAlign w:val="top"/>
          </w:tcPr>
          <w:p w14:paraId="4531AD59">
            <w:pPr>
              <w:pStyle w:val="10"/>
              <w:jc w:val="center"/>
              <w:rPr>
                <w:rFonts w:hint="default" w:ascii="宋体" w:hAnsi="宋体" w:eastAsia="宋体" w:cs="宋体"/>
                <w:kern w:val="2"/>
                <w:sz w:val="21"/>
                <w:szCs w:val="21"/>
                <w:highlight w:val="yellow"/>
                <w:lang w:val="en-US" w:eastAsia="zh-CN" w:bidi="ar-SA"/>
              </w:rPr>
            </w:pPr>
            <w:r>
              <w:rPr>
                <w:rFonts w:hint="eastAsia" w:ascii="宋体" w:hAnsi="宋体" w:eastAsia="宋体" w:cs="宋体"/>
                <w:lang w:val="en-US" w:eastAsia="zh-CN"/>
              </w:rPr>
              <w:t>10</w:t>
            </w:r>
          </w:p>
        </w:tc>
        <w:tc>
          <w:tcPr>
            <w:tcW w:w="1450" w:type="dxa"/>
            <w:noWrap w:val="0"/>
            <w:vAlign w:val="top"/>
          </w:tcPr>
          <w:p w14:paraId="656BF074">
            <w:pPr>
              <w:pStyle w:val="10"/>
              <w:rPr>
                <w:rFonts w:hint="eastAsia" w:ascii="宋体" w:hAnsi="宋体" w:eastAsia="宋体" w:cs="宋体"/>
              </w:rPr>
            </w:pPr>
          </w:p>
        </w:tc>
      </w:tr>
      <w:tr w14:paraId="1B46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0757605C">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077DF97">
            <w:pPr>
              <w:spacing w:before="110" w:line="226" w:lineRule="auto"/>
              <w:ind w:left="251"/>
              <w:rPr>
                <w:rFonts w:hint="eastAsia" w:ascii="宋体" w:hAnsi="宋体" w:eastAsia="宋体" w:cs="宋体"/>
                <w:spacing w:val="4"/>
                <w:sz w:val="19"/>
                <w:szCs w:val="19"/>
              </w:rPr>
            </w:pPr>
          </w:p>
          <w:p w14:paraId="006B8D28">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F6D27EA">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FF4D636">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A66996B">
            <w:pPr>
              <w:spacing w:before="110" w:line="226" w:lineRule="auto"/>
              <w:ind w:left="123"/>
              <w:rPr>
                <w:rFonts w:hint="eastAsia" w:ascii="宋体" w:hAnsi="宋体" w:eastAsia="宋体" w:cs="宋体"/>
                <w:spacing w:val="7"/>
                <w:sz w:val="19"/>
                <w:szCs w:val="19"/>
              </w:rPr>
            </w:pPr>
          </w:p>
          <w:p w14:paraId="1DF7DB2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E3C7F8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DEBF1B2">
            <w:pPr>
              <w:spacing w:before="7" w:line="226" w:lineRule="auto"/>
              <w:ind w:left="419" w:leftChars="0"/>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shd w:val="clear" w:color="auto" w:fill="auto"/>
            <w:noWrap w:val="0"/>
            <w:vAlign w:val="top"/>
          </w:tcPr>
          <w:p w14:paraId="07048E78">
            <w:pPr>
              <w:pStyle w:val="10"/>
              <w:rPr>
                <w:rFonts w:hint="eastAsia" w:ascii="宋体" w:hAnsi="宋体" w:eastAsia="宋体" w:cs="宋体"/>
                <w:kern w:val="2"/>
                <w:sz w:val="19"/>
                <w:szCs w:val="19"/>
                <w:highlight w:val="yellow"/>
                <w:lang w:val="en-US" w:eastAsia="zh-CN" w:bidi="ar-SA"/>
              </w:rPr>
            </w:pPr>
            <w:r>
              <w:rPr>
                <w:rFonts w:hint="eastAsia" w:ascii="宋体" w:hAnsi="宋体" w:cs="宋体" w:eastAsiaTheme="minorEastAsia"/>
                <w:kern w:val="2"/>
                <w:sz w:val="19"/>
                <w:szCs w:val="19"/>
                <w:lang w:val="en-US" w:eastAsia="zh-CN" w:bidi="ar-SA"/>
              </w:rPr>
              <w:t>家长对学校管理满意度</w:t>
            </w:r>
          </w:p>
        </w:tc>
        <w:tc>
          <w:tcPr>
            <w:tcW w:w="1310" w:type="dxa"/>
            <w:shd w:val="clear" w:color="auto" w:fill="auto"/>
            <w:noWrap w:val="0"/>
            <w:vAlign w:val="top"/>
          </w:tcPr>
          <w:p w14:paraId="002CDF72">
            <w:pPr>
              <w:pStyle w:val="10"/>
              <w:jc w:val="center"/>
              <w:rPr>
                <w:rFonts w:hint="eastAsia" w:ascii="宋体" w:hAnsi="宋体" w:eastAsia="宋体" w:cs="宋体"/>
                <w:kern w:val="2"/>
                <w:sz w:val="19"/>
                <w:szCs w:val="19"/>
                <w:highlight w:val="yellow"/>
                <w:lang w:val="en-US" w:eastAsia="zh-CN" w:bidi="ar-SA"/>
              </w:rPr>
            </w:pPr>
            <w:r>
              <w:rPr>
                <w:rFonts w:hint="eastAsia" w:ascii="宋体" w:hAnsi="宋体" w:cs="宋体" w:eastAsiaTheme="minorEastAsia"/>
                <w:kern w:val="2"/>
                <w:sz w:val="19"/>
                <w:szCs w:val="19"/>
                <w:lang w:val="en-US" w:eastAsia="zh-CN" w:bidi="ar-SA"/>
              </w:rPr>
              <w:t>≧95%</w:t>
            </w:r>
          </w:p>
        </w:tc>
        <w:tc>
          <w:tcPr>
            <w:tcW w:w="1268" w:type="dxa"/>
            <w:shd w:val="clear" w:color="auto" w:fill="auto"/>
            <w:noWrap w:val="0"/>
            <w:vAlign w:val="top"/>
          </w:tcPr>
          <w:p w14:paraId="7D432DE5">
            <w:pPr>
              <w:pStyle w:val="10"/>
              <w:jc w:val="center"/>
              <w:rPr>
                <w:rFonts w:hint="eastAsia" w:ascii="宋体" w:hAnsi="宋体" w:eastAsia="宋体" w:cs="宋体"/>
                <w:kern w:val="2"/>
                <w:sz w:val="21"/>
                <w:szCs w:val="21"/>
                <w:highlight w:val="yellow"/>
                <w:lang w:val="en-US" w:eastAsia="zh-CN" w:bidi="ar-SA"/>
              </w:rPr>
            </w:pPr>
            <w:r>
              <w:rPr>
                <w:rFonts w:hint="eastAsia" w:ascii="宋体" w:hAnsi="宋体" w:cs="宋体" w:eastAsiaTheme="minorEastAsia"/>
                <w:kern w:val="2"/>
                <w:sz w:val="19"/>
                <w:szCs w:val="19"/>
                <w:lang w:val="en-US" w:eastAsia="zh-CN" w:bidi="ar-SA"/>
              </w:rPr>
              <w:t>=98%</w:t>
            </w:r>
          </w:p>
        </w:tc>
        <w:tc>
          <w:tcPr>
            <w:tcW w:w="716" w:type="dxa"/>
            <w:shd w:val="clear" w:color="auto" w:fill="auto"/>
            <w:noWrap w:val="0"/>
            <w:vAlign w:val="top"/>
          </w:tcPr>
          <w:p w14:paraId="0D913EF7">
            <w:pPr>
              <w:pStyle w:val="1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lang w:val="en-US" w:eastAsia="zh-CN"/>
              </w:rPr>
              <w:t>3</w:t>
            </w:r>
          </w:p>
        </w:tc>
        <w:tc>
          <w:tcPr>
            <w:tcW w:w="873" w:type="dxa"/>
            <w:shd w:val="clear" w:color="auto" w:fill="auto"/>
            <w:noWrap w:val="0"/>
            <w:vAlign w:val="top"/>
          </w:tcPr>
          <w:p w14:paraId="12B0C915">
            <w:pPr>
              <w:pStyle w:val="1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lang w:val="en-US" w:eastAsia="zh-CN"/>
              </w:rPr>
              <w:t>3</w:t>
            </w:r>
          </w:p>
        </w:tc>
        <w:tc>
          <w:tcPr>
            <w:tcW w:w="1450" w:type="dxa"/>
            <w:noWrap w:val="0"/>
            <w:vAlign w:val="top"/>
          </w:tcPr>
          <w:p w14:paraId="6A2EFACC">
            <w:pPr>
              <w:pStyle w:val="10"/>
              <w:rPr>
                <w:rFonts w:hint="eastAsia" w:ascii="宋体" w:hAnsi="宋体" w:eastAsia="宋体" w:cs="宋体"/>
              </w:rPr>
            </w:pPr>
          </w:p>
        </w:tc>
      </w:tr>
      <w:tr w14:paraId="3713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7B317999">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86B9574">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713EA36">
            <w:pPr>
              <w:pStyle w:val="10"/>
              <w:rPr>
                <w:rFonts w:hint="eastAsia" w:ascii="宋体" w:hAnsi="宋体" w:eastAsia="宋体" w:cs="宋体"/>
              </w:rPr>
            </w:pPr>
          </w:p>
        </w:tc>
        <w:tc>
          <w:tcPr>
            <w:tcW w:w="1269" w:type="dxa"/>
            <w:tcBorders>
              <w:left w:val="single" w:color="auto" w:sz="4" w:space="0"/>
            </w:tcBorders>
            <w:shd w:val="clear" w:color="auto" w:fill="auto"/>
            <w:noWrap w:val="0"/>
            <w:vAlign w:val="top"/>
          </w:tcPr>
          <w:p w14:paraId="34F41D50">
            <w:pPr>
              <w:pStyle w:val="10"/>
              <w:rPr>
                <w:rFonts w:hint="eastAsia" w:ascii="宋体" w:hAnsi="宋体" w:eastAsia="宋体" w:cs="宋体"/>
                <w:kern w:val="2"/>
                <w:sz w:val="19"/>
                <w:szCs w:val="19"/>
                <w:highlight w:val="yellow"/>
                <w:lang w:val="en-US" w:eastAsia="zh-CN" w:bidi="ar-SA"/>
              </w:rPr>
            </w:pPr>
            <w:r>
              <w:rPr>
                <w:rFonts w:hint="eastAsia" w:ascii="宋体" w:hAnsi="宋体" w:cs="宋体" w:eastAsiaTheme="minorEastAsia"/>
                <w:kern w:val="2"/>
                <w:sz w:val="19"/>
                <w:szCs w:val="19"/>
                <w:lang w:val="en-US" w:eastAsia="zh-CN" w:bidi="ar-SA"/>
              </w:rPr>
              <w:t>教职工对学校满意度</w:t>
            </w:r>
          </w:p>
        </w:tc>
        <w:tc>
          <w:tcPr>
            <w:tcW w:w="1310" w:type="dxa"/>
            <w:shd w:val="clear" w:color="auto" w:fill="auto"/>
            <w:noWrap w:val="0"/>
            <w:vAlign w:val="top"/>
          </w:tcPr>
          <w:p w14:paraId="5CFE0005">
            <w:pPr>
              <w:pStyle w:val="10"/>
              <w:jc w:val="center"/>
              <w:rPr>
                <w:rFonts w:hint="eastAsia" w:ascii="宋体" w:hAnsi="宋体" w:eastAsia="宋体" w:cs="宋体"/>
                <w:kern w:val="2"/>
                <w:sz w:val="19"/>
                <w:szCs w:val="19"/>
                <w:highlight w:val="yellow"/>
                <w:lang w:val="en-US" w:eastAsia="zh-CN" w:bidi="ar-SA"/>
              </w:rPr>
            </w:pPr>
            <w:r>
              <w:rPr>
                <w:rFonts w:hint="eastAsia" w:ascii="宋体" w:hAnsi="宋体" w:cs="宋体" w:eastAsiaTheme="minorEastAsia"/>
                <w:kern w:val="2"/>
                <w:sz w:val="19"/>
                <w:szCs w:val="19"/>
                <w:lang w:val="en-US" w:eastAsia="zh-CN" w:bidi="ar-SA"/>
              </w:rPr>
              <w:t>≧95%</w:t>
            </w:r>
          </w:p>
        </w:tc>
        <w:tc>
          <w:tcPr>
            <w:tcW w:w="1268" w:type="dxa"/>
            <w:shd w:val="clear" w:color="auto" w:fill="auto"/>
            <w:noWrap w:val="0"/>
            <w:vAlign w:val="top"/>
          </w:tcPr>
          <w:p w14:paraId="554EEA4B">
            <w:pPr>
              <w:pStyle w:val="10"/>
              <w:jc w:val="center"/>
              <w:rPr>
                <w:rFonts w:hint="eastAsia" w:ascii="宋体" w:hAnsi="宋体" w:eastAsia="宋体" w:cs="宋体"/>
                <w:kern w:val="2"/>
                <w:sz w:val="21"/>
                <w:szCs w:val="21"/>
                <w:highlight w:val="yellow"/>
                <w:lang w:val="en-US" w:eastAsia="zh-CN" w:bidi="ar-SA"/>
              </w:rPr>
            </w:pPr>
            <w:r>
              <w:rPr>
                <w:rFonts w:hint="eastAsia" w:ascii="宋体" w:hAnsi="宋体" w:cs="宋体" w:eastAsiaTheme="minorEastAsia"/>
                <w:kern w:val="2"/>
                <w:sz w:val="19"/>
                <w:szCs w:val="19"/>
                <w:lang w:val="en-US" w:eastAsia="zh-CN" w:bidi="ar-SA"/>
              </w:rPr>
              <w:t>=98%</w:t>
            </w:r>
          </w:p>
        </w:tc>
        <w:tc>
          <w:tcPr>
            <w:tcW w:w="716" w:type="dxa"/>
            <w:shd w:val="clear" w:color="auto" w:fill="auto"/>
            <w:noWrap w:val="0"/>
            <w:vAlign w:val="top"/>
          </w:tcPr>
          <w:p w14:paraId="2EFFBBCB">
            <w:pPr>
              <w:pStyle w:val="1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lang w:val="en-US" w:eastAsia="zh-CN"/>
              </w:rPr>
              <w:t>3</w:t>
            </w:r>
          </w:p>
        </w:tc>
        <w:tc>
          <w:tcPr>
            <w:tcW w:w="873" w:type="dxa"/>
            <w:shd w:val="clear" w:color="auto" w:fill="auto"/>
            <w:noWrap w:val="0"/>
            <w:vAlign w:val="top"/>
          </w:tcPr>
          <w:p w14:paraId="6366C164">
            <w:pPr>
              <w:pStyle w:val="1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lang w:val="en-US" w:eastAsia="zh-CN"/>
              </w:rPr>
              <w:t>3</w:t>
            </w:r>
          </w:p>
        </w:tc>
        <w:tc>
          <w:tcPr>
            <w:tcW w:w="1450" w:type="dxa"/>
            <w:noWrap w:val="0"/>
            <w:vAlign w:val="top"/>
          </w:tcPr>
          <w:p w14:paraId="0FE74EB8">
            <w:pPr>
              <w:pStyle w:val="10"/>
              <w:rPr>
                <w:rFonts w:hint="eastAsia" w:ascii="宋体" w:hAnsi="宋体" w:eastAsia="宋体" w:cs="宋体"/>
              </w:rPr>
            </w:pPr>
          </w:p>
        </w:tc>
      </w:tr>
      <w:tr w14:paraId="5D56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5683D74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3AA8135">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7E7D4BA">
            <w:pPr>
              <w:pStyle w:val="10"/>
              <w:rPr>
                <w:rFonts w:hint="eastAsia" w:ascii="宋体" w:hAnsi="宋体" w:eastAsia="宋体" w:cs="宋体"/>
              </w:rPr>
            </w:pPr>
          </w:p>
        </w:tc>
        <w:tc>
          <w:tcPr>
            <w:tcW w:w="1269" w:type="dxa"/>
            <w:tcBorders>
              <w:left w:val="single" w:color="auto" w:sz="4" w:space="0"/>
            </w:tcBorders>
            <w:shd w:val="clear" w:color="auto" w:fill="auto"/>
            <w:noWrap w:val="0"/>
            <w:vAlign w:val="top"/>
          </w:tcPr>
          <w:p w14:paraId="733A261F">
            <w:pPr>
              <w:spacing w:line="240" w:lineRule="auto"/>
              <w:ind w:left="0" w:leftChars="0"/>
              <w:rPr>
                <w:rFonts w:hint="eastAsia" w:ascii="宋体" w:hAnsi="宋体" w:eastAsia="宋体" w:cs="宋体"/>
                <w:kern w:val="2"/>
                <w:sz w:val="19"/>
                <w:szCs w:val="19"/>
                <w:highlight w:val="yellow"/>
                <w:lang w:val="en-US" w:eastAsia="zh-CN" w:bidi="ar-SA"/>
              </w:rPr>
            </w:pPr>
            <w:r>
              <w:rPr>
                <w:rFonts w:hint="eastAsia" w:ascii="宋体" w:hAnsi="宋体" w:cs="宋体" w:eastAsiaTheme="minorEastAsia"/>
                <w:kern w:val="2"/>
                <w:sz w:val="19"/>
                <w:szCs w:val="19"/>
                <w:lang w:val="en-US" w:eastAsia="zh-CN" w:bidi="ar-SA"/>
              </w:rPr>
              <w:t>学生对学校满意度</w:t>
            </w:r>
          </w:p>
        </w:tc>
        <w:tc>
          <w:tcPr>
            <w:tcW w:w="1310" w:type="dxa"/>
            <w:shd w:val="clear" w:color="auto" w:fill="auto"/>
            <w:noWrap w:val="0"/>
            <w:vAlign w:val="top"/>
          </w:tcPr>
          <w:p w14:paraId="6B0B8802">
            <w:pPr>
              <w:pStyle w:val="10"/>
              <w:jc w:val="center"/>
              <w:rPr>
                <w:rFonts w:hint="eastAsia" w:ascii="宋体" w:hAnsi="宋体" w:eastAsia="宋体" w:cs="宋体"/>
                <w:kern w:val="2"/>
                <w:sz w:val="19"/>
                <w:szCs w:val="19"/>
                <w:highlight w:val="yellow"/>
                <w:lang w:val="en-US" w:eastAsia="zh-CN" w:bidi="ar-SA"/>
              </w:rPr>
            </w:pPr>
            <w:r>
              <w:rPr>
                <w:rFonts w:hint="eastAsia" w:ascii="宋体" w:hAnsi="宋体" w:cs="宋体" w:eastAsiaTheme="minorEastAsia"/>
                <w:kern w:val="2"/>
                <w:sz w:val="19"/>
                <w:szCs w:val="19"/>
                <w:lang w:val="en-US" w:eastAsia="zh-CN" w:bidi="ar-SA"/>
              </w:rPr>
              <w:t>≧95%</w:t>
            </w:r>
          </w:p>
        </w:tc>
        <w:tc>
          <w:tcPr>
            <w:tcW w:w="1268" w:type="dxa"/>
            <w:shd w:val="clear" w:color="auto" w:fill="auto"/>
            <w:noWrap w:val="0"/>
            <w:vAlign w:val="top"/>
          </w:tcPr>
          <w:p w14:paraId="648F7039">
            <w:pPr>
              <w:pStyle w:val="10"/>
              <w:jc w:val="center"/>
              <w:rPr>
                <w:rFonts w:hint="default" w:ascii="宋体" w:hAnsi="宋体" w:eastAsia="宋体" w:cs="宋体"/>
                <w:kern w:val="2"/>
                <w:sz w:val="21"/>
                <w:szCs w:val="21"/>
                <w:highlight w:val="yellow"/>
                <w:lang w:val="en-US" w:eastAsia="zh-CN" w:bidi="ar-SA"/>
              </w:rPr>
            </w:pPr>
            <w:r>
              <w:rPr>
                <w:rFonts w:hint="eastAsia" w:ascii="宋体" w:hAnsi="宋体" w:cs="宋体" w:eastAsiaTheme="minorEastAsia"/>
                <w:kern w:val="2"/>
                <w:sz w:val="19"/>
                <w:szCs w:val="19"/>
                <w:lang w:val="en-US" w:eastAsia="zh-CN" w:bidi="ar-SA"/>
              </w:rPr>
              <w:t>=98%</w:t>
            </w:r>
          </w:p>
        </w:tc>
        <w:tc>
          <w:tcPr>
            <w:tcW w:w="716" w:type="dxa"/>
            <w:shd w:val="clear" w:color="auto" w:fill="auto"/>
            <w:noWrap w:val="0"/>
            <w:vAlign w:val="top"/>
          </w:tcPr>
          <w:p w14:paraId="5F4969A8">
            <w:pPr>
              <w:pStyle w:val="1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lang w:val="en-US" w:eastAsia="zh-CN"/>
              </w:rPr>
              <w:t>4</w:t>
            </w:r>
          </w:p>
        </w:tc>
        <w:tc>
          <w:tcPr>
            <w:tcW w:w="873" w:type="dxa"/>
            <w:shd w:val="clear" w:color="auto" w:fill="auto"/>
            <w:noWrap w:val="0"/>
            <w:vAlign w:val="top"/>
          </w:tcPr>
          <w:p w14:paraId="6003EF95">
            <w:pPr>
              <w:pStyle w:val="1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lang w:val="en-US" w:eastAsia="zh-CN"/>
              </w:rPr>
              <w:t>4</w:t>
            </w:r>
          </w:p>
        </w:tc>
        <w:tc>
          <w:tcPr>
            <w:tcW w:w="1450" w:type="dxa"/>
            <w:noWrap w:val="0"/>
            <w:vAlign w:val="top"/>
          </w:tcPr>
          <w:p w14:paraId="09974B8C">
            <w:pPr>
              <w:pStyle w:val="10"/>
              <w:rPr>
                <w:rFonts w:hint="eastAsia" w:ascii="宋体" w:hAnsi="宋体" w:eastAsia="宋体" w:cs="宋体"/>
              </w:rPr>
            </w:pPr>
          </w:p>
        </w:tc>
      </w:tr>
      <w:tr w14:paraId="54C0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4236C5D">
            <w:pPr>
              <w:spacing w:before="41" w:line="221" w:lineRule="auto"/>
              <w:ind w:left="3343"/>
              <w:rPr>
                <w:rFonts w:hint="eastAsia" w:ascii="宋体" w:hAnsi="宋体" w:eastAsia="宋体" w:cs="宋体"/>
                <w:sz w:val="19"/>
                <w:szCs w:val="19"/>
                <w:highlight w:val="none"/>
              </w:rPr>
            </w:pPr>
            <w:r>
              <w:rPr>
                <w:rFonts w:hint="eastAsia" w:ascii="宋体" w:hAnsi="宋体" w:eastAsia="宋体" w:cs="宋体"/>
                <w:spacing w:val="-1"/>
                <w:sz w:val="19"/>
                <w:szCs w:val="19"/>
                <w:highlight w:val="none"/>
              </w:rPr>
              <w:t>总分</w:t>
            </w:r>
          </w:p>
        </w:tc>
        <w:tc>
          <w:tcPr>
            <w:tcW w:w="716" w:type="dxa"/>
            <w:noWrap w:val="0"/>
            <w:vAlign w:val="top"/>
          </w:tcPr>
          <w:p w14:paraId="26DF1AEF">
            <w:pPr>
              <w:spacing w:before="75" w:line="195" w:lineRule="auto"/>
              <w:ind w:left="230"/>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100</w:t>
            </w:r>
          </w:p>
        </w:tc>
        <w:tc>
          <w:tcPr>
            <w:tcW w:w="873" w:type="dxa"/>
            <w:noWrap w:val="0"/>
            <w:vAlign w:val="top"/>
          </w:tcPr>
          <w:p w14:paraId="0EDDF8B9">
            <w:pPr>
              <w:pStyle w:val="10"/>
              <w:jc w:val="center"/>
              <w:rPr>
                <w:rFonts w:hint="default" w:ascii="宋体" w:hAnsi="宋体" w:eastAsia="宋体" w:cs="宋体"/>
                <w:highlight w:val="none"/>
                <w:lang w:val="en-US" w:eastAsia="zh-CN"/>
              </w:rPr>
            </w:pPr>
            <w:r>
              <w:rPr>
                <w:rFonts w:hint="eastAsia" w:ascii="宋体" w:hAnsi="宋体" w:eastAsia="宋体" w:cs="宋体"/>
                <w:sz w:val="20"/>
                <w:szCs w:val="20"/>
                <w:highlight w:val="none"/>
                <w:lang w:val="en-US" w:eastAsia="zh-CN"/>
              </w:rPr>
              <w:t>98</w:t>
            </w:r>
          </w:p>
        </w:tc>
        <w:tc>
          <w:tcPr>
            <w:tcW w:w="1450" w:type="dxa"/>
            <w:noWrap w:val="0"/>
            <w:vAlign w:val="top"/>
          </w:tcPr>
          <w:p w14:paraId="12C95DF4">
            <w:pPr>
              <w:pStyle w:val="10"/>
              <w:rPr>
                <w:rFonts w:hint="eastAsia" w:ascii="宋体" w:hAnsi="宋体" w:eastAsia="宋体" w:cs="宋体"/>
                <w:highlight w:val="none"/>
              </w:rPr>
            </w:pPr>
          </w:p>
        </w:tc>
      </w:tr>
    </w:tbl>
    <w:p w14:paraId="792AC2D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3EA884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0E1850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6048377">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pStyle w:val="10"/>
              <w:rPr>
                <w:rFonts w:hint="default" w:ascii="宋体" w:hAnsi="宋体" w:eastAsia="宋体" w:cs="宋体"/>
                <w:lang w:val="en-US" w:eastAsia="zh-CN"/>
              </w:rPr>
            </w:pPr>
            <w:r>
              <w:rPr>
                <w:rFonts w:hint="eastAsia" w:ascii="宋体" w:hAnsi="宋体" w:eastAsia="宋体" w:cs="宋体"/>
                <w:lang w:val="en-US" w:eastAsia="zh-CN"/>
              </w:rPr>
              <w:t>无</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pStyle w:val="10"/>
              <w:jc w:val="center"/>
              <w:rPr>
                <w:rFonts w:hint="eastAsia" w:ascii="宋体" w:hAnsi="宋体" w:eastAsia="宋体" w:cs="宋体"/>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pStyle w:val="10"/>
              <w:rPr>
                <w:rFonts w:hint="eastAsia" w:ascii="宋体" w:hAnsi="宋体" w:eastAsia="宋体" w:cs="宋体"/>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6591FC2">
            <w:pPr>
              <w:pStyle w:val="10"/>
              <w:rPr>
                <w:rFonts w:hint="eastAsia" w:ascii="宋体" w:hAnsi="宋体" w:eastAsia="宋体" w:cs="宋体"/>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pStyle w:val="10"/>
              <w:rPr>
                <w:rFonts w:hint="eastAsia" w:ascii="宋体" w:hAnsi="宋体" w:eastAsia="宋体" w:cs="宋体"/>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44" w:type="dxa"/>
            <w:noWrap w:val="0"/>
            <w:vAlign w:val="center"/>
          </w:tcPr>
          <w:p w14:paraId="3B19D6F6">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81" w:type="dxa"/>
            <w:noWrap w:val="0"/>
            <w:vAlign w:val="center"/>
          </w:tcPr>
          <w:p w14:paraId="188B67C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sz w:val="19"/>
                <w:szCs w:val="19"/>
                <w:lang w:val="en-US" w:eastAsia="zh-CN"/>
              </w:rPr>
            </w:pPr>
            <w:r>
              <w:rPr>
                <w:rFonts w:hint="eastAsia" w:ascii="宋体" w:hAnsi="宋体" w:eastAsia="宋体" w:cs="宋体"/>
                <w:color w:val="auto"/>
                <w:sz w:val="19"/>
                <w:szCs w:val="19"/>
                <w:highlight w:val="none"/>
                <w:lang w:val="en-US" w:eastAsia="zh-CN"/>
              </w:rPr>
              <w:t>10</w:t>
            </w:r>
          </w:p>
        </w:tc>
        <w:tc>
          <w:tcPr>
            <w:tcW w:w="873" w:type="dxa"/>
            <w:noWrap w:val="0"/>
            <w:vAlign w:val="center"/>
          </w:tcPr>
          <w:p w14:paraId="1B061B60">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center"/>
          </w:tcPr>
          <w:p w14:paraId="6E925776">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pStyle w:val="10"/>
              <w:rPr>
                <w:rFonts w:hint="eastAsia" w:ascii="宋体" w:hAnsi="宋体" w:eastAsia="宋体" w:cs="宋体"/>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pStyle w:val="10"/>
              <w:rPr>
                <w:rFonts w:hint="eastAsia" w:ascii="宋体" w:hAnsi="宋体" w:eastAsia="宋体" w:cs="宋体"/>
              </w:rPr>
            </w:pPr>
          </w:p>
        </w:tc>
        <w:tc>
          <w:tcPr>
            <w:tcW w:w="1244" w:type="dxa"/>
            <w:noWrap w:val="0"/>
            <w:vAlign w:val="top"/>
          </w:tcPr>
          <w:p w14:paraId="261260C8">
            <w:pPr>
              <w:pStyle w:val="10"/>
              <w:rPr>
                <w:rFonts w:hint="eastAsia" w:ascii="宋体" w:hAnsi="宋体" w:eastAsia="宋体" w:cs="宋体"/>
              </w:rPr>
            </w:pPr>
          </w:p>
        </w:tc>
        <w:tc>
          <w:tcPr>
            <w:tcW w:w="1281" w:type="dxa"/>
            <w:noWrap w:val="0"/>
            <w:vAlign w:val="top"/>
          </w:tcPr>
          <w:p w14:paraId="35EBF666">
            <w:pPr>
              <w:pStyle w:val="10"/>
              <w:rPr>
                <w:rFonts w:hint="eastAsia" w:ascii="宋体" w:hAnsi="宋体" w:eastAsia="宋体" w:cs="宋体"/>
              </w:rPr>
            </w:pPr>
          </w:p>
        </w:tc>
        <w:tc>
          <w:tcPr>
            <w:tcW w:w="673" w:type="dxa"/>
            <w:noWrap w:val="0"/>
            <w:vAlign w:val="top"/>
          </w:tcPr>
          <w:p w14:paraId="1499A9CF">
            <w:pPr>
              <w:pStyle w:val="10"/>
              <w:rPr>
                <w:rFonts w:hint="eastAsia" w:ascii="宋体" w:hAnsi="宋体" w:eastAsia="宋体" w:cs="宋体"/>
              </w:rPr>
            </w:pPr>
          </w:p>
        </w:tc>
        <w:tc>
          <w:tcPr>
            <w:tcW w:w="873" w:type="dxa"/>
            <w:noWrap w:val="0"/>
            <w:vAlign w:val="top"/>
          </w:tcPr>
          <w:p w14:paraId="0AB00F4C">
            <w:pPr>
              <w:pStyle w:val="10"/>
              <w:rPr>
                <w:rFonts w:hint="eastAsia" w:ascii="宋体" w:hAnsi="宋体" w:eastAsia="宋体" w:cs="宋体"/>
              </w:rPr>
            </w:pPr>
          </w:p>
        </w:tc>
        <w:tc>
          <w:tcPr>
            <w:tcW w:w="1422" w:type="dxa"/>
            <w:noWrap w:val="0"/>
            <w:vAlign w:val="top"/>
          </w:tcPr>
          <w:p w14:paraId="11B5640B">
            <w:pPr>
              <w:pStyle w:val="10"/>
              <w:rPr>
                <w:rFonts w:hint="eastAsia" w:ascii="宋体" w:hAnsi="宋体" w:eastAsia="宋体" w:cs="宋体"/>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pStyle w:val="10"/>
              <w:rPr>
                <w:rFonts w:hint="eastAsia" w:ascii="宋体" w:hAnsi="宋体" w:eastAsia="宋体" w:cs="宋体"/>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pStyle w:val="10"/>
              <w:rPr>
                <w:rFonts w:hint="eastAsia" w:ascii="宋体" w:hAnsi="宋体" w:eastAsia="宋体" w:cs="宋体"/>
              </w:rPr>
            </w:pPr>
          </w:p>
        </w:tc>
        <w:tc>
          <w:tcPr>
            <w:tcW w:w="1244" w:type="dxa"/>
            <w:noWrap w:val="0"/>
            <w:vAlign w:val="top"/>
          </w:tcPr>
          <w:p w14:paraId="59608385">
            <w:pPr>
              <w:pStyle w:val="10"/>
              <w:rPr>
                <w:rFonts w:hint="eastAsia" w:ascii="宋体" w:hAnsi="宋体" w:eastAsia="宋体" w:cs="宋体"/>
              </w:rPr>
            </w:pPr>
          </w:p>
        </w:tc>
        <w:tc>
          <w:tcPr>
            <w:tcW w:w="1281" w:type="dxa"/>
            <w:noWrap w:val="0"/>
            <w:vAlign w:val="top"/>
          </w:tcPr>
          <w:p w14:paraId="19C4D189">
            <w:pPr>
              <w:pStyle w:val="10"/>
              <w:rPr>
                <w:rFonts w:hint="eastAsia" w:ascii="宋体" w:hAnsi="宋体" w:eastAsia="宋体" w:cs="宋体"/>
              </w:rPr>
            </w:pPr>
          </w:p>
        </w:tc>
        <w:tc>
          <w:tcPr>
            <w:tcW w:w="673" w:type="dxa"/>
            <w:noWrap w:val="0"/>
            <w:vAlign w:val="top"/>
          </w:tcPr>
          <w:p w14:paraId="67ED4892">
            <w:pPr>
              <w:pStyle w:val="10"/>
              <w:rPr>
                <w:rFonts w:hint="eastAsia" w:ascii="宋体" w:hAnsi="宋体" w:eastAsia="宋体" w:cs="宋体"/>
              </w:rPr>
            </w:pPr>
          </w:p>
        </w:tc>
        <w:tc>
          <w:tcPr>
            <w:tcW w:w="873" w:type="dxa"/>
            <w:noWrap w:val="0"/>
            <w:vAlign w:val="top"/>
          </w:tcPr>
          <w:p w14:paraId="2BEE815A">
            <w:pPr>
              <w:pStyle w:val="10"/>
              <w:rPr>
                <w:rFonts w:hint="eastAsia" w:ascii="宋体" w:hAnsi="宋体" w:eastAsia="宋体" w:cs="宋体"/>
              </w:rPr>
            </w:pPr>
          </w:p>
        </w:tc>
        <w:tc>
          <w:tcPr>
            <w:tcW w:w="1422" w:type="dxa"/>
            <w:noWrap w:val="0"/>
            <w:vAlign w:val="top"/>
          </w:tcPr>
          <w:p w14:paraId="4AF91B39">
            <w:pPr>
              <w:pStyle w:val="10"/>
              <w:rPr>
                <w:rFonts w:hint="eastAsia" w:ascii="宋体" w:hAnsi="宋体" w:eastAsia="宋体" w:cs="宋体"/>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pStyle w:val="10"/>
              <w:rPr>
                <w:rFonts w:hint="eastAsia" w:ascii="宋体" w:hAnsi="宋体" w:eastAsia="宋体" w:cs="宋体"/>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pStyle w:val="10"/>
              <w:rPr>
                <w:rFonts w:hint="eastAsia" w:ascii="宋体" w:hAnsi="宋体" w:eastAsia="宋体" w:cs="宋体"/>
              </w:rPr>
            </w:pPr>
          </w:p>
        </w:tc>
        <w:tc>
          <w:tcPr>
            <w:tcW w:w="1244" w:type="dxa"/>
            <w:noWrap w:val="0"/>
            <w:vAlign w:val="top"/>
          </w:tcPr>
          <w:p w14:paraId="44A10CFC">
            <w:pPr>
              <w:pStyle w:val="10"/>
              <w:rPr>
                <w:rFonts w:hint="eastAsia" w:ascii="宋体" w:hAnsi="宋体" w:eastAsia="宋体" w:cs="宋体"/>
              </w:rPr>
            </w:pPr>
          </w:p>
        </w:tc>
        <w:tc>
          <w:tcPr>
            <w:tcW w:w="1281" w:type="dxa"/>
            <w:noWrap w:val="0"/>
            <w:vAlign w:val="top"/>
          </w:tcPr>
          <w:p w14:paraId="56186CD8">
            <w:pPr>
              <w:pStyle w:val="10"/>
              <w:rPr>
                <w:rFonts w:hint="eastAsia" w:ascii="宋体" w:hAnsi="宋体" w:eastAsia="宋体" w:cs="宋体"/>
              </w:rPr>
            </w:pPr>
          </w:p>
        </w:tc>
        <w:tc>
          <w:tcPr>
            <w:tcW w:w="673" w:type="dxa"/>
            <w:noWrap w:val="0"/>
            <w:vAlign w:val="top"/>
          </w:tcPr>
          <w:p w14:paraId="53E50E87">
            <w:pPr>
              <w:pStyle w:val="10"/>
              <w:rPr>
                <w:rFonts w:hint="eastAsia" w:ascii="宋体" w:hAnsi="宋体" w:eastAsia="宋体" w:cs="宋体"/>
              </w:rPr>
            </w:pPr>
          </w:p>
        </w:tc>
        <w:tc>
          <w:tcPr>
            <w:tcW w:w="873" w:type="dxa"/>
            <w:noWrap w:val="0"/>
            <w:vAlign w:val="top"/>
          </w:tcPr>
          <w:p w14:paraId="5B7BDD41">
            <w:pPr>
              <w:pStyle w:val="10"/>
              <w:rPr>
                <w:rFonts w:hint="eastAsia" w:ascii="宋体" w:hAnsi="宋体" w:eastAsia="宋体" w:cs="宋体"/>
              </w:rPr>
            </w:pPr>
          </w:p>
        </w:tc>
        <w:tc>
          <w:tcPr>
            <w:tcW w:w="1422" w:type="dxa"/>
            <w:noWrap w:val="0"/>
            <w:vAlign w:val="top"/>
          </w:tcPr>
          <w:p w14:paraId="1DFAE28D">
            <w:pPr>
              <w:pStyle w:val="10"/>
              <w:rPr>
                <w:rFonts w:hint="eastAsia" w:ascii="宋体" w:hAnsi="宋体" w:eastAsia="宋体" w:cs="宋体"/>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pStyle w:val="10"/>
              <w:rPr>
                <w:rFonts w:hint="eastAsia" w:ascii="宋体" w:hAnsi="宋体" w:eastAsia="宋体" w:cs="宋体"/>
              </w:rPr>
            </w:pPr>
          </w:p>
        </w:tc>
        <w:tc>
          <w:tcPr>
            <w:tcW w:w="4522" w:type="dxa"/>
            <w:gridSpan w:val="4"/>
            <w:noWrap w:val="0"/>
            <w:vAlign w:val="top"/>
          </w:tcPr>
          <w:p w14:paraId="454A0B1F">
            <w:pPr>
              <w:pStyle w:val="10"/>
              <w:rPr>
                <w:rFonts w:hint="eastAsia" w:ascii="宋体" w:hAnsi="宋体" w:eastAsia="宋体" w:cs="宋体"/>
              </w:rPr>
            </w:pPr>
          </w:p>
        </w:tc>
        <w:tc>
          <w:tcPr>
            <w:tcW w:w="4249" w:type="dxa"/>
            <w:gridSpan w:val="4"/>
            <w:noWrap w:val="0"/>
            <w:vAlign w:val="top"/>
          </w:tcPr>
          <w:p w14:paraId="44915785">
            <w:pPr>
              <w:pStyle w:val="10"/>
              <w:rPr>
                <w:rFonts w:hint="eastAsia" w:ascii="宋体" w:hAnsi="宋体" w:eastAsia="宋体" w:cs="宋体"/>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pStyle w:val="10"/>
              <w:spacing w:line="366" w:lineRule="auto"/>
              <w:rPr>
                <w:rFonts w:hint="eastAsia" w:ascii="宋体" w:hAnsi="宋体" w:eastAsia="宋体" w:cs="宋体"/>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pStyle w:val="10"/>
              <w:rPr>
                <w:rFonts w:hint="eastAsia" w:ascii="宋体" w:hAnsi="宋体" w:eastAsia="宋体" w:cs="宋体"/>
              </w:rPr>
            </w:pPr>
          </w:p>
        </w:tc>
        <w:tc>
          <w:tcPr>
            <w:tcW w:w="1079" w:type="dxa"/>
            <w:vMerge w:val="restart"/>
            <w:tcBorders>
              <w:bottom w:val="nil"/>
            </w:tcBorders>
            <w:noWrap w:val="0"/>
            <w:vAlign w:val="top"/>
          </w:tcPr>
          <w:p w14:paraId="5A6B3EB9">
            <w:pPr>
              <w:pStyle w:val="10"/>
              <w:spacing w:line="256" w:lineRule="auto"/>
              <w:rPr>
                <w:rFonts w:hint="eastAsia" w:ascii="宋体" w:hAnsi="宋体" w:eastAsia="宋体" w:cs="宋体"/>
              </w:rPr>
            </w:pPr>
          </w:p>
          <w:p w14:paraId="7FD12200">
            <w:pPr>
              <w:pStyle w:val="10"/>
              <w:spacing w:line="256" w:lineRule="auto"/>
              <w:rPr>
                <w:rFonts w:hint="eastAsia" w:ascii="宋体" w:hAnsi="宋体" w:eastAsia="宋体" w:cs="宋体"/>
              </w:rPr>
            </w:pPr>
          </w:p>
          <w:p w14:paraId="28093285">
            <w:pPr>
              <w:pStyle w:val="10"/>
              <w:spacing w:line="256" w:lineRule="auto"/>
              <w:rPr>
                <w:rFonts w:hint="eastAsia" w:ascii="宋体" w:hAnsi="宋体" w:eastAsia="宋体" w:cs="宋体"/>
              </w:rPr>
            </w:pPr>
          </w:p>
          <w:p w14:paraId="209689E1">
            <w:pPr>
              <w:pStyle w:val="10"/>
              <w:spacing w:line="257" w:lineRule="auto"/>
              <w:rPr>
                <w:rFonts w:hint="eastAsia" w:ascii="宋体" w:hAnsi="宋体" w:eastAsia="宋体" w:cs="宋体"/>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pStyle w:val="10"/>
              <w:spacing w:line="225" w:lineRule="exact"/>
              <w:rPr>
                <w:rFonts w:hint="eastAsia" w:ascii="宋体" w:hAnsi="宋体" w:eastAsia="宋体" w:cs="宋体"/>
                <w:sz w:val="19"/>
              </w:rPr>
            </w:pPr>
          </w:p>
        </w:tc>
        <w:tc>
          <w:tcPr>
            <w:tcW w:w="1244" w:type="dxa"/>
            <w:noWrap w:val="0"/>
            <w:vAlign w:val="top"/>
          </w:tcPr>
          <w:p w14:paraId="1561EC07">
            <w:pPr>
              <w:pStyle w:val="10"/>
              <w:spacing w:line="225" w:lineRule="exact"/>
              <w:rPr>
                <w:rFonts w:hint="eastAsia" w:ascii="宋体" w:hAnsi="宋体" w:eastAsia="宋体" w:cs="宋体"/>
                <w:sz w:val="19"/>
              </w:rPr>
            </w:pPr>
          </w:p>
        </w:tc>
        <w:tc>
          <w:tcPr>
            <w:tcW w:w="1281" w:type="dxa"/>
            <w:noWrap w:val="0"/>
            <w:vAlign w:val="top"/>
          </w:tcPr>
          <w:p w14:paraId="77F6F9E4">
            <w:pPr>
              <w:pStyle w:val="10"/>
              <w:spacing w:line="225" w:lineRule="exact"/>
              <w:rPr>
                <w:rFonts w:hint="eastAsia" w:ascii="宋体" w:hAnsi="宋体" w:eastAsia="宋体" w:cs="宋体"/>
                <w:sz w:val="19"/>
              </w:rPr>
            </w:pPr>
          </w:p>
        </w:tc>
        <w:tc>
          <w:tcPr>
            <w:tcW w:w="673" w:type="dxa"/>
            <w:noWrap w:val="0"/>
            <w:vAlign w:val="top"/>
          </w:tcPr>
          <w:p w14:paraId="5202BC78">
            <w:pPr>
              <w:pStyle w:val="10"/>
              <w:spacing w:line="225" w:lineRule="exact"/>
              <w:rPr>
                <w:rFonts w:hint="eastAsia" w:ascii="宋体" w:hAnsi="宋体" w:eastAsia="宋体" w:cs="宋体"/>
                <w:sz w:val="19"/>
              </w:rPr>
            </w:pPr>
          </w:p>
        </w:tc>
        <w:tc>
          <w:tcPr>
            <w:tcW w:w="873" w:type="dxa"/>
            <w:noWrap w:val="0"/>
            <w:vAlign w:val="top"/>
          </w:tcPr>
          <w:p w14:paraId="5FF753FD">
            <w:pPr>
              <w:pStyle w:val="10"/>
              <w:spacing w:line="225" w:lineRule="exact"/>
              <w:rPr>
                <w:rFonts w:hint="eastAsia" w:ascii="宋体" w:hAnsi="宋体" w:eastAsia="宋体" w:cs="宋体"/>
                <w:sz w:val="19"/>
              </w:rPr>
            </w:pPr>
          </w:p>
        </w:tc>
        <w:tc>
          <w:tcPr>
            <w:tcW w:w="1422" w:type="dxa"/>
            <w:noWrap w:val="0"/>
            <w:vAlign w:val="top"/>
          </w:tcPr>
          <w:p w14:paraId="439F6B76">
            <w:pPr>
              <w:pStyle w:val="10"/>
              <w:spacing w:line="225" w:lineRule="exact"/>
              <w:rPr>
                <w:rFonts w:hint="eastAsia" w:ascii="宋体" w:hAnsi="宋体" w:eastAsia="宋体" w:cs="宋体"/>
                <w:sz w:val="19"/>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pStyle w:val="10"/>
              <w:rPr>
                <w:rFonts w:hint="eastAsia" w:ascii="宋体" w:hAnsi="宋体" w:eastAsia="宋体" w:cs="宋体"/>
              </w:rPr>
            </w:pPr>
          </w:p>
        </w:tc>
        <w:tc>
          <w:tcPr>
            <w:tcW w:w="1079" w:type="dxa"/>
            <w:vMerge w:val="continue"/>
            <w:tcBorders>
              <w:top w:val="nil"/>
              <w:bottom w:val="nil"/>
            </w:tcBorders>
            <w:noWrap w:val="0"/>
            <w:vAlign w:val="top"/>
          </w:tcPr>
          <w:p w14:paraId="000C0679">
            <w:pPr>
              <w:pStyle w:val="10"/>
              <w:rPr>
                <w:rFonts w:hint="eastAsia" w:ascii="宋体" w:hAnsi="宋体" w:eastAsia="宋体" w:cs="宋体"/>
              </w:rPr>
            </w:pPr>
          </w:p>
        </w:tc>
        <w:tc>
          <w:tcPr>
            <w:tcW w:w="955" w:type="dxa"/>
            <w:vMerge w:val="continue"/>
            <w:tcBorders>
              <w:top w:val="nil"/>
              <w:bottom w:val="nil"/>
            </w:tcBorders>
            <w:noWrap w:val="0"/>
            <w:vAlign w:val="top"/>
          </w:tcPr>
          <w:p w14:paraId="5DCFA25C">
            <w:pPr>
              <w:pStyle w:val="10"/>
              <w:rPr>
                <w:rFonts w:hint="eastAsia" w:ascii="宋体" w:hAnsi="宋体" w:eastAsia="宋体" w:cs="宋体"/>
              </w:rPr>
            </w:pPr>
          </w:p>
        </w:tc>
        <w:tc>
          <w:tcPr>
            <w:tcW w:w="1244" w:type="dxa"/>
            <w:noWrap w:val="0"/>
            <w:vAlign w:val="top"/>
          </w:tcPr>
          <w:p w14:paraId="1E1B5288">
            <w:pPr>
              <w:pStyle w:val="10"/>
              <w:spacing w:line="225" w:lineRule="exact"/>
              <w:rPr>
                <w:rFonts w:hint="eastAsia" w:ascii="宋体" w:hAnsi="宋体" w:eastAsia="宋体" w:cs="宋体"/>
                <w:sz w:val="19"/>
              </w:rPr>
            </w:pPr>
          </w:p>
        </w:tc>
        <w:tc>
          <w:tcPr>
            <w:tcW w:w="1244" w:type="dxa"/>
            <w:noWrap w:val="0"/>
            <w:vAlign w:val="top"/>
          </w:tcPr>
          <w:p w14:paraId="3AF15D05">
            <w:pPr>
              <w:pStyle w:val="10"/>
              <w:spacing w:line="225" w:lineRule="exact"/>
              <w:rPr>
                <w:rFonts w:hint="eastAsia" w:ascii="宋体" w:hAnsi="宋体" w:eastAsia="宋体" w:cs="宋体"/>
                <w:sz w:val="19"/>
              </w:rPr>
            </w:pPr>
          </w:p>
        </w:tc>
        <w:tc>
          <w:tcPr>
            <w:tcW w:w="1281" w:type="dxa"/>
            <w:noWrap w:val="0"/>
            <w:vAlign w:val="top"/>
          </w:tcPr>
          <w:p w14:paraId="3D6A07CE">
            <w:pPr>
              <w:pStyle w:val="10"/>
              <w:spacing w:line="225" w:lineRule="exact"/>
              <w:rPr>
                <w:rFonts w:hint="eastAsia" w:ascii="宋体" w:hAnsi="宋体" w:eastAsia="宋体" w:cs="宋体"/>
                <w:sz w:val="19"/>
              </w:rPr>
            </w:pPr>
          </w:p>
        </w:tc>
        <w:tc>
          <w:tcPr>
            <w:tcW w:w="673" w:type="dxa"/>
            <w:noWrap w:val="0"/>
            <w:vAlign w:val="top"/>
          </w:tcPr>
          <w:p w14:paraId="39192392">
            <w:pPr>
              <w:pStyle w:val="10"/>
              <w:spacing w:line="225" w:lineRule="exact"/>
              <w:rPr>
                <w:rFonts w:hint="eastAsia" w:ascii="宋体" w:hAnsi="宋体" w:eastAsia="宋体" w:cs="宋体"/>
                <w:sz w:val="19"/>
              </w:rPr>
            </w:pPr>
          </w:p>
        </w:tc>
        <w:tc>
          <w:tcPr>
            <w:tcW w:w="873" w:type="dxa"/>
            <w:noWrap w:val="0"/>
            <w:vAlign w:val="top"/>
          </w:tcPr>
          <w:p w14:paraId="2F01B548">
            <w:pPr>
              <w:pStyle w:val="10"/>
              <w:spacing w:line="225" w:lineRule="exact"/>
              <w:rPr>
                <w:rFonts w:hint="eastAsia" w:ascii="宋体" w:hAnsi="宋体" w:eastAsia="宋体" w:cs="宋体"/>
                <w:sz w:val="19"/>
              </w:rPr>
            </w:pPr>
          </w:p>
        </w:tc>
        <w:tc>
          <w:tcPr>
            <w:tcW w:w="1422" w:type="dxa"/>
            <w:noWrap w:val="0"/>
            <w:vAlign w:val="top"/>
          </w:tcPr>
          <w:p w14:paraId="3BA21247">
            <w:pPr>
              <w:pStyle w:val="10"/>
              <w:spacing w:line="225" w:lineRule="exact"/>
              <w:rPr>
                <w:rFonts w:hint="eastAsia" w:ascii="宋体" w:hAnsi="宋体" w:eastAsia="宋体" w:cs="宋体"/>
                <w:sz w:val="19"/>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pStyle w:val="10"/>
              <w:rPr>
                <w:rFonts w:hint="eastAsia" w:ascii="宋体" w:hAnsi="宋体" w:eastAsia="宋体" w:cs="宋体"/>
              </w:rPr>
            </w:pPr>
          </w:p>
        </w:tc>
        <w:tc>
          <w:tcPr>
            <w:tcW w:w="1079" w:type="dxa"/>
            <w:vMerge w:val="continue"/>
            <w:tcBorders>
              <w:top w:val="nil"/>
              <w:bottom w:val="nil"/>
            </w:tcBorders>
            <w:noWrap w:val="0"/>
            <w:vAlign w:val="top"/>
          </w:tcPr>
          <w:p w14:paraId="0F0D6445">
            <w:pPr>
              <w:pStyle w:val="10"/>
              <w:rPr>
                <w:rFonts w:hint="eastAsia" w:ascii="宋体" w:hAnsi="宋体" w:eastAsia="宋体" w:cs="宋体"/>
              </w:rPr>
            </w:pPr>
          </w:p>
        </w:tc>
        <w:tc>
          <w:tcPr>
            <w:tcW w:w="955" w:type="dxa"/>
            <w:vMerge w:val="continue"/>
            <w:tcBorders>
              <w:top w:val="nil"/>
            </w:tcBorders>
            <w:noWrap w:val="0"/>
            <w:vAlign w:val="top"/>
          </w:tcPr>
          <w:p w14:paraId="21C5F12C">
            <w:pPr>
              <w:pStyle w:val="10"/>
              <w:rPr>
                <w:rFonts w:hint="eastAsia" w:ascii="宋体" w:hAnsi="宋体" w:eastAsia="宋体" w:cs="宋体"/>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pStyle w:val="10"/>
              <w:spacing w:line="225" w:lineRule="exact"/>
              <w:rPr>
                <w:rFonts w:hint="eastAsia" w:ascii="宋体" w:hAnsi="宋体" w:eastAsia="宋体" w:cs="宋体"/>
                <w:sz w:val="19"/>
              </w:rPr>
            </w:pPr>
          </w:p>
        </w:tc>
        <w:tc>
          <w:tcPr>
            <w:tcW w:w="1281" w:type="dxa"/>
            <w:noWrap w:val="0"/>
            <w:vAlign w:val="top"/>
          </w:tcPr>
          <w:p w14:paraId="50E2AAA4">
            <w:pPr>
              <w:pStyle w:val="10"/>
              <w:spacing w:line="225" w:lineRule="exact"/>
              <w:rPr>
                <w:rFonts w:hint="eastAsia" w:ascii="宋体" w:hAnsi="宋体" w:eastAsia="宋体" w:cs="宋体"/>
                <w:sz w:val="19"/>
              </w:rPr>
            </w:pPr>
          </w:p>
        </w:tc>
        <w:tc>
          <w:tcPr>
            <w:tcW w:w="673" w:type="dxa"/>
            <w:noWrap w:val="0"/>
            <w:vAlign w:val="top"/>
          </w:tcPr>
          <w:p w14:paraId="5C904905">
            <w:pPr>
              <w:pStyle w:val="10"/>
              <w:spacing w:line="225" w:lineRule="exact"/>
              <w:rPr>
                <w:rFonts w:hint="eastAsia" w:ascii="宋体" w:hAnsi="宋体" w:eastAsia="宋体" w:cs="宋体"/>
                <w:sz w:val="19"/>
              </w:rPr>
            </w:pPr>
          </w:p>
        </w:tc>
        <w:tc>
          <w:tcPr>
            <w:tcW w:w="873" w:type="dxa"/>
            <w:noWrap w:val="0"/>
            <w:vAlign w:val="top"/>
          </w:tcPr>
          <w:p w14:paraId="2F8D492F">
            <w:pPr>
              <w:pStyle w:val="10"/>
              <w:spacing w:line="225" w:lineRule="exact"/>
              <w:rPr>
                <w:rFonts w:hint="eastAsia" w:ascii="宋体" w:hAnsi="宋体" w:eastAsia="宋体" w:cs="宋体"/>
                <w:sz w:val="19"/>
              </w:rPr>
            </w:pPr>
          </w:p>
        </w:tc>
        <w:tc>
          <w:tcPr>
            <w:tcW w:w="1422" w:type="dxa"/>
            <w:noWrap w:val="0"/>
            <w:vAlign w:val="top"/>
          </w:tcPr>
          <w:p w14:paraId="32D48AC2">
            <w:pPr>
              <w:pStyle w:val="10"/>
              <w:spacing w:line="225" w:lineRule="exact"/>
              <w:rPr>
                <w:rFonts w:hint="eastAsia" w:ascii="宋体" w:hAnsi="宋体" w:eastAsia="宋体" w:cs="宋体"/>
                <w:sz w:val="19"/>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pStyle w:val="10"/>
              <w:rPr>
                <w:rFonts w:hint="eastAsia" w:ascii="宋体" w:hAnsi="宋体" w:eastAsia="宋体" w:cs="宋体"/>
              </w:rPr>
            </w:pPr>
          </w:p>
        </w:tc>
        <w:tc>
          <w:tcPr>
            <w:tcW w:w="1079" w:type="dxa"/>
            <w:vMerge w:val="continue"/>
            <w:tcBorders>
              <w:top w:val="nil"/>
              <w:bottom w:val="nil"/>
            </w:tcBorders>
            <w:noWrap w:val="0"/>
            <w:vAlign w:val="top"/>
          </w:tcPr>
          <w:p w14:paraId="7D21C232">
            <w:pPr>
              <w:pStyle w:val="10"/>
              <w:rPr>
                <w:rFonts w:hint="eastAsia" w:ascii="宋体" w:hAnsi="宋体" w:eastAsia="宋体" w:cs="宋体"/>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pStyle w:val="10"/>
              <w:spacing w:line="225" w:lineRule="exact"/>
              <w:rPr>
                <w:rFonts w:hint="eastAsia" w:ascii="宋体" w:hAnsi="宋体" w:eastAsia="宋体" w:cs="宋体"/>
                <w:sz w:val="19"/>
              </w:rPr>
            </w:pPr>
          </w:p>
        </w:tc>
        <w:tc>
          <w:tcPr>
            <w:tcW w:w="1244" w:type="dxa"/>
            <w:noWrap w:val="0"/>
            <w:vAlign w:val="top"/>
          </w:tcPr>
          <w:p w14:paraId="48537D0E">
            <w:pPr>
              <w:pStyle w:val="10"/>
              <w:spacing w:line="225" w:lineRule="exact"/>
              <w:rPr>
                <w:rFonts w:hint="eastAsia" w:ascii="宋体" w:hAnsi="宋体" w:eastAsia="宋体" w:cs="宋体"/>
                <w:sz w:val="19"/>
              </w:rPr>
            </w:pPr>
          </w:p>
        </w:tc>
        <w:tc>
          <w:tcPr>
            <w:tcW w:w="1281" w:type="dxa"/>
            <w:noWrap w:val="0"/>
            <w:vAlign w:val="top"/>
          </w:tcPr>
          <w:p w14:paraId="6C5C67AF">
            <w:pPr>
              <w:pStyle w:val="10"/>
              <w:spacing w:line="225" w:lineRule="exact"/>
              <w:rPr>
                <w:rFonts w:hint="eastAsia" w:ascii="宋体" w:hAnsi="宋体" w:eastAsia="宋体" w:cs="宋体"/>
                <w:sz w:val="19"/>
              </w:rPr>
            </w:pPr>
          </w:p>
        </w:tc>
        <w:tc>
          <w:tcPr>
            <w:tcW w:w="673" w:type="dxa"/>
            <w:noWrap w:val="0"/>
            <w:vAlign w:val="top"/>
          </w:tcPr>
          <w:p w14:paraId="3CD654C6">
            <w:pPr>
              <w:pStyle w:val="10"/>
              <w:spacing w:line="225" w:lineRule="exact"/>
              <w:rPr>
                <w:rFonts w:hint="eastAsia" w:ascii="宋体" w:hAnsi="宋体" w:eastAsia="宋体" w:cs="宋体"/>
                <w:sz w:val="19"/>
              </w:rPr>
            </w:pPr>
          </w:p>
        </w:tc>
        <w:tc>
          <w:tcPr>
            <w:tcW w:w="873" w:type="dxa"/>
            <w:noWrap w:val="0"/>
            <w:vAlign w:val="top"/>
          </w:tcPr>
          <w:p w14:paraId="45AB27A6">
            <w:pPr>
              <w:pStyle w:val="10"/>
              <w:spacing w:line="225" w:lineRule="exact"/>
              <w:rPr>
                <w:rFonts w:hint="eastAsia" w:ascii="宋体" w:hAnsi="宋体" w:eastAsia="宋体" w:cs="宋体"/>
                <w:sz w:val="19"/>
              </w:rPr>
            </w:pPr>
          </w:p>
        </w:tc>
        <w:tc>
          <w:tcPr>
            <w:tcW w:w="1422" w:type="dxa"/>
            <w:noWrap w:val="0"/>
            <w:vAlign w:val="top"/>
          </w:tcPr>
          <w:p w14:paraId="2F33FB18">
            <w:pPr>
              <w:pStyle w:val="10"/>
              <w:spacing w:line="225" w:lineRule="exact"/>
              <w:rPr>
                <w:rFonts w:hint="eastAsia" w:ascii="宋体" w:hAnsi="宋体" w:eastAsia="宋体" w:cs="宋体"/>
                <w:sz w:val="19"/>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pStyle w:val="10"/>
              <w:rPr>
                <w:rFonts w:hint="eastAsia" w:ascii="宋体" w:hAnsi="宋体" w:eastAsia="宋体" w:cs="宋体"/>
              </w:rPr>
            </w:pPr>
          </w:p>
        </w:tc>
        <w:tc>
          <w:tcPr>
            <w:tcW w:w="1079" w:type="dxa"/>
            <w:vMerge w:val="continue"/>
            <w:tcBorders>
              <w:top w:val="nil"/>
              <w:bottom w:val="nil"/>
            </w:tcBorders>
            <w:noWrap w:val="0"/>
            <w:vAlign w:val="top"/>
          </w:tcPr>
          <w:p w14:paraId="3A076106">
            <w:pPr>
              <w:pStyle w:val="10"/>
              <w:rPr>
                <w:rFonts w:hint="eastAsia" w:ascii="宋体" w:hAnsi="宋体" w:eastAsia="宋体" w:cs="宋体"/>
              </w:rPr>
            </w:pPr>
          </w:p>
        </w:tc>
        <w:tc>
          <w:tcPr>
            <w:tcW w:w="955" w:type="dxa"/>
            <w:vMerge w:val="continue"/>
            <w:tcBorders>
              <w:top w:val="nil"/>
              <w:bottom w:val="nil"/>
            </w:tcBorders>
            <w:noWrap w:val="0"/>
            <w:vAlign w:val="top"/>
          </w:tcPr>
          <w:p w14:paraId="2B797FF1">
            <w:pPr>
              <w:pStyle w:val="10"/>
              <w:rPr>
                <w:rFonts w:hint="eastAsia" w:ascii="宋体" w:hAnsi="宋体" w:eastAsia="宋体" w:cs="宋体"/>
              </w:rPr>
            </w:pPr>
          </w:p>
        </w:tc>
        <w:tc>
          <w:tcPr>
            <w:tcW w:w="1244" w:type="dxa"/>
            <w:noWrap w:val="0"/>
            <w:vAlign w:val="top"/>
          </w:tcPr>
          <w:p w14:paraId="22B1E9AE">
            <w:pPr>
              <w:pStyle w:val="10"/>
              <w:spacing w:line="225" w:lineRule="exact"/>
              <w:rPr>
                <w:rFonts w:hint="eastAsia" w:ascii="宋体" w:hAnsi="宋体" w:eastAsia="宋体" w:cs="宋体"/>
                <w:sz w:val="19"/>
              </w:rPr>
            </w:pPr>
          </w:p>
        </w:tc>
        <w:tc>
          <w:tcPr>
            <w:tcW w:w="1244" w:type="dxa"/>
            <w:noWrap w:val="0"/>
            <w:vAlign w:val="top"/>
          </w:tcPr>
          <w:p w14:paraId="6E98808D">
            <w:pPr>
              <w:pStyle w:val="10"/>
              <w:spacing w:line="225" w:lineRule="exact"/>
              <w:rPr>
                <w:rFonts w:hint="eastAsia" w:ascii="宋体" w:hAnsi="宋体" w:eastAsia="宋体" w:cs="宋体"/>
                <w:sz w:val="19"/>
              </w:rPr>
            </w:pPr>
          </w:p>
        </w:tc>
        <w:tc>
          <w:tcPr>
            <w:tcW w:w="1281" w:type="dxa"/>
            <w:noWrap w:val="0"/>
            <w:vAlign w:val="top"/>
          </w:tcPr>
          <w:p w14:paraId="676DD625">
            <w:pPr>
              <w:pStyle w:val="10"/>
              <w:spacing w:line="225" w:lineRule="exact"/>
              <w:rPr>
                <w:rFonts w:hint="eastAsia" w:ascii="宋体" w:hAnsi="宋体" w:eastAsia="宋体" w:cs="宋体"/>
                <w:sz w:val="19"/>
              </w:rPr>
            </w:pPr>
          </w:p>
        </w:tc>
        <w:tc>
          <w:tcPr>
            <w:tcW w:w="673" w:type="dxa"/>
            <w:noWrap w:val="0"/>
            <w:vAlign w:val="top"/>
          </w:tcPr>
          <w:p w14:paraId="4637DADB">
            <w:pPr>
              <w:pStyle w:val="10"/>
              <w:spacing w:line="225" w:lineRule="exact"/>
              <w:rPr>
                <w:rFonts w:hint="eastAsia" w:ascii="宋体" w:hAnsi="宋体" w:eastAsia="宋体" w:cs="宋体"/>
                <w:sz w:val="19"/>
              </w:rPr>
            </w:pPr>
          </w:p>
        </w:tc>
        <w:tc>
          <w:tcPr>
            <w:tcW w:w="873" w:type="dxa"/>
            <w:noWrap w:val="0"/>
            <w:vAlign w:val="top"/>
          </w:tcPr>
          <w:p w14:paraId="37112198">
            <w:pPr>
              <w:pStyle w:val="10"/>
              <w:spacing w:line="225" w:lineRule="exact"/>
              <w:rPr>
                <w:rFonts w:hint="eastAsia" w:ascii="宋体" w:hAnsi="宋体" w:eastAsia="宋体" w:cs="宋体"/>
                <w:sz w:val="19"/>
              </w:rPr>
            </w:pPr>
          </w:p>
        </w:tc>
        <w:tc>
          <w:tcPr>
            <w:tcW w:w="1422" w:type="dxa"/>
            <w:noWrap w:val="0"/>
            <w:vAlign w:val="top"/>
          </w:tcPr>
          <w:p w14:paraId="3FB6946A">
            <w:pPr>
              <w:pStyle w:val="10"/>
              <w:spacing w:line="225" w:lineRule="exact"/>
              <w:rPr>
                <w:rFonts w:hint="eastAsia" w:ascii="宋体" w:hAnsi="宋体" w:eastAsia="宋体" w:cs="宋体"/>
                <w:sz w:val="19"/>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pStyle w:val="10"/>
              <w:rPr>
                <w:rFonts w:hint="eastAsia" w:ascii="宋体" w:hAnsi="宋体" w:eastAsia="宋体" w:cs="宋体"/>
              </w:rPr>
            </w:pPr>
          </w:p>
        </w:tc>
        <w:tc>
          <w:tcPr>
            <w:tcW w:w="1079" w:type="dxa"/>
            <w:vMerge w:val="continue"/>
            <w:tcBorders>
              <w:top w:val="nil"/>
              <w:bottom w:val="nil"/>
            </w:tcBorders>
            <w:noWrap w:val="0"/>
            <w:vAlign w:val="top"/>
          </w:tcPr>
          <w:p w14:paraId="3FF75F4F">
            <w:pPr>
              <w:pStyle w:val="10"/>
              <w:rPr>
                <w:rFonts w:hint="eastAsia" w:ascii="宋体" w:hAnsi="宋体" w:eastAsia="宋体" w:cs="宋体"/>
              </w:rPr>
            </w:pPr>
          </w:p>
        </w:tc>
        <w:tc>
          <w:tcPr>
            <w:tcW w:w="955" w:type="dxa"/>
            <w:vMerge w:val="continue"/>
            <w:tcBorders>
              <w:top w:val="nil"/>
            </w:tcBorders>
            <w:noWrap w:val="0"/>
            <w:vAlign w:val="top"/>
          </w:tcPr>
          <w:p w14:paraId="4EE8311E">
            <w:pPr>
              <w:pStyle w:val="10"/>
              <w:rPr>
                <w:rFonts w:hint="eastAsia" w:ascii="宋体" w:hAnsi="宋体" w:eastAsia="宋体" w:cs="宋体"/>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pStyle w:val="10"/>
              <w:spacing w:line="225" w:lineRule="exact"/>
              <w:rPr>
                <w:rFonts w:hint="eastAsia" w:ascii="宋体" w:hAnsi="宋体" w:eastAsia="宋体" w:cs="宋体"/>
                <w:sz w:val="19"/>
              </w:rPr>
            </w:pPr>
          </w:p>
        </w:tc>
        <w:tc>
          <w:tcPr>
            <w:tcW w:w="1281" w:type="dxa"/>
            <w:noWrap w:val="0"/>
            <w:vAlign w:val="top"/>
          </w:tcPr>
          <w:p w14:paraId="4D2525D7">
            <w:pPr>
              <w:pStyle w:val="10"/>
              <w:spacing w:line="225" w:lineRule="exact"/>
              <w:rPr>
                <w:rFonts w:hint="eastAsia" w:ascii="宋体" w:hAnsi="宋体" w:eastAsia="宋体" w:cs="宋体"/>
                <w:sz w:val="19"/>
              </w:rPr>
            </w:pPr>
          </w:p>
        </w:tc>
        <w:tc>
          <w:tcPr>
            <w:tcW w:w="673" w:type="dxa"/>
            <w:noWrap w:val="0"/>
            <w:vAlign w:val="top"/>
          </w:tcPr>
          <w:p w14:paraId="4FAD37CA">
            <w:pPr>
              <w:pStyle w:val="10"/>
              <w:spacing w:line="225" w:lineRule="exact"/>
              <w:rPr>
                <w:rFonts w:hint="eastAsia" w:ascii="宋体" w:hAnsi="宋体" w:eastAsia="宋体" w:cs="宋体"/>
                <w:sz w:val="19"/>
              </w:rPr>
            </w:pPr>
          </w:p>
        </w:tc>
        <w:tc>
          <w:tcPr>
            <w:tcW w:w="873" w:type="dxa"/>
            <w:noWrap w:val="0"/>
            <w:vAlign w:val="top"/>
          </w:tcPr>
          <w:p w14:paraId="610E20BB">
            <w:pPr>
              <w:pStyle w:val="10"/>
              <w:spacing w:line="225" w:lineRule="exact"/>
              <w:rPr>
                <w:rFonts w:hint="eastAsia" w:ascii="宋体" w:hAnsi="宋体" w:eastAsia="宋体" w:cs="宋体"/>
                <w:sz w:val="19"/>
              </w:rPr>
            </w:pPr>
          </w:p>
        </w:tc>
        <w:tc>
          <w:tcPr>
            <w:tcW w:w="1422" w:type="dxa"/>
            <w:noWrap w:val="0"/>
            <w:vAlign w:val="top"/>
          </w:tcPr>
          <w:p w14:paraId="3575E147">
            <w:pPr>
              <w:pStyle w:val="10"/>
              <w:spacing w:line="225" w:lineRule="exact"/>
              <w:rPr>
                <w:rFonts w:hint="eastAsia" w:ascii="宋体" w:hAnsi="宋体" w:eastAsia="宋体" w:cs="宋体"/>
                <w:sz w:val="19"/>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pStyle w:val="10"/>
              <w:rPr>
                <w:rFonts w:hint="eastAsia" w:ascii="宋体" w:hAnsi="宋体" w:eastAsia="宋体" w:cs="宋体"/>
              </w:rPr>
            </w:pPr>
          </w:p>
        </w:tc>
        <w:tc>
          <w:tcPr>
            <w:tcW w:w="1079" w:type="dxa"/>
            <w:vMerge w:val="continue"/>
            <w:tcBorders>
              <w:top w:val="nil"/>
              <w:bottom w:val="nil"/>
            </w:tcBorders>
            <w:noWrap w:val="0"/>
            <w:vAlign w:val="top"/>
          </w:tcPr>
          <w:p w14:paraId="189DFE7A">
            <w:pPr>
              <w:pStyle w:val="10"/>
              <w:rPr>
                <w:rFonts w:hint="eastAsia" w:ascii="宋体" w:hAnsi="宋体" w:eastAsia="宋体" w:cs="宋体"/>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pStyle w:val="10"/>
              <w:spacing w:line="224" w:lineRule="exact"/>
              <w:rPr>
                <w:rFonts w:hint="eastAsia" w:ascii="宋体" w:hAnsi="宋体" w:eastAsia="宋体" w:cs="宋体"/>
                <w:sz w:val="19"/>
              </w:rPr>
            </w:pPr>
          </w:p>
        </w:tc>
        <w:tc>
          <w:tcPr>
            <w:tcW w:w="1244" w:type="dxa"/>
            <w:noWrap w:val="0"/>
            <w:vAlign w:val="top"/>
          </w:tcPr>
          <w:p w14:paraId="061871D4">
            <w:pPr>
              <w:pStyle w:val="10"/>
              <w:spacing w:line="224" w:lineRule="exact"/>
              <w:rPr>
                <w:rFonts w:hint="eastAsia" w:ascii="宋体" w:hAnsi="宋体" w:eastAsia="宋体" w:cs="宋体"/>
                <w:sz w:val="19"/>
              </w:rPr>
            </w:pPr>
          </w:p>
        </w:tc>
        <w:tc>
          <w:tcPr>
            <w:tcW w:w="1281" w:type="dxa"/>
            <w:noWrap w:val="0"/>
            <w:vAlign w:val="top"/>
          </w:tcPr>
          <w:p w14:paraId="7861C2D7">
            <w:pPr>
              <w:pStyle w:val="10"/>
              <w:spacing w:line="224" w:lineRule="exact"/>
              <w:rPr>
                <w:rFonts w:hint="eastAsia" w:ascii="宋体" w:hAnsi="宋体" w:eastAsia="宋体" w:cs="宋体"/>
                <w:sz w:val="19"/>
              </w:rPr>
            </w:pPr>
          </w:p>
        </w:tc>
        <w:tc>
          <w:tcPr>
            <w:tcW w:w="673" w:type="dxa"/>
            <w:noWrap w:val="0"/>
            <w:vAlign w:val="top"/>
          </w:tcPr>
          <w:p w14:paraId="06A0128D">
            <w:pPr>
              <w:pStyle w:val="10"/>
              <w:spacing w:line="224" w:lineRule="exact"/>
              <w:rPr>
                <w:rFonts w:hint="eastAsia" w:ascii="宋体" w:hAnsi="宋体" w:eastAsia="宋体" w:cs="宋体"/>
                <w:sz w:val="19"/>
              </w:rPr>
            </w:pPr>
          </w:p>
        </w:tc>
        <w:tc>
          <w:tcPr>
            <w:tcW w:w="873" w:type="dxa"/>
            <w:noWrap w:val="0"/>
            <w:vAlign w:val="top"/>
          </w:tcPr>
          <w:p w14:paraId="2C34C7D5">
            <w:pPr>
              <w:pStyle w:val="10"/>
              <w:spacing w:line="224" w:lineRule="exact"/>
              <w:rPr>
                <w:rFonts w:hint="eastAsia" w:ascii="宋体" w:hAnsi="宋体" w:eastAsia="宋体" w:cs="宋体"/>
                <w:sz w:val="19"/>
              </w:rPr>
            </w:pPr>
          </w:p>
        </w:tc>
        <w:tc>
          <w:tcPr>
            <w:tcW w:w="1422" w:type="dxa"/>
            <w:noWrap w:val="0"/>
            <w:vAlign w:val="top"/>
          </w:tcPr>
          <w:p w14:paraId="666714FE">
            <w:pPr>
              <w:pStyle w:val="10"/>
              <w:spacing w:line="224" w:lineRule="exact"/>
              <w:rPr>
                <w:rFonts w:hint="eastAsia" w:ascii="宋体" w:hAnsi="宋体" w:eastAsia="宋体" w:cs="宋体"/>
                <w:sz w:val="19"/>
              </w:rPr>
            </w:pPr>
          </w:p>
        </w:tc>
      </w:tr>
      <w:tr w14:paraId="204F07EE">
        <w:tblPrEx>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pStyle w:val="10"/>
              <w:rPr>
                <w:rFonts w:hint="eastAsia" w:ascii="宋体" w:hAnsi="宋体" w:eastAsia="宋体" w:cs="宋体"/>
              </w:rPr>
            </w:pPr>
          </w:p>
        </w:tc>
        <w:tc>
          <w:tcPr>
            <w:tcW w:w="1079" w:type="dxa"/>
            <w:vMerge w:val="continue"/>
            <w:tcBorders>
              <w:top w:val="nil"/>
              <w:bottom w:val="nil"/>
            </w:tcBorders>
            <w:noWrap w:val="0"/>
            <w:vAlign w:val="top"/>
          </w:tcPr>
          <w:p w14:paraId="484BF94A">
            <w:pPr>
              <w:pStyle w:val="10"/>
              <w:rPr>
                <w:rFonts w:hint="eastAsia" w:ascii="宋体" w:hAnsi="宋体" w:eastAsia="宋体" w:cs="宋体"/>
              </w:rPr>
            </w:pPr>
          </w:p>
        </w:tc>
        <w:tc>
          <w:tcPr>
            <w:tcW w:w="955" w:type="dxa"/>
            <w:vMerge w:val="continue"/>
            <w:tcBorders>
              <w:top w:val="nil"/>
              <w:bottom w:val="nil"/>
            </w:tcBorders>
            <w:noWrap w:val="0"/>
            <w:vAlign w:val="top"/>
          </w:tcPr>
          <w:p w14:paraId="5D7FC111">
            <w:pPr>
              <w:pStyle w:val="10"/>
              <w:rPr>
                <w:rFonts w:hint="eastAsia" w:ascii="宋体" w:hAnsi="宋体" w:eastAsia="宋体" w:cs="宋体"/>
              </w:rPr>
            </w:pPr>
          </w:p>
        </w:tc>
        <w:tc>
          <w:tcPr>
            <w:tcW w:w="1244" w:type="dxa"/>
            <w:noWrap w:val="0"/>
            <w:vAlign w:val="top"/>
          </w:tcPr>
          <w:p w14:paraId="482A0384">
            <w:pPr>
              <w:pStyle w:val="10"/>
              <w:spacing w:line="225" w:lineRule="exact"/>
              <w:rPr>
                <w:rFonts w:hint="eastAsia" w:ascii="宋体" w:hAnsi="宋体" w:eastAsia="宋体" w:cs="宋体"/>
                <w:sz w:val="19"/>
              </w:rPr>
            </w:pPr>
          </w:p>
        </w:tc>
        <w:tc>
          <w:tcPr>
            <w:tcW w:w="1244" w:type="dxa"/>
            <w:noWrap w:val="0"/>
            <w:vAlign w:val="top"/>
          </w:tcPr>
          <w:p w14:paraId="58EDC7CA">
            <w:pPr>
              <w:pStyle w:val="10"/>
              <w:spacing w:line="225" w:lineRule="exact"/>
              <w:rPr>
                <w:rFonts w:hint="eastAsia" w:ascii="宋体" w:hAnsi="宋体" w:eastAsia="宋体" w:cs="宋体"/>
                <w:sz w:val="19"/>
              </w:rPr>
            </w:pPr>
          </w:p>
        </w:tc>
        <w:tc>
          <w:tcPr>
            <w:tcW w:w="1281" w:type="dxa"/>
            <w:noWrap w:val="0"/>
            <w:vAlign w:val="top"/>
          </w:tcPr>
          <w:p w14:paraId="33521418">
            <w:pPr>
              <w:pStyle w:val="10"/>
              <w:spacing w:line="225" w:lineRule="exact"/>
              <w:rPr>
                <w:rFonts w:hint="eastAsia" w:ascii="宋体" w:hAnsi="宋体" w:eastAsia="宋体" w:cs="宋体"/>
                <w:sz w:val="19"/>
              </w:rPr>
            </w:pPr>
          </w:p>
        </w:tc>
        <w:tc>
          <w:tcPr>
            <w:tcW w:w="673" w:type="dxa"/>
            <w:noWrap w:val="0"/>
            <w:vAlign w:val="top"/>
          </w:tcPr>
          <w:p w14:paraId="05223A79">
            <w:pPr>
              <w:pStyle w:val="10"/>
              <w:spacing w:line="225" w:lineRule="exact"/>
              <w:rPr>
                <w:rFonts w:hint="eastAsia" w:ascii="宋体" w:hAnsi="宋体" w:eastAsia="宋体" w:cs="宋体"/>
                <w:sz w:val="19"/>
              </w:rPr>
            </w:pPr>
          </w:p>
        </w:tc>
        <w:tc>
          <w:tcPr>
            <w:tcW w:w="873" w:type="dxa"/>
            <w:noWrap w:val="0"/>
            <w:vAlign w:val="top"/>
          </w:tcPr>
          <w:p w14:paraId="5629D6B2">
            <w:pPr>
              <w:pStyle w:val="10"/>
              <w:spacing w:line="225" w:lineRule="exact"/>
              <w:rPr>
                <w:rFonts w:hint="eastAsia" w:ascii="宋体" w:hAnsi="宋体" w:eastAsia="宋体" w:cs="宋体"/>
                <w:sz w:val="19"/>
              </w:rPr>
            </w:pPr>
          </w:p>
        </w:tc>
        <w:tc>
          <w:tcPr>
            <w:tcW w:w="1422" w:type="dxa"/>
            <w:noWrap w:val="0"/>
            <w:vAlign w:val="top"/>
          </w:tcPr>
          <w:p w14:paraId="4007C825">
            <w:pPr>
              <w:pStyle w:val="10"/>
              <w:spacing w:line="225" w:lineRule="exact"/>
              <w:rPr>
                <w:rFonts w:hint="eastAsia" w:ascii="宋体" w:hAnsi="宋体" w:eastAsia="宋体" w:cs="宋体"/>
                <w:sz w:val="19"/>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pStyle w:val="10"/>
              <w:rPr>
                <w:rFonts w:hint="eastAsia" w:ascii="宋体" w:hAnsi="宋体" w:eastAsia="宋体" w:cs="宋体"/>
              </w:rPr>
            </w:pPr>
          </w:p>
        </w:tc>
        <w:tc>
          <w:tcPr>
            <w:tcW w:w="1079" w:type="dxa"/>
            <w:vMerge w:val="continue"/>
            <w:tcBorders>
              <w:top w:val="nil"/>
              <w:bottom w:val="nil"/>
            </w:tcBorders>
            <w:noWrap w:val="0"/>
            <w:vAlign w:val="top"/>
          </w:tcPr>
          <w:p w14:paraId="55742771">
            <w:pPr>
              <w:pStyle w:val="10"/>
              <w:rPr>
                <w:rFonts w:hint="eastAsia" w:ascii="宋体" w:hAnsi="宋体" w:eastAsia="宋体" w:cs="宋体"/>
              </w:rPr>
            </w:pPr>
          </w:p>
        </w:tc>
        <w:tc>
          <w:tcPr>
            <w:tcW w:w="955" w:type="dxa"/>
            <w:vMerge w:val="continue"/>
            <w:tcBorders>
              <w:top w:val="nil"/>
            </w:tcBorders>
            <w:noWrap w:val="0"/>
            <w:vAlign w:val="top"/>
          </w:tcPr>
          <w:p w14:paraId="164692AC">
            <w:pPr>
              <w:pStyle w:val="10"/>
              <w:rPr>
                <w:rFonts w:hint="eastAsia" w:ascii="宋体" w:hAnsi="宋体" w:eastAsia="宋体" w:cs="宋体"/>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pStyle w:val="10"/>
              <w:spacing w:line="225" w:lineRule="exact"/>
              <w:rPr>
                <w:rFonts w:hint="eastAsia" w:ascii="宋体" w:hAnsi="宋体" w:eastAsia="宋体" w:cs="宋体"/>
                <w:sz w:val="19"/>
              </w:rPr>
            </w:pPr>
          </w:p>
        </w:tc>
        <w:tc>
          <w:tcPr>
            <w:tcW w:w="1281" w:type="dxa"/>
            <w:noWrap w:val="0"/>
            <w:vAlign w:val="top"/>
          </w:tcPr>
          <w:p w14:paraId="19F635AB">
            <w:pPr>
              <w:pStyle w:val="10"/>
              <w:spacing w:line="225" w:lineRule="exact"/>
              <w:rPr>
                <w:rFonts w:hint="eastAsia" w:ascii="宋体" w:hAnsi="宋体" w:eastAsia="宋体" w:cs="宋体"/>
                <w:sz w:val="19"/>
              </w:rPr>
            </w:pPr>
          </w:p>
        </w:tc>
        <w:tc>
          <w:tcPr>
            <w:tcW w:w="673" w:type="dxa"/>
            <w:noWrap w:val="0"/>
            <w:vAlign w:val="top"/>
          </w:tcPr>
          <w:p w14:paraId="1A78F930">
            <w:pPr>
              <w:pStyle w:val="10"/>
              <w:spacing w:line="225" w:lineRule="exact"/>
              <w:rPr>
                <w:rFonts w:hint="eastAsia" w:ascii="宋体" w:hAnsi="宋体" w:eastAsia="宋体" w:cs="宋体"/>
                <w:sz w:val="19"/>
              </w:rPr>
            </w:pPr>
          </w:p>
        </w:tc>
        <w:tc>
          <w:tcPr>
            <w:tcW w:w="873" w:type="dxa"/>
            <w:noWrap w:val="0"/>
            <w:vAlign w:val="top"/>
          </w:tcPr>
          <w:p w14:paraId="18C4D7EC">
            <w:pPr>
              <w:pStyle w:val="10"/>
              <w:spacing w:line="225" w:lineRule="exact"/>
              <w:rPr>
                <w:rFonts w:hint="eastAsia" w:ascii="宋体" w:hAnsi="宋体" w:eastAsia="宋体" w:cs="宋体"/>
                <w:sz w:val="19"/>
              </w:rPr>
            </w:pPr>
          </w:p>
        </w:tc>
        <w:tc>
          <w:tcPr>
            <w:tcW w:w="1422" w:type="dxa"/>
            <w:noWrap w:val="0"/>
            <w:vAlign w:val="top"/>
          </w:tcPr>
          <w:p w14:paraId="24918CFF">
            <w:pPr>
              <w:pStyle w:val="10"/>
              <w:spacing w:line="225" w:lineRule="exact"/>
              <w:rPr>
                <w:rFonts w:hint="eastAsia" w:ascii="宋体" w:hAnsi="宋体" w:eastAsia="宋体" w:cs="宋体"/>
                <w:sz w:val="19"/>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pStyle w:val="10"/>
              <w:rPr>
                <w:rFonts w:hint="eastAsia" w:ascii="宋体" w:hAnsi="宋体" w:eastAsia="宋体" w:cs="宋体"/>
              </w:rPr>
            </w:pPr>
          </w:p>
        </w:tc>
        <w:tc>
          <w:tcPr>
            <w:tcW w:w="1079" w:type="dxa"/>
            <w:vMerge w:val="continue"/>
            <w:tcBorders>
              <w:top w:val="nil"/>
              <w:bottom w:val="nil"/>
            </w:tcBorders>
            <w:noWrap w:val="0"/>
            <w:vAlign w:val="top"/>
          </w:tcPr>
          <w:p w14:paraId="322AB1F3">
            <w:pPr>
              <w:pStyle w:val="10"/>
              <w:rPr>
                <w:rFonts w:hint="eastAsia" w:ascii="宋体" w:hAnsi="宋体" w:eastAsia="宋体" w:cs="宋体"/>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pStyle w:val="10"/>
              <w:spacing w:line="225" w:lineRule="exact"/>
              <w:rPr>
                <w:rFonts w:hint="eastAsia" w:ascii="宋体" w:hAnsi="宋体" w:eastAsia="宋体" w:cs="宋体"/>
                <w:sz w:val="19"/>
              </w:rPr>
            </w:pPr>
          </w:p>
        </w:tc>
        <w:tc>
          <w:tcPr>
            <w:tcW w:w="1244" w:type="dxa"/>
            <w:noWrap w:val="0"/>
            <w:vAlign w:val="top"/>
          </w:tcPr>
          <w:p w14:paraId="24B49AA3">
            <w:pPr>
              <w:pStyle w:val="10"/>
              <w:spacing w:line="225" w:lineRule="exact"/>
              <w:rPr>
                <w:rFonts w:hint="eastAsia" w:ascii="宋体" w:hAnsi="宋体" w:eastAsia="宋体" w:cs="宋体"/>
                <w:sz w:val="19"/>
              </w:rPr>
            </w:pPr>
          </w:p>
        </w:tc>
        <w:tc>
          <w:tcPr>
            <w:tcW w:w="1281" w:type="dxa"/>
            <w:noWrap w:val="0"/>
            <w:vAlign w:val="top"/>
          </w:tcPr>
          <w:p w14:paraId="30204859">
            <w:pPr>
              <w:pStyle w:val="10"/>
              <w:spacing w:line="225" w:lineRule="exact"/>
              <w:rPr>
                <w:rFonts w:hint="eastAsia" w:ascii="宋体" w:hAnsi="宋体" w:eastAsia="宋体" w:cs="宋体"/>
                <w:sz w:val="19"/>
              </w:rPr>
            </w:pPr>
          </w:p>
        </w:tc>
        <w:tc>
          <w:tcPr>
            <w:tcW w:w="673" w:type="dxa"/>
            <w:noWrap w:val="0"/>
            <w:vAlign w:val="top"/>
          </w:tcPr>
          <w:p w14:paraId="7FFF79A7">
            <w:pPr>
              <w:pStyle w:val="10"/>
              <w:spacing w:line="225" w:lineRule="exact"/>
              <w:rPr>
                <w:rFonts w:hint="eastAsia" w:ascii="宋体" w:hAnsi="宋体" w:eastAsia="宋体" w:cs="宋体"/>
                <w:sz w:val="19"/>
              </w:rPr>
            </w:pPr>
          </w:p>
        </w:tc>
        <w:tc>
          <w:tcPr>
            <w:tcW w:w="873" w:type="dxa"/>
            <w:noWrap w:val="0"/>
            <w:vAlign w:val="top"/>
          </w:tcPr>
          <w:p w14:paraId="33D18EC8">
            <w:pPr>
              <w:pStyle w:val="10"/>
              <w:spacing w:line="225" w:lineRule="exact"/>
              <w:rPr>
                <w:rFonts w:hint="eastAsia" w:ascii="宋体" w:hAnsi="宋体" w:eastAsia="宋体" w:cs="宋体"/>
                <w:sz w:val="19"/>
              </w:rPr>
            </w:pPr>
          </w:p>
        </w:tc>
        <w:tc>
          <w:tcPr>
            <w:tcW w:w="1422" w:type="dxa"/>
            <w:noWrap w:val="0"/>
            <w:vAlign w:val="top"/>
          </w:tcPr>
          <w:p w14:paraId="4F78675A">
            <w:pPr>
              <w:pStyle w:val="10"/>
              <w:spacing w:line="225" w:lineRule="exact"/>
              <w:rPr>
                <w:rFonts w:hint="eastAsia" w:ascii="宋体" w:hAnsi="宋体" w:eastAsia="宋体" w:cs="宋体"/>
                <w:sz w:val="19"/>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pStyle w:val="10"/>
              <w:rPr>
                <w:rFonts w:hint="eastAsia" w:ascii="宋体" w:hAnsi="宋体" w:eastAsia="宋体" w:cs="宋体"/>
              </w:rPr>
            </w:pPr>
          </w:p>
        </w:tc>
        <w:tc>
          <w:tcPr>
            <w:tcW w:w="1079" w:type="dxa"/>
            <w:vMerge w:val="continue"/>
            <w:tcBorders>
              <w:top w:val="nil"/>
              <w:bottom w:val="nil"/>
            </w:tcBorders>
            <w:noWrap w:val="0"/>
            <w:vAlign w:val="top"/>
          </w:tcPr>
          <w:p w14:paraId="51054C4E">
            <w:pPr>
              <w:pStyle w:val="10"/>
              <w:rPr>
                <w:rFonts w:hint="eastAsia" w:ascii="宋体" w:hAnsi="宋体" w:eastAsia="宋体" w:cs="宋体"/>
              </w:rPr>
            </w:pPr>
          </w:p>
        </w:tc>
        <w:tc>
          <w:tcPr>
            <w:tcW w:w="955" w:type="dxa"/>
            <w:vMerge w:val="continue"/>
            <w:tcBorders>
              <w:top w:val="nil"/>
              <w:bottom w:val="nil"/>
            </w:tcBorders>
            <w:noWrap w:val="0"/>
            <w:vAlign w:val="top"/>
          </w:tcPr>
          <w:p w14:paraId="4B6DEADF">
            <w:pPr>
              <w:pStyle w:val="10"/>
              <w:rPr>
                <w:rFonts w:hint="eastAsia" w:ascii="宋体" w:hAnsi="宋体" w:eastAsia="宋体" w:cs="宋体"/>
              </w:rPr>
            </w:pPr>
          </w:p>
        </w:tc>
        <w:tc>
          <w:tcPr>
            <w:tcW w:w="1244" w:type="dxa"/>
            <w:noWrap w:val="0"/>
            <w:vAlign w:val="top"/>
          </w:tcPr>
          <w:p w14:paraId="500D05D4">
            <w:pPr>
              <w:pStyle w:val="10"/>
              <w:spacing w:line="225" w:lineRule="exact"/>
              <w:rPr>
                <w:rFonts w:hint="eastAsia" w:ascii="宋体" w:hAnsi="宋体" w:eastAsia="宋体" w:cs="宋体"/>
                <w:sz w:val="19"/>
              </w:rPr>
            </w:pPr>
          </w:p>
        </w:tc>
        <w:tc>
          <w:tcPr>
            <w:tcW w:w="1244" w:type="dxa"/>
            <w:noWrap w:val="0"/>
            <w:vAlign w:val="top"/>
          </w:tcPr>
          <w:p w14:paraId="453CF14D">
            <w:pPr>
              <w:pStyle w:val="10"/>
              <w:spacing w:line="225" w:lineRule="exact"/>
              <w:rPr>
                <w:rFonts w:hint="eastAsia" w:ascii="宋体" w:hAnsi="宋体" w:eastAsia="宋体" w:cs="宋体"/>
                <w:sz w:val="19"/>
              </w:rPr>
            </w:pPr>
          </w:p>
        </w:tc>
        <w:tc>
          <w:tcPr>
            <w:tcW w:w="1281" w:type="dxa"/>
            <w:noWrap w:val="0"/>
            <w:vAlign w:val="top"/>
          </w:tcPr>
          <w:p w14:paraId="1E68206D">
            <w:pPr>
              <w:pStyle w:val="10"/>
              <w:spacing w:line="225" w:lineRule="exact"/>
              <w:rPr>
                <w:rFonts w:hint="eastAsia" w:ascii="宋体" w:hAnsi="宋体" w:eastAsia="宋体" w:cs="宋体"/>
                <w:sz w:val="19"/>
              </w:rPr>
            </w:pPr>
          </w:p>
        </w:tc>
        <w:tc>
          <w:tcPr>
            <w:tcW w:w="673" w:type="dxa"/>
            <w:noWrap w:val="0"/>
            <w:vAlign w:val="top"/>
          </w:tcPr>
          <w:p w14:paraId="4179D642">
            <w:pPr>
              <w:pStyle w:val="10"/>
              <w:spacing w:line="225" w:lineRule="exact"/>
              <w:rPr>
                <w:rFonts w:hint="eastAsia" w:ascii="宋体" w:hAnsi="宋体" w:eastAsia="宋体" w:cs="宋体"/>
                <w:sz w:val="19"/>
              </w:rPr>
            </w:pPr>
          </w:p>
        </w:tc>
        <w:tc>
          <w:tcPr>
            <w:tcW w:w="873" w:type="dxa"/>
            <w:noWrap w:val="0"/>
            <w:vAlign w:val="top"/>
          </w:tcPr>
          <w:p w14:paraId="112B3D9A">
            <w:pPr>
              <w:pStyle w:val="10"/>
              <w:spacing w:line="225" w:lineRule="exact"/>
              <w:rPr>
                <w:rFonts w:hint="eastAsia" w:ascii="宋体" w:hAnsi="宋体" w:eastAsia="宋体" w:cs="宋体"/>
                <w:sz w:val="19"/>
              </w:rPr>
            </w:pPr>
          </w:p>
        </w:tc>
        <w:tc>
          <w:tcPr>
            <w:tcW w:w="1422" w:type="dxa"/>
            <w:noWrap w:val="0"/>
            <w:vAlign w:val="top"/>
          </w:tcPr>
          <w:p w14:paraId="1423057C">
            <w:pPr>
              <w:pStyle w:val="10"/>
              <w:spacing w:line="225" w:lineRule="exact"/>
              <w:rPr>
                <w:rFonts w:hint="eastAsia" w:ascii="宋体" w:hAnsi="宋体" w:eastAsia="宋体" w:cs="宋体"/>
                <w:sz w:val="19"/>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pStyle w:val="10"/>
              <w:rPr>
                <w:rFonts w:hint="eastAsia" w:ascii="宋体" w:hAnsi="宋体" w:eastAsia="宋体" w:cs="宋体"/>
              </w:rPr>
            </w:pPr>
          </w:p>
        </w:tc>
        <w:tc>
          <w:tcPr>
            <w:tcW w:w="1079" w:type="dxa"/>
            <w:vMerge w:val="continue"/>
            <w:tcBorders>
              <w:top w:val="nil"/>
              <w:bottom w:val="single" w:color="auto" w:sz="4" w:space="0"/>
            </w:tcBorders>
            <w:noWrap w:val="0"/>
            <w:vAlign w:val="top"/>
          </w:tcPr>
          <w:p w14:paraId="5C01AC0F">
            <w:pPr>
              <w:pStyle w:val="10"/>
              <w:rPr>
                <w:rFonts w:hint="eastAsia" w:ascii="宋体" w:hAnsi="宋体" w:eastAsia="宋体" w:cs="宋体"/>
              </w:rPr>
            </w:pPr>
          </w:p>
        </w:tc>
        <w:tc>
          <w:tcPr>
            <w:tcW w:w="955" w:type="dxa"/>
            <w:vMerge w:val="continue"/>
            <w:tcBorders>
              <w:top w:val="nil"/>
              <w:bottom w:val="single" w:color="auto" w:sz="4" w:space="0"/>
            </w:tcBorders>
            <w:noWrap w:val="0"/>
            <w:vAlign w:val="top"/>
          </w:tcPr>
          <w:p w14:paraId="2423175C">
            <w:pPr>
              <w:pStyle w:val="10"/>
              <w:rPr>
                <w:rFonts w:hint="eastAsia" w:ascii="宋体" w:hAnsi="宋体" w:eastAsia="宋体" w:cs="宋体"/>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pStyle w:val="10"/>
              <w:spacing w:line="225" w:lineRule="exact"/>
              <w:rPr>
                <w:rFonts w:hint="eastAsia" w:ascii="宋体" w:hAnsi="宋体" w:eastAsia="宋体" w:cs="宋体"/>
                <w:sz w:val="19"/>
              </w:rPr>
            </w:pPr>
          </w:p>
        </w:tc>
        <w:tc>
          <w:tcPr>
            <w:tcW w:w="1281" w:type="dxa"/>
            <w:noWrap w:val="0"/>
            <w:vAlign w:val="top"/>
          </w:tcPr>
          <w:p w14:paraId="25E84B3A">
            <w:pPr>
              <w:pStyle w:val="10"/>
              <w:spacing w:line="225" w:lineRule="exact"/>
              <w:rPr>
                <w:rFonts w:hint="eastAsia" w:ascii="宋体" w:hAnsi="宋体" w:eastAsia="宋体" w:cs="宋体"/>
                <w:sz w:val="19"/>
              </w:rPr>
            </w:pPr>
          </w:p>
        </w:tc>
        <w:tc>
          <w:tcPr>
            <w:tcW w:w="673" w:type="dxa"/>
            <w:noWrap w:val="0"/>
            <w:vAlign w:val="top"/>
          </w:tcPr>
          <w:p w14:paraId="28F8EB18">
            <w:pPr>
              <w:pStyle w:val="10"/>
              <w:spacing w:line="225" w:lineRule="exact"/>
              <w:rPr>
                <w:rFonts w:hint="eastAsia" w:ascii="宋体" w:hAnsi="宋体" w:eastAsia="宋体" w:cs="宋体"/>
                <w:sz w:val="19"/>
              </w:rPr>
            </w:pPr>
          </w:p>
        </w:tc>
        <w:tc>
          <w:tcPr>
            <w:tcW w:w="873" w:type="dxa"/>
            <w:noWrap w:val="0"/>
            <w:vAlign w:val="top"/>
          </w:tcPr>
          <w:p w14:paraId="3EB2E041">
            <w:pPr>
              <w:pStyle w:val="10"/>
              <w:spacing w:line="225" w:lineRule="exact"/>
              <w:rPr>
                <w:rFonts w:hint="eastAsia" w:ascii="宋体" w:hAnsi="宋体" w:eastAsia="宋体" w:cs="宋体"/>
                <w:sz w:val="19"/>
              </w:rPr>
            </w:pPr>
          </w:p>
        </w:tc>
        <w:tc>
          <w:tcPr>
            <w:tcW w:w="1422" w:type="dxa"/>
            <w:noWrap w:val="0"/>
            <w:vAlign w:val="top"/>
          </w:tcPr>
          <w:p w14:paraId="0E7B87D8">
            <w:pPr>
              <w:pStyle w:val="10"/>
              <w:spacing w:line="225" w:lineRule="exact"/>
              <w:rPr>
                <w:rFonts w:hint="eastAsia" w:ascii="宋体" w:hAnsi="宋体" w:eastAsia="宋体" w:cs="宋体"/>
                <w:sz w:val="19"/>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47C0BA64">
            <w:pPr>
              <w:pStyle w:val="10"/>
              <w:spacing w:line="315" w:lineRule="auto"/>
              <w:rPr>
                <w:rFonts w:hint="eastAsia" w:ascii="宋体" w:hAnsi="宋体" w:eastAsia="宋体" w:cs="宋体"/>
              </w:rPr>
            </w:pPr>
          </w:p>
          <w:p w14:paraId="31068CA8">
            <w:pPr>
              <w:pStyle w:val="10"/>
              <w:spacing w:line="315" w:lineRule="auto"/>
              <w:rPr>
                <w:rFonts w:hint="eastAsia" w:ascii="宋体" w:hAnsi="宋体" w:eastAsia="宋体" w:cs="宋体"/>
              </w:rPr>
            </w:pPr>
          </w:p>
          <w:p w14:paraId="2149BAA9">
            <w:pPr>
              <w:pStyle w:val="10"/>
              <w:spacing w:line="315" w:lineRule="auto"/>
              <w:rPr>
                <w:rFonts w:hint="eastAsia" w:ascii="宋体" w:hAnsi="宋体" w:eastAsia="宋体" w:cs="宋体"/>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pStyle w:val="10"/>
              <w:spacing w:line="225" w:lineRule="exact"/>
              <w:rPr>
                <w:rFonts w:hint="eastAsia" w:ascii="宋体" w:hAnsi="宋体" w:eastAsia="宋体" w:cs="宋体"/>
                <w:sz w:val="19"/>
              </w:rPr>
            </w:pPr>
          </w:p>
        </w:tc>
        <w:tc>
          <w:tcPr>
            <w:tcW w:w="1244" w:type="dxa"/>
            <w:noWrap w:val="0"/>
            <w:vAlign w:val="top"/>
          </w:tcPr>
          <w:p w14:paraId="2187A074">
            <w:pPr>
              <w:pStyle w:val="10"/>
              <w:spacing w:line="225" w:lineRule="exact"/>
              <w:rPr>
                <w:rFonts w:hint="eastAsia" w:ascii="宋体" w:hAnsi="宋体" w:eastAsia="宋体" w:cs="宋体"/>
                <w:sz w:val="19"/>
              </w:rPr>
            </w:pPr>
          </w:p>
        </w:tc>
        <w:tc>
          <w:tcPr>
            <w:tcW w:w="1281" w:type="dxa"/>
            <w:noWrap w:val="0"/>
            <w:vAlign w:val="top"/>
          </w:tcPr>
          <w:p w14:paraId="03F73F98">
            <w:pPr>
              <w:pStyle w:val="10"/>
              <w:spacing w:line="225" w:lineRule="exact"/>
              <w:rPr>
                <w:rFonts w:hint="eastAsia" w:ascii="宋体" w:hAnsi="宋体" w:eastAsia="宋体" w:cs="宋体"/>
                <w:sz w:val="19"/>
              </w:rPr>
            </w:pPr>
          </w:p>
        </w:tc>
        <w:tc>
          <w:tcPr>
            <w:tcW w:w="673" w:type="dxa"/>
            <w:noWrap w:val="0"/>
            <w:vAlign w:val="top"/>
          </w:tcPr>
          <w:p w14:paraId="606A6329">
            <w:pPr>
              <w:pStyle w:val="10"/>
              <w:spacing w:line="225" w:lineRule="exact"/>
              <w:rPr>
                <w:rFonts w:hint="eastAsia" w:ascii="宋体" w:hAnsi="宋体" w:eastAsia="宋体" w:cs="宋体"/>
                <w:sz w:val="19"/>
              </w:rPr>
            </w:pPr>
          </w:p>
        </w:tc>
        <w:tc>
          <w:tcPr>
            <w:tcW w:w="873" w:type="dxa"/>
            <w:noWrap w:val="0"/>
            <w:vAlign w:val="top"/>
          </w:tcPr>
          <w:p w14:paraId="2AE0A201">
            <w:pPr>
              <w:pStyle w:val="10"/>
              <w:spacing w:line="225" w:lineRule="exact"/>
              <w:rPr>
                <w:rFonts w:hint="eastAsia" w:ascii="宋体" w:hAnsi="宋体" w:eastAsia="宋体" w:cs="宋体"/>
                <w:sz w:val="19"/>
              </w:rPr>
            </w:pPr>
          </w:p>
        </w:tc>
        <w:tc>
          <w:tcPr>
            <w:tcW w:w="1422" w:type="dxa"/>
            <w:noWrap w:val="0"/>
            <w:vAlign w:val="top"/>
          </w:tcPr>
          <w:p w14:paraId="6CFA4DAC">
            <w:pPr>
              <w:pStyle w:val="10"/>
              <w:spacing w:line="225" w:lineRule="exact"/>
              <w:rPr>
                <w:rFonts w:hint="eastAsia" w:ascii="宋体" w:hAnsi="宋体" w:eastAsia="宋体" w:cs="宋体"/>
                <w:sz w:val="19"/>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302C82E">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9B51F8D">
            <w:pPr>
              <w:pStyle w:val="10"/>
              <w:rPr>
                <w:rFonts w:hint="eastAsia" w:ascii="宋体" w:hAnsi="宋体" w:eastAsia="宋体" w:cs="宋体"/>
              </w:rPr>
            </w:pPr>
          </w:p>
        </w:tc>
        <w:tc>
          <w:tcPr>
            <w:tcW w:w="1244" w:type="dxa"/>
            <w:tcBorders>
              <w:left w:val="single" w:color="auto" w:sz="4" w:space="0"/>
            </w:tcBorders>
            <w:noWrap w:val="0"/>
            <w:vAlign w:val="top"/>
          </w:tcPr>
          <w:p w14:paraId="1F4F02C3">
            <w:pPr>
              <w:pStyle w:val="10"/>
              <w:spacing w:line="225" w:lineRule="exact"/>
              <w:rPr>
                <w:rFonts w:hint="eastAsia" w:ascii="宋体" w:hAnsi="宋体" w:eastAsia="宋体" w:cs="宋体"/>
                <w:sz w:val="19"/>
              </w:rPr>
            </w:pPr>
          </w:p>
        </w:tc>
        <w:tc>
          <w:tcPr>
            <w:tcW w:w="1244" w:type="dxa"/>
            <w:noWrap w:val="0"/>
            <w:vAlign w:val="top"/>
          </w:tcPr>
          <w:p w14:paraId="7117D06D">
            <w:pPr>
              <w:pStyle w:val="10"/>
              <w:spacing w:line="225" w:lineRule="exact"/>
              <w:rPr>
                <w:rFonts w:hint="eastAsia" w:ascii="宋体" w:hAnsi="宋体" w:eastAsia="宋体" w:cs="宋体"/>
                <w:sz w:val="19"/>
              </w:rPr>
            </w:pPr>
          </w:p>
        </w:tc>
        <w:tc>
          <w:tcPr>
            <w:tcW w:w="1281" w:type="dxa"/>
            <w:noWrap w:val="0"/>
            <w:vAlign w:val="top"/>
          </w:tcPr>
          <w:p w14:paraId="18F5CA28">
            <w:pPr>
              <w:pStyle w:val="10"/>
              <w:spacing w:line="225" w:lineRule="exact"/>
              <w:rPr>
                <w:rFonts w:hint="eastAsia" w:ascii="宋体" w:hAnsi="宋体" w:eastAsia="宋体" w:cs="宋体"/>
                <w:sz w:val="19"/>
              </w:rPr>
            </w:pPr>
          </w:p>
        </w:tc>
        <w:tc>
          <w:tcPr>
            <w:tcW w:w="673" w:type="dxa"/>
            <w:noWrap w:val="0"/>
            <w:vAlign w:val="top"/>
          </w:tcPr>
          <w:p w14:paraId="4CD6DF5F">
            <w:pPr>
              <w:pStyle w:val="10"/>
              <w:spacing w:line="225" w:lineRule="exact"/>
              <w:rPr>
                <w:rFonts w:hint="eastAsia" w:ascii="宋体" w:hAnsi="宋体" w:eastAsia="宋体" w:cs="宋体"/>
                <w:sz w:val="19"/>
              </w:rPr>
            </w:pPr>
          </w:p>
        </w:tc>
        <w:tc>
          <w:tcPr>
            <w:tcW w:w="873" w:type="dxa"/>
            <w:noWrap w:val="0"/>
            <w:vAlign w:val="top"/>
          </w:tcPr>
          <w:p w14:paraId="40BA5BFE">
            <w:pPr>
              <w:pStyle w:val="10"/>
              <w:spacing w:line="225" w:lineRule="exact"/>
              <w:rPr>
                <w:rFonts w:hint="eastAsia" w:ascii="宋体" w:hAnsi="宋体" w:eastAsia="宋体" w:cs="宋体"/>
                <w:sz w:val="19"/>
              </w:rPr>
            </w:pPr>
          </w:p>
        </w:tc>
        <w:tc>
          <w:tcPr>
            <w:tcW w:w="1422" w:type="dxa"/>
            <w:noWrap w:val="0"/>
            <w:vAlign w:val="top"/>
          </w:tcPr>
          <w:p w14:paraId="36599FD5">
            <w:pPr>
              <w:pStyle w:val="10"/>
              <w:spacing w:line="225" w:lineRule="exact"/>
              <w:rPr>
                <w:rFonts w:hint="eastAsia" w:ascii="宋体" w:hAnsi="宋体" w:eastAsia="宋体" w:cs="宋体"/>
                <w:sz w:val="19"/>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F085F3">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26BA790A">
            <w:pPr>
              <w:pStyle w:val="10"/>
              <w:rPr>
                <w:rFonts w:hint="eastAsia" w:ascii="宋体" w:hAnsi="宋体" w:eastAsia="宋体" w:cs="宋体"/>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pStyle w:val="10"/>
              <w:spacing w:line="225" w:lineRule="exact"/>
              <w:rPr>
                <w:rFonts w:hint="eastAsia" w:ascii="宋体" w:hAnsi="宋体" w:eastAsia="宋体" w:cs="宋体"/>
                <w:sz w:val="19"/>
              </w:rPr>
            </w:pPr>
          </w:p>
        </w:tc>
        <w:tc>
          <w:tcPr>
            <w:tcW w:w="1281" w:type="dxa"/>
            <w:noWrap w:val="0"/>
            <w:vAlign w:val="top"/>
          </w:tcPr>
          <w:p w14:paraId="43BB86C9">
            <w:pPr>
              <w:pStyle w:val="10"/>
              <w:spacing w:line="225" w:lineRule="exact"/>
              <w:rPr>
                <w:rFonts w:hint="eastAsia" w:ascii="宋体" w:hAnsi="宋体" w:eastAsia="宋体" w:cs="宋体"/>
                <w:sz w:val="19"/>
              </w:rPr>
            </w:pPr>
          </w:p>
        </w:tc>
        <w:tc>
          <w:tcPr>
            <w:tcW w:w="673" w:type="dxa"/>
            <w:noWrap w:val="0"/>
            <w:vAlign w:val="top"/>
          </w:tcPr>
          <w:p w14:paraId="2CE9C24D">
            <w:pPr>
              <w:pStyle w:val="10"/>
              <w:spacing w:line="225" w:lineRule="exact"/>
              <w:rPr>
                <w:rFonts w:hint="eastAsia" w:ascii="宋体" w:hAnsi="宋体" w:eastAsia="宋体" w:cs="宋体"/>
                <w:sz w:val="19"/>
              </w:rPr>
            </w:pPr>
          </w:p>
        </w:tc>
        <w:tc>
          <w:tcPr>
            <w:tcW w:w="873" w:type="dxa"/>
            <w:noWrap w:val="0"/>
            <w:vAlign w:val="top"/>
          </w:tcPr>
          <w:p w14:paraId="79BEDBD1">
            <w:pPr>
              <w:pStyle w:val="10"/>
              <w:spacing w:line="225" w:lineRule="exact"/>
              <w:rPr>
                <w:rFonts w:hint="eastAsia" w:ascii="宋体" w:hAnsi="宋体" w:eastAsia="宋体" w:cs="宋体"/>
                <w:sz w:val="19"/>
              </w:rPr>
            </w:pPr>
          </w:p>
        </w:tc>
        <w:tc>
          <w:tcPr>
            <w:tcW w:w="1422" w:type="dxa"/>
            <w:noWrap w:val="0"/>
            <w:vAlign w:val="top"/>
          </w:tcPr>
          <w:p w14:paraId="67391EF5">
            <w:pPr>
              <w:pStyle w:val="10"/>
              <w:spacing w:line="225" w:lineRule="exact"/>
              <w:rPr>
                <w:rFonts w:hint="eastAsia" w:ascii="宋体" w:hAnsi="宋体" w:eastAsia="宋体" w:cs="宋体"/>
                <w:sz w:val="19"/>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6D6E8B1">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pStyle w:val="10"/>
              <w:spacing w:line="225" w:lineRule="exact"/>
              <w:rPr>
                <w:rFonts w:hint="eastAsia" w:ascii="宋体" w:hAnsi="宋体" w:eastAsia="宋体" w:cs="宋体"/>
                <w:sz w:val="19"/>
              </w:rPr>
            </w:pPr>
          </w:p>
        </w:tc>
        <w:tc>
          <w:tcPr>
            <w:tcW w:w="1244" w:type="dxa"/>
            <w:noWrap w:val="0"/>
            <w:vAlign w:val="top"/>
          </w:tcPr>
          <w:p w14:paraId="3C949ACD">
            <w:pPr>
              <w:pStyle w:val="10"/>
              <w:spacing w:line="225" w:lineRule="exact"/>
              <w:rPr>
                <w:rFonts w:hint="eastAsia" w:ascii="宋体" w:hAnsi="宋体" w:eastAsia="宋体" w:cs="宋体"/>
                <w:sz w:val="19"/>
              </w:rPr>
            </w:pPr>
          </w:p>
        </w:tc>
        <w:tc>
          <w:tcPr>
            <w:tcW w:w="1281" w:type="dxa"/>
            <w:noWrap w:val="0"/>
            <w:vAlign w:val="top"/>
          </w:tcPr>
          <w:p w14:paraId="0D27C102">
            <w:pPr>
              <w:pStyle w:val="10"/>
              <w:spacing w:line="225" w:lineRule="exact"/>
              <w:rPr>
                <w:rFonts w:hint="eastAsia" w:ascii="宋体" w:hAnsi="宋体" w:eastAsia="宋体" w:cs="宋体"/>
                <w:sz w:val="19"/>
              </w:rPr>
            </w:pPr>
          </w:p>
        </w:tc>
        <w:tc>
          <w:tcPr>
            <w:tcW w:w="673" w:type="dxa"/>
            <w:noWrap w:val="0"/>
            <w:vAlign w:val="top"/>
          </w:tcPr>
          <w:p w14:paraId="5306801D">
            <w:pPr>
              <w:pStyle w:val="10"/>
              <w:spacing w:line="225" w:lineRule="exact"/>
              <w:rPr>
                <w:rFonts w:hint="eastAsia" w:ascii="宋体" w:hAnsi="宋体" w:eastAsia="宋体" w:cs="宋体"/>
                <w:sz w:val="19"/>
              </w:rPr>
            </w:pPr>
          </w:p>
        </w:tc>
        <w:tc>
          <w:tcPr>
            <w:tcW w:w="873" w:type="dxa"/>
            <w:noWrap w:val="0"/>
            <w:vAlign w:val="top"/>
          </w:tcPr>
          <w:p w14:paraId="36DC5A26">
            <w:pPr>
              <w:pStyle w:val="10"/>
              <w:spacing w:line="225" w:lineRule="exact"/>
              <w:rPr>
                <w:rFonts w:hint="eastAsia" w:ascii="宋体" w:hAnsi="宋体" w:eastAsia="宋体" w:cs="宋体"/>
                <w:sz w:val="19"/>
              </w:rPr>
            </w:pPr>
          </w:p>
        </w:tc>
        <w:tc>
          <w:tcPr>
            <w:tcW w:w="1422" w:type="dxa"/>
            <w:noWrap w:val="0"/>
            <w:vAlign w:val="top"/>
          </w:tcPr>
          <w:p w14:paraId="37E678F4">
            <w:pPr>
              <w:pStyle w:val="10"/>
              <w:spacing w:line="225" w:lineRule="exact"/>
              <w:rPr>
                <w:rFonts w:hint="eastAsia" w:ascii="宋体" w:hAnsi="宋体" w:eastAsia="宋体" w:cs="宋体"/>
                <w:sz w:val="19"/>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02D4FA">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E2E9453">
            <w:pPr>
              <w:pStyle w:val="10"/>
              <w:rPr>
                <w:rFonts w:hint="eastAsia" w:ascii="宋体" w:hAnsi="宋体" w:eastAsia="宋体" w:cs="宋体"/>
              </w:rPr>
            </w:pPr>
          </w:p>
        </w:tc>
        <w:tc>
          <w:tcPr>
            <w:tcW w:w="1244" w:type="dxa"/>
            <w:tcBorders>
              <w:left w:val="single" w:color="auto" w:sz="4" w:space="0"/>
            </w:tcBorders>
            <w:noWrap w:val="0"/>
            <w:vAlign w:val="top"/>
          </w:tcPr>
          <w:p w14:paraId="360006B3">
            <w:pPr>
              <w:pStyle w:val="10"/>
              <w:spacing w:line="225" w:lineRule="exact"/>
              <w:rPr>
                <w:rFonts w:hint="eastAsia" w:ascii="宋体" w:hAnsi="宋体" w:eastAsia="宋体" w:cs="宋体"/>
                <w:sz w:val="19"/>
              </w:rPr>
            </w:pPr>
          </w:p>
        </w:tc>
        <w:tc>
          <w:tcPr>
            <w:tcW w:w="1244" w:type="dxa"/>
            <w:noWrap w:val="0"/>
            <w:vAlign w:val="top"/>
          </w:tcPr>
          <w:p w14:paraId="1CA790C2">
            <w:pPr>
              <w:pStyle w:val="10"/>
              <w:spacing w:line="225" w:lineRule="exact"/>
              <w:rPr>
                <w:rFonts w:hint="eastAsia" w:ascii="宋体" w:hAnsi="宋体" w:eastAsia="宋体" w:cs="宋体"/>
                <w:sz w:val="19"/>
              </w:rPr>
            </w:pPr>
          </w:p>
        </w:tc>
        <w:tc>
          <w:tcPr>
            <w:tcW w:w="1281" w:type="dxa"/>
            <w:noWrap w:val="0"/>
            <w:vAlign w:val="top"/>
          </w:tcPr>
          <w:p w14:paraId="215BBE4F">
            <w:pPr>
              <w:pStyle w:val="10"/>
              <w:spacing w:line="225" w:lineRule="exact"/>
              <w:rPr>
                <w:rFonts w:hint="eastAsia" w:ascii="宋体" w:hAnsi="宋体" w:eastAsia="宋体" w:cs="宋体"/>
                <w:sz w:val="19"/>
              </w:rPr>
            </w:pPr>
          </w:p>
        </w:tc>
        <w:tc>
          <w:tcPr>
            <w:tcW w:w="673" w:type="dxa"/>
            <w:noWrap w:val="0"/>
            <w:vAlign w:val="top"/>
          </w:tcPr>
          <w:p w14:paraId="1DC9CF50">
            <w:pPr>
              <w:pStyle w:val="10"/>
              <w:spacing w:line="225" w:lineRule="exact"/>
              <w:rPr>
                <w:rFonts w:hint="eastAsia" w:ascii="宋体" w:hAnsi="宋体" w:eastAsia="宋体" w:cs="宋体"/>
                <w:sz w:val="19"/>
              </w:rPr>
            </w:pPr>
          </w:p>
        </w:tc>
        <w:tc>
          <w:tcPr>
            <w:tcW w:w="873" w:type="dxa"/>
            <w:noWrap w:val="0"/>
            <w:vAlign w:val="top"/>
          </w:tcPr>
          <w:p w14:paraId="4B371C83">
            <w:pPr>
              <w:pStyle w:val="10"/>
              <w:spacing w:line="225" w:lineRule="exact"/>
              <w:rPr>
                <w:rFonts w:hint="eastAsia" w:ascii="宋体" w:hAnsi="宋体" w:eastAsia="宋体" w:cs="宋体"/>
                <w:sz w:val="19"/>
              </w:rPr>
            </w:pPr>
          </w:p>
        </w:tc>
        <w:tc>
          <w:tcPr>
            <w:tcW w:w="1422" w:type="dxa"/>
            <w:noWrap w:val="0"/>
            <w:vAlign w:val="top"/>
          </w:tcPr>
          <w:p w14:paraId="35184375">
            <w:pPr>
              <w:pStyle w:val="10"/>
              <w:spacing w:line="225" w:lineRule="exact"/>
              <w:rPr>
                <w:rFonts w:hint="eastAsia" w:ascii="宋体" w:hAnsi="宋体" w:eastAsia="宋体" w:cs="宋体"/>
                <w:sz w:val="19"/>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02238CC">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1EA1D025">
            <w:pPr>
              <w:pStyle w:val="10"/>
              <w:rPr>
                <w:rFonts w:hint="eastAsia" w:ascii="宋体" w:hAnsi="宋体" w:eastAsia="宋体" w:cs="宋体"/>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pStyle w:val="10"/>
              <w:spacing w:line="225" w:lineRule="exact"/>
              <w:rPr>
                <w:rFonts w:hint="eastAsia" w:ascii="宋体" w:hAnsi="宋体" w:eastAsia="宋体" w:cs="宋体"/>
                <w:sz w:val="19"/>
              </w:rPr>
            </w:pPr>
          </w:p>
        </w:tc>
        <w:tc>
          <w:tcPr>
            <w:tcW w:w="1281" w:type="dxa"/>
            <w:noWrap w:val="0"/>
            <w:vAlign w:val="top"/>
          </w:tcPr>
          <w:p w14:paraId="2C33A9D3">
            <w:pPr>
              <w:pStyle w:val="10"/>
              <w:spacing w:line="225" w:lineRule="exact"/>
              <w:rPr>
                <w:rFonts w:hint="eastAsia" w:ascii="宋体" w:hAnsi="宋体" w:eastAsia="宋体" w:cs="宋体"/>
                <w:sz w:val="19"/>
              </w:rPr>
            </w:pPr>
          </w:p>
        </w:tc>
        <w:tc>
          <w:tcPr>
            <w:tcW w:w="673" w:type="dxa"/>
            <w:noWrap w:val="0"/>
            <w:vAlign w:val="top"/>
          </w:tcPr>
          <w:p w14:paraId="28729A79">
            <w:pPr>
              <w:pStyle w:val="10"/>
              <w:spacing w:line="225" w:lineRule="exact"/>
              <w:rPr>
                <w:rFonts w:hint="eastAsia" w:ascii="宋体" w:hAnsi="宋体" w:eastAsia="宋体" w:cs="宋体"/>
                <w:sz w:val="19"/>
              </w:rPr>
            </w:pPr>
          </w:p>
        </w:tc>
        <w:tc>
          <w:tcPr>
            <w:tcW w:w="873" w:type="dxa"/>
            <w:noWrap w:val="0"/>
            <w:vAlign w:val="top"/>
          </w:tcPr>
          <w:p w14:paraId="5D0B1855">
            <w:pPr>
              <w:pStyle w:val="10"/>
              <w:spacing w:line="225" w:lineRule="exact"/>
              <w:rPr>
                <w:rFonts w:hint="eastAsia" w:ascii="宋体" w:hAnsi="宋体" w:eastAsia="宋体" w:cs="宋体"/>
                <w:sz w:val="19"/>
              </w:rPr>
            </w:pPr>
          </w:p>
        </w:tc>
        <w:tc>
          <w:tcPr>
            <w:tcW w:w="1422" w:type="dxa"/>
            <w:noWrap w:val="0"/>
            <w:vAlign w:val="top"/>
          </w:tcPr>
          <w:p w14:paraId="5EEDF5D4">
            <w:pPr>
              <w:pStyle w:val="10"/>
              <w:spacing w:line="225" w:lineRule="exact"/>
              <w:rPr>
                <w:rFonts w:hint="eastAsia" w:ascii="宋体" w:hAnsi="宋体" w:eastAsia="宋体" w:cs="宋体"/>
                <w:sz w:val="19"/>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F2A752D">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pStyle w:val="10"/>
              <w:spacing w:line="225" w:lineRule="exact"/>
              <w:rPr>
                <w:rFonts w:hint="eastAsia" w:ascii="宋体" w:hAnsi="宋体" w:eastAsia="宋体" w:cs="宋体"/>
                <w:sz w:val="19"/>
              </w:rPr>
            </w:pPr>
          </w:p>
        </w:tc>
        <w:tc>
          <w:tcPr>
            <w:tcW w:w="1244" w:type="dxa"/>
            <w:noWrap w:val="0"/>
            <w:vAlign w:val="top"/>
          </w:tcPr>
          <w:p w14:paraId="5F71CE8D">
            <w:pPr>
              <w:pStyle w:val="10"/>
              <w:spacing w:line="225" w:lineRule="exact"/>
              <w:rPr>
                <w:rFonts w:hint="eastAsia" w:ascii="宋体" w:hAnsi="宋体" w:eastAsia="宋体" w:cs="宋体"/>
                <w:sz w:val="19"/>
              </w:rPr>
            </w:pPr>
          </w:p>
        </w:tc>
        <w:tc>
          <w:tcPr>
            <w:tcW w:w="1281" w:type="dxa"/>
            <w:noWrap w:val="0"/>
            <w:vAlign w:val="top"/>
          </w:tcPr>
          <w:p w14:paraId="0B3D8702">
            <w:pPr>
              <w:pStyle w:val="10"/>
              <w:spacing w:line="225" w:lineRule="exact"/>
              <w:rPr>
                <w:rFonts w:hint="eastAsia" w:ascii="宋体" w:hAnsi="宋体" w:eastAsia="宋体" w:cs="宋体"/>
                <w:sz w:val="19"/>
              </w:rPr>
            </w:pPr>
          </w:p>
        </w:tc>
        <w:tc>
          <w:tcPr>
            <w:tcW w:w="673" w:type="dxa"/>
            <w:noWrap w:val="0"/>
            <w:vAlign w:val="top"/>
          </w:tcPr>
          <w:p w14:paraId="58511763">
            <w:pPr>
              <w:pStyle w:val="10"/>
              <w:spacing w:line="225" w:lineRule="exact"/>
              <w:rPr>
                <w:rFonts w:hint="eastAsia" w:ascii="宋体" w:hAnsi="宋体" w:eastAsia="宋体" w:cs="宋体"/>
                <w:sz w:val="19"/>
              </w:rPr>
            </w:pPr>
          </w:p>
        </w:tc>
        <w:tc>
          <w:tcPr>
            <w:tcW w:w="873" w:type="dxa"/>
            <w:noWrap w:val="0"/>
            <w:vAlign w:val="top"/>
          </w:tcPr>
          <w:p w14:paraId="4B319019">
            <w:pPr>
              <w:pStyle w:val="10"/>
              <w:spacing w:line="225" w:lineRule="exact"/>
              <w:rPr>
                <w:rFonts w:hint="eastAsia" w:ascii="宋体" w:hAnsi="宋体" w:eastAsia="宋体" w:cs="宋体"/>
                <w:sz w:val="19"/>
              </w:rPr>
            </w:pPr>
          </w:p>
        </w:tc>
        <w:tc>
          <w:tcPr>
            <w:tcW w:w="1422" w:type="dxa"/>
            <w:noWrap w:val="0"/>
            <w:vAlign w:val="top"/>
          </w:tcPr>
          <w:p w14:paraId="76781DD1">
            <w:pPr>
              <w:pStyle w:val="10"/>
              <w:spacing w:line="225" w:lineRule="exact"/>
              <w:rPr>
                <w:rFonts w:hint="eastAsia" w:ascii="宋体" w:hAnsi="宋体" w:eastAsia="宋体" w:cs="宋体"/>
                <w:sz w:val="19"/>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88F1833">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5499CE">
            <w:pPr>
              <w:pStyle w:val="10"/>
              <w:rPr>
                <w:rFonts w:hint="eastAsia" w:ascii="宋体" w:hAnsi="宋体" w:eastAsia="宋体" w:cs="宋体"/>
              </w:rPr>
            </w:pPr>
          </w:p>
        </w:tc>
        <w:tc>
          <w:tcPr>
            <w:tcW w:w="1244" w:type="dxa"/>
            <w:tcBorders>
              <w:left w:val="single" w:color="auto" w:sz="4" w:space="0"/>
            </w:tcBorders>
            <w:noWrap w:val="0"/>
            <w:vAlign w:val="top"/>
          </w:tcPr>
          <w:p w14:paraId="751657A2">
            <w:pPr>
              <w:pStyle w:val="10"/>
              <w:spacing w:line="225" w:lineRule="exact"/>
              <w:rPr>
                <w:rFonts w:hint="eastAsia" w:ascii="宋体" w:hAnsi="宋体" w:eastAsia="宋体" w:cs="宋体"/>
                <w:sz w:val="19"/>
              </w:rPr>
            </w:pPr>
          </w:p>
        </w:tc>
        <w:tc>
          <w:tcPr>
            <w:tcW w:w="1244" w:type="dxa"/>
            <w:noWrap w:val="0"/>
            <w:vAlign w:val="top"/>
          </w:tcPr>
          <w:p w14:paraId="49D74EF0">
            <w:pPr>
              <w:pStyle w:val="10"/>
              <w:spacing w:line="225" w:lineRule="exact"/>
              <w:rPr>
                <w:rFonts w:hint="eastAsia" w:ascii="宋体" w:hAnsi="宋体" w:eastAsia="宋体" w:cs="宋体"/>
                <w:sz w:val="19"/>
              </w:rPr>
            </w:pPr>
          </w:p>
        </w:tc>
        <w:tc>
          <w:tcPr>
            <w:tcW w:w="1281" w:type="dxa"/>
            <w:noWrap w:val="0"/>
            <w:vAlign w:val="top"/>
          </w:tcPr>
          <w:p w14:paraId="68EBBBF6">
            <w:pPr>
              <w:pStyle w:val="10"/>
              <w:spacing w:line="225" w:lineRule="exact"/>
              <w:rPr>
                <w:rFonts w:hint="eastAsia" w:ascii="宋体" w:hAnsi="宋体" w:eastAsia="宋体" w:cs="宋体"/>
                <w:sz w:val="19"/>
              </w:rPr>
            </w:pPr>
          </w:p>
        </w:tc>
        <w:tc>
          <w:tcPr>
            <w:tcW w:w="673" w:type="dxa"/>
            <w:noWrap w:val="0"/>
            <w:vAlign w:val="top"/>
          </w:tcPr>
          <w:p w14:paraId="41F19532">
            <w:pPr>
              <w:pStyle w:val="10"/>
              <w:spacing w:line="225" w:lineRule="exact"/>
              <w:rPr>
                <w:rFonts w:hint="eastAsia" w:ascii="宋体" w:hAnsi="宋体" w:eastAsia="宋体" w:cs="宋体"/>
                <w:sz w:val="19"/>
              </w:rPr>
            </w:pPr>
          </w:p>
        </w:tc>
        <w:tc>
          <w:tcPr>
            <w:tcW w:w="873" w:type="dxa"/>
            <w:noWrap w:val="0"/>
            <w:vAlign w:val="top"/>
          </w:tcPr>
          <w:p w14:paraId="52CFD4A0">
            <w:pPr>
              <w:pStyle w:val="10"/>
              <w:spacing w:line="225" w:lineRule="exact"/>
              <w:rPr>
                <w:rFonts w:hint="eastAsia" w:ascii="宋体" w:hAnsi="宋体" w:eastAsia="宋体" w:cs="宋体"/>
                <w:sz w:val="19"/>
              </w:rPr>
            </w:pPr>
          </w:p>
        </w:tc>
        <w:tc>
          <w:tcPr>
            <w:tcW w:w="1422" w:type="dxa"/>
            <w:noWrap w:val="0"/>
            <w:vAlign w:val="top"/>
          </w:tcPr>
          <w:p w14:paraId="30F7AD5B">
            <w:pPr>
              <w:pStyle w:val="10"/>
              <w:spacing w:line="225" w:lineRule="exact"/>
              <w:rPr>
                <w:rFonts w:hint="eastAsia" w:ascii="宋体" w:hAnsi="宋体" w:eastAsia="宋体" w:cs="宋体"/>
                <w:sz w:val="19"/>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6AC181">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0141A083">
            <w:pPr>
              <w:pStyle w:val="10"/>
              <w:rPr>
                <w:rFonts w:hint="eastAsia" w:ascii="宋体" w:hAnsi="宋体" w:eastAsia="宋体" w:cs="宋体"/>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pStyle w:val="10"/>
              <w:spacing w:line="225" w:lineRule="exact"/>
              <w:rPr>
                <w:rFonts w:hint="eastAsia" w:ascii="宋体" w:hAnsi="宋体" w:eastAsia="宋体" w:cs="宋体"/>
                <w:sz w:val="19"/>
              </w:rPr>
            </w:pPr>
          </w:p>
        </w:tc>
        <w:tc>
          <w:tcPr>
            <w:tcW w:w="1281" w:type="dxa"/>
            <w:noWrap w:val="0"/>
            <w:vAlign w:val="top"/>
          </w:tcPr>
          <w:p w14:paraId="2126F3EF">
            <w:pPr>
              <w:pStyle w:val="10"/>
              <w:spacing w:line="225" w:lineRule="exact"/>
              <w:rPr>
                <w:rFonts w:hint="eastAsia" w:ascii="宋体" w:hAnsi="宋体" w:eastAsia="宋体" w:cs="宋体"/>
                <w:sz w:val="19"/>
              </w:rPr>
            </w:pPr>
          </w:p>
        </w:tc>
        <w:tc>
          <w:tcPr>
            <w:tcW w:w="673" w:type="dxa"/>
            <w:noWrap w:val="0"/>
            <w:vAlign w:val="top"/>
          </w:tcPr>
          <w:p w14:paraId="4CA2CACD">
            <w:pPr>
              <w:pStyle w:val="10"/>
              <w:spacing w:line="225" w:lineRule="exact"/>
              <w:rPr>
                <w:rFonts w:hint="eastAsia" w:ascii="宋体" w:hAnsi="宋体" w:eastAsia="宋体" w:cs="宋体"/>
                <w:sz w:val="19"/>
              </w:rPr>
            </w:pPr>
          </w:p>
        </w:tc>
        <w:tc>
          <w:tcPr>
            <w:tcW w:w="873" w:type="dxa"/>
            <w:noWrap w:val="0"/>
            <w:vAlign w:val="top"/>
          </w:tcPr>
          <w:p w14:paraId="715F3129">
            <w:pPr>
              <w:pStyle w:val="10"/>
              <w:spacing w:line="225" w:lineRule="exact"/>
              <w:rPr>
                <w:rFonts w:hint="eastAsia" w:ascii="宋体" w:hAnsi="宋体" w:eastAsia="宋体" w:cs="宋体"/>
                <w:sz w:val="19"/>
              </w:rPr>
            </w:pPr>
          </w:p>
        </w:tc>
        <w:tc>
          <w:tcPr>
            <w:tcW w:w="1422" w:type="dxa"/>
            <w:noWrap w:val="0"/>
            <w:vAlign w:val="top"/>
          </w:tcPr>
          <w:p w14:paraId="3ABD38D4">
            <w:pPr>
              <w:pStyle w:val="10"/>
              <w:spacing w:line="225" w:lineRule="exact"/>
              <w:rPr>
                <w:rFonts w:hint="eastAsia" w:ascii="宋体" w:hAnsi="宋体" w:eastAsia="宋体" w:cs="宋体"/>
                <w:sz w:val="19"/>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6610615">
            <w:pPr>
              <w:pStyle w:val="10"/>
              <w:rPr>
                <w:rFonts w:hint="eastAsia" w:ascii="宋体" w:hAnsi="宋体" w:eastAsia="宋体" w:cs="宋体"/>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1FA9B543">
            <w:pPr>
              <w:pStyle w:val="10"/>
              <w:spacing w:line="225" w:lineRule="exact"/>
              <w:rPr>
                <w:rFonts w:hint="eastAsia" w:ascii="宋体" w:hAnsi="宋体" w:eastAsia="宋体" w:cs="宋体"/>
                <w:sz w:val="19"/>
              </w:rPr>
            </w:pPr>
          </w:p>
        </w:tc>
        <w:tc>
          <w:tcPr>
            <w:tcW w:w="1244" w:type="dxa"/>
            <w:noWrap w:val="0"/>
            <w:vAlign w:val="top"/>
          </w:tcPr>
          <w:p w14:paraId="6FAA07BB">
            <w:pPr>
              <w:pStyle w:val="10"/>
              <w:spacing w:line="225" w:lineRule="exact"/>
              <w:rPr>
                <w:rFonts w:hint="eastAsia" w:ascii="宋体" w:hAnsi="宋体" w:eastAsia="宋体" w:cs="宋体"/>
                <w:sz w:val="19"/>
              </w:rPr>
            </w:pPr>
          </w:p>
        </w:tc>
        <w:tc>
          <w:tcPr>
            <w:tcW w:w="1281" w:type="dxa"/>
            <w:noWrap w:val="0"/>
            <w:vAlign w:val="top"/>
          </w:tcPr>
          <w:p w14:paraId="74EA3828">
            <w:pPr>
              <w:pStyle w:val="10"/>
              <w:spacing w:line="225" w:lineRule="exact"/>
              <w:rPr>
                <w:rFonts w:hint="eastAsia" w:ascii="宋体" w:hAnsi="宋体" w:eastAsia="宋体" w:cs="宋体"/>
                <w:sz w:val="19"/>
              </w:rPr>
            </w:pPr>
          </w:p>
        </w:tc>
        <w:tc>
          <w:tcPr>
            <w:tcW w:w="673" w:type="dxa"/>
            <w:noWrap w:val="0"/>
            <w:vAlign w:val="top"/>
          </w:tcPr>
          <w:p w14:paraId="3CCA8831">
            <w:pPr>
              <w:pStyle w:val="10"/>
              <w:spacing w:line="225" w:lineRule="exact"/>
              <w:rPr>
                <w:rFonts w:hint="eastAsia" w:ascii="宋体" w:hAnsi="宋体" w:eastAsia="宋体" w:cs="宋体"/>
                <w:sz w:val="19"/>
              </w:rPr>
            </w:pPr>
          </w:p>
        </w:tc>
        <w:tc>
          <w:tcPr>
            <w:tcW w:w="873" w:type="dxa"/>
            <w:noWrap w:val="0"/>
            <w:vAlign w:val="top"/>
          </w:tcPr>
          <w:p w14:paraId="0A73A1A5">
            <w:pPr>
              <w:pStyle w:val="10"/>
              <w:spacing w:line="225" w:lineRule="exact"/>
              <w:rPr>
                <w:rFonts w:hint="eastAsia" w:ascii="宋体" w:hAnsi="宋体" w:eastAsia="宋体" w:cs="宋体"/>
                <w:sz w:val="19"/>
              </w:rPr>
            </w:pPr>
          </w:p>
        </w:tc>
        <w:tc>
          <w:tcPr>
            <w:tcW w:w="1422" w:type="dxa"/>
            <w:noWrap w:val="0"/>
            <w:vAlign w:val="top"/>
          </w:tcPr>
          <w:p w14:paraId="1A9C75DF">
            <w:pPr>
              <w:pStyle w:val="10"/>
              <w:spacing w:line="225" w:lineRule="exact"/>
              <w:rPr>
                <w:rFonts w:hint="eastAsia" w:ascii="宋体" w:hAnsi="宋体" w:eastAsia="宋体" w:cs="宋体"/>
                <w:sz w:val="19"/>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4CFD527">
            <w:pPr>
              <w:pStyle w:val="10"/>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6181B847">
            <w:pPr>
              <w:pStyle w:val="10"/>
              <w:spacing w:line="225" w:lineRule="exact"/>
              <w:rPr>
                <w:rFonts w:hint="eastAsia" w:ascii="宋体" w:hAnsi="宋体" w:eastAsia="宋体" w:cs="宋体"/>
                <w:sz w:val="19"/>
              </w:rPr>
            </w:pPr>
          </w:p>
        </w:tc>
        <w:tc>
          <w:tcPr>
            <w:tcW w:w="1244" w:type="dxa"/>
            <w:noWrap w:val="0"/>
            <w:vAlign w:val="top"/>
          </w:tcPr>
          <w:p w14:paraId="612B7BA4">
            <w:pPr>
              <w:pStyle w:val="10"/>
              <w:spacing w:line="225" w:lineRule="exact"/>
              <w:rPr>
                <w:rFonts w:hint="eastAsia" w:ascii="宋体" w:hAnsi="宋体" w:eastAsia="宋体" w:cs="宋体"/>
                <w:sz w:val="19"/>
              </w:rPr>
            </w:pPr>
          </w:p>
        </w:tc>
        <w:tc>
          <w:tcPr>
            <w:tcW w:w="1281" w:type="dxa"/>
            <w:noWrap w:val="0"/>
            <w:vAlign w:val="top"/>
          </w:tcPr>
          <w:p w14:paraId="453C4482">
            <w:pPr>
              <w:pStyle w:val="10"/>
              <w:spacing w:line="225" w:lineRule="exact"/>
              <w:rPr>
                <w:rFonts w:hint="eastAsia" w:ascii="宋体" w:hAnsi="宋体" w:eastAsia="宋体" w:cs="宋体"/>
                <w:sz w:val="19"/>
              </w:rPr>
            </w:pPr>
          </w:p>
        </w:tc>
        <w:tc>
          <w:tcPr>
            <w:tcW w:w="673" w:type="dxa"/>
            <w:noWrap w:val="0"/>
            <w:vAlign w:val="top"/>
          </w:tcPr>
          <w:p w14:paraId="5375C039">
            <w:pPr>
              <w:pStyle w:val="10"/>
              <w:spacing w:line="225" w:lineRule="exact"/>
              <w:rPr>
                <w:rFonts w:hint="eastAsia" w:ascii="宋体" w:hAnsi="宋体" w:eastAsia="宋体" w:cs="宋体"/>
                <w:sz w:val="19"/>
              </w:rPr>
            </w:pPr>
          </w:p>
        </w:tc>
        <w:tc>
          <w:tcPr>
            <w:tcW w:w="873" w:type="dxa"/>
            <w:noWrap w:val="0"/>
            <w:vAlign w:val="top"/>
          </w:tcPr>
          <w:p w14:paraId="6B1FFCEC">
            <w:pPr>
              <w:pStyle w:val="10"/>
              <w:spacing w:line="225" w:lineRule="exact"/>
              <w:rPr>
                <w:rFonts w:hint="eastAsia" w:ascii="宋体" w:hAnsi="宋体" w:eastAsia="宋体" w:cs="宋体"/>
                <w:sz w:val="19"/>
              </w:rPr>
            </w:pPr>
          </w:p>
        </w:tc>
        <w:tc>
          <w:tcPr>
            <w:tcW w:w="1422" w:type="dxa"/>
            <w:noWrap w:val="0"/>
            <w:vAlign w:val="top"/>
          </w:tcPr>
          <w:p w14:paraId="7867EB5E">
            <w:pPr>
              <w:pStyle w:val="10"/>
              <w:spacing w:line="225" w:lineRule="exact"/>
              <w:rPr>
                <w:rFonts w:hint="eastAsia" w:ascii="宋体" w:hAnsi="宋体" w:eastAsia="宋体" w:cs="宋体"/>
                <w:sz w:val="19"/>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6E3204F">
            <w:pPr>
              <w:pStyle w:val="10"/>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C739386">
            <w:pPr>
              <w:pStyle w:val="10"/>
              <w:rPr>
                <w:rFonts w:hint="eastAsia" w:ascii="宋体" w:hAnsi="宋体" w:eastAsia="宋体" w:cs="宋体"/>
              </w:rPr>
            </w:pPr>
          </w:p>
        </w:tc>
        <w:tc>
          <w:tcPr>
            <w:tcW w:w="1244" w:type="dxa"/>
            <w:tcBorders>
              <w:left w:val="single" w:color="auto" w:sz="4" w:space="0"/>
            </w:tcBorders>
            <w:noWrap w:val="0"/>
            <w:vAlign w:val="top"/>
          </w:tcPr>
          <w:p w14:paraId="6BE4D7A2">
            <w:pPr>
              <w:pStyle w:val="10"/>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165A714E">
            <w:pPr>
              <w:pStyle w:val="10"/>
              <w:spacing w:line="225" w:lineRule="exact"/>
              <w:rPr>
                <w:rFonts w:hint="eastAsia" w:ascii="宋体" w:hAnsi="宋体" w:eastAsia="宋体" w:cs="宋体"/>
                <w:sz w:val="19"/>
              </w:rPr>
            </w:pPr>
          </w:p>
        </w:tc>
        <w:tc>
          <w:tcPr>
            <w:tcW w:w="1281" w:type="dxa"/>
            <w:noWrap w:val="0"/>
            <w:vAlign w:val="top"/>
          </w:tcPr>
          <w:p w14:paraId="33BF7119">
            <w:pPr>
              <w:pStyle w:val="10"/>
              <w:spacing w:line="225" w:lineRule="exact"/>
              <w:rPr>
                <w:rFonts w:hint="eastAsia" w:ascii="宋体" w:hAnsi="宋体" w:eastAsia="宋体" w:cs="宋体"/>
                <w:sz w:val="19"/>
              </w:rPr>
            </w:pPr>
          </w:p>
        </w:tc>
        <w:tc>
          <w:tcPr>
            <w:tcW w:w="673" w:type="dxa"/>
            <w:noWrap w:val="0"/>
            <w:vAlign w:val="top"/>
          </w:tcPr>
          <w:p w14:paraId="4EE875C2">
            <w:pPr>
              <w:pStyle w:val="10"/>
              <w:spacing w:line="225" w:lineRule="exact"/>
              <w:rPr>
                <w:rFonts w:hint="eastAsia" w:ascii="宋体" w:hAnsi="宋体" w:eastAsia="宋体" w:cs="宋体"/>
                <w:sz w:val="19"/>
              </w:rPr>
            </w:pPr>
          </w:p>
        </w:tc>
        <w:tc>
          <w:tcPr>
            <w:tcW w:w="873" w:type="dxa"/>
            <w:noWrap w:val="0"/>
            <w:vAlign w:val="top"/>
          </w:tcPr>
          <w:p w14:paraId="4A1D98D9">
            <w:pPr>
              <w:pStyle w:val="10"/>
              <w:spacing w:line="225" w:lineRule="exact"/>
              <w:rPr>
                <w:rFonts w:hint="eastAsia" w:ascii="宋体" w:hAnsi="宋体" w:eastAsia="宋体" w:cs="宋体"/>
                <w:sz w:val="19"/>
              </w:rPr>
            </w:pPr>
          </w:p>
        </w:tc>
        <w:tc>
          <w:tcPr>
            <w:tcW w:w="1422" w:type="dxa"/>
            <w:noWrap w:val="0"/>
            <w:vAlign w:val="top"/>
          </w:tcPr>
          <w:p w14:paraId="4DE541DF">
            <w:pPr>
              <w:pStyle w:val="10"/>
              <w:spacing w:line="225" w:lineRule="exact"/>
              <w:rPr>
                <w:rFonts w:hint="eastAsia" w:ascii="宋体" w:hAnsi="宋体" w:eastAsia="宋体" w:cs="宋体"/>
                <w:sz w:val="19"/>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pStyle w:val="10"/>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pStyle w:val="10"/>
              <w:spacing w:line="225" w:lineRule="exact"/>
              <w:rPr>
                <w:rFonts w:hint="eastAsia" w:ascii="宋体" w:hAnsi="宋体" w:eastAsia="宋体" w:cs="宋体"/>
                <w:sz w:val="19"/>
              </w:rPr>
            </w:pPr>
          </w:p>
        </w:tc>
        <w:tc>
          <w:tcPr>
            <w:tcW w:w="1244" w:type="dxa"/>
            <w:noWrap w:val="0"/>
            <w:vAlign w:val="top"/>
          </w:tcPr>
          <w:p w14:paraId="0FB6677C">
            <w:pPr>
              <w:pStyle w:val="10"/>
              <w:spacing w:line="225" w:lineRule="exact"/>
              <w:rPr>
                <w:rFonts w:hint="eastAsia" w:ascii="宋体" w:hAnsi="宋体" w:eastAsia="宋体" w:cs="宋体"/>
                <w:sz w:val="19"/>
              </w:rPr>
            </w:pPr>
          </w:p>
        </w:tc>
        <w:tc>
          <w:tcPr>
            <w:tcW w:w="1281" w:type="dxa"/>
            <w:noWrap w:val="0"/>
            <w:vAlign w:val="top"/>
          </w:tcPr>
          <w:p w14:paraId="2630DDD4">
            <w:pPr>
              <w:pStyle w:val="10"/>
              <w:spacing w:line="225" w:lineRule="exact"/>
              <w:rPr>
                <w:rFonts w:hint="eastAsia" w:ascii="宋体" w:hAnsi="宋体" w:eastAsia="宋体" w:cs="宋体"/>
                <w:sz w:val="19"/>
              </w:rPr>
            </w:pPr>
          </w:p>
        </w:tc>
        <w:tc>
          <w:tcPr>
            <w:tcW w:w="673" w:type="dxa"/>
            <w:noWrap w:val="0"/>
            <w:vAlign w:val="top"/>
          </w:tcPr>
          <w:p w14:paraId="2FC934B9">
            <w:pPr>
              <w:pStyle w:val="10"/>
              <w:spacing w:line="225" w:lineRule="exact"/>
              <w:rPr>
                <w:rFonts w:hint="eastAsia" w:ascii="宋体" w:hAnsi="宋体" w:eastAsia="宋体" w:cs="宋体"/>
                <w:sz w:val="19"/>
              </w:rPr>
            </w:pPr>
          </w:p>
        </w:tc>
        <w:tc>
          <w:tcPr>
            <w:tcW w:w="873" w:type="dxa"/>
            <w:noWrap w:val="0"/>
            <w:vAlign w:val="top"/>
          </w:tcPr>
          <w:p w14:paraId="39A131E4">
            <w:pPr>
              <w:pStyle w:val="10"/>
              <w:spacing w:line="225" w:lineRule="exact"/>
              <w:rPr>
                <w:rFonts w:hint="eastAsia" w:ascii="宋体" w:hAnsi="宋体" w:eastAsia="宋体" w:cs="宋体"/>
                <w:sz w:val="19"/>
              </w:rPr>
            </w:pPr>
          </w:p>
        </w:tc>
        <w:tc>
          <w:tcPr>
            <w:tcW w:w="1422" w:type="dxa"/>
            <w:noWrap w:val="0"/>
            <w:vAlign w:val="top"/>
          </w:tcPr>
          <w:p w14:paraId="50897CC2">
            <w:pPr>
              <w:pStyle w:val="10"/>
              <w:spacing w:line="225" w:lineRule="exact"/>
              <w:rPr>
                <w:rFonts w:hint="eastAsia" w:ascii="宋体" w:hAnsi="宋体" w:eastAsia="宋体" w:cs="宋体"/>
                <w:sz w:val="19"/>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5EEC703">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E39482E">
            <w:pPr>
              <w:pStyle w:val="10"/>
              <w:rPr>
                <w:rFonts w:hint="eastAsia" w:ascii="宋体" w:hAnsi="宋体" w:eastAsia="宋体" w:cs="宋体"/>
              </w:rPr>
            </w:pPr>
          </w:p>
        </w:tc>
        <w:tc>
          <w:tcPr>
            <w:tcW w:w="1244" w:type="dxa"/>
            <w:noWrap w:val="0"/>
            <w:vAlign w:val="top"/>
          </w:tcPr>
          <w:p w14:paraId="0220D024">
            <w:pPr>
              <w:pStyle w:val="10"/>
              <w:spacing w:line="225" w:lineRule="exact"/>
              <w:rPr>
                <w:rFonts w:hint="eastAsia" w:ascii="宋体" w:hAnsi="宋体" w:eastAsia="宋体" w:cs="宋体"/>
                <w:sz w:val="19"/>
              </w:rPr>
            </w:pPr>
          </w:p>
        </w:tc>
        <w:tc>
          <w:tcPr>
            <w:tcW w:w="1244" w:type="dxa"/>
            <w:noWrap w:val="0"/>
            <w:vAlign w:val="top"/>
          </w:tcPr>
          <w:p w14:paraId="27B1D9DA">
            <w:pPr>
              <w:pStyle w:val="10"/>
              <w:spacing w:line="225" w:lineRule="exact"/>
              <w:rPr>
                <w:rFonts w:hint="eastAsia" w:ascii="宋体" w:hAnsi="宋体" w:eastAsia="宋体" w:cs="宋体"/>
                <w:sz w:val="19"/>
              </w:rPr>
            </w:pPr>
          </w:p>
        </w:tc>
        <w:tc>
          <w:tcPr>
            <w:tcW w:w="1281" w:type="dxa"/>
            <w:noWrap w:val="0"/>
            <w:vAlign w:val="top"/>
          </w:tcPr>
          <w:p w14:paraId="301D8CDB">
            <w:pPr>
              <w:pStyle w:val="10"/>
              <w:spacing w:line="225" w:lineRule="exact"/>
              <w:rPr>
                <w:rFonts w:hint="eastAsia" w:ascii="宋体" w:hAnsi="宋体" w:eastAsia="宋体" w:cs="宋体"/>
                <w:sz w:val="19"/>
              </w:rPr>
            </w:pPr>
          </w:p>
        </w:tc>
        <w:tc>
          <w:tcPr>
            <w:tcW w:w="673" w:type="dxa"/>
            <w:noWrap w:val="0"/>
            <w:vAlign w:val="top"/>
          </w:tcPr>
          <w:p w14:paraId="2EB2D4CB">
            <w:pPr>
              <w:pStyle w:val="10"/>
              <w:spacing w:line="225" w:lineRule="exact"/>
              <w:rPr>
                <w:rFonts w:hint="eastAsia" w:ascii="宋体" w:hAnsi="宋体" w:eastAsia="宋体" w:cs="宋体"/>
                <w:sz w:val="19"/>
              </w:rPr>
            </w:pPr>
          </w:p>
        </w:tc>
        <w:tc>
          <w:tcPr>
            <w:tcW w:w="873" w:type="dxa"/>
            <w:noWrap w:val="0"/>
            <w:vAlign w:val="top"/>
          </w:tcPr>
          <w:p w14:paraId="1A84E581">
            <w:pPr>
              <w:pStyle w:val="10"/>
              <w:spacing w:line="225" w:lineRule="exact"/>
              <w:rPr>
                <w:rFonts w:hint="eastAsia" w:ascii="宋体" w:hAnsi="宋体" w:eastAsia="宋体" w:cs="宋体"/>
                <w:sz w:val="19"/>
              </w:rPr>
            </w:pPr>
          </w:p>
        </w:tc>
        <w:tc>
          <w:tcPr>
            <w:tcW w:w="1422" w:type="dxa"/>
            <w:noWrap w:val="0"/>
            <w:vAlign w:val="top"/>
          </w:tcPr>
          <w:p w14:paraId="15006A66">
            <w:pPr>
              <w:pStyle w:val="10"/>
              <w:spacing w:line="225" w:lineRule="exact"/>
              <w:rPr>
                <w:rFonts w:hint="eastAsia" w:ascii="宋体" w:hAnsi="宋体" w:eastAsia="宋体" w:cs="宋体"/>
                <w:sz w:val="19"/>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6C31B7C">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CC49C01">
            <w:pPr>
              <w:pStyle w:val="10"/>
              <w:rPr>
                <w:rFonts w:hint="eastAsia" w:ascii="宋体" w:hAnsi="宋体" w:eastAsia="宋体" w:cs="宋体"/>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pStyle w:val="10"/>
              <w:rPr>
                <w:rFonts w:hint="eastAsia" w:ascii="宋体" w:hAnsi="宋体" w:eastAsia="宋体" w:cs="宋体"/>
              </w:rPr>
            </w:pPr>
          </w:p>
        </w:tc>
        <w:tc>
          <w:tcPr>
            <w:tcW w:w="1281" w:type="dxa"/>
            <w:noWrap w:val="0"/>
            <w:vAlign w:val="top"/>
          </w:tcPr>
          <w:p w14:paraId="3E1AF206">
            <w:pPr>
              <w:pStyle w:val="10"/>
              <w:rPr>
                <w:rFonts w:hint="eastAsia" w:ascii="宋体" w:hAnsi="宋体" w:eastAsia="宋体" w:cs="宋体"/>
              </w:rPr>
            </w:pPr>
          </w:p>
        </w:tc>
        <w:tc>
          <w:tcPr>
            <w:tcW w:w="673" w:type="dxa"/>
            <w:noWrap w:val="0"/>
            <w:vAlign w:val="top"/>
          </w:tcPr>
          <w:p w14:paraId="19D68277">
            <w:pPr>
              <w:pStyle w:val="10"/>
              <w:rPr>
                <w:rFonts w:hint="eastAsia" w:ascii="宋体" w:hAnsi="宋体" w:eastAsia="宋体" w:cs="宋体"/>
              </w:rPr>
            </w:pPr>
          </w:p>
        </w:tc>
        <w:tc>
          <w:tcPr>
            <w:tcW w:w="873" w:type="dxa"/>
            <w:noWrap w:val="0"/>
            <w:vAlign w:val="top"/>
          </w:tcPr>
          <w:p w14:paraId="044F8091">
            <w:pPr>
              <w:pStyle w:val="10"/>
              <w:rPr>
                <w:rFonts w:hint="eastAsia" w:ascii="宋体" w:hAnsi="宋体" w:eastAsia="宋体" w:cs="宋体"/>
              </w:rPr>
            </w:pPr>
          </w:p>
        </w:tc>
        <w:tc>
          <w:tcPr>
            <w:tcW w:w="1422" w:type="dxa"/>
            <w:noWrap w:val="0"/>
            <w:vAlign w:val="top"/>
          </w:tcPr>
          <w:p w14:paraId="1DD61F4A">
            <w:pPr>
              <w:pStyle w:val="10"/>
              <w:rPr>
                <w:rFonts w:hint="eastAsia" w:ascii="宋体" w:hAnsi="宋体" w:eastAsia="宋体" w:cs="宋体"/>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color w:val="auto"/>
                <w:sz w:val="19"/>
                <w:szCs w:val="19"/>
                <w:highlight w:val="none"/>
                <w:lang w:val="en-US" w:eastAsia="zh-CN"/>
              </w:rPr>
              <w:t>100</w:t>
            </w:r>
          </w:p>
        </w:tc>
        <w:tc>
          <w:tcPr>
            <w:tcW w:w="873" w:type="dxa"/>
            <w:noWrap w:val="0"/>
            <w:vAlign w:val="top"/>
          </w:tcPr>
          <w:p w14:paraId="05791792">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C934FAC">
            <w:pPr>
              <w:pStyle w:val="10"/>
              <w:rPr>
                <w:rFonts w:hint="eastAsia" w:ascii="宋体" w:hAnsi="宋体" w:eastAsia="宋体" w:cs="宋体"/>
              </w:rPr>
            </w:pPr>
          </w:p>
        </w:tc>
      </w:tr>
    </w:tbl>
    <w:p w14:paraId="24C9B2B6">
      <w:pPr>
        <w:pStyle w:val="4"/>
        <w:spacing w:before="232" w:line="228" w:lineRule="auto"/>
        <w:ind w:left="575"/>
        <w:rPr>
          <w:sz w:val="17"/>
          <w:szCs w:val="17"/>
        </w:rPr>
      </w:pPr>
    </w:p>
    <w:p w14:paraId="3148092F">
      <w:pPr>
        <w:spacing w:line="217" w:lineRule="auto"/>
        <w:rPr>
          <w:sz w:val="22"/>
          <w:szCs w:val="22"/>
        </w:rPr>
      </w:pPr>
    </w:p>
    <w:p w14:paraId="665BCA11">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BE1280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7B28D306">
      <w:pPr>
        <w:spacing w:line="250" w:lineRule="auto"/>
        <w:rPr>
          <w:rFonts w:ascii="Arial"/>
          <w:sz w:val="21"/>
        </w:rPr>
      </w:pPr>
    </w:p>
    <w:p w14:paraId="61980495">
      <w:pPr>
        <w:spacing w:line="250" w:lineRule="auto"/>
        <w:rPr>
          <w:rFonts w:ascii="Arial"/>
          <w:sz w:val="21"/>
        </w:rPr>
      </w:pPr>
    </w:p>
    <w:p w14:paraId="79741F09">
      <w:pPr>
        <w:spacing w:line="250" w:lineRule="auto"/>
        <w:rPr>
          <w:rFonts w:ascii="Arial"/>
          <w:sz w:val="21"/>
        </w:rPr>
      </w:pPr>
    </w:p>
    <w:p w14:paraId="63E794EA">
      <w:pPr>
        <w:spacing w:line="250" w:lineRule="auto"/>
        <w:rPr>
          <w:rFonts w:ascii="Arial"/>
          <w:sz w:val="21"/>
        </w:rPr>
      </w:pPr>
    </w:p>
    <w:p w14:paraId="38D99349">
      <w:pPr>
        <w:spacing w:line="251" w:lineRule="auto"/>
        <w:rPr>
          <w:rFonts w:ascii="Arial"/>
          <w:sz w:val="21"/>
        </w:rPr>
      </w:pPr>
    </w:p>
    <w:p w14:paraId="4B2025F8">
      <w:pPr>
        <w:spacing w:line="251" w:lineRule="auto"/>
        <w:rPr>
          <w:rFonts w:ascii="Arial"/>
          <w:sz w:val="21"/>
        </w:rPr>
      </w:pPr>
    </w:p>
    <w:p w14:paraId="1874465D">
      <w:pPr>
        <w:spacing w:line="251" w:lineRule="auto"/>
        <w:rPr>
          <w:rFonts w:ascii="Arial"/>
          <w:sz w:val="21"/>
        </w:rPr>
      </w:pPr>
    </w:p>
    <w:p w14:paraId="29187D2A">
      <w:pPr>
        <w:spacing w:line="251" w:lineRule="auto"/>
        <w:rPr>
          <w:rFonts w:ascii="Arial"/>
          <w:sz w:val="21"/>
        </w:rPr>
      </w:pPr>
    </w:p>
    <w:p w14:paraId="66BA991C">
      <w:pPr>
        <w:spacing w:line="251" w:lineRule="auto"/>
        <w:rPr>
          <w:rFonts w:ascii="Arial"/>
          <w:sz w:val="21"/>
        </w:rPr>
      </w:pPr>
    </w:p>
    <w:p w14:paraId="774B19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2023年度</w:t>
      </w:r>
      <w:r>
        <w:rPr>
          <w:rFonts w:hint="eastAsia" w:ascii="黑体" w:hAnsi="黑体" w:eastAsia="黑体" w:cs="黑体"/>
          <w:b w:val="0"/>
          <w:bCs w:val="0"/>
          <w:color w:val="000000"/>
          <w:spacing w:val="2"/>
          <w:sz w:val="42"/>
          <w:szCs w:val="42"/>
          <w:lang w:val="en-US" w:eastAsia="zh-CN"/>
        </w:rPr>
        <w:t>岳阳市岳阳楼区花果畈小学</w:t>
      </w:r>
      <w:r>
        <w:rPr>
          <w:rFonts w:hint="eastAsia" w:ascii="黑体" w:hAnsi="黑体" w:eastAsia="黑体" w:cs="黑体"/>
          <w:b w:val="0"/>
          <w:bCs w:val="0"/>
          <w:color w:val="000000"/>
          <w:spacing w:val="2"/>
          <w:sz w:val="42"/>
          <w:szCs w:val="42"/>
          <w:lang w:eastAsia="zh-CN"/>
        </w:rPr>
        <w:t>单位整体支出</w:t>
      </w:r>
    </w:p>
    <w:p w14:paraId="35E7D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绩效自评报告</w:t>
      </w:r>
    </w:p>
    <w:p w14:paraId="3AD04F49">
      <w:pPr>
        <w:spacing w:line="243" w:lineRule="auto"/>
        <w:rPr>
          <w:rFonts w:ascii="Arial"/>
          <w:sz w:val="21"/>
        </w:rPr>
      </w:pPr>
    </w:p>
    <w:p w14:paraId="2BAB36BC">
      <w:pPr>
        <w:spacing w:line="243" w:lineRule="auto"/>
        <w:rPr>
          <w:rFonts w:ascii="Arial"/>
          <w:sz w:val="21"/>
        </w:rPr>
      </w:pPr>
    </w:p>
    <w:p w14:paraId="4233B31B">
      <w:pPr>
        <w:spacing w:line="243" w:lineRule="auto"/>
        <w:rPr>
          <w:rFonts w:ascii="Arial"/>
          <w:sz w:val="21"/>
        </w:rPr>
      </w:pPr>
    </w:p>
    <w:p w14:paraId="05213008">
      <w:pPr>
        <w:spacing w:line="243" w:lineRule="auto"/>
        <w:rPr>
          <w:rFonts w:ascii="Arial"/>
          <w:sz w:val="21"/>
        </w:rPr>
      </w:pPr>
    </w:p>
    <w:p w14:paraId="16F9D63F">
      <w:pPr>
        <w:spacing w:line="243" w:lineRule="auto"/>
        <w:rPr>
          <w:rFonts w:ascii="Arial"/>
          <w:sz w:val="21"/>
        </w:rPr>
      </w:pPr>
    </w:p>
    <w:p w14:paraId="6B2190E9">
      <w:pPr>
        <w:spacing w:line="243" w:lineRule="auto"/>
        <w:rPr>
          <w:rFonts w:ascii="Arial"/>
          <w:sz w:val="21"/>
        </w:rPr>
      </w:pPr>
    </w:p>
    <w:p w14:paraId="633FE1B0">
      <w:pPr>
        <w:spacing w:line="243" w:lineRule="auto"/>
        <w:rPr>
          <w:rFonts w:ascii="Arial"/>
          <w:sz w:val="21"/>
        </w:rPr>
      </w:pPr>
    </w:p>
    <w:p w14:paraId="6654AE67">
      <w:pPr>
        <w:spacing w:line="243" w:lineRule="auto"/>
        <w:rPr>
          <w:rFonts w:ascii="Arial"/>
          <w:sz w:val="21"/>
        </w:rPr>
      </w:pPr>
    </w:p>
    <w:p w14:paraId="62E5DC98">
      <w:pPr>
        <w:spacing w:line="243" w:lineRule="auto"/>
        <w:rPr>
          <w:rFonts w:ascii="Arial"/>
          <w:sz w:val="21"/>
        </w:rPr>
      </w:pPr>
    </w:p>
    <w:p w14:paraId="57FF3AD0">
      <w:pPr>
        <w:spacing w:line="243" w:lineRule="auto"/>
        <w:rPr>
          <w:rFonts w:ascii="Arial"/>
          <w:sz w:val="21"/>
        </w:rPr>
      </w:pPr>
    </w:p>
    <w:p w14:paraId="12B87FAF">
      <w:pPr>
        <w:spacing w:line="243" w:lineRule="auto"/>
        <w:rPr>
          <w:rFonts w:ascii="Arial"/>
          <w:sz w:val="21"/>
        </w:rPr>
      </w:pPr>
    </w:p>
    <w:p w14:paraId="7018F7E6">
      <w:pPr>
        <w:spacing w:line="243" w:lineRule="auto"/>
        <w:rPr>
          <w:rFonts w:ascii="Arial"/>
          <w:sz w:val="21"/>
        </w:rPr>
      </w:pPr>
    </w:p>
    <w:p w14:paraId="7119B2FF">
      <w:pPr>
        <w:spacing w:line="243" w:lineRule="auto"/>
        <w:rPr>
          <w:rFonts w:ascii="Arial"/>
          <w:sz w:val="21"/>
        </w:rPr>
      </w:pPr>
    </w:p>
    <w:p w14:paraId="6A8E0009">
      <w:pPr>
        <w:spacing w:line="243" w:lineRule="auto"/>
        <w:rPr>
          <w:rFonts w:ascii="Arial"/>
          <w:sz w:val="21"/>
        </w:rPr>
      </w:pPr>
    </w:p>
    <w:p w14:paraId="29BA8414">
      <w:pPr>
        <w:spacing w:line="243" w:lineRule="auto"/>
        <w:rPr>
          <w:rFonts w:ascii="Arial"/>
          <w:sz w:val="21"/>
        </w:rPr>
      </w:pPr>
    </w:p>
    <w:p w14:paraId="43B85E0A">
      <w:pPr>
        <w:spacing w:line="243" w:lineRule="auto"/>
        <w:rPr>
          <w:rFonts w:ascii="Arial"/>
          <w:sz w:val="21"/>
        </w:rPr>
      </w:pPr>
    </w:p>
    <w:p w14:paraId="20271E53">
      <w:pPr>
        <w:spacing w:line="243" w:lineRule="auto"/>
        <w:rPr>
          <w:rFonts w:ascii="Arial"/>
          <w:sz w:val="21"/>
        </w:rPr>
      </w:pPr>
    </w:p>
    <w:p w14:paraId="1A541440">
      <w:pPr>
        <w:spacing w:line="243" w:lineRule="auto"/>
        <w:rPr>
          <w:rFonts w:ascii="Arial"/>
          <w:sz w:val="21"/>
        </w:rPr>
      </w:pPr>
    </w:p>
    <w:p w14:paraId="4739C9C7">
      <w:pPr>
        <w:spacing w:line="243" w:lineRule="auto"/>
        <w:rPr>
          <w:rFonts w:ascii="Arial"/>
          <w:sz w:val="21"/>
        </w:rPr>
      </w:pPr>
    </w:p>
    <w:p w14:paraId="7E2A73ED">
      <w:pPr>
        <w:spacing w:line="243" w:lineRule="auto"/>
        <w:rPr>
          <w:rFonts w:ascii="Arial"/>
          <w:sz w:val="21"/>
        </w:rPr>
      </w:pPr>
    </w:p>
    <w:p w14:paraId="3B59A2FE">
      <w:pPr>
        <w:spacing w:line="243" w:lineRule="auto"/>
        <w:rPr>
          <w:rFonts w:ascii="Arial"/>
          <w:sz w:val="21"/>
        </w:rPr>
      </w:pPr>
    </w:p>
    <w:p w14:paraId="7E9ABF14">
      <w:pPr>
        <w:spacing w:line="243" w:lineRule="auto"/>
        <w:rPr>
          <w:rFonts w:ascii="Arial"/>
          <w:sz w:val="21"/>
        </w:rPr>
      </w:pPr>
    </w:p>
    <w:p w14:paraId="0B5A8EBA">
      <w:pPr>
        <w:spacing w:line="243" w:lineRule="auto"/>
        <w:rPr>
          <w:rFonts w:ascii="Arial"/>
          <w:sz w:val="21"/>
        </w:rPr>
      </w:pPr>
    </w:p>
    <w:p w14:paraId="07996EE2">
      <w:pPr>
        <w:spacing w:line="243" w:lineRule="auto"/>
        <w:rPr>
          <w:rFonts w:ascii="Arial"/>
          <w:sz w:val="21"/>
        </w:rPr>
      </w:pPr>
    </w:p>
    <w:p w14:paraId="28B19244">
      <w:pPr>
        <w:spacing w:line="243" w:lineRule="auto"/>
        <w:rPr>
          <w:rFonts w:ascii="Arial"/>
          <w:sz w:val="21"/>
        </w:rPr>
      </w:pPr>
    </w:p>
    <w:p w14:paraId="6DA6C155">
      <w:pPr>
        <w:spacing w:line="244" w:lineRule="auto"/>
        <w:rPr>
          <w:rFonts w:ascii="Arial"/>
          <w:sz w:val="21"/>
        </w:rPr>
      </w:pPr>
    </w:p>
    <w:p w14:paraId="62C13856">
      <w:pPr>
        <w:spacing w:line="244" w:lineRule="auto"/>
        <w:rPr>
          <w:rFonts w:ascii="Arial"/>
          <w:sz w:val="21"/>
        </w:rPr>
      </w:pPr>
    </w:p>
    <w:p w14:paraId="5CC860F7">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38EEE8E5">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F949197">
      <w:pPr>
        <w:spacing w:line="335" w:lineRule="auto"/>
        <w:rPr>
          <w:rFonts w:ascii="Arial"/>
          <w:sz w:val="21"/>
        </w:rPr>
      </w:pPr>
    </w:p>
    <w:p w14:paraId="10EB10AC">
      <w:pPr>
        <w:pStyle w:val="4"/>
        <w:spacing w:before="102" w:line="224" w:lineRule="auto"/>
        <w:ind w:left="3216"/>
      </w:pPr>
      <w:r>
        <w:rPr>
          <w:spacing w:val="8"/>
        </w:rPr>
        <w:t>（此页为封面）</w:t>
      </w:r>
    </w:p>
    <w:p w14:paraId="72C29ED8">
      <w:pPr>
        <w:spacing w:line="224" w:lineRule="auto"/>
        <w:sectPr>
          <w:footerReference r:id="rId6" w:type="default"/>
          <w:pgSz w:w="11900" w:h="16833"/>
          <w:pgMar w:top="1401" w:right="1583" w:bottom="1445" w:left="1618" w:header="0" w:footer="1170" w:gutter="0"/>
          <w:pgNumType w:fmt="decimal"/>
          <w:cols w:space="720" w:num="1"/>
        </w:sectPr>
      </w:pPr>
    </w:p>
    <w:p w14:paraId="4CE3CE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2023年度</w:t>
      </w:r>
      <w:r>
        <w:rPr>
          <w:rFonts w:hint="eastAsia" w:ascii="黑体" w:hAnsi="黑体" w:eastAsia="黑体" w:cs="黑体"/>
          <w:b w:val="0"/>
          <w:bCs w:val="0"/>
          <w:color w:val="000000"/>
          <w:spacing w:val="2"/>
          <w:sz w:val="42"/>
          <w:szCs w:val="42"/>
          <w:lang w:val="en-US" w:eastAsia="zh-CN"/>
        </w:rPr>
        <w:t>岳阳市岳阳楼区花果畈小学</w:t>
      </w:r>
      <w:r>
        <w:rPr>
          <w:rFonts w:hint="eastAsia" w:ascii="黑体" w:hAnsi="黑体" w:eastAsia="黑体" w:cs="黑体"/>
          <w:b w:val="0"/>
          <w:bCs w:val="0"/>
          <w:color w:val="000000"/>
          <w:spacing w:val="2"/>
          <w:sz w:val="42"/>
          <w:szCs w:val="42"/>
          <w:lang w:eastAsia="zh-CN"/>
        </w:rPr>
        <w:t>单位整体支出</w:t>
      </w:r>
    </w:p>
    <w:p w14:paraId="65ECDA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绩效自评报告</w:t>
      </w:r>
    </w:p>
    <w:p w14:paraId="6C7DB330">
      <w:pPr>
        <w:spacing w:line="283" w:lineRule="auto"/>
        <w:rPr>
          <w:rFonts w:ascii="Arial"/>
          <w:sz w:val="21"/>
        </w:rPr>
      </w:pPr>
    </w:p>
    <w:p w14:paraId="3106F0D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23A5AC7">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（一）学校基本情况</w:t>
      </w:r>
    </w:p>
    <w:p w14:paraId="363C4455">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1、机构情况</w:t>
      </w:r>
    </w:p>
    <w:p w14:paraId="4613D307">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我校隶属岳阳楼区教育局直属事业单位，组织机构1个，为财政全额补助拨款单位，按要求实施财务独立核算。</w:t>
      </w:r>
    </w:p>
    <w:p w14:paraId="1C7706FC">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2、人员情况</w:t>
      </w:r>
    </w:p>
    <w:p w14:paraId="09CB3842">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现有在职在编教职工46人，年末在校学生数为864人。</w:t>
      </w:r>
    </w:p>
    <w:p w14:paraId="57E27FE2">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（二）学校职能职责</w:t>
      </w:r>
    </w:p>
    <w:p w14:paraId="71A12EE6">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1、宣传贯彻执行党和国家的教育方针、政策、法律法规等，坚持依法治教、依法治学，贯彻执行岳阳楼区教育局的行政规章制度。 </w:t>
      </w:r>
    </w:p>
    <w:p w14:paraId="5A4EF86A">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2、维护学校的教学秩序，为学生创造良好的学习环境。积极稳妥地推进教育改革，按教育规律办事，不断提高教育质量。 </w:t>
      </w:r>
    </w:p>
    <w:p w14:paraId="03F4047C">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3、根据学校规模，设置学校管理机构，建立健全各项规章制度和岗位责任制。 </w:t>
      </w:r>
    </w:p>
    <w:p w14:paraId="4347B2F3">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4、坚持教书育人，服务育人，环境育人方针，加强对学生的思想品德教育，使学生的德智体全面发展。 </w:t>
      </w:r>
    </w:p>
    <w:p w14:paraId="0EEBB82E">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5、抓好教师队伍建设，使每个教师都热心于教育事业。 </w:t>
      </w:r>
    </w:p>
    <w:p w14:paraId="27AB6C17">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6、做好安全防范，保证学生的人身安全。</w:t>
      </w:r>
    </w:p>
    <w:p w14:paraId="51DC6FC5">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（三）年度工作内容</w:t>
      </w:r>
    </w:p>
    <w:p w14:paraId="7A8CBE37">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1、以党建把握思想之舵。</w:t>
      </w:r>
    </w:p>
    <w:p w14:paraId="1C6D251D">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2、以师魂厚植信心之基。</w:t>
      </w:r>
    </w:p>
    <w:p w14:paraId="566CCE8E">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3、以突破彰显实干之效。</w:t>
      </w:r>
    </w:p>
    <w:p w14:paraId="20330A5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52B5C51">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17FC69BB">
      <w:pPr>
        <w:pStyle w:val="11"/>
        <w:spacing w:line="600" w:lineRule="exact"/>
        <w:ind w:firstLine="800" w:firstLineChars="250"/>
        <w:jc w:val="both"/>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一般公共预算基本支出2023年度总支出826.25万元，其中：</w:t>
      </w:r>
    </w:p>
    <w:p w14:paraId="3C28FC84">
      <w:pPr>
        <w:pStyle w:val="11"/>
        <w:spacing w:line="600" w:lineRule="exact"/>
        <w:ind w:firstLine="800" w:firstLineChars="250"/>
        <w:jc w:val="both"/>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人员经费648.99万元：包括基本工资191.51万元；津贴补贴5.54万元；奖金91.40万元；绩效工资139.23万元；机关事业单位基本养老保险缴费60.02万元；职工基本医疗保险缴费24.05万元；其他社会保障缴费4.85万元；住房公积金45.49万元；其他工资福利支出34.09万元；退休费10.28万元；抚恤金3.93万元；生活补助35.95万元；奖励金0.58万元；其他对个人和家庭的补助2.07万元。 </w:t>
      </w:r>
    </w:p>
    <w:p w14:paraId="0D29D1B9">
      <w:pPr>
        <w:pStyle w:val="11"/>
        <w:spacing w:line="600" w:lineRule="exact"/>
        <w:ind w:firstLine="800" w:firstLineChars="250"/>
        <w:jc w:val="both"/>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公用经费177.26万元：包括办公费14.63万元；印刷费9.06万元；咨询费0.21万元；水费3.77万元；电费7.60万元；邮电费0.15万元；维修（护）费0.17万元；维修（护）费17.33万元；会议费5.27万元；培训费2.07万元；专用材料费4.34万元；劳务费3.69万元；委托业务费0.26万元；工会经费9.57万元；其他商品和服务支出90.10万元；办公设备购置9.04万元。</w:t>
      </w:r>
    </w:p>
    <w:p w14:paraId="02D2A33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6208DACB">
      <w:pPr>
        <w:pStyle w:val="11"/>
        <w:spacing w:line="600" w:lineRule="exact"/>
        <w:ind w:firstLine="800" w:firstLineChars="250"/>
        <w:jc w:val="both"/>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本单位2023年度项目支出0万元。</w:t>
      </w:r>
    </w:p>
    <w:p w14:paraId="340A10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0F2B2153">
      <w:pPr>
        <w:pStyle w:val="11"/>
        <w:spacing w:line="600" w:lineRule="exact"/>
        <w:ind w:firstLine="800" w:firstLineChars="250"/>
        <w:jc w:val="both"/>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本单位2023年度政府性基金预算支出0万元。</w:t>
      </w:r>
    </w:p>
    <w:p w14:paraId="1FEAB86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highlight w:val="none"/>
        </w:rPr>
      </w:pPr>
      <w:r>
        <w:rPr>
          <w:rFonts w:ascii="黑体" w:hAnsi="黑体" w:eastAsia="黑体" w:cs="黑体"/>
          <w:spacing w:val="7"/>
          <w:position w:val="21"/>
          <w:sz w:val="31"/>
          <w:szCs w:val="31"/>
          <w:highlight w:val="none"/>
        </w:rPr>
        <w:t>国有资本经营预算支出情况</w:t>
      </w:r>
    </w:p>
    <w:p w14:paraId="1C17A00F">
      <w:pPr>
        <w:pStyle w:val="11"/>
        <w:spacing w:line="600" w:lineRule="exact"/>
        <w:ind w:firstLine="800" w:firstLineChars="250"/>
        <w:jc w:val="both"/>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本单位2023年度国有资本经营预算支出0万元。</w:t>
      </w:r>
    </w:p>
    <w:p w14:paraId="20147D5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highlight w:val="none"/>
        </w:rPr>
      </w:pPr>
      <w:r>
        <w:rPr>
          <w:rFonts w:ascii="黑体" w:hAnsi="黑体" w:eastAsia="黑体" w:cs="黑体"/>
          <w:spacing w:val="8"/>
          <w:sz w:val="31"/>
          <w:szCs w:val="31"/>
          <w:highlight w:val="none"/>
        </w:rPr>
        <w:t>社会保险基金预算支出情况</w:t>
      </w:r>
    </w:p>
    <w:p w14:paraId="070B6E7E">
      <w:pPr>
        <w:pStyle w:val="11"/>
        <w:spacing w:line="600" w:lineRule="exact"/>
        <w:ind w:firstLine="800" w:firstLineChars="250"/>
        <w:jc w:val="both"/>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本单位2023年度社会保险基金预算支出0万元。</w:t>
      </w:r>
    </w:p>
    <w:p w14:paraId="5C54B8F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D9ADF11">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2023年，成功与不足即将成为历史。这一年，记录了老师们的汗水与泪水，所有的成功记载了我们奋进之年的宝贵经历；所有的不足积累了我们希望之年的启航力量。我们深知，这一年所有的成果，是教育局领导对我们的关心与指导，也得益于我们全体老师荣辱与共的担当。一分耕耘，一分收获。我们在实干中积极作为，在发展中不断突破，取得了以下成效：</w:t>
      </w:r>
    </w:p>
    <w:p w14:paraId="781A5D6A">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1、2023年8月我校融合教育案例《溪汇大海，方能安欣》，被教育部遴选为全国融合教育优秀教育教学案例；</w:t>
      </w:r>
    </w:p>
    <w:p w14:paraId="1D5EC1F3">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2、2023年8月我校在省教育厅举办的“科普小达人”综合实践活动中，获优秀组织单位奖；</w:t>
      </w:r>
    </w:p>
    <w:p w14:paraId="7B95C5A2">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3、我校被评为湖南省绿色学校创建示范单位；</w:t>
      </w:r>
    </w:p>
    <w:p w14:paraId="090AF743">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4、2023年8月我校报送的主题活动《积极心态，拥抱生命之光》，在岳阳市2023年“心理健康月”活动中，荣获三等奖；</w:t>
      </w:r>
    </w:p>
    <w:p w14:paraId="52BE8F28">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5、2023年9月我校报送的节目《岳阳楼记》，在岳阳市“诵读中国”经典诵读大赛中，获教师组作品一等奖。</w:t>
      </w:r>
    </w:p>
    <w:p w14:paraId="4FA57DF1">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6、2023年9月我校报送的节目《扣好人生第一粒扣子》，在岳阳市“诵读中国”经典诵读大赛中，获学生组作品一等奖</w:t>
      </w:r>
    </w:p>
    <w:p w14:paraId="19593629">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7、2023年9月，我校被评为“岳阳楼区2022—2023学年度教学质量先进单位”。</w:t>
      </w:r>
    </w:p>
    <w:p w14:paraId="13A13277">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8、2023年我校六年级英语和四年级数学被评为“先进学科组”；</w:t>
      </w:r>
    </w:p>
    <w:p w14:paraId="42ED7F5B">
      <w:pPr>
        <w:pStyle w:val="11"/>
        <w:spacing w:line="600" w:lineRule="exact"/>
        <w:ind w:firstLine="800" w:firstLineChars="250"/>
        <w:jc w:val="both"/>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9、我校参加楼区“阳光大课间”和成建制合唱比赛，均获二等奖；</w:t>
      </w:r>
    </w:p>
    <w:p w14:paraId="073F3D19">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10、2023年10月我校2位老师参加岳阳楼区金钥匙课堂教学竞赛，均获二等奖；</w:t>
      </w:r>
    </w:p>
    <w:p w14:paraId="10D2DC37">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11、2023年12月我校田径队，在岳阳楼区中小学学生田径运动会中，获本组第三名。</w:t>
      </w:r>
    </w:p>
    <w:p w14:paraId="0282F96A">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（一）产出指标完成情况分析</w:t>
      </w:r>
    </w:p>
    <w:p w14:paraId="2D3530D1">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1、数量指标</w:t>
      </w:r>
    </w:p>
    <w:p w14:paraId="62F41A61">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本年度各教研组开展了2次课标培训，组织了2次业务知识考试，使教师对新课标有了深刻的认识；组织教师通过各种途径、各种方式学习，其中校外学习达30余次，各教研组每学期校本教研达10余次，持续不断地学习与反思使得教师的专业素养得到全面提升。教师们都能积极学习，撰写培训心得和论文，其中获奖论文有20来篇。</w:t>
      </w:r>
    </w:p>
    <w:p w14:paraId="66835836">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2、质量指标</w:t>
      </w:r>
    </w:p>
    <w:p w14:paraId="1221DC49">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我校年轻教师多，成长需求大，本学年共结对帮扶的20余对，参与教师50余人次，覆盖面达80%，青蓝工程使青年教师在课堂教学、减负提质、班级管理等方面快速成长。行政行政，时刻要行正。我们行政做到了走进课堂、走近师生，和老师共同发现问题、分析原因、手把手教方法、共同商量解决对策，从而规范教师日常工作行为，切实提高课堂教学质量，促进教师不断进步与成长，推门听课活动覆盖率达到100%；2023年8月我校报送的主题活动《积极心态，拥抱生命之光》，在岳阳市2023年“心理健康月”活动中，荣获三等奖，心理健康覆盖率100%；校园安全事故发生率为0%。</w:t>
      </w:r>
    </w:p>
    <w:p w14:paraId="6C8664D8">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3、时效指标</w:t>
      </w:r>
    </w:p>
    <w:p w14:paraId="363A853B">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一年内圆满完成了各项工作。</w:t>
      </w:r>
    </w:p>
    <w:p w14:paraId="2A543722">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4、成本指标</w:t>
      </w:r>
    </w:p>
    <w:p w14:paraId="009CAC96">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全年运行经费控制在1131.93万元。</w:t>
      </w:r>
    </w:p>
    <w:p w14:paraId="6AC70B5B">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（二）效益指标完成情况分析</w:t>
      </w:r>
    </w:p>
    <w:p w14:paraId="3141EF6F">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1、经济效益</w:t>
      </w:r>
    </w:p>
    <w:p w14:paraId="1BA2CE8A">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不适用。 </w:t>
      </w:r>
    </w:p>
    <w:p w14:paraId="6C250316">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2、社会效益</w:t>
      </w:r>
    </w:p>
    <w:p w14:paraId="6808425C">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积极开展入户家访，提高社会满意度。苏霍姆林斯基曾说：“教育过程中要充满爱和期待，如果把一份爱心放在家访中，就会取得意想不到的效果。”我校的每年十月份为期一个月的家访工作俨然已成为学校工作中浓墨重彩的一笔。家访前，我们做到了认真筹备，有备而访。我们组织教师召开家访专题培训会，安排部署家访方案，制定家访计划，明确家访目的、任务及要求，做到遵守纪律、突出重点、讲求实效。家访中，我们做到了促膝交流，家校共育。我们向家长解读相关教育政策，宣传家庭教育知识。老师、学生、家长促膝长谈，推心置腹。家访后，我们做到了梳理汇总，促进成长。我们把家访过程中了解到的学生情况进行全面客观记录，并以年级为单位进行细致梳理与分析汇总，积极分享各自心得与感悟，为更好开展学校各项工作打下坚实基础。</w:t>
      </w:r>
    </w:p>
    <w:p w14:paraId="1E18A815">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提升教育教学质量，促进教育事业发展。一是精心备课，助力教学。我们提倡少用样本，多用课本。多些针对性的备课，多些有情有智的设计，做到教案既接地气又吃透知识点，达到一个知识点，带出多个知识面，从而让学生喜欢听，听得进；二是推门听课，以听促教。行政行政，时刻要行正。我们行政做到了走进课堂、走近师生，和老师共同发现问题、分析原因、手把手教方法、共同商量解决对策，从而规范教师日常工作行为，切实提高课堂教学质量，促进教师不断进步与成长。</w:t>
      </w:r>
    </w:p>
    <w:p w14:paraId="419EB7DC">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3、生态效益</w:t>
      </w:r>
    </w:p>
    <w:p w14:paraId="0D06A745">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不适用。</w:t>
      </w:r>
    </w:p>
    <w:p w14:paraId="55DB53CB">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4、可持续影响</w:t>
      </w:r>
    </w:p>
    <w:p w14:paraId="0DBD22FC">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我校教师大家访工作已成为家校共育工作的一大特色。在与家长面对面，心与心的沟通中，形成了富有智慧性的教育合力，彰显了教育的温度，架起了家校之间爱的桥梁。    </w:t>
      </w:r>
      <w:r>
        <w:rPr>
          <w:rFonts w:hint="eastAsia" w:ascii="仿宋" w:hAnsi="仿宋" w:eastAsia="仿宋" w:cs="仿宋_GB2312"/>
          <w:color w:val="auto"/>
          <w:sz w:val="32"/>
          <w:szCs w:val="32"/>
          <w:highlight w:val="none"/>
          <w:lang w:val="en-US" w:eastAsia="zh-CN"/>
        </w:rPr>
        <w:tab/>
      </w:r>
    </w:p>
    <w:p w14:paraId="237F9894">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5、社会公众满意度</w:t>
      </w:r>
    </w:p>
    <w:p w14:paraId="2994F754">
      <w:pPr>
        <w:pStyle w:val="11"/>
        <w:spacing w:line="600" w:lineRule="exact"/>
        <w:ind w:firstLine="800" w:firstLineChars="250"/>
        <w:jc w:val="both"/>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lang w:val="en-US" w:eastAsia="zh-CN"/>
        </w:rPr>
        <w:t>社区满意度98%，家长满意度98%，学生满意度98%。</w:t>
      </w:r>
    </w:p>
    <w:p w14:paraId="655624E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312BBC3D">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1、预算编制工作有待细化。预算编制不够明确和细化，预算编制的合理性需要提高，预算执行力度还要进一步加强。</w:t>
      </w:r>
    </w:p>
    <w:p w14:paraId="0DCAB33F">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2、因单位全额编制少导致经费不足，绩效工资和日常公用经费与实际支出相差较大。</w:t>
      </w:r>
    </w:p>
    <w:p w14:paraId="6E7873D9">
      <w:pPr>
        <w:pStyle w:val="11"/>
        <w:spacing w:line="600" w:lineRule="exact"/>
        <w:ind w:firstLine="800" w:firstLineChars="250"/>
        <w:jc w:val="both"/>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3、结合我校实际将支出进行合理化分配，以达到合理高效地运用资金、提升资金的产出效果、节约成本与资源、提高部门的办事效率的目的。</w:t>
      </w:r>
    </w:p>
    <w:p w14:paraId="00B7847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39C4881A">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1、更加建立健全部门预算绩效管理的法律法规体系；完善预算绩效管理体系与指标评估体系；提升绩效管理从业人员的专业素质和思想水平。</w:t>
      </w:r>
    </w:p>
    <w:p w14:paraId="47465D14">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2、建议加强政策学习，提高思想认识。提高单位领导及财务人员的财务政策意识，坚持先有预算、后有支付，没有预算就不得支出。</w:t>
      </w:r>
    </w:p>
    <w:p w14:paraId="7F23FC47">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3、年度预算编制后，根据实际情况，定期做好预算执行分析，掌握预算执行进度，及时找出预算实际执行情况与预算目标之间的差距。</w:t>
      </w:r>
    </w:p>
    <w:p w14:paraId="4CB97BC4">
      <w:pPr>
        <w:pStyle w:val="11"/>
        <w:spacing w:line="600" w:lineRule="exact"/>
        <w:ind w:firstLine="800" w:firstLineChars="250"/>
        <w:jc w:val="both"/>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4、在部门预算整体支出绩效方面都按规定严格执行，合理安排支出，使财政资金发挥出最大的效益。</w:t>
      </w:r>
    </w:p>
    <w:p w14:paraId="3128D7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0F28F10">
      <w:pPr>
        <w:pStyle w:val="11"/>
        <w:spacing w:line="600" w:lineRule="exact"/>
        <w:ind w:firstLine="800" w:firstLineChars="250"/>
        <w:jc w:val="both"/>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4D44FE6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4EA8889F">
      <w:pPr>
        <w:pStyle w:val="11"/>
        <w:spacing w:line="600" w:lineRule="exact"/>
        <w:ind w:firstLine="800" w:firstLineChars="250"/>
        <w:jc w:val="both"/>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BED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F98E7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EF98E7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0A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8650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088650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7C7D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E7C7D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D403">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2D9D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F2D9D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C0CE4"/>
    <w:multiLevelType w:val="singleLevel"/>
    <w:tmpl w:val="09CC0CE4"/>
    <w:lvl w:ilvl="0" w:tentative="0">
      <w:start w:val="2"/>
      <w:numFmt w:val="chineseCounting"/>
      <w:suff w:val="nothing"/>
      <w:lvlText w:val="（%1）"/>
      <w:lvlJc w:val="left"/>
      <w:rPr>
        <w:rFonts w:hint="eastAsia"/>
      </w:rPr>
    </w:lvl>
  </w:abstractNum>
  <w:abstractNum w:abstractNumId="1">
    <w:nsid w:val="5DA201DA"/>
    <w:multiLevelType w:val="singleLevel"/>
    <w:tmpl w:val="5DA201DA"/>
    <w:lvl w:ilvl="0" w:tentative="0">
      <w:start w:val="4"/>
      <w:numFmt w:val="chineseCounting"/>
      <w:suff w:val="nothing"/>
      <w:lvlText w:val="%1、"/>
      <w:lvlJc w:val="left"/>
      <w:rPr>
        <w:rFonts w:hint="eastAsia"/>
      </w:rPr>
    </w:lvl>
  </w:abstractNum>
  <w:abstractNum w:abstractNumId="2">
    <w:nsid w:val="66B4D54B"/>
    <w:multiLevelType w:val="singleLevel"/>
    <w:tmpl w:val="66B4D54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0447"/>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DF3944"/>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56779"/>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6E15E3"/>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853F0"/>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4B4CB0"/>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F51728"/>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23A2F"/>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72602"/>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36A1"/>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049A"/>
    <w:rsid w:val="454B256E"/>
    <w:rsid w:val="45581335"/>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377F"/>
    <w:rsid w:val="46F84006"/>
    <w:rsid w:val="470033AC"/>
    <w:rsid w:val="47081659"/>
    <w:rsid w:val="47123940"/>
    <w:rsid w:val="4726595C"/>
    <w:rsid w:val="47292AEA"/>
    <w:rsid w:val="472A74E5"/>
    <w:rsid w:val="4734181A"/>
    <w:rsid w:val="47600773"/>
    <w:rsid w:val="47661F26"/>
    <w:rsid w:val="476A4E10"/>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6340DE"/>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277C8"/>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2FE766F"/>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E45F47"/>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14918"/>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DF5737"/>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9505E"/>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3B3F82"/>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0959AB"/>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B07AD"/>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9FC115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35E02"/>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4D3EA3"/>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1643</Words>
  <Characters>1842</Characters>
  <Lines>0</Lines>
  <Paragraphs>0</Paragraphs>
  <TotalTime>5</TotalTime>
  <ScaleCrop>false</ScaleCrop>
  <LinksUpToDate>false</LinksUpToDate>
  <CharactersWithSpaces>1928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2025-06-25T07:33:54Z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eyJoZGlkIjoiYTc2ZGZiNzZiNDVlOGViOWVmM2JhOTY0NGJkNjUyYzgiLCJ1c2VySWQiOiIzNDk2MzkxMTcifQ==</vt:lpwstr>
  </property>
</Properties>
</file>