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2B00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4A8DCDA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404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9693ADB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517974A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岳阳市洞纺学校</w:t>
            </w:r>
          </w:p>
        </w:tc>
      </w:tr>
      <w:tr w14:paraId="5AB4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BC00C1F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1BEBB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B22E89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F5541A2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D6F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FB370C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FF9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247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BF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5847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5520B83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24968E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2A4CA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71232D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38152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E071F7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A5BA8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8CC1E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0E182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364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9B41C2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87BE8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8BB4D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7B37E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E234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D2D57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CBDF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C0907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74F9B4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A599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C30D2DD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D7D8D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1C5FE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CC08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0257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E4B1D3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5C074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AFE12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2A5EE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923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4EAD802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026CA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EB55F7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68197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B51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224C6A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DC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459.17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D5770F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B1A5E9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672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EB5341B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E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459.17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512FC5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380470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0530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EB117F6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B2B02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237DE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2A1F3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2D83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9B24F3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3796D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D334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D196A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040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1E8E60A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67B69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ACA45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7C40C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362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D1317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2B3816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97C78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6B810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572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7FE68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F8B4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791BF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E8AB3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A38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110CB4A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B0C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853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8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95.75</w:t>
            </w:r>
          </w:p>
        </w:tc>
      </w:tr>
      <w:tr w14:paraId="04B4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D48B8EB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3A5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C7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931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</w:t>
            </w:r>
          </w:p>
        </w:tc>
      </w:tr>
      <w:tr w14:paraId="763B1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AABB49F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DCD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BC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61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</w:tr>
      <w:tr w14:paraId="04D3E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BAAE7E1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43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7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9E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</w:tr>
      <w:tr w14:paraId="4378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226908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09112E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DF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423B06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080FE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C06C9A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D15B7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9B71BB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DE9F1E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D4A1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377846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7E3C98D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4FD6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5BFE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1BD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BC5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5C32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86A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0867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29C4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ABE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4054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711C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F05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4B37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9B4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D6FCFA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09105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22749B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79C869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63AB70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46DD66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E3795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3F010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826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7F8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3850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02DE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5797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300AC1E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25D59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5F92511E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412"/>
        <w:gridCol w:w="1167"/>
        <w:gridCol w:w="1268"/>
        <w:gridCol w:w="716"/>
        <w:gridCol w:w="873"/>
        <w:gridCol w:w="1450"/>
      </w:tblGrid>
      <w:tr w14:paraId="7694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0410F52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21E4E206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岳阳市洞纺学校</w:t>
            </w:r>
          </w:p>
        </w:tc>
      </w:tr>
      <w:tr w14:paraId="0C85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2C3F498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2A28AE3E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7BEF6B8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12" w:type="dxa"/>
            <w:noWrap w:val="0"/>
            <w:vAlign w:val="top"/>
          </w:tcPr>
          <w:p w14:paraId="0803E02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167" w:type="dxa"/>
            <w:noWrap w:val="0"/>
            <w:vAlign w:val="top"/>
          </w:tcPr>
          <w:p w14:paraId="3E6C8C22">
            <w:pPr>
              <w:spacing w:before="20" w:line="208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1A7C078E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FD77866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C865AF5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12B73152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77A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FC34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25F2960C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412" w:type="dxa"/>
            <w:noWrap w:val="0"/>
            <w:vAlign w:val="center"/>
          </w:tcPr>
          <w:p w14:paraId="537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1218.26</w:t>
            </w:r>
          </w:p>
        </w:tc>
        <w:tc>
          <w:tcPr>
            <w:tcW w:w="1167" w:type="dxa"/>
            <w:noWrap w:val="0"/>
            <w:vAlign w:val="center"/>
          </w:tcPr>
          <w:p w14:paraId="23A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1454.06</w:t>
            </w:r>
          </w:p>
        </w:tc>
        <w:tc>
          <w:tcPr>
            <w:tcW w:w="1268" w:type="dxa"/>
            <w:noWrap w:val="0"/>
            <w:vAlign w:val="center"/>
          </w:tcPr>
          <w:p w14:paraId="2A73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1454.06</w:t>
            </w:r>
          </w:p>
        </w:tc>
        <w:tc>
          <w:tcPr>
            <w:tcW w:w="716" w:type="dxa"/>
            <w:noWrap w:val="0"/>
            <w:vAlign w:val="center"/>
          </w:tcPr>
          <w:p w14:paraId="03A0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206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50" w:type="dxa"/>
            <w:noWrap w:val="0"/>
            <w:vAlign w:val="center"/>
          </w:tcPr>
          <w:p w14:paraId="2B5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507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7356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5532F18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08B4B97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AB1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E77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483B5DC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一般公共预算：1270.94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9398C51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其中：基本支出：1454.06</w:t>
            </w:r>
          </w:p>
        </w:tc>
      </w:tr>
      <w:tr w14:paraId="138BB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A1DA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CA85D2A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D0F47B4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05C0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36DF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FB6AF6F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4E703B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63F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2D2B5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8BC502E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其他资金：183.12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262703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1CB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18EB483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EEEE3F3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B8AAFB3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05619ECA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1F1A7AB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3C00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A7F48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C8C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目标1：保障教育教学发展需要，教育教学工作放在首位，完成各项教育教学工作任务，提升教育教学水平。</w:t>
            </w:r>
          </w:p>
          <w:p w14:paraId="3FC1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目标2：保障教师培训、工会活动、党建活动资金需求，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整体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提升教师业务能力水平、政治素养，提高教师职业道德水平和服务意识。</w:t>
            </w:r>
          </w:p>
          <w:p w14:paraId="58A8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目标3：加强德育工作，深化课堂教学改革，全面实施素质教育。</w:t>
            </w:r>
          </w:p>
          <w:p w14:paraId="7D2B8FC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目标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4：强化安全稳定和法制工作，巩固“安全文明校园创建成果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”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。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E83E56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/>
                <w:spacing w:val="0"/>
                <w:sz w:val="20"/>
                <w:lang w:val="en-US" w:eastAsia="zh-CN"/>
              </w:rPr>
              <w:t>已完成</w:t>
            </w:r>
          </w:p>
        </w:tc>
      </w:tr>
      <w:tr w14:paraId="66B47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731DAD58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C03F92B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 w14:paraId="03BD8611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3F398C3B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top"/>
          </w:tcPr>
          <w:p w14:paraId="112E0C5C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top"/>
          </w:tcPr>
          <w:p w14:paraId="6163505D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311D2D72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382640CD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74F4DFC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204CEBE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3794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17C4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A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在校学生1235人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5BB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1235人</w:t>
            </w:r>
          </w:p>
        </w:tc>
        <w:tc>
          <w:tcPr>
            <w:tcW w:w="716" w:type="dxa"/>
            <w:noWrap w:val="0"/>
            <w:vAlign w:val="center"/>
          </w:tcPr>
          <w:p w14:paraId="1405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2D00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24F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F65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DAA6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在职14人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662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14人</w:t>
            </w:r>
          </w:p>
        </w:tc>
        <w:tc>
          <w:tcPr>
            <w:tcW w:w="716" w:type="dxa"/>
            <w:noWrap w:val="0"/>
            <w:vAlign w:val="center"/>
          </w:tcPr>
          <w:p w14:paraId="579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AA1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536D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C3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AB78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2DF8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退休67人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12A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67人</w:t>
            </w:r>
          </w:p>
        </w:tc>
        <w:tc>
          <w:tcPr>
            <w:tcW w:w="716" w:type="dxa"/>
            <w:noWrap w:val="0"/>
            <w:vAlign w:val="center"/>
          </w:tcPr>
          <w:p w14:paraId="376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91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117D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BF7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6F35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267B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6" w:type="dxa"/>
            <w:noWrap w:val="0"/>
            <w:vAlign w:val="center"/>
          </w:tcPr>
          <w:p w14:paraId="64C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C8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170C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DB1C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34B3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5077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6" w:type="dxa"/>
            <w:noWrap w:val="0"/>
            <w:vAlign w:val="center"/>
          </w:tcPr>
          <w:p w14:paraId="42C1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E2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2E4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95F8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FF968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0C1C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0396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A8F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4BBB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9B61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7091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602A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886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66F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32F8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380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29924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4DA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65B5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609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0874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992A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A1EF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7B5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6821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976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3E30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04A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BEDF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noWrap w:val="0"/>
            <w:vAlign w:val="center"/>
          </w:tcPr>
          <w:p w14:paraId="65C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6F5D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338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05E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DCE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EB9F9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A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B9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185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 w14:paraId="33D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2525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F5C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5EBE1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69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AD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72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27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0F06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2D8B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6A3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AE40F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0CE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BB0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A47C0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C03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094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4053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29C48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C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FD5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408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9F0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DB0B2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6A7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952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7F1EC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0C92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78D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A7C0E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747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7D5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ACD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8C1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54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BE426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293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B3BEE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C7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 w14:paraId="40B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center"/>
          </w:tcPr>
          <w:p w14:paraId="3E9E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5192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27FA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5B72DCC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F915F9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36F4DC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0666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892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5E9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53B77F9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27A4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72CF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3814030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ADD50D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11E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674A0313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B92414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6F32A2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903F29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9768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2D9681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1479E8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B5A50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E88FE9D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44B440FD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1AEE8B6D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33576BE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4677B1A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53A2FDB6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616B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5313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80D36A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9F8814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76936FC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05F8C1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6CF4C501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0AD133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6295EB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0ABE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6A8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D658A0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4392A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EB283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A16A2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51B52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EA79C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326F0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9B2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72CE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EE1038A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1A870D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4CFAA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C23BD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DBACE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3C0F0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E2E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0855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21047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3C6796F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6EFE9F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F6D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DBB9D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16D53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32659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C64BF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DA14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CEA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D17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934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1A31987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C37334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5F2E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3131E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15DED1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7914F3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402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27F17E2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783264B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B1FCB9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31FFD5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EB48B87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023EB19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65EFF4E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14D2F09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393466A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0E82ECCD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06BEC9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99285B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6F7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4F8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EB4A2A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95D445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7B282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7231CDF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9AE597B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825D329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84D1780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236876BA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4161A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477F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B2A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E3A42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E047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8859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0DD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2AB7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03BF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142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9C96C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72CB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C8E6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1400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6BD5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C064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0593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4BB0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188F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09E46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8BBD6CC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4F144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6A22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2D64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29FE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2F31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7C2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5FAA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44F1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75740B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3211992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3EB02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70D9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D0B0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DC41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948D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F46B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064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4957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0491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63F0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F13C8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C4A5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D345C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0311E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91FC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CB81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6C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BB0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086F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88F97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4F0B3E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C4B08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74BA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3E10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F182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0330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72E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D230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55B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AFC0EC2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F92F48C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23A7D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BEA66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F3DF8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EF392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3B2CD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0ACEB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B3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875F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FC30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51D2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B9856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F574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E785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CA00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645A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7CF40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3C3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27E0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5907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BFA77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D52815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8D0E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6893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61C5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9CA7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4F6C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060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8ECE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B9E6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E076804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22456D9C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3E4D3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831F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9E53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6C7D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FFD97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C296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95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8376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E9B2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AF4B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48E0E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A348F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DA6CE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128A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E0E9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1E17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B33E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46B8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6CE2B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3070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B127A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BFDB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5E38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D69E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30E3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6BCD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89E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865C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3AA67D6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7BFE7F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2183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48E9E0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67A63848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62B0014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9A79BE9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7F3D90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E5EE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15024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87A1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B15F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89F8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67E9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0F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E449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282D1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C9E8E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6746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7CB6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37EC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BE8A4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038A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4B17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62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D62D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2765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6DC82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5828A8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3C9A6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96BC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EAF0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F299E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950E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75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5E41D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03BF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CCDDA6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0CB0F5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6AA52E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5DA60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7055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099A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259B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1C66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CBCE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890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9A51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7FB6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58C9E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C894A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9493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48CE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32F3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C217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F7D5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EC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6732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6355B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99D46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27F31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E0B0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DA0B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36AC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42C8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27BD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9C3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C54B4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7BD04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94B11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3EECDB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CF0BC52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8192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39461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40D8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E574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129E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1A4D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A5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8F8F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C1548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E72F5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EC2EF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23FE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E293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1DD6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184F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1922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ACF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C2E68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41C7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F4A58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0ABF7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FF48C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294C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CB71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BB54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0CA0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E9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B627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FC9A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1EBC390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A9532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85E2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F540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C56E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9A42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BD26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2E15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95DD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8A70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F3ACA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BCEE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A449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0932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DEC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BA60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AB90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D0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161C9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E362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BAE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3AF8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4116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E0E6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8662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E112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D00C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A3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89FA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326CE3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D876D52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058A6AC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B41D88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4519C4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DE376E1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0E9AE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D03E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D0BD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D9E4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C82A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0B68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8B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FD6A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F295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E48A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6FAFD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C1F9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7F00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05B6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E95F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523C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E3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B7EF1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9295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412F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561F90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C824F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FF494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3C41F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5F57A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CACD6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1B4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6D86226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64EDC772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F36BE7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332FD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BE61AB7">
      <w:pPr>
        <w:spacing w:line="217" w:lineRule="auto"/>
        <w:rPr>
          <w:sz w:val="22"/>
          <w:szCs w:val="22"/>
        </w:rPr>
      </w:pPr>
    </w:p>
    <w:p w14:paraId="00A3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6CD8D2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45E1F8CB">
      <w:pPr>
        <w:spacing w:line="250" w:lineRule="auto"/>
        <w:rPr>
          <w:rFonts w:ascii="Arial"/>
          <w:sz w:val="21"/>
        </w:rPr>
      </w:pPr>
    </w:p>
    <w:p w14:paraId="4F0895E7">
      <w:pPr>
        <w:spacing w:line="250" w:lineRule="auto"/>
        <w:rPr>
          <w:rFonts w:ascii="Arial"/>
          <w:sz w:val="21"/>
        </w:rPr>
      </w:pPr>
    </w:p>
    <w:p w14:paraId="6CD2EDFF">
      <w:pPr>
        <w:spacing w:line="250" w:lineRule="auto"/>
        <w:rPr>
          <w:rFonts w:ascii="Arial"/>
          <w:sz w:val="21"/>
        </w:rPr>
      </w:pPr>
    </w:p>
    <w:p w14:paraId="187D761F">
      <w:pPr>
        <w:spacing w:line="250" w:lineRule="auto"/>
        <w:rPr>
          <w:rFonts w:ascii="Arial"/>
          <w:sz w:val="21"/>
        </w:rPr>
      </w:pPr>
    </w:p>
    <w:p w14:paraId="4390DB92">
      <w:pPr>
        <w:spacing w:line="251" w:lineRule="auto"/>
        <w:rPr>
          <w:rFonts w:ascii="Arial"/>
          <w:sz w:val="21"/>
        </w:rPr>
      </w:pPr>
    </w:p>
    <w:p w14:paraId="4A76AD85">
      <w:pPr>
        <w:spacing w:line="251" w:lineRule="auto"/>
        <w:rPr>
          <w:rFonts w:ascii="Arial"/>
          <w:sz w:val="21"/>
        </w:rPr>
      </w:pPr>
    </w:p>
    <w:p w14:paraId="7E4E261D">
      <w:pPr>
        <w:spacing w:line="251" w:lineRule="auto"/>
        <w:rPr>
          <w:rFonts w:ascii="Arial"/>
          <w:sz w:val="21"/>
        </w:rPr>
      </w:pPr>
    </w:p>
    <w:p w14:paraId="50FFBB1A">
      <w:pPr>
        <w:spacing w:line="251" w:lineRule="auto"/>
        <w:rPr>
          <w:rFonts w:ascii="Arial"/>
          <w:sz w:val="21"/>
        </w:rPr>
      </w:pPr>
    </w:p>
    <w:p w14:paraId="1BBF16A1">
      <w:pPr>
        <w:spacing w:line="251" w:lineRule="auto"/>
        <w:rPr>
          <w:rFonts w:ascii="Arial"/>
          <w:sz w:val="21"/>
        </w:rPr>
      </w:pPr>
    </w:p>
    <w:p w14:paraId="60A0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年度岳阳市洞纺学校整体支出绩效自评报告</w:t>
      </w:r>
    </w:p>
    <w:p w14:paraId="2B7538A9">
      <w:pPr>
        <w:spacing w:line="243" w:lineRule="auto"/>
        <w:rPr>
          <w:rFonts w:ascii="Arial"/>
          <w:sz w:val="21"/>
        </w:rPr>
      </w:pPr>
    </w:p>
    <w:p w14:paraId="552468EF">
      <w:pPr>
        <w:spacing w:line="243" w:lineRule="auto"/>
        <w:rPr>
          <w:rFonts w:ascii="Arial"/>
          <w:sz w:val="21"/>
        </w:rPr>
      </w:pPr>
    </w:p>
    <w:p w14:paraId="1234CBC5">
      <w:pPr>
        <w:spacing w:line="243" w:lineRule="auto"/>
        <w:rPr>
          <w:rFonts w:ascii="Arial"/>
          <w:sz w:val="21"/>
        </w:rPr>
      </w:pPr>
    </w:p>
    <w:p w14:paraId="34DE43F7">
      <w:pPr>
        <w:spacing w:line="243" w:lineRule="auto"/>
        <w:rPr>
          <w:rFonts w:ascii="Arial"/>
          <w:sz w:val="21"/>
        </w:rPr>
      </w:pPr>
    </w:p>
    <w:p w14:paraId="4A6A8C5F">
      <w:pPr>
        <w:spacing w:line="243" w:lineRule="auto"/>
        <w:rPr>
          <w:rFonts w:ascii="Arial"/>
          <w:sz w:val="21"/>
        </w:rPr>
      </w:pPr>
    </w:p>
    <w:p w14:paraId="2F9A1FAD">
      <w:pPr>
        <w:spacing w:line="243" w:lineRule="auto"/>
        <w:rPr>
          <w:rFonts w:ascii="Arial"/>
          <w:sz w:val="21"/>
        </w:rPr>
      </w:pPr>
    </w:p>
    <w:p w14:paraId="25AE95C6">
      <w:pPr>
        <w:spacing w:line="243" w:lineRule="auto"/>
        <w:rPr>
          <w:rFonts w:ascii="Arial"/>
          <w:sz w:val="21"/>
        </w:rPr>
      </w:pPr>
    </w:p>
    <w:p w14:paraId="2D188F76">
      <w:pPr>
        <w:spacing w:line="243" w:lineRule="auto"/>
        <w:rPr>
          <w:rFonts w:ascii="Arial"/>
          <w:sz w:val="21"/>
        </w:rPr>
      </w:pPr>
    </w:p>
    <w:p w14:paraId="2D1F64A2">
      <w:pPr>
        <w:spacing w:line="243" w:lineRule="auto"/>
        <w:rPr>
          <w:rFonts w:ascii="Arial"/>
          <w:sz w:val="21"/>
        </w:rPr>
      </w:pPr>
    </w:p>
    <w:p w14:paraId="0105661D">
      <w:pPr>
        <w:spacing w:line="243" w:lineRule="auto"/>
        <w:rPr>
          <w:rFonts w:ascii="Arial"/>
          <w:sz w:val="21"/>
        </w:rPr>
      </w:pPr>
    </w:p>
    <w:p w14:paraId="71044411">
      <w:pPr>
        <w:spacing w:line="243" w:lineRule="auto"/>
        <w:rPr>
          <w:rFonts w:ascii="Arial"/>
          <w:sz w:val="21"/>
        </w:rPr>
      </w:pPr>
    </w:p>
    <w:p w14:paraId="7D95F118">
      <w:pPr>
        <w:spacing w:line="243" w:lineRule="auto"/>
        <w:rPr>
          <w:rFonts w:ascii="Arial"/>
          <w:sz w:val="21"/>
        </w:rPr>
      </w:pPr>
    </w:p>
    <w:p w14:paraId="2DE5FA5B">
      <w:pPr>
        <w:spacing w:line="243" w:lineRule="auto"/>
        <w:rPr>
          <w:rFonts w:ascii="Arial"/>
          <w:sz w:val="21"/>
        </w:rPr>
      </w:pPr>
    </w:p>
    <w:p w14:paraId="2821AF35">
      <w:pPr>
        <w:spacing w:line="243" w:lineRule="auto"/>
        <w:rPr>
          <w:rFonts w:ascii="Arial"/>
          <w:sz w:val="21"/>
        </w:rPr>
      </w:pPr>
    </w:p>
    <w:p w14:paraId="2FE3AC4C">
      <w:pPr>
        <w:spacing w:line="243" w:lineRule="auto"/>
        <w:rPr>
          <w:rFonts w:ascii="Arial"/>
          <w:sz w:val="21"/>
        </w:rPr>
      </w:pPr>
    </w:p>
    <w:p w14:paraId="4AE7A21B">
      <w:pPr>
        <w:spacing w:line="243" w:lineRule="auto"/>
        <w:rPr>
          <w:rFonts w:ascii="Arial"/>
          <w:sz w:val="21"/>
        </w:rPr>
      </w:pPr>
    </w:p>
    <w:p w14:paraId="2ECEF0CE">
      <w:pPr>
        <w:spacing w:line="243" w:lineRule="auto"/>
        <w:rPr>
          <w:rFonts w:ascii="Arial"/>
          <w:sz w:val="21"/>
        </w:rPr>
      </w:pPr>
    </w:p>
    <w:p w14:paraId="2CD6C9EA">
      <w:pPr>
        <w:spacing w:line="243" w:lineRule="auto"/>
        <w:rPr>
          <w:rFonts w:ascii="Arial"/>
          <w:sz w:val="21"/>
        </w:rPr>
      </w:pPr>
    </w:p>
    <w:p w14:paraId="1C28497B">
      <w:pPr>
        <w:spacing w:line="243" w:lineRule="auto"/>
        <w:rPr>
          <w:rFonts w:ascii="Arial"/>
          <w:sz w:val="21"/>
        </w:rPr>
      </w:pPr>
    </w:p>
    <w:p w14:paraId="59F2E0D7">
      <w:pPr>
        <w:spacing w:line="243" w:lineRule="auto"/>
        <w:rPr>
          <w:rFonts w:ascii="Arial"/>
          <w:sz w:val="21"/>
        </w:rPr>
      </w:pPr>
    </w:p>
    <w:p w14:paraId="10FEA0B7">
      <w:pPr>
        <w:spacing w:line="243" w:lineRule="auto"/>
        <w:rPr>
          <w:rFonts w:ascii="Arial"/>
          <w:sz w:val="21"/>
        </w:rPr>
      </w:pPr>
    </w:p>
    <w:p w14:paraId="47F4350A">
      <w:pPr>
        <w:spacing w:line="243" w:lineRule="auto"/>
        <w:rPr>
          <w:rFonts w:ascii="Arial"/>
          <w:sz w:val="21"/>
        </w:rPr>
      </w:pPr>
    </w:p>
    <w:p w14:paraId="5D184EBD">
      <w:pPr>
        <w:spacing w:line="243" w:lineRule="auto"/>
        <w:rPr>
          <w:rFonts w:ascii="Arial"/>
          <w:sz w:val="21"/>
        </w:rPr>
      </w:pPr>
    </w:p>
    <w:p w14:paraId="026C8DEF">
      <w:pPr>
        <w:spacing w:line="243" w:lineRule="auto"/>
        <w:rPr>
          <w:rFonts w:ascii="Arial"/>
          <w:sz w:val="21"/>
        </w:rPr>
      </w:pPr>
    </w:p>
    <w:p w14:paraId="7FD4D14F">
      <w:pPr>
        <w:spacing w:line="243" w:lineRule="auto"/>
        <w:rPr>
          <w:rFonts w:ascii="Arial"/>
          <w:sz w:val="21"/>
        </w:rPr>
      </w:pPr>
    </w:p>
    <w:p w14:paraId="6CE9DC69">
      <w:pPr>
        <w:spacing w:line="244" w:lineRule="auto"/>
        <w:rPr>
          <w:rFonts w:ascii="Arial"/>
          <w:sz w:val="21"/>
        </w:rPr>
      </w:pPr>
    </w:p>
    <w:p w14:paraId="051FFF02">
      <w:pPr>
        <w:spacing w:line="244" w:lineRule="auto"/>
        <w:rPr>
          <w:rFonts w:ascii="Arial"/>
          <w:sz w:val="21"/>
        </w:rPr>
      </w:pPr>
    </w:p>
    <w:p w14:paraId="78F40EC3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361B7BD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AFCB76B">
      <w:pPr>
        <w:spacing w:line="335" w:lineRule="auto"/>
        <w:rPr>
          <w:rFonts w:ascii="Arial"/>
          <w:sz w:val="21"/>
        </w:rPr>
      </w:pPr>
    </w:p>
    <w:p w14:paraId="07ED9948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30F75759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76D4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2023年度岳阳市洞纺学校整体支出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E71A438">
      <w:pPr>
        <w:spacing w:line="283" w:lineRule="auto"/>
        <w:rPr>
          <w:rFonts w:ascii="Arial"/>
          <w:sz w:val="21"/>
        </w:rPr>
      </w:pPr>
    </w:p>
    <w:p w14:paraId="1D932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186C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（一）职能职责  </w:t>
      </w:r>
    </w:p>
    <w:p w14:paraId="55B4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1、宣传贯彻执行党和国家的教育方针、政策、法律法规等，坚持依法治教、依法治学，贯彻执行岳阳市教育局的行政规章制度。 </w:t>
      </w:r>
    </w:p>
    <w:p w14:paraId="5E56E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2、维护学校的教学秩序，为学生创造良好的学习环境。 </w:t>
      </w:r>
    </w:p>
    <w:p w14:paraId="22E9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3、积极稳妥地推进教育改革，按教育规律办事，不断提高教育质量。 </w:t>
      </w:r>
    </w:p>
    <w:p w14:paraId="7130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4、根据学校规模，设置学校管理机构，建立健全各项规章制度和岗位责任制。 </w:t>
      </w:r>
    </w:p>
    <w:p w14:paraId="0ABC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5、坚持教书育人，服务育人，环境育人方针，加强对学生的思想品德教育，使学生的德智体全面发展。 </w:t>
      </w:r>
    </w:p>
    <w:p w14:paraId="320B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6、抓好教师队伍建设，使每个教师都热心于教育事业。</w:t>
      </w:r>
    </w:p>
    <w:p w14:paraId="48AA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7、做好安全防范，保证学生的人身安全。</w:t>
      </w:r>
    </w:p>
    <w:p w14:paraId="3BF6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Cs/>
          <w:sz w:val="32"/>
          <w:szCs w:val="32"/>
        </w:rPr>
        <w:t>学校基本情况</w:t>
      </w:r>
    </w:p>
    <w:p w14:paraId="4AB3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岳阳市洞纺学校内设机构包括：校长室、学校办公室、教导处、政教处、后勤处。根据编办核定，我校共有教职工126人，其中：在职事业编制59人；离退休67人。</w:t>
      </w:r>
    </w:p>
    <w:p w14:paraId="205D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38C6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7363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基本支出2023年度总支出1270.94万元，其中：</w:t>
      </w:r>
    </w:p>
    <w:p w14:paraId="1574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人员经费1175.19万元：包括基本工资326.69万元；津贴补贴2.71万元；奖金146.58万元；伙食补助费25.20万元；绩效工资225.52万元；机关事业单位基本养老保险缴费102.21万元；职工基本医疗保险缴费41.69万元；其他社会保障缴费8.96万元；住房公积金77.12万元；其他工资福利支出36.51万元；退休费26.42万元；抚恤金8.81万元；生活补助146.23万元；助学金0万元；奖励金0.54万元。</w:t>
      </w:r>
    </w:p>
    <w:p w14:paraId="3BC8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公用经费95.75万元：包括办公费4.13万元；印刷费1.09万元；水费2.94万元；电费2.59万元；维修（护）费22.47万元；培训费4.93万元；专用材料费12.49万元；劳务费4.04万元；工会经费17.21万元；其他交通费用2.04万元；其他商品和服务支出18.62万元；办公设备购置3.20万元。</w:t>
      </w:r>
    </w:p>
    <w:p w14:paraId="0516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（二）项目支出情况</w:t>
      </w:r>
    </w:p>
    <w:p w14:paraId="348D7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本单位2023年度项目支出0万元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71CF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16C79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29B5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52F9A7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本单位2023年度国有资本经营预算支出0万元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4DEA9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7C18B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本单位2023年度社会保险基金预算支出0万元。</w:t>
      </w:r>
    </w:p>
    <w:p w14:paraId="2BEB8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3D32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2023年，在教育局正确指导下，我校在传承中有所创新，在奋进中有所发展。在这一年中，我校努力深化教育改革，推进教育创新，提升教育质量，内强素质，外树形象，推行以“打造生本教育，促进生命成长”为核心的“香樟文化”，并初步形成了一个包含办学理念、校训、校风、教风、学风于一体的香樟文化体系。</w:t>
      </w:r>
    </w:p>
    <w:p w14:paraId="043C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（一）产出指标完成情况分析</w:t>
      </w:r>
    </w:p>
    <w:p w14:paraId="54D0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1.数量指标</w:t>
      </w:r>
    </w:p>
    <w:p w14:paraId="4613E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本年度，学校完成在校1235名学生的德智体美劳全面培养与教育。足额发放在职教职工工资奖金及福利待遇。</w:t>
      </w:r>
    </w:p>
    <w:p w14:paraId="3F13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2.质量指标</w:t>
      </w:r>
    </w:p>
    <w:p w14:paraId="2C38A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面聚焦教师培养，以教研课、先行课、竞赛课为着力点，强抓教育教学质量。全年共计完成16次教研活动，举办8次学生活动，举办2次读书分享活动，28节校内公开课；各年级备课小组在备课组长组织下，上学期共完成了96节集体备课，其中，详案11节，问题式研讨85节，每个备课小组完成了8次集体备课；在狠抓教研组、备课组建设的同时，区语文名师工作室成功举办了“读专业的书，做专业的事”“阅读阅美阅成长”“2.0我们在路上”等多次专题教学研讨活动；并举办了学校第四届“香樟杯”课堂教学竞赛，参赛老师多达22人，真正做到了以赛促教、以赛促学、以赛促建、以赛促融。</w:t>
      </w:r>
    </w:p>
    <w:p w14:paraId="7B33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年度教师各类培训7个，涉及国培、省培、市培、区培4个层次，参与人数300多人次。更是分别派出8位骨干教师、班主任，8位行政管理人员分别到长沙麓山国际实验小学、长沙仰天湖小学、长沙实验小学参观培训学习，进一步提高了教学质量。围绕“香樟文化”、“青蓝计划”，我校推出23对师徒结对，在教学及班级日常管理中做到老带新。开展了“阅读阅美”读书活动，“香樟树下”笔友会等；打造了多方位校园读书阵地：“香樟读书亭”、“香樟树下”读书角、“香樟阅读室”等，老师们在书中观世界、品人生、阅自己，不为繁华易匠心，不舍初心得始终。本年度我校荣获区“绿色阅读，书香伴我成长”活动“优秀组织单位”，八位老师获“优秀指导老师”；在区“金钥匙”教学竞赛中，我校三位青年教师陈莎、刘素素、张雯均获得一等奖，其中陈莎老师的《中国神话传说导读》更是被教科院高度肯定，评为示范课；李东辉老师的两次区内数学示范课更是得到与会老师一致好评；多篇论文获得省市级一二等奖；获奖人数和等级创近几年历史新高。</w:t>
      </w:r>
    </w:p>
    <w:p w14:paraId="3C028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我校制定了《洞纺学校教学常规》，以有效管理促进教学秩序的规范，全年六次全校性教学督查和每天随机常规巡查，对教师的“备、教、批、辅、考”各个环节进行“高密度诊断，常态化评价”。本年度学校对年级组、教研组、备课组工作普查8次，各类分析总结会议16次，优秀教案表扬27人，特优教案8人，行政“推门听课”600余节次，做到了有检查，有通报，及时总结教学的得失，教学秩序井然有序；落实“双减”和“五项管理”工作，建立作业管理制度，做好作业公示栏，探索项目式作业；响应区教育局工作要求，确保“双减”落地，今年课后服务参与率较去年大幅度增长，达到95%以上，做到了无一学生流失。</w:t>
      </w:r>
    </w:p>
    <w:p w14:paraId="5AF4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3.时效指标</w:t>
      </w:r>
    </w:p>
    <w:p w14:paraId="04F37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资金严格按照预算及实际情况时间节点发放至教职员工。</w:t>
      </w:r>
    </w:p>
    <w:p w14:paraId="7923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4.成本指标</w:t>
      </w:r>
    </w:p>
    <w:p w14:paraId="1094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全年经费开支控制在预算以内。</w:t>
      </w:r>
    </w:p>
    <w:p w14:paraId="2534B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指标完成情况分析</w:t>
      </w:r>
    </w:p>
    <w:p w14:paraId="08490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bookmarkEnd w:id="0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经济效益</w:t>
      </w:r>
    </w:p>
    <w:p w14:paraId="6317D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 w14:paraId="42251A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社会效益</w:t>
      </w:r>
    </w:p>
    <w:p w14:paraId="0EA5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学生进行“雷厉风行，传承美德”、“清明祭忠魂”、“守护一江碧水”、“校检同行”等活动，强化每周升旗、班级板报、校园文化墙等，组织了“香樟艺术节”开学典礼、科技节、征文活动、书法比赛、绘画比赛、汇报演出、庆六一等一系列主题活动，效果显著，得到家长们的一致好评，让学生在活动中培养集体凝聚力，在活动中得到锻炼和提高。学校年年举行的“香樟读书节”、经典诵读等活动，让学生养成“爱读书、会读书、读好书”的好习惯，引导学生达到从“阅读”到“悦读”的境界，构建有特色的书香校园文化，构建最理想的成长文化生态；评选“书香班级”“书香少年”“书香家庭”“书香教师”等。建好学校图书室阅览室、班级图书角，开展好图书漂流，同学们在读书节里读书、演书、唱书，在活动中享受书的快乐，在表演中享受书的韵味，在创作中品味书香。</w:t>
      </w:r>
    </w:p>
    <w:p w14:paraId="5D9646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生态效益</w:t>
      </w:r>
    </w:p>
    <w:p w14:paraId="060F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建设人与自然和谐共生的现代化——守护好一江碧水”为主题的2023年六五环境日湖南主场活动在岳阳市举行，我校环保小卫士们于现场创作的公益环保主题巨幅绘画《守护好一江碧水》得到了区委副书记、区长白再兴现场指导并点赞鼓励。</w:t>
      </w:r>
    </w:p>
    <w:p w14:paraId="1D6C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4、可持续影响</w:t>
      </w:r>
    </w:p>
    <w:p w14:paraId="44B8A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协调对接多个部门，争取到幼儿园和食堂项目，并针对我校人车不分流问题确定了改造方案，将从寒假起进行施工改造；下半年我校开设了两个一年级午托班，成立了午托工作小组，实行行政陪餐制，严格监督食品安全卫生；对行政会议室、少先队活动室、广播室、班级图书角进行了升级改造。</w:t>
      </w:r>
    </w:p>
    <w:p w14:paraId="4DE04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 w14:paraId="29B82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社会公众满意度95%，家长满意度95%，学生满意度96%。</w:t>
      </w:r>
    </w:p>
    <w:p w14:paraId="47E19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0E98B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1BB68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3DBC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3A4B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23B2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B213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31" w:firstLineChars="200"/>
        <w:textAlignment w:val="auto"/>
        <w:rPr>
          <w:rFonts w:hint="eastAsia" w:ascii="仿宋" w:hAnsi="仿宋" w:eastAsia="仿宋" w:cs="仿宋"/>
          <w:b/>
          <w:bCs/>
          <w:spacing w:val="-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其他需要说明的情况</w:t>
      </w:r>
    </w:p>
    <w:p w14:paraId="0987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276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无</w:t>
      </w:r>
    </w:p>
    <w:p w14:paraId="7E10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1277DC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E4F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57B8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57B8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0700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29C1B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9C1B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8C48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8C56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8C56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DD3B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4FD6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4FD6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A6F63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B7436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3F0529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82D10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B102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C7A68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33173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B685B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2745A"/>
    <w:rsid w:val="122A11A6"/>
    <w:rsid w:val="122E28FB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D6FC9"/>
    <w:rsid w:val="128E58D8"/>
    <w:rsid w:val="129728AA"/>
    <w:rsid w:val="12AD6FA8"/>
    <w:rsid w:val="12B310FA"/>
    <w:rsid w:val="12B7582D"/>
    <w:rsid w:val="12C621E8"/>
    <w:rsid w:val="12CF0716"/>
    <w:rsid w:val="12D20E80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15C1B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4512B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379A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B13717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70900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C641F5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4D3D68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5F7D83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9267C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6C0CC0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361586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070F5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4F37FA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05F64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829E3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0E2D85"/>
    <w:rsid w:val="2D107154"/>
    <w:rsid w:val="2D143281"/>
    <w:rsid w:val="2D1C79F8"/>
    <w:rsid w:val="2D28343A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16A3F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17501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0E0E7D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D614B9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723C9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15C51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5540E"/>
    <w:rsid w:val="365F3D60"/>
    <w:rsid w:val="36645530"/>
    <w:rsid w:val="36660320"/>
    <w:rsid w:val="366802F6"/>
    <w:rsid w:val="366C7BA5"/>
    <w:rsid w:val="367851C1"/>
    <w:rsid w:val="369510BC"/>
    <w:rsid w:val="36973632"/>
    <w:rsid w:val="36A30194"/>
    <w:rsid w:val="36C24BE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3162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581A83"/>
    <w:rsid w:val="3A604E19"/>
    <w:rsid w:val="3A742C8C"/>
    <w:rsid w:val="3A79380C"/>
    <w:rsid w:val="3A7B2702"/>
    <w:rsid w:val="3A896EEE"/>
    <w:rsid w:val="3AA07361"/>
    <w:rsid w:val="3AA85C09"/>
    <w:rsid w:val="3AAA2893"/>
    <w:rsid w:val="3AB94550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B70DA6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33633F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158DF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17305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59F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06F1E"/>
    <w:rsid w:val="47C2246C"/>
    <w:rsid w:val="47C40C58"/>
    <w:rsid w:val="47CA5F05"/>
    <w:rsid w:val="47D81075"/>
    <w:rsid w:val="47D93349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72AF9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7C50C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A2ACF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A72771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1A79B6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5494D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763155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BE4653"/>
    <w:rsid w:val="57CE5E8C"/>
    <w:rsid w:val="57D214D2"/>
    <w:rsid w:val="57DA1A42"/>
    <w:rsid w:val="57DD425E"/>
    <w:rsid w:val="57FD7EA9"/>
    <w:rsid w:val="58002D08"/>
    <w:rsid w:val="58005114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477023"/>
    <w:rsid w:val="584C035A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9648E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658C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1498D"/>
    <w:rsid w:val="5AAB6618"/>
    <w:rsid w:val="5AC52E1B"/>
    <w:rsid w:val="5AE1122D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B762E"/>
    <w:rsid w:val="5B9E05AD"/>
    <w:rsid w:val="5BA337D9"/>
    <w:rsid w:val="5BBB1AC4"/>
    <w:rsid w:val="5BC00E43"/>
    <w:rsid w:val="5BD7618C"/>
    <w:rsid w:val="5BDD1924"/>
    <w:rsid w:val="5BE11C63"/>
    <w:rsid w:val="5BF24E07"/>
    <w:rsid w:val="5BFB55EA"/>
    <w:rsid w:val="5C005C87"/>
    <w:rsid w:val="5C15792E"/>
    <w:rsid w:val="5C1A5869"/>
    <w:rsid w:val="5C1F6D77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E132F2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36F20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07891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1E74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26CF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4D58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2446C4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51AEC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51823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442A4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1A0886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E3508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A16B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33419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ED2599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124FA"/>
    <w:rsid w:val="75230A9A"/>
    <w:rsid w:val="752B3379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362E7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1F4CEB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C6C21"/>
    <w:rsid w:val="78CE2D76"/>
    <w:rsid w:val="78DD0E2E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707A80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018A2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D1E9B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A173E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3677</Words>
  <Characters>4076</Characters>
  <Lines>0</Lines>
  <Paragraphs>0</Paragraphs>
  <TotalTime>12</TotalTime>
  <ScaleCrop>false</ScaleCrop>
  <LinksUpToDate>false</LinksUpToDate>
  <CharactersWithSpaces>4217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2025-06-26T02:10:46Z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