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7308">
      <w:pPr>
        <w:pageBreakBefore w:val="0"/>
        <w:widowControl w:val="0"/>
        <w:kinsoku/>
        <w:wordWrap w:val="0"/>
        <w:autoSpaceDE/>
        <w:autoSpaceDN/>
        <w:adjustRightInd/>
        <w:snapToGrid/>
        <w:spacing w:before="2480" w:after="0" w:line="60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kern w:val="0"/>
          <w:sz w:val="42"/>
          <w:szCs w:val="42"/>
          <w:lang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/>
          <w:spacing w:val="0"/>
          <w:kern w:val="0"/>
          <w:sz w:val="42"/>
          <w:szCs w:val="42"/>
          <w:lang/>
        </w:rPr>
        <w:t>2024 年度岳阳市岳阳楼区东茅岭街道办事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/>
          <w:spacing w:val="0"/>
          <w:kern w:val="0"/>
          <w:sz w:val="42"/>
          <w:szCs w:val="42"/>
          <w:lang w:eastAsia="zh-CN"/>
        </w:rPr>
        <w:t>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/>
          <w:spacing w:val="0"/>
          <w:kern w:val="0"/>
          <w:sz w:val="42"/>
          <w:szCs w:val="42"/>
          <w:lang/>
        </w:rPr>
        <w:t>单位整体支出</w:t>
      </w:r>
    </w:p>
    <w:p w14:paraId="7E7CA948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kern w:val="0"/>
          <w:sz w:val="42"/>
          <w:szCs w:val="42"/>
          <w:lang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/>
          <w:spacing w:val="0"/>
          <w:kern w:val="0"/>
          <w:sz w:val="42"/>
          <w:szCs w:val="42"/>
          <w:lang/>
        </w:rPr>
        <w:t>绩效自评报告</w:t>
      </w:r>
    </w:p>
    <w:p w14:paraId="61FACE48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5EF0CDC6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3A1A841F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55642D6B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189B55DE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4D2178A3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15F85C8D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561B6950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01C2B866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2E4B1F6C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0BAE985C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ascii="等线" w:hAnsi="等线" w:eastAsia="宋体" w:cs="Times New Roman"/>
          <w:snapToGrid/>
          <w:kern w:val="0"/>
          <w:sz w:val="41"/>
          <w:szCs w:val="22"/>
          <w:lang/>
        </w:rPr>
      </w:pPr>
    </w:p>
    <w:p w14:paraId="1D795E96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740" w:lineRule="atLeast"/>
        <w:ind w:left="3000" w:right="100" w:hanging="2840"/>
        <w:jc w:val="both"/>
        <w:textAlignment w:val="baseline"/>
        <w:rPr>
          <w:rFonts w:hint="eastAsia" w:ascii="仿宋" w:hAnsi="仿宋" w:eastAsia="仿宋" w:cs="仿宋"/>
          <w:b w:val="0"/>
          <w:i w:val="0"/>
          <w:snapToGrid/>
          <w:color w:val="000000"/>
          <w:spacing w:val="0"/>
          <w:kern w:val="0"/>
          <w:sz w:val="35"/>
          <w:szCs w:val="35"/>
          <w:u w:val="single"/>
          <w:lang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0"/>
          <w:kern w:val="0"/>
          <w:sz w:val="35"/>
          <w:szCs w:val="35"/>
          <w:lang/>
        </w:rPr>
        <w:t>部门(单位)名称：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0"/>
          <w:kern w:val="0"/>
          <w:sz w:val="35"/>
          <w:szCs w:val="35"/>
          <w:u w:val="single"/>
          <w:lang/>
        </w:rPr>
        <w:t>岳阳市岳阳楼区东茅岭街道办事处</w:t>
      </w:r>
    </w:p>
    <w:p w14:paraId="0E3FA237">
      <w:pPr>
        <w:pageBreakBefore w:val="0"/>
        <w:widowControl w:val="0"/>
        <w:kinsoku/>
        <w:wordWrap w:val="0"/>
        <w:autoSpaceDE/>
        <w:autoSpaceDN/>
        <w:adjustRightInd/>
        <w:snapToGrid/>
        <w:spacing w:before="0" w:after="0" w:line="740" w:lineRule="atLeast"/>
        <w:ind w:right="100" w:firstLine="3100" w:firstLineChars="1000"/>
        <w:jc w:val="both"/>
        <w:textAlignment w:val="baseline"/>
        <w:rPr>
          <w:rFonts w:hint="eastAsia" w:ascii="等线" w:hAnsi="等线" w:eastAsia="楷体" w:cs="Times New Roman"/>
          <w:snapToGrid/>
          <w:kern w:val="0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b w:val="0"/>
          <w:i w:val="0"/>
          <w:snapToGrid/>
          <w:color w:val="000000"/>
          <w:spacing w:val="0"/>
          <w:kern w:val="0"/>
          <w:sz w:val="31"/>
          <w:szCs w:val="31"/>
          <w:lang/>
        </w:rPr>
        <w:t>2025年 6 月 30</w:t>
      </w:r>
      <w:r>
        <w:rPr>
          <w:rFonts w:hint="eastAsia" w:ascii="楷体" w:hAnsi="楷体" w:eastAsia="楷体" w:cs="楷体"/>
          <w:b w:val="0"/>
          <w:i w:val="0"/>
          <w:snapToGrid/>
          <w:color w:val="000000"/>
          <w:spacing w:val="0"/>
          <w:kern w:val="0"/>
          <w:sz w:val="31"/>
          <w:szCs w:val="31"/>
          <w:lang w:val="en-US" w:eastAsia="zh-CN"/>
        </w:rPr>
        <w:t xml:space="preserve"> 日</w:t>
      </w:r>
    </w:p>
    <w:p w14:paraId="6120EAC9">
      <w:pPr>
        <w:pageBreakBefore w:val="0"/>
        <w:wordWrap w:val="0"/>
        <w:spacing w:before="380" w:after="0" w:line="500" w:lineRule="atLeast"/>
        <w:ind w:left="0" w:right="0"/>
        <w:jc w:val="center"/>
        <w:textAlignment w:val="baseline"/>
        <w:rPr>
          <w:rFonts w:hint="eastAsia" w:ascii="仿宋" w:hAnsi="仿宋" w:eastAsia="仿宋" w:cs="仿宋"/>
          <w:sz w:val="35"/>
          <w:szCs w:val="35"/>
        </w:rPr>
        <w:sectPr>
          <w:headerReference r:id="rId5" w:type="default"/>
          <w:footerReference r:id="rId6" w:type="default"/>
          <w:pgSz w:w="11900" w:h="16820"/>
          <w:pgMar w:top="1420" w:right="1780" w:bottom="1420" w:left="1780" w:header="1120" w:footer="1120" w:gutter="0"/>
          <w:cols w:space="720" w:num="1"/>
        </w:sect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0"/>
          <w:kern w:val="0"/>
          <w:sz w:val="35"/>
          <w:szCs w:val="35"/>
          <w:lang/>
        </w:rPr>
        <w:t>(此页为封面)</w:t>
      </w:r>
    </w:p>
    <w:p w14:paraId="59D79334">
      <w:pPr>
        <w:spacing w:line="258" w:lineRule="auto"/>
        <w:rPr>
          <w:rFonts w:ascii="Arial"/>
          <w:sz w:val="21"/>
        </w:rPr>
      </w:pPr>
      <w:bookmarkStart w:id="0" w:name="_GoBack"/>
      <w:bookmarkEnd w:id="0"/>
    </w:p>
    <w:p w14:paraId="07408859">
      <w:pPr>
        <w:spacing w:line="258" w:lineRule="auto"/>
        <w:rPr>
          <w:rFonts w:ascii="Arial"/>
          <w:sz w:val="21"/>
        </w:rPr>
      </w:pPr>
    </w:p>
    <w:p w14:paraId="1381A8BF">
      <w:pPr>
        <w:spacing w:line="258" w:lineRule="auto"/>
        <w:rPr>
          <w:rFonts w:ascii="Arial"/>
          <w:sz w:val="21"/>
        </w:rPr>
      </w:pPr>
    </w:p>
    <w:p w14:paraId="2842C78E">
      <w:pPr>
        <w:spacing w:line="258" w:lineRule="auto"/>
        <w:rPr>
          <w:rFonts w:ascii="Arial"/>
          <w:sz w:val="21"/>
        </w:rPr>
      </w:pPr>
    </w:p>
    <w:p w14:paraId="4ABB53A2">
      <w:pPr>
        <w:spacing w:line="259" w:lineRule="auto"/>
        <w:rPr>
          <w:rFonts w:ascii="Arial"/>
          <w:sz w:val="21"/>
        </w:rPr>
      </w:pPr>
    </w:p>
    <w:p w14:paraId="55A0B4EF">
      <w:pPr>
        <w:spacing w:before="166" w:line="255" w:lineRule="auto"/>
        <w:ind w:left="1301" w:right="184" w:hanging="124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7"/>
          <w:sz w:val="43"/>
          <w:szCs w:val="43"/>
        </w:rPr>
        <w:t>2024  年度岳阳市岳阳楼区东茅岭街道办事</w:t>
      </w:r>
      <w:r>
        <w:rPr>
          <w:rFonts w:ascii="方正小标宋简体" w:hAnsi="方正小标宋简体" w:eastAsia="方正小标宋简体" w:cs="方正小标宋简体"/>
          <w:spacing w:val="16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21"/>
          <w:sz w:val="43"/>
          <w:szCs w:val="43"/>
        </w:rPr>
        <w:t>处单位整体支出绩效自评报告</w:t>
      </w:r>
    </w:p>
    <w:p w14:paraId="55C03D4C">
      <w:pPr>
        <w:spacing w:line="244" w:lineRule="auto"/>
        <w:rPr>
          <w:rFonts w:ascii="Arial"/>
          <w:sz w:val="21"/>
        </w:rPr>
      </w:pPr>
    </w:p>
    <w:p w14:paraId="4BB2EA56">
      <w:pPr>
        <w:spacing w:before="97" w:line="229" w:lineRule="auto"/>
        <w:ind w:left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一、单位基本情况</w:t>
      </w:r>
    </w:p>
    <w:p w14:paraId="71EE9E6C">
      <w:pPr>
        <w:pStyle w:val="2"/>
        <w:spacing w:before="249" w:line="228" w:lineRule="auto"/>
        <w:ind w:left="749"/>
        <w:outlineLvl w:val="0"/>
      </w:pPr>
      <w:r>
        <w:rPr>
          <w:b/>
          <w:bCs/>
          <w:spacing w:val="3"/>
        </w:rPr>
        <w:t>（一）基本概况</w:t>
      </w:r>
    </w:p>
    <w:p w14:paraId="258802FD">
      <w:pPr>
        <w:pStyle w:val="2"/>
        <w:spacing w:before="235" w:line="372" w:lineRule="auto"/>
        <w:ind w:right="15" w:firstLine="646"/>
        <w:jc w:val="both"/>
      </w:pPr>
      <w:r>
        <w:rPr>
          <w:spacing w:val="6"/>
        </w:rPr>
        <w:t>岳阳楼区东茅岭街道办事处成立于</w:t>
      </w:r>
      <w:r>
        <w:rPr>
          <w:spacing w:val="-38"/>
        </w:rPr>
        <w:t xml:space="preserve"> </w:t>
      </w:r>
      <w:r>
        <w:rPr>
          <w:spacing w:val="6"/>
        </w:rPr>
        <w:t>1984</w:t>
      </w:r>
      <w:r>
        <w:rPr>
          <w:spacing w:val="-47"/>
        </w:rPr>
        <w:t xml:space="preserve"> </w:t>
      </w:r>
      <w:r>
        <w:rPr>
          <w:spacing w:val="6"/>
        </w:rPr>
        <w:t>年</w:t>
      </w:r>
      <w:r>
        <w:rPr>
          <w:spacing w:val="5"/>
        </w:rPr>
        <w:t>，办事处辖区</w:t>
      </w:r>
      <w:r>
        <w:t xml:space="preserve"> </w:t>
      </w:r>
      <w:r>
        <w:rPr>
          <w:spacing w:val="9"/>
        </w:rPr>
        <w:t>面积6</w:t>
      </w:r>
      <w:r>
        <w:rPr>
          <w:spacing w:val="-36"/>
        </w:rPr>
        <w:t xml:space="preserve"> </w:t>
      </w:r>
      <w:r>
        <w:rPr>
          <w:spacing w:val="9"/>
        </w:rPr>
        <w:t>平方公里，常住居民人数</w:t>
      </w:r>
      <w:r>
        <w:rPr>
          <w:spacing w:val="-55"/>
        </w:rPr>
        <w:t xml:space="preserve"> </w:t>
      </w:r>
      <w:r>
        <w:rPr>
          <w:spacing w:val="9"/>
        </w:rPr>
        <w:t>5</w:t>
      </w:r>
      <w:r>
        <w:rPr>
          <w:spacing w:val="-51"/>
        </w:rPr>
        <w:t xml:space="preserve"> </w:t>
      </w:r>
      <w:r>
        <w:rPr>
          <w:spacing w:val="9"/>
        </w:rPr>
        <w:t>万左右，辖区共6</w:t>
      </w:r>
      <w:r>
        <w:rPr>
          <w:spacing w:val="-52"/>
        </w:rPr>
        <w:t xml:space="preserve"> </w:t>
      </w:r>
      <w:r>
        <w:rPr>
          <w:spacing w:val="9"/>
        </w:rPr>
        <w:t>个社区。</w:t>
      </w:r>
      <w:r>
        <w:t xml:space="preserve"> </w:t>
      </w:r>
      <w:r>
        <w:rPr>
          <w:spacing w:val="3"/>
        </w:rPr>
        <w:t>2024</w:t>
      </w:r>
      <w:r>
        <w:rPr>
          <w:spacing w:val="-38"/>
        </w:rPr>
        <w:t xml:space="preserve"> </w:t>
      </w:r>
      <w:r>
        <w:rPr>
          <w:spacing w:val="3"/>
        </w:rPr>
        <w:t>年办事处编制人数</w:t>
      </w:r>
      <w:r>
        <w:rPr>
          <w:spacing w:val="-56"/>
        </w:rPr>
        <w:t xml:space="preserve"> </w:t>
      </w:r>
      <w:r>
        <w:rPr>
          <w:spacing w:val="3"/>
        </w:rPr>
        <w:t>55</w:t>
      </w:r>
      <w:r>
        <w:rPr>
          <w:spacing w:val="-50"/>
        </w:rPr>
        <w:t xml:space="preserve"> </w:t>
      </w:r>
      <w:r>
        <w:rPr>
          <w:spacing w:val="3"/>
        </w:rPr>
        <w:t>人，实际人数</w:t>
      </w:r>
      <w:r>
        <w:rPr>
          <w:spacing w:val="-56"/>
        </w:rPr>
        <w:t xml:space="preserve"> </w:t>
      </w:r>
      <w:r>
        <w:rPr>
          <w:spacing w:val="3"/>
        </w:rPr>
        <w:t>55</w:t>
      </w:r>
      <w:r>
        <w:rPr>
          <w:spacing w:val="-51"/>
        </w:rPr>
        <w:t xml:space="preserve"> </w:t>
      </w:r>
      <w:r>
        <w:rPr>
          <w:spacing w:val="3"/>
        </w:rPr>
        <w:t>人，退休人员</w:t>
      </w:r>
      <w:r>
        <w:rPr>
          <w:spacing w:val="-58"/>
        </w:rPr>
        <w:t xml:space="preserve"> </w:t>
      </w:r>
      <w:r>
        <w:rPr>
          <w:spacing w:val="3"/>
        </w:rPr>
        <w:t>27</w:t>
      </w:r>
      <w:r>
        <w:t xml:space="preserve"> </w:t>
      </w:r>
      <w:r>
        <w:rPr>
          <w:spacing w:val="14"/>
        </w:rPr>
        <w:t>人，共计82</w:t>
      </w:r>
      <w:r>
        <w:rPr>
          <w:spacing w:val="-48"/>
        </w:rPr>
        <w:t xml:space="preserve"> </w:t>
      </w:r>
      <w:r>
        <w:rPr>
          <w:spacing w:val="14"/>
        </w:rPr>
        <w:t>人。根据编办核定，我办事处</w:t>
      </w:r>
      <w:r>
        <w:rPr>
          <w:spacing w:val="13"/>
        </w:rPr>
        <w:t>机构设置共设有6</w:t>
      </w:r>
      <w:r>
        <w:t xml:space="preserve">  </w:t>
      </w:r>
      <w:r>
        <w:rPr>
          <w:spacing w:val="4"/>
        </w:rPr>
        <w:t>个内设机构（党政办公室、党建办公室、经济发展办公室、社</w:t>
      </w:r>
      <w:r>
        <w:rPr>
          <w:spacing w:val="8"/>
        </w:rPr>
        <w:t xml:space="preserve"> </w:t>
      </w:r>
      <w:r>
        <w:rPr>
          <w:spacing w:val="6"/>
        </w:rPr>
        <w:t>会事务办公室、应急管理办公室、综合信访办公室</w:t>
      </w:r>
      <w:r>
        <w:rPr>
          <w:spacing w:val="8"/>
        </w:rPr>
        <w:t>），</w:t>
      </w:r>
      <w:r>
        <w:rPr>
          <w:spacing w:val="6"/>
        </w:rPr>
        <w:t>4</w:t>
      </w:r>
      <w:r>
        <w:rPr>
          <w:spacing w:val="-52"/>
        </w:rPr>
        <w:t xml:space="preserve"> </w:t>
      </w:r>
      <w:r>
        <w:rPr>
          <w:spacing w:val="6"/>
        </w:rPr>
        <w:t>个站</w:t>
      </w:r>
      <w:r>
        <w:t xml:space="preserve"> </w:t>
      </w:r>
      <w:r>
        <w:rPr>
          <w:spacing w:val="4"/>
        </w:rPr>
        <w:t>所（社会事业综合服务中心、产业项目综合服务中心、公共服</w:t>
      </w:r>
      <w:r>
        <w:rPr>
          <w:spacing w:val="8"/>
        </w:rPr>
        <w:t xml:space="preserve"> </w:t>
      </w:r>
      <w:r>
        <w:rPr>
          <w:spacing w:val="5"/>
        </w:rPr>
        <w:t>务和网格化中心、退役军人服务站</w:t>
      </w:r>
      <w:r>
        <w:rPr>
          <w:spacing w:val="-5"/>
        </w:rPr>
        <w:t>），</w:t>
      </w:r>
      <w:r>
        <w:rPr>
          <w:spacing w:val="5"/>
        </w:rPr>
        <w:t>武装部、综合行政执法</w:t>
      </w:r>
      <w:r>
        <w:rPr>
          <w:spacing w:val="1"/>
        </w:rPr>
        <w:t xml:space="preserve"> </w:t>
      </w:r>
      <w:r>
        <w:rPr>
          <w:spacing w:val="8"/>
        </w:rPr>
        <w:t>大队、财政所、司法所、环境卫生服务中心。</w:t>
      </w:r>
    </w:p>
    <w:p w14:paraId="65415B55">
      <w:pPr>
        <w:pStyle w:val="2"/>
        <w:spacing w:line="227" w:lineRule="auto"/>
        <w:ind w:left="648"/>
        <w:outlineLvl w:val="0"/>
      </w:pPr>
      <w:r>
        <w:rPr>
          <w:b/>
          <w:bCs/>
          <w:spacing w:val="3"/>
        </w:rPr>
        <w:t>（二）职能职责</w:t>
      </w:r>
    </w:p>
    <w:p w14:paraId="4937A5E8">
      <w:pPr>
        <w:pStyle w:val="2"/>
        <w:spacing w:before="297" w:line="357" w:lineRule="auto"/>
        <w:ind w:left="7" w:firstLine="805"/>
        <w:jc w:val="both"/>
      </w:pPr>
      <w:r>
        <w:rPr>
          <w:spacing w:val="1"/>
        </w:rPr>
        <w:t xml:space="preserve">东茅岭街道党工委领导本地区政治、经济、文化、社会、 </w:t>
      </w:r>
      <w:r>
        <w:rPr>
          <w:spacing w:val="4"/>
        </w:rPr>
        <w:t>生态文明建设等各项工作和基层社会治理，东茅岭街道办</w:t>
      </w:r>
      <w:r>
        <w:rPr>
          <w:spacing w:val="3"/>
        </w:rPr>
        <w:t>事处</w:t>
      </w:r>
      <w:r>
        <w:t xml:space="preserve"> </w:t>
      </w:r>
      <w:r>
        <w:rPr>
          <w:spacing w:val="8"/>
        </w:rPr>
        <w:t>依法行使政府管理和服务职能。主要职责是：</w:t>
      </w:r>
    </w:p>
    <w:p w14:paraId="30E24DD3">
      <w:pPr>
        <w:pStyle w:val="2"/>
        <w:spacing w:before="1" w:line="357" w:lineRule="auto"/>
        <w:ind w:left="5" w:right="102" w:firstLine="804"/>
        <w:jc w:val="both"/>
      </w:pPr>
      <w:r>
        <w:rPr>
          <w:spacing w:val="9"/>
        </w:rPr>
        <w:t>（一）加强党的建设。落实基层党建工作责任制，统筹</w:t>
      </w:r>
      <w:r>
        <w:rPr>
          <w:spacing w:val="18"/>
        </w:rPr>
        <w:t xml:space="preserve"> </w:t>
      </w:r>
      <w:r>
        <w:rPr>
          <w:spacing w:val="4"/>
        </w:rPr>
        <w:t>街道和社区区域化党建，指导巩固社区党组织建设，完善社区</w:t>
      </w:r>
      <w:r>
        <w:rPr>
          <w:spacing w:val="3"/>
        </w:rPr>
        <w:t xml:space="preserve"> </w:t>
      </w:r>
      <w:r>
        <w:rPr>
          <w:spacing w:val="4"/>
        </w:rPr>
        <w:t>党组织负责人培养和提拔机制，优化基层党组织经费保障；扩</w:t>
      </w:r>
    </w:p>
    <w:p w14:paraId="1F48531D">
      <w:pPr>
        <w:spacing w:line="357" w:lineRule="auto"/>
        <w:sectPr>
          <w:headerReference r:id="rId7" w:type="default"/>
          <w:footerReference r:id="rId8" w:type="default"/>
          <w:pgSz w:w="11906" w:h="16838"/>
          <w:pgMar w:top="400" w:right="1598" w:bottom="1209" w:left="1716" w:header="0" w:footer="841" w:gutter="0"/>
          <w:cols w:space="720" w:num="1"/>
        </w:sectPr>
      </w:pPr>
    </w:p>
    <w:p w14:paraId="2000C0B1">
      <w:pPr>
        <w:spacing w:line="280" w:lineRule="auto"/>
        <w:rPr>
          <w:rFonts w:ascii="Arial"/>
          <w:sz w:val="21"/>
        </w:rPr>
      </w:pPr>
    </w:p>
    <w:p w14:paraId="2754C5F8">
      <w:pPr>
        <w:spacing w:line="280" w:lineRule="auto"/>
        <w:rPr>
          <w:rFonts w:ascii="Arial"/>
          <w:sz w:val="21"/>
        </w:rPr>
      </w:pPr>
    </w:p>
    <w:p w14:paraId="23C1BDAA">
      <w:pPr>
        <w:spacing w:line="280" w:lineRule="auto"/>
        <w:rPr>
          <w:rFonts w:ascii="Arial"/>
          <w:sz w:val="21"/>
        </w:rPr>
      </w:pPr>
    </w:p>
    <w:p w14:paraId="70BD26A7">
      <w:pPr>
        <w:spacing w:line="280" w:lineRule="auto"/>
        <w:rPr>
          <w:rFonts w:ascii="Arial"/>
          <w:sz w:val="21"/>
        </w:rPr>
      </w:pPr>
    </w:p>
    <w:p w14:paraId="232D869C">
      <w:pPr>
        <w:spacing w:line="281" w:lineRule="auto"/>
        <w:rPr>
          <w:rFonts w:ascii="Arial"/>
          <w:sz w:val="21"/>
        </w:rPr>
      </w:pPr>
    </w:p>
    <w:p w14:paraId="7BF5D322">
      <w:pPr>
        <w:pStyle w:val="2"/>
        <w:spacing w:before="100" w:line="357" w:lineRule="auto"/>
        <w:ind w:left="7" w:right="102" w:firstLine="3"/>
        <w:jc w:val="both"/>
      </w:pPr>
      <w:r>
        <w:rPr>
          <w:spacing w:val="4"/>
        </w:rPr>
        <w:t>大新兴领域党建有效覆盖面，把街道、社区、企业、</w:t>
      </w:r>
      <w:r>
        <w:rPr>
          <w:spacing w:val="3"/>
        </w:rPr>
        <w:t>学校、社</w:t>
      </w:r>
      <w:r>
        <w:t xml:space="preserve"> </w:t>
      </w:r>
      <w:r>
        <w:rPr>
          <w:spacing w:val="16"/>
        </w:rPr>
        <w:t>会组织等基层党组织和民兵预备役预建党组织建设成为宣传</w:t>
      </w:r>
      <w:r>
        <w:rPr>
          <w:spacing w:val="4"/>
        </w:rPr>
        <w:t xml:space="preserve"> 党的主张、贯彻党的决定、领导基层治理、团结动员群众、推</w:t>
      </w:r>
      <w:r>
        <w:rPr>
          <w:spacing w:val="2"/>
        </w:rPr>
        <w:t xml:space="preserve"> </w:t>
      </w:r>
      <w:r>
        <w:rPr>
          <w:spacing w:val="4"/>
        </w:rPr>
        <w:t>动改革发展的坚强战斗堡垒，实现党的组织和工作全覆盖。深</w:t>
      </w:r>
      <w:r>
        <w:rPr>
          <w:spacing w:val="2"/>
        </w:rPr>
        <w:t xml:space="preserve"> 入开展党支部“五化</w:t>
      </w:r>
      <w:r>
        <w:rPr>
          <w:spacing w:val="-99"/>
        </w:rPr>
        <w:t xml:space="preserve"> </w:t>
      </w:r>
      <w:r>
        <w:rPr>
          <w:spacing w:val="2"/>
        </w:rPr>
        <w:t>”建设，不断提高党的建设质量，落实管</w:t>
      </w:r>
      <w:r>
        <w:t xml:space="preserve"> </w:t>
      </w:r>
      <w:r>
        <w:rPr>
          <w:spacing w:val="4"/>
        </w:rPr>
        <w:t>党治党责任，推动全面从严治党向基层延伸。落实党管人民武</w:t>
      </w:r>
      <w:r>
        <w:rPr>
          <w:spacing w:val="2"/>
        </w:rPr>
        <w:t xml:space="preserve"> </w:t>
      </w:r>
      <w:r>
        <w:rPr>
          <w:spacing w:val="8"/>
        </w:rPr>
        <w:t>装工作主体责任，督导基层武装部履行工作职能。</w:t>
      </w:r>
    </w:p>
    <w:p w14:paraId="784E72EE">
      <w:pPr>
        <w:pStyle w:val="2"/>
        <w:spacing w:before="4" w:line="324" w:lineRule="auto"/>
        <w:ind w:left="7" w:right="102" w:firstLine="803"/>
      </w:pPr>
      <w:r>
        <w:rPr>
          <w:spacing w:val="9"/>
        </w:rPr>
        <w:t>（二）统筹社区发展。统筹落实市、区关于辖区发展的</w:t>
      </w:r>
      <w:r>
        <w:rPr>
          <w:spacing w:val="18"/>
        </w:rPr>
        <w:t xml:space="preserve"> </w:t>
      </w:r>
      <w:r>
        <w:rPr>
          <w:spacing w:val="4"/>
        </w:rPr>
        <w:t>重大决策和建设规划，负责优化发展环境、采集企业信息、服</w:t>
      </w:r>
      <w:r>
        <w:rPr>
          <w:spacing w:val="2"/>
        </w:rPr>
        <w:t xml:space="preserve"> </w:t>
      </w:r>
      <w:r>
        <w:rPr>
          <w:spacing w:val="4"/>
        </w:rPr>
        <w:t>务辖区企业、促进项目发展等工作，整合街道管理、监督职责</w:t>
      </w:r>
      <w:r>
        <w:rPr>
          <w:spacing w:val="2"/>
        </w:rPr>
        <w:t xml:space="preserve"> </w:t>
      </w:r>
      <w:r>
        <w:rPr>
          <w:spacing w:val="8"/>
        </w:rPr>
        <w:t>和力量，为审批服务等工作提供支持和保障。</w:t>
      </w:r>
    </w:p>
    <w:p w14:paraId="66F3A6BA">
      <w:pPr>
        <w:pStyle w:val="2"/>
        <w:spacing w:before="220" w:line="331" w:lineRule="auto"/>
        <w:ind w:left="6" w:firstLine="804"/>
      </w:pPr>
      <w:r>
        <w:rPr>
          <w:spacing w:val="10"/>
        </w:rPr>
        <w:t>（三）组织公共服务。组织实施各项公共服务</w:t>
      </w:r>
      <w:r>
        <w:rPr>
          <w:spacing w:val="9"/>
        </w:rPr>
        <w:t>，落实人</w:t>
      </w:r>
      <w:r>
        <w:t xml:space="preserve"> </w:t>
      </w:r>
      <w:r>
        <w:rPr>
          <w:spacing w:val="-4"/>
        </w:rPr>
        <w:t>力资源和社会保障、民政、教育、卫生健康、医疗保障、科技、</w:t>
      </w:r>
      <w:r>
        <w:rPr>
          <w:spacing w:val="16"/>
        </w:rPr>
        <w:t xml:space="preserve"> </w:t>
      </w:r>
      <w:r>
        <w:rPr>
          <w:spacing w:val="4"/>
        </w:rPr>
        <w:t>文化、体育、退役军人服务保障等领域相关法规政策；在整合</w:t>
      </w:r>
      <w:r>
        <w:rPr>
          <w:spacing w:val="3"/>
        </w:rPr>
        <w:t xml:space="preserve"> </w:t>
      </w:r>
      <w:r>
        <w:rPr>
          <w:spacing w:val="4"/>
        </w:rPr>
        <w:t>基层行政审批和公共服务职责基础上，加强服务机构和平台建</w:t>
      </w:r>
      <w:r>
        <w:rPr>
          <w:spacing w:val="3"/>
        </w:rPr>
        <w:t xml:space="preserve"> </w:t>
      </w:r>
      <w:r>
        <w:rPr>
          <w:spacing w:val="7"/>
        </w:rPr>
        <w:t>设，充分发挥综合便民服务作用。</w:t>
      </w:r>
    </w:p>
    <w:p w14:paraId="5CAC3355">
      <w:pPr>
        <w:pStyle w:val="2"/>
        <w:spacing w:before="222" w:line="291" w:lineRule="auto"/>
        <w:ind w:left="10" w:right="103" w:firstLine="801"/>
      </w:pPr>
      <w:r>
        <w:rPr>
          <w:spacing w:val="7"/>
        </w:rPr>
        <w:t>（</w:t>
      </w:r>
      <w:r>
        <w:rPr>
          <w:spacing w:val="-87"/>
        </w:rPr>
        <w:t xml:space="preserve"> </w:t>
      </w:r>
      <w:r>
        <w:rPr>
          <w:spacing w:val="7"/>
        </w:rPr>
        <w:t>四）实施综合管理。负责辖区内城市管理等综合性管</w:t>
      </w:r>
      <w:r>
        <w:t xml:space="preserve"> </w:t>
      </w:r>
      <w:r>
        <w:rPr>
          <w:spacing w:val="8"/>
        </w:rPr>
        <w:t>理工作，承担组织领导和综合协调职能。</w:t>
      </w:r>
    </w:p>
    <w:p w14:paraId="09BAE20F">
      <w:pPr>
        <w:pStyle w:val="2"/>
        <w:spacing w:before="224" w:line="313" w:lineRule="auto"/>
        <w:ind w:left="4" w:right="102" w:firstLine="807"/>
      </w:pPr>
      <w:r>
        <w:rPr>
          <w:spacing w:val="10"/>
        </w:rPr>
        <w:t>（五）维护平安稳定。承担辖区内社会治安综</w:t>
      </w:r>
      <w:r>
        <w:rPr>
          <w:spacing w:val="9"/>
        </w:rPr>
        <w:t>合治理、</w:t>
      </w:r>
      <w:r>
        <w:t xml:space="preserve"> </w:t>
      </w:r>
      <w:r>
        <w:rPr>
          <w:spacing w:val="4"/>
        </w:rPr>
        <w:t>维护稳定、平安建设、应急管理与处置、安全生产监督管理等</w:t>
      </w:r>
      <w:r>
        <w:rPr>
          <w:spacing w:val="6"/>
        </w:rPr>
        <w:t xml:space="preserve"> </w:t>
      </w:r>
      <w:r>
        <w:rPr>
          <w:spacing w:val="8"/>
        </w:rPr>
        <w:t>有关工作，接待群众来信来访，化解矛盾纠纷等。</w:t>
      </w:r>
    </w:p>
    <w:p w14:paraId="44C4B724">
      <w:pPr>
        <w:pStyle w:val="2"/>
        <w:spacing w:before="220" w:line="226" w:lineRule="auto"/>
        <w:ind w:left="811"/>
      </w:pPr>
      <w:r>
        <w:rPr>
          <w:spacing w:val="10"/>
        </w:rPr>
        <w:t>（六）监督执法管理。对辖区内各类行政执法</w:t>
      </w:r>
      <w:r>
        <w:rPr>
          <w:spacing w:val="9"/>
        </w:rPr>
        <w:t>工作进行</w:t>
      </w:r>
    </w:p>
    <w:p w14:paraId="18CE1733">
      <w:pPr>
        <w:spacing w:line="226" w:lineRule="auto"/>
        <w:sectPr>
          <w:footerReference r:id="rId9" w:type="default"/>
          <w:pgSz w:w="11906" w:h="16838"/>
          <w:pgMar w:top="400" w:right="1598" w:bottom="1209" w:left="1715" w:header="0" w:footer="841" w:gutter="0"/>
          <w:cols w:space="720" w:num="1"/>
        </w:sectPr>
      </w:pPr>
    </w:p>
    <w:p w14:paraId="0889CF78">
      <w:pPr>
        <w:spacing w:line="279" w:lineRule="auto"/>
        <w:rPr>
          <w:rFonts w:ascii="Arial"/>
          <w:sz w:val="21"/>
        </w:rPr>
      </w:pPr>
    </w:p>
    <w:p w14:paraId="7282BE5F">
      <w:pPr>
        <w:spacing w:line="279" w:lineRule="auto"/>
        <w:rPr>
          <w:rFonts w:ascii="Arial"/>
          <w:sz w:val="21"/>
        </w:rPr>
      </w:pPr>
    </w:p>
    <w:p w14:paraId="330787DF">
      <w:pPr>
        <w:spacing w:line="280" w:lineRule="auto"/>
        <w:rPr>
          <w:rFonts w:ascii="Arial"/>
          <w:sz w:val="21"/>
        </w:rPr>
      </w:pPr>
    </w:p>
    <w:p w14:paraId="7AB0E345">
      <w:pPr>
        <w:spacing w:line="280" w:lineRule="auto"/>
        <w:rPr>
          <w:rFonts w:ascii="Arial"/>
          <w:sz w:val="21"/>
        </w:rPr>
      </w:pPr>
    </w:p>
    <w:p w14:paraId="30143EA9">
      <w:pPr>
        <w:spacing w:line="280" w:lineRule="auto"/>
        <w:rPr>
          <w:rFonts w:ascii="Arial"/>
          <w:sz w:val="21"/>
        </w:rPr>
      </w:pPr>
    </w:p>
    <w:p w14:paraId="3193EB81">
      <w:pPr>
        <w:pStyle w:val="2"/>
        <w:spacing w:before="101" w:line="228" w:lineRule="auto"/>
        <w:ind w:left="10"/>
      </w:pPr>
      <w:r>
        <w:rPr>
          <w:spacing w:val="8"/>
        </w:rPr>
        <w:t>统筹协调、监管和执法，组织开展群众监督和社会监督。</w:t>
      </w:r>
    </w:p>
    <w:p w14:paraId="081CE482">
      <w:pPr>
        <w:pStyle w:val="2"/>
        <w:spacing w:before="215" w:line="293" w:lineRule="auto"/>
        <w:ind w:left="4" w:right="159" w:firstLine="803"/>
      </w:pPr>
      <w:r>
        <w:rPr>
          <w:spacing w:val="1"/>
        </w:rPr>
        <w:t>（七）动员社会参与。动员辖区内各类单位、社会组织、</w:t>
      </w:r>
      <w:r>
        <w:rPr>
          <w:spacing w:val="4"/>
        </w:rPr>
        <w:t xml:space="preserve"> </w:t>
      </w:r>
      <w:r>
        <w:rPr>
          <w:spacing w:val="8"/>
        </w:rPr>
        <w:t>居民等社会力量参与社会治理，为街道发展服务。</w:t>
      </w:r>
    </w:p>
    <w:p w14:paraId="0ACF6C7E">
      <w:pPr>
        <w:pStyle w:val="2"/>
        <w:spacing w:before="216" w:line="292" w:lineRule="auto"/>
        <w:ind w:left="9" w:right="262" w:firstLine="840"/>
      </w:pPr>
      <w:r>
        <w:rPr>
          <w:spacing w:val="8"/>
        </w:rPr>
        <w:t>(八)指导基层自治。指导居民委员会建设，</w:t>
      </w:r>
      <w:r>
        <w:rPr>
          <w:spacing w:val="7"/>
        </w:rPr>
        <w:t>健全社区自</w:t>
      </w:r>
      <w:r>
        <w:t xml:space="preserve"> </w:t>
      </w:r>
      <w:r>
        <w:rPr>
          <w:spacing w:val="8"/>
        </w:rPr>
        <w:t>治平合，组织辖区单位、居民参与社区建设和管理。</w:t>
      </w:r>
    </w:p>
    <w:p w14:paraId="2BDE05CC">
      <w:pPr>
        <w:pStyle w:val="2"/>
        <w:spacing w:before="216" w:line="336" w:lineRule="auto"/>
        <w:ind w:firstLine="848"/>
      </w:pPr>
      <w:r>
        <w:rPr>
          <w:spacing w:val="8"/>
        </w:rPr>
        <w:t>(九)履行法定职责。根据《湖南省人民政府</w:t>
      </w:r>
      <w:r>
        <w:rPr>
          <w:spacing w:val="7"/>
        </w:rPr>
        <w:t>办公厅关于</w:t>
      </w:r>
      <w:r>
        <w:t xml:space="preserve">  </w:t>
      </w:r>
      <w:r>
        <w:rPr>
          <w:spacing w:val="4"/>
        </w:rPr>
        <w:t>印发（湖南省乡镇权力清单和责任清单〉和（湖南省赋子乡镇</w:t>
      </w:r>
      <w:r>
        <w:rPr>
          <w:spacing w:val="3"/>
        </w:rPr>
        <w:t xml:space="preserve">  </w:t>
      </w:r>
      <w:r>
        <w:rPr>
          <w:spacing w:val="-17"/>
        </w:rPr>
        <w:t>（街道）经济社会管理权限指导目录〉的通知》（</w:t>
      </w:r>
      <w:r>
        <w:rPr>
          <w:spacing w:val="-18"/>
        </w:rPr>
        <w:t>湘政办发〔2019〕</w:t>
      </w:r>
      <w:r>
        <w:t xml:space="preserve"> </w:t>
      </w:r>
      <w:r>
        <w:rPr>
          <w:spacing w:val="6"/>
        </w:rPr>
        <w:t>55</w:t>
      </w:r>
      <w:r>
        <w:rPr>
          <w:spacing w:val="-48"/>
        </w:rPr>
        <w:t xml:space="preserve"> </w:t>
      </w:r>
      <w:r>
        <w:rPr>
          <w:spacing w:val="6"/>
        </w:rPr>
        <w:t>号)，负责落实街道权力清单和责任清</w:t>
      </w:r>
      <w:r>
        <w:rPr>
          <w:spacing w:val="5"/>
        </w:rPr>
        <w:t>单规定的法定职责任</w:t>
      </w:r>
      <w:r>
        <w:t xml:space="preserve">  </w:t>
      </w:r>
      <w:r>
        <w:rPr>
          <w:spacing w:val="4"/>
        </w:rPr>
        <w:t>务；根据授权，负责承接上级人民政府赋权、委托下放、服务</w:t>
      </w:r>
      <w:r>
        <w:rPr>
          <w:spacing w:val="1"/>
        </w:rPr>
        <w:t xml:space="preserve">  </w:t>
      </w:r>
      <w:r>
        <w:rPr>
          <w:spacing w:val="6"/>
        </w:rPr>
        <w:t>前移等有关事项。</w:t>
      </w:r>
    </w:p>
    <w:p w14:paraId="259FCF52">
      <w:pPr>
        <w:pStyle w:val="2"/>
        <w:spacing w:before="219" w:line="227" w:lineRule="auto"/>
        <w:ind w:left="849"/>
      </w:pPr>
      <w:r>
        <w:rPr>
          <w:spacing w:val="5"/>
        </w:rPr>
        <w:t>(十)完成区委和区人民政府交办的其他任务。</w:t>
      </w:r>
    </w:p>
    <w:p w14:paraId="47AD7E96">
      <w:pPr>
        <w:pStyle w:val="2"/>
        <w:spacing w:before="220" w:line="335" w:lineRule="auto"/>
        <w:ind w:left="4" w:right="174" w:firstLine="845"/>
      </w:pPr>
      <w:r>
        <w:rPr>
          <w:spacing w:val="8"/>
        </w:rPr>
        <w:t>(十一)职能转变。全面加强基层党的建设，</w:t>
      </w:r>
      <w:r>
        <w:rPr>
          <w:spacing w:val="7"/>
        </w:rPr>
        <w:t>提升党建引</w:t>
      </w:r>
      <w:r>
        <w:t xml:space="preserve"> </w:t>
      </w:r>
      <w:r>
        <w:rPr>
          <w:spacing w:val="4"/>
        </w:rPr>
        <w:t>领城市基层治理的能力；加强对辖区内城市综合管理工作的组</w:t>
      </w:r>
      <w:r>
        <w:rPr>
          <w:spacing w:val="2"/>
        </w:rPr>
        <w:t xml:space="preserve"> </w:t>
      </w:r>
      <w:r>
        <w:rPr>
          <w:spacing w:val="4"/>
        </w:rPr>
        <w:t>织实施和统筹协调职责；加强辖区内与居民密切相关的行政审</w:t>
      </w:r>
      <w:r>
        <w:rPr>
          <w:spacing w:val="2"/>
        </w:rPr>
        <w:t xml:space="preserve"> </w:t>
      </w:r>
      <w:r>
        <w:rPr>
          <w:spacing w:val="7"/>
        </w:rPr>
        <w:t>批和公共服务的组织实施职责；加强维护辖区公共安全职责。</w:t>
      </w:r>
      <w:r>
        <w:rPr>
          <w:spacing w:val="9"/>
        </w:rPr>
        <w:t xml:space="preserve"> </w:t>
      </w:r>
      <w:r>
        <w:rPr>
          <w:spacing w:val="4"/>
        </w:rPr>
        <w:t>实行街道职责准入制度和社区事务准入制度，将街道工作重心</w:t>
      </w:r>
      <w:r>
        <w:rPr>
          <w:spacing w:val="2"/>
        </w:rPr>
        <w:t xml:space="preserve"> </w:t>
      </w:r>
      <w:r>
        <w:rPr>
          <w:spacing w:val="8"/>
        </w:rPr>
        <w:t>转为优化公共服务，为经济社会发展提供良好环境。</w:t>
      </w:r>
    </w:p>
    <w:p w14:paraId="194FFA52">
      <w:pPr>
        <w:spacing w:before="174" w:line="227" w:lineRule="auto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二、一般公共预算支出情况</w:t>
      </w:r>
    </w:p>
    <w:p w14:paraId="2C999CBF">
      <w:pPr>
        <w:pStyle w:val="2"/>
        <w:spacing w:before="251" w:line="372" w:lineRule="auto"/>
        <w:ind w:left="4" w:right="174" w:firstLine="639"/>
        <w:jc w:val="both"/>
      </w:pPr>
      <w:r>
        <w:rPr>
          <w:spacing w:val="5"/>
        </w:rPr>
        <w:t>本单位</w:t>
      </w:r>
      <w:r>
        <w:rPr>
          <w:spacing w:val="-58"/>
        </w:rPr>
        <w:t xml:space="preserve"> </w:t>
      </w:r>
      <w:r>
        <w:rPr>
          <w:spacing w:val="5"/>
        </w:rPr>
        <w:t>2024</w:t>
      </w:r>
      <w:r>
        <w:rPr>
          <w:spacing w:val="-45"/>
        </w:rPr>
        <w:t xml:space="preserve"> </w:t>
      </w:r>
      <w:r>
        <w:rPr>
          <w:spacing w:val="5"/>
        </w:rPr>
        <w:t>年一般公共预算整体支出</w:t>
      </w:r>
      <w:r>
        <w:rPr>
          <w:spacing w:val="-61"/>
        </w:rPr>
        <w:t xml:space="preserve"> </w:t>
      </w:r>
      <w:r>
        <w:rPr>
          <w:spacing w:val="5"/>
        </w:rPr>
        <w:t>2340.12</w:t>
      </w:r>
      <w:r>
        <w:rPr>
          <w:spacing w:val="-46"/>
        </w:rPr>
        <w:t xml:space="preserve"> </w:t>
      </w:r>
      <w:r>
        <w:rPr>
          <w:spacing w:val="5"/>
        </w:rPr>
        <w:t>元。按收</w:t>
      </w:r>
      <w:r>
        <w:t xml:space="preserve"> </w:t>
      </w:r>
      <w:r>
        <w:rPr>
          <w:spacing w:val="2"/>
        </w:rPr>
        <w:t>入性质分，其中：一般公共预算收入</w:t>
      </w:r>
      <w:r>
        <w:rPr>
          <w:spacing w:val="-54"/>
        </w:rPr>
        <w:t xml:space="preserve"> </w:t>
      </w:r>
      <w:r>
        <w:rPr>
          <w:spacing w:val="2"/>
        </w:rPr>
        <w:t>2340.12</w:t>
      </w:r>
      <w:r>
        <w:rPr>
          <w:spacing w:val="-51"/>
        </w:rPr>
        <w:t xml:space="preserve"> </w:t>
      </w:r>
      <w:r>
        <w:rPr>
          <w:spacing w:val="2"/>
        </w:rPr>
        <w:t>万元。按支出性</w:t>
      </w:r>
      <w:r>
        <w:t xml:space="preserve"> </w:t>
      </w:r>
      <w:r>
        <w:rPr>
          <w:spacing w:val="3"/>
        </w:rPr>
        <w:t>质分，其中：基本支出</w:t>
      </w:r>
      <w:r>
        <w:rPr>
          <w:spacing w:val="-41"/>
        </w:rPr>
        <w:t xml:space="preserve"> </w:t>
      </w:r>
      <w:r>
        <w:rPr>
          <w:spacing w:val="3"/>
        </w:rPr>
        <w:t>1407.8</w:t>
      </w:r>
      <w:r>
        <w:rPr>
          <w:spacing w:val="-50"/>
        </w:rPr>
        <w:t xml:space="preserve"> </w:t>
      </w:r>
      <w:r>
        <w:rPr>
          <w:spacing w:val="3"/>
        </w:rPr>
        <w:t>万元，项目支出</w:t>
      </w:r>
      <w:r>
        <w:rPr>
          <w:spacing w:val="-64"/>
        </w:rPr>
        <w:t xml:space="preserve"> </w:t>
      </w:r>
      <w:r>
        <w:rPr>
          <w:spacing w:val="3"/>
        </w:rPr>
        <w:t>932.32</w:t>
      </w:r>
      <w:r>
        <w:rPr>
          <w:spacing w:val="-50"/>
        </w:rPr>
        <w:t xml:space="preserve"> </w:t>
      </w:r>
      <w:r>
        <w:rPr>
          <w:spacing w:val="2"/>
        </w:rPr>
        <w:t>万元。</w:t>
      </w:r>
    </w:p>
    <w:p w14:paraId="013DACA2">
      <w:pPr>
        <w:spacing w:line="372" w:lineRule="auto"/>
        <w:sectPr>
          <w:footerReference r:id="rId10" w:type="default"/>
          <w:pgSz w:w="11906" w:h="16838"/>
          <w:pgMar w:top="400" w:right="1438" w:bottom="1209" w:left="1718" w:header="0" w:footer="844" w:gutter="0"/>
          <w:cols w:space="720" w:num="1"/>
        </w:sectPr>
      </w:pPr>
    </w:p>
    <w:p w14:paraId="69CCD425">
      <w:pPr>
        <w:spacing w:line="257" w:lineRule="auto"/>
        <w:rPr>
          <w:rFonts w:ascii="Arial"/>
          <w:sz w:val="21"/>
        </w:rPr>
      </w:pPr>
    </w:p>
    <w:p w14:paraId="369C5E4E">
      <w:pPr>
        <w:spacing w:line="257" w:lineRule="auto"/>
        <w:rPr>
          <w:rFonts w:ascii="Arial"/>
          <w:sz w:val="21"/>
        </w:rPr>
      </w:pPr>
    </w:p>
    <w:p w14:paraId="11820BD3">
      <w:pPr>
        <w:spacing w:line="257" w:lineRule="auto"/>
        <w:rPr>
          <w:rFonts w:ascii="Arial"/>
          <w:sz w:val="21"/>
        </w:rPr>
      </w:pPr>
    </w:p>
    <w:p w14:paraId="53329543">
      <w:pPr>
        <w:spacing w:line="257" w:lineRule="auto"/>
        <w:rPr>
          <w:rFonts w:ascii="Arial"/>
          <w:sz w:val="21"/>
        </w:rPr>
      </w:pPr>
    </w:p>
    <w:p w14:paraId="6B0F1E43">
      <w:pPr>
        <w:spacing w:line="258" w:lineRule="auto"/>
        <w:rPr>
          <w:rFonts w:ascii="Arial"/>
          <w:sz w:val="21"/>
        </w:rPr>
      </w:pPr>
    </w:p>
    <w:p w14:paraId="5F435000">
      <w:pPr>
        <w:pStyle w:val="2"/>
        <w:spacing w:before="101" w:line="228" w:lineRule="auto"/>
        <w:ind w:left="12"/>
      </w:pPr>
      <w:r>
        <w:rPr>
          <w:spacing w:val="15"/>
        </w:rPr>
        <w:t>（一）</w:t>
      </w:r>
      <w:r>
        <w:rPr>
          <w:spacing w:val="-86"/>
        </w:rPr>
        <w:t xml:space="preserve"> </w:t>
      </w:r>
      <w:r>
        <w:rPr>
          <w:spacing w:val="15"/>
        </w:rPr>
        <w:t>基本支出情况</w:t>
      </w:r>
    </w:p>
    <w:p w14:paraId="3B721583">
      <w:pPr>
        <w:pStyle w:val="2"/>
        <w:spacing w:before="300" w:line="323" w:lineRule="auto"/>
        <w:ind w:left="6" w:right="100" w:firstLine="653"/>
      </w:pPr>
      <w:r>
        <w:rPr>
          <w:b/>
          <w:bCs/>
          <w:spacing w:val="7"/>
        </w:rPr>
        <w:t>1、预算配置情况评价分析</w:t>
      </w:r>
      <w:r>
        <w:rPr>
          <w:spacing w:val="7"/>
        </w:rPr>
        <w:t xml:space="preserve">  根据岳阳楼区编制部门文件</w:t>
      </w:r>
      <w:r>
        <w:rPr>
          <w:spacing w:val="9"/>
        </w:rPr>
        <w:t xml:space="preserve"> </w:t>
      </w:r>
      <w:r>
        <w:rPr>
          <w:spacing w:val="7"/>
        </w:rPr>
        <w:t>规定岳阳楼区东茅岭街道办事处人员编制55</w:t>
      </w:r>
      <w:r>
        <w:rPr>
          <w:spacing w:val="-45"/>
        </w:rPr>
        <w:t xml:space="preserve"> </w:t>
      </w:r>
      <w:r>
        <w:rPr>
          <w:spacing w:val="7"/>
        </w:rPr>
        <w:t>人，2024</w:t>
      </w:r>
      <w:r>
        <w:rPr>
          <w:spacing w:val="-47"/>
        </w:rPr>
        <w:t xml:space="preserve"> </w:t>
      </w:r>
      <w:r>
        <w:rPr>
          <w:spacing w:val="7"/>
        </w:rPr>
        <w:t>年决算</w:t>
      </w:r>
      <w:r>
        <w:t xml:space="preserve"> </w:t>
      </w:r>
      <w:r>
        <w:rPr>
          <w:spacing w:val="7"/>
        </w:rPr>
        <w:t>报表反映实际在职人员55</w:t>
      </w:r>
      <w:r>
        <w:rPr>
          <w:spacing w:val="-43"/>
        </w:rPr>
        <w:t xml:space="preserve"> </w:t>
      </w:r>
      <w:r>
        <w:rPr>
          <w:spacing w:val="7"/>
        </w:rPr>
        <w:t>人，财政供养人员控制率为</w:t>
      </w:r>
      <w:r>
        <w:rPr>
          <w:spacing w:val="-41"/>
        </w:rPr>
        <w:t xml:space="preserve"> </w:t>
      </w:r>
      <w:r>
        <w:rPr>
          <w:spacing w:val="7"/>
        </w:rPr>
        <w:t>100%。</w:t>
      </w:r>
    </w:p>
    <w:p w14:paraId="0015C7C2">
      <w:pPr>
        <w:pStyle w:val="2"/>
        <w:spacing w:before="254" w:line="358" w:lineRule="auto"/>
        <w:ind w:left="6" w:firstLine="633"/>
      </w:pPr>
      <w:r>
        <w:rPr>
          <w:b/>
          <w:bCs/>
        </w:rPr>
        <w:t>2、整体支出情况分析</w:t>
      </w:r>
      <w:r>
        <w:t xml:space="preserve">  2024</w:t>
      </w:r>
      <w:r>
        <w:rPr>
          <w:spacing w:val="-44"/>
        </w:rPr>
        <w:t xml:space="preserve"> </w:t>
      </w:r>
      <w:r>
        <w:t>年度基本支出</w:t>
      </w:r>
      <w:r>
        <w:rPr>
          <w:spacing w:val="-41"/>
        </w:rPr>
        <w:t xml:space="preserve"> </w:t>
      </w:r>
      <w:r>
        <w:t>1407.8</w:t>
      </w:r>
      <w:r>
        <w:rPr>
          <w:spacing w:val="-51"/>
        </w:rPr>
        <w:t xml:space="preserve"> </w:t>
      </w:r>
      <w:r>
        <w:t xml:space="preserve">万元， </w:t>
      </w:r>
      <w:r>
        <w:rPr>
          <w:spacing w:val="2"/>
        </w:rPr>
        <w:t>其中：工资福利支出</w:t>
      </w:r>
      <w:r>
        <w:rPr>
          <w:spacing w:val="-57"/>
        </w:rPr>
        <w:t xml:space="preserve"> </w:t>
      </w:r>
      <w:r>
        <w:rPr>
          <w:spacing w:val="2"/>
        </w:rPr>
        <w:t>778.85</w:t>
      </w:r>
      <w:r>
        <w:rPr>
          <w:spacing w:val="-53"/>
        </w:rPr>
        <w:t xml:space="preserve"> </w:t>
      </w:r>
      <w:r>
        <w:rPr>
          <w:spacing w:val="2"/>
        </w:rPr>
        <w:t>万元，</w:t>
      </w:r>
      <w:r>
        <w:rPr>
          <w:spacing w:val="-89"/>
        </w:rPr>
        <w:t xml:space="preserve"> </w:t>
      </w:r>
      <w:r>
        <w:rPr>
          <w:spacing w:val="2"/>
        </w:rPr>
        <w:t>占基本支出的</w:t>
      </w:r>
      <w:r>
        <w:rPr>
          <w:spacing w:val="-58"/>
        </w:rPr>
        <w:t xml:space="preserve"> </w:t>
      </w:r>
      <w:r>
        <w:rPr>
          <w:spacing w:val="1"/>
        </w:rPr>
        <w:t>55.32%。主</w:t>
      </w:r>
      <w:r>
        <w:t xml:space="preserve"> </w:t>
      </w:r>
      <w:r>
        <w:rPr>
          <w:spacing w:val="8"/>
        </w:rPr>
        <w:t>要包括基本工资、津贴补贴、奖金、伙食补助费、绩效工资、</w:t>
      </w:r>
      <w:r>
        <w:rPr>
          <w:spacing w:val="4"/>
        </w:rPr>
        <w:t xml:space="preserve"> 机关事业单位基本养老保险缴费、职工基本医疗保险缴费、其</w:t>
      </w:r>
      <w:r>
        <w:rPr>
          <w:spacing w:val="3"/>
        </w:rPr>
        <w:t xml:space="preserve"> </w:t>
      </w:r>
      <w:r>
        <w:rPr>
          <w:spacing w:val="4"/>
        </w:rPr>
        <w:t>他社会保障缴费、住房公积金、其他工资福利支出。商品和服</w:t>
      </w:r>
      <w:r>
        <w:rPr>
          <w:spacing w:val="3"/>
        </w:rPr>
        <w:t xml:space="preserve"> </w:t>
      </w:r>
      <w:r>
        <w:rPr>
          <w:spacing w:val="-2"/>
        </w:rPr>
        <w:t>务支出</w:t>
      </w:r>
      <w:r>
        <w:rPr>
          <w:spacing w:val="-58"/>
        </w:rPr>
        <w:t xml:space="preserve"> </w:t>
      </w:r>
      <w:r>
        <w:rPr>
          <w:spacing w:val="-2"/>
        </w:rPr>
        <w:t>551.76</w:t>
      </w:r>
      <w:r>
        <w:rPr>
          <w:spacing w:val="-53"/>
        </w:rPr>
        <w:t xml:space="preserve"> </w:t>
      </w:r>
      <w:r>
        <w:rPr>
          <w:spacing w:val="-2"/>
        </w:rPr>
        <w:t>万元，占基本支出的</w:t>
      </w:r>
      <w:r>
        <w:rPr>
          <w:spacing w:val="-56"/>
        </w:rPr>
        <w:t xml:space="preserve"> </w:t>
      </w:r>
      <w:r>
        <w:rPr>
          <w:spacing w:val="-2"/>
        </w:rPr>
        <w:t>39.</w:t>
      </w:r>
      <w:r>
        <w:rPr>
          <w:spacing w:val="-3"/>
        </w:rPr>
        <w:t>19%。主要包括办公费、</w:t>
      </w:r>
      <w:r>
        <w:t xml:space="preserve"> </w:t>
      </w:r>
      <w:r>
        <w:rPr>
          <w:spacing w:val="6"/>
        </w:rPr>
        <w:t>印刷费、咨询费、水费、</w:t>
      </w:r>
      <w:r>
        <w:rPr>
          <w:spacing w:val="-90"/>
        </w:rPr>
        <w:t xml:space="preserve"> </w:t>
      </w:r>
      <w:r>
        <w:rPr>
          <w:spacing w:val="6"/>
        </w:rPr>
        <w:t>电费、邮电费、差旅</w:t>
      </w:r>
      <w:r>
        <w:rPr>
          <w:spacing w:val="5"/>
        </w:rPr>
        <w:t>费、维修（护）</w:t>
      </w:r>
      <w:r>
        <w:t xml:space="preserve"> </w:t>
      </w:r>
      <w:r>
        <w:rPr>
          <w:spacing w:val="4"/>
        </w:rPr>
        <w:t>费、租赁费、会议费、培训费、专用材料费、劳务费、工会经</w:t>
      </w:r>
      <w:r>
        <w:rPr>
          <w:spacing w:val="3"/>
        </w:rPr>
        <w:t xml:space="preserve"> </w:t>
      </w:r>
      <w:r>
        <w:rPr>
          <w:spacing w:val="4"/>
        </w:rPr>
        <w:t>费、其他交通费用、其他商品和服务支出。对个人和家庭的补</w:t>
      </w:r>
      <w:r>
        <w:rPr>
          <w:spacing w:val="1"/>
        </w:rPr>
        <w:t xml:space="preserve"> </w:t>
      </w:r>
      <w:r>
        <w:rPr>
          <w:spacing w:val="2"/>
        </w:rPr>
        <w:t>助</w:t>
      </w:r>
      <w:r>
        <w:rPr>
          <w:spacing w:val="-57"/>
        </w:rPr>
        <w:t xml:space="preserve"> </w:t>
      </w:r>
      <w:r>
        <w:rPr>
          <w:spacing w:val="2"/>
        </w:rPr>
        <w:t>77.19</w:t>
      </w:r>
      <w:r>
        <w:rPr>
          <w:spacing w:val="-51"/>
        </w:rPr>
        <w:t xml:space="preserve"> </w:t>
      </w:r>
      <w:r>
        <w:rPr>
          <w:spacing w:val="2"/>
        </w:rPr>
        <w:t>万元，</w:t>
      </w:r>
      <w:r>
        <w:rPr>
          <w:spacing w:val="-91"/>
        </w:rPr>
        <w:t xml:space="preserve"> </w:t>
      </w:r>
      <w:r>
        <w:rPr>
          <w:spacing w:val="2"/>
        </w:rPr>
        <w:t>占基本支出的</w:t>
      </w:r>
      <w:r>
        <w:rPr>
          <w:spacing w:val="-58"/>
        </w:rPr>
        <w:t xml:space="preserve"> </w:t>
      </w:r>
      <w:r>
        <w:rPr>
          <w:spacing w:val="2"/>
        </w:rPr>
        <w:t>5.49%。主要包括</w:t>
      </w:r>
      <w:r>
        <w:rPr>
          <w:spacing w:val="1"/>
        </w:rPr>
        <w:t>退休费、奖励</w:t>
      </w:r>
      <w:r>
        <w:t xml:space="preserve"> </w:t>
      </w:r>
      <w:r>
        <w:rPr>
          <w:spacing w:val="7"/>
        </w:rPr>
        <w:t>金、其他对个人和家庭的补助。</w:t>
      </w:r>
    </w:p>
    <w:p w14:paraId="4565B331">
      <w:pPr>
        <w:pStyle w:val="2"/>
        <w:spacing w:before="182" w:line="228" w:lineRule="auto"/>
        <w:ind w:left="53"/>
      </w:pPr>
      <w:r>
        <w:rPr>
          <w:spacing w:val="15"/>
        </w:rPr>
        <w:t>(二)项目支出情况</w:t>
      </w:r>
    </w:p>
    <w:p w14:paraId="16061CF6">
      <w:pPr>
        <w:pStyle w:val="2"/>
        <w:spacing w:before="302" w:line="299" w:lineRule="auto"/>
        <w:ind w:left="8" w:right="108" w:firstLine="972"/>
      </w:pPr>
      <w:r>
        <w:rPr>
          <w:b/>
          <w:bCs/>
          <w:spacing w:val="3"/>
        </w:rPr>
        <w:t>1、项目资金拨入情况分析</w:t>
      </w:r>
      <w:r>
        <w:rPr>
          <w:spacing w:val="3"/>
        </w:rPr>
        <w:t xml:space="preserve">  2024</w:t>
      </w:r>
      <w:r>
        <w:rPr>
          <w:spacing w:val="-47"/>
        </w:rPr>
        <w:t xml:space="preserve"> </w:t>
      </w:r>
      <w:r>
        <w:rPr>
          <w:spacing w:val="3"/>
        </w:rPr>
        <w:t>年岳</w:t>
      </w:r>
      <w:r>
        <w:rPr>
          <w:spacing w:val="2"/>
        </w:rPr>
        <w:t>阳楼区东茅岭街</w:t>
      </w:r>
      <w:r>
        <w:t xml:space="preserve"> </w:t>
      </w:r>
      <w:r>
        <w:rPr>
          <w:spacing w:val="4"/>
        </w:rPr>
        <w:t>道办事处项目资金到位率</w:t>
      </w:r>
      <w:r>
        <w:rPr>
          <w:spacing w:val="-27"/>
        </w:rPr>
        <w:t xml:space="preserve"> </w:t>
      </w:r>
      <w:r>
        <w:rPr>
          <w:spacing w:val="4"/>
        </w:rPr>
        <w:t>100％。</w:t>
      </w:r>
    </w:p>
    <w:p w14:paraId="6142A976">
      <w:pPr>
        <w:spacing w:line="258" w:lineRule="auto"/>
        <w:rPr>
          <w:rFonts w:ascii="Arial"/>
          <w:sz w:val="21"/>
        </w:rPr>
      </w:pPr>
    </w:p>
    <w:p w14:paraId="6049785B">
      <w:pPr>
        <w:pStyle w:val="2"/>
        <w:spacing w:before="101" w:line="324" w:lineRule="auto"/>
        <w:ind w:left="8" w:right="109" w:firstLine="952"/>
      </w:pPr>
      <w:r>
        <w:rPr>
          <w:b/>
          <w:bCs/>
        </w:rPr>
        <w:t>2、项目资金使用情况分析</w:t>
      </w:r>
      <w:r>
        <w:t xml:space="preserve">  2024</w:t>
      </w:r>
      <w:r>
        <w:rPr>
          <w:spacing w:val="-46"/>
        </w:rPr>
        <w:t xml:space="preserve"> </w:t>
      </w:r>
      <w:r>
        <w:t>年度项目支出</w:t>
      </w:r>
      <w:r>
        <w:rPr>
          <w:spacing w:val="-63"/>
        </w:rPr>
        <w:t xml:space="preserve"> </w:t>
      </w:r>
      <w:r>
        <w:t xml:space="preserve">932.32 </w:t>
      </w:r>
      <w:r>
        <w:rPr>
          <w:spacing w:val="3"/>
        </w:rPr>
        <w:t>万元，其中超</w:t>
      </w:r>
      <w:r>
        <w:rPr>
          <w:spacing w:val="-56"/>
        </w:rPr>
        <w:t xml:space="preserve"> </w:t>
      </w:r>
      <w:r>
        <w:rPr>
          <w:spacing w:val="3"/>
        </w:rPr>
        <w:t>30.00</w:t>
      </w:r>
      <w:r>
        <w:rPr>
          <w:spacing w:val="-51"/>
        </w:rPr>
        <w:t xml:space="preserve"> </w:t>
      </w:r>
      <w:r>
        <w:rPr>
          <w:spacing w:val="3"/>
        </w:rPr>
        <w:t>万元的项目支出共计</w:t>
      </w:r>
      <w:r>
        <w:rPr>
          <w:spacing w:val="-58"/>
        </w:rPr>
        <w:t xml:space="preserve"> </w:t>
      </w:r>
      <w:r>
        <w:rPr>
          <w:spacing w:val="3"/>
        </w:rPr>
        <w:t>842</w:t>
      </w:r>
      <w:r>
        <w:rPr>
          <w:spacing w:val="2"/>
        </w:rPr>
        <w:t>.19</w:t>
      </w:r>
      <w:r>
        <w:rPr>
          <w:spacing w:val="-51"/>
        </w:rPr>
        <w:t xml:space="preserve"> </w:t>
      </w:r>
      <w:r>
        <w:rPr>
          <w:spacing w:val="2"/>
        </w:rPr>
        <w:t>万元，</w:t>
      </w:r>
      <w:r>
        <w:rPr>
          <w:spacing w:val="-73"/>
        </w:rPr>
        <w:t xml:space="preserve"> </w:t>
      </w:r>
      <w:r>
        <w:rPr>
          <w:spacing w:val="2"/>
        </w:rPr>
        <w:t>占总</w:t>
      </w:r>
      <w:r>
        <w:t xml:space="preserve"> </w:t>
      </w:r>
      <w:r>
        <w:rPr>
          <w:spacing w:val="-8"/>
        </w:rPr>
        <w:t>项目支出</w:t>
      </w:r>
      <w:r>
        <w:rPr>
          <w:spacing w:val="-63"/>
        </w:rPr>
        <w:t xml:space="preserve"> </w:t>
      </w:r>
      <w:r>
        <w:rPr>
          <w:spacing w:val="-8"/>
        </w:rPr>
        <w:t>90.33%。其中；环卫工人工资</w:t>
      </w:r>
      <w:r>
        <w:rPr>
          <w:spacing w:val="-60"/>
        </w:rPr>
        <w:t xml:space="preserve"> </w:t>
      </w:r>
      <w:r>
        <w:rPr>
          <w:spacing w:val="-8"/>
        </w:rPr>
        <w:t>270.23</w:t>
      </w:r>
      <w:r>
        <w:rPr>
          <w:spacing w:val="-51"/>
        </w:rPr>
        <w:t xml:space="preserve"> </w:t>
      </w:r>
      <w:r>
        <w:rPr>
          <w:spacing w:val="-8"/>
        </w:rPr>
        <w:t>万元，用于</w:t>
      </w:r>
      <w:r>
        <w:rPr>
          <w:spacing w:val="-58"/>
        </w:rPr>
        <w:t xml:space="preserve"> </w:t>
      </w:r>
      <w:r>
        <w:rPr>
          <w:spacing w:val="-8"/>
        </w:rPr>
        <w:t>2024</w:t>
      </w:r>
    </w:p>
    <w:p w14:paraId="65677384">
      <w:pPr>
        <w:spacing w:line="324" w:lineRule="auto"/>
        <w:sectPr>
          <w:footerReference r:id="rId11" w:type="default"/>
          <w:pgSz w:w="11906" w:h="16838"/>
          <w:pgMar w:top="400" w:right="1592" w:bottom="1209" w:left="1715" w:header="0" w:footer="841" w:gutter="0"/>
          <w:cols w:space="720" w:num="1"/>
        </w:sectPr>
      </w:pPr>
    </w:p>
    <w:p w14:paraId="33EA0F83">
      <w:pPr>
        <w:spacing w:line="269" w:lineRule="auto"/>
        <w:rPr>
          <w:rFonts w:ascii="Arial"/>
          <w:sz w:val="21"/>
        </w:rPr>
      </w:pPr>
    </w:p>
    <w:p w14:paraId="4CF4D26E">
      <w:pPr>
        <w:spacing w:line="269" w:lineRule="auto"/>
        <w:rPr>
          <w:rFonts w:ascii="Arial"/>
          <w:sz w:val="21"/>
        </w:rPr>
      </w:pPr>
    </w:p>
    <w:p w14:paraId="455F3A05">
      <w:pPr>
        <w:spacing w:line="269" w:lineRule="auto"/>
        <w:rPr>
          <w:rFonts w:ascii="Arial"/>
          <w:sz w:val="21"/>
        </w:rPr>
      </w:pPr>
    </w:p>
    <w:p w14:paraId="339F32F3">
      <w:pPr>
        <w:spacing w:line="270" w:lineRule="auto"/>
        <w:rPr>
          <w:rFonts w:ascii="Arial"/>
          <w:sz w:val="21"/>
        </w:rPr>
      </w:pPr>
    </w:p>
    <w:p w14:paraId="475CF3FA">
      <w:pPr>
        <w:spacing w:line="270" w:lineRule="auto"/>
        <w:rPr>
          <w:rFonts w:ascii="Arial"/>
          <w:sz w:val="21"/>
        </w:rPr>
      </w:pPr>
    </w:p>
    <w:p w14:paraId="1C10D053">
      <w:pPr>
        <w:pStyle w:val="2"/>
        <w:spacing w:before="101" w:line="371" w:lineRule="auto"/>
        <w:ind w:firstLine="9"/>
        <w:jc w:val="both"/>
      </w:pPr>
      <w:r>
        <w:rPr>
          <w:spacing w:val="9"/>
        </w:rPr>
        <w:t>年环卫工人工资发放；环卫工人保险</w:t>
      </w:r>
      <w:r>
        <w:rPr>
          <w:spacing w:val="-58"/>
        </w:rPr>
        <w:t xml:space="preserve"> </w:t>
      </w:r>
      <w:r>
        <w:rPr>
          <w:spacing w:val="9"/>
        </w:rPr>
        <w:t>86.96</w:t>
      </w:r>
      <w:r>
        <w:rPr>
          <w:spacing w:val="-49"/>
        </w:rPr>
        <w:t xml:space="preserve"> </w:t>
      </w:r>
      <w:r>
        <w:rPr>
          <w:spacing w:val="9"/>
        </w:rPr>
        <w:t>万元</w:t>
      </w:r>
      <w:r>
        <w:rPr>
          <w:spacing w:val="8"/>
        </w:rPr>
        <w:t>，用于</w:t>
      </w:r>
      <w:r>
        <w:rPr>
          <w:spacing w:val="-53"/>
        </w:rPr>
        <w:t xml:space="preserve"> </w:t>
      </w:r>
      <w:r>
        <w:rPr>
          <w:spacing w:val="8"/>
        </w:rPr>
        <w:t>2024</w:t>
      </w:r>
      <w:r>
        <w:t xml:space="preserve">  </w:t>
      </w:r>
      <w:r>
        <w:rPr>
          <w:spacing w:val="4"/>
        </w:rPr>
        <w:t>年环卫工人社会保险费缴纳；其他国有土地使用权出让收入安</w:t>
      </w:r>
      <w:r>
        <w:rPr>
          <w:spacing w:val="1"/>
        </w:rPr>
        <w:t xml:space="preserve">  </w:t>
      </w:r>
      <w:r>
        <w:rPr>
          <w:spacing w:val="4"/>
        </w:rPr>
        <w:t>排的支出485</w:t>
      </w:r>
      <w:r>
        <w:rPr>
          <w:spacing w:val="-40"/>
        </w:rPr>
        <w:t xml:space="preserve"> </w:t>
      </w:r>
      <w:r>
        <w:rPr>
          <w:spacing w:val="4"/>
        </w:rPr>
        <w:t>万元，用于荣盛东方府项目政策性降容损失补偿。</w:t>
      </w:r>
    </w:p>
    <w:p w14:paraId="5F860B24">
      <w:pPr>
        <w:spacing w:before="203" w:line="228" w:lineRule="auto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三、政府性基金预算支出情况</w:t>
      </w:r>
    </w:p>
    <w:p w14:paraId="576D31E4">
      <w:pPr>
        <w:pStyle w:val="2"/>
        <w:spacing w:before="250" w:line="372" w:lineRule="auto"/>
        <w:ind w:left="14" w:right="272" w:firstLine="620"/>
        <w:jc w:val="both"/>
      </w:pPr>
      <w:r>
        <w:rPr>
          <w:spacing w:val="7"/>
        </w:rPr>
        <w:t>2024</w:t>
      </w:r>
      <w:r>
        <w:rPr>
          <w:spacing w:val="-47"/>
        </w:rPr>
        <w:t xml:space="preserve"> </w:t>
      </w:r>
      <w:r>
        <w:rPr>
          <w:spacing w:val="7"/>
        </w:rPr>
        <w:t>年度本单位政府性基金预算支出共490.4</w:t>
      </w:r>
      <w:r>
        <w:rPr>
          <w:spacing w:val="6"/>
        </w:rPr>
        <w:t>4</w:t>
      </w:r>
      <w:r>
        <w:rPr>
          <w:spacing w:val="-53"/>
        </w:rPr>
        <w:t xml:space="preserve"> </w:t>
      </w:r>
      <w:r>
        <w:rPr>
          <w:spacing w:val="6"/>
        </w:rPr>
        <w:t>万元。其</w:t>
      </w:r>
      <w:r>
        <w:t xml:space="preserve"> </w:t>
      </w:r>
      <w:r>
        <w:rPr>
          <w:spacing w:val="5"/>
        </w:rPr>
        <w:t>中，用于荣盛东方府项目政策性降容损失补偿485</w:t>
      </w:r>
      <w:r>
        <w:rPr>
          <w:spacing w:val="-44"/>
        </w:rPr>
        <w:t xml:space="preserve"> </w:t>
      </w:r>
      <w:r>
        <w:rPr>
          <w:spacing w:val="5"/>
        </w:rPr>
        <w:t>万元，其他</w:t>
      </w:r>
      <w:r>
        <w:t xml:space="preserve"> </w:t>
      </w:r>
      <w:r>
        <w:rPr>
          <w:spacing w:val="2"/>
        </w:rPr>
        <w:t>商品和服务支出</w:t>
      </w:r>
      <w:r>
        <w:rPr>
          <w:spacing w:val="-55"/>
        </w:rPr>
        <w:t xml:space="preserve"> </w:t>
      </w:r>
      <w:r>
        <w:rPr>
          <w:spacing w:val="2"/>
        </w:rPr>
        <w:t>5.44</w:t>
      </w:r>
      <w:r>
        <w:rPr>
          <w:spacing w:val="-51"/>
        </w:rPr>
        <w:t xml:space="preserve"> </w:t>
      </w:r>
      <w:r>
        <w:rPr>
          <w:spacing w:val="2"/>
        </w:rPr>
        <w:t>万元。</w:t>
      </w:r>
    </w:p>
    <w:p w14:paraId="68F0904E">
      <w:pPr>
        <w:spacing w:line="228" w:lineRule="auto"/>
        <w:ind w:left="12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四、国有资本经营预算支出情况</w:t>
      </w:r>
    </w:p>
    <w:p w14:paraId="38A250AC">
      <w:pPr>
        <w:pStyle w:val="2"/>
        <w:spacing w:before="251" w:line="371" w:lineRule="auto"/>
        <w:ind w:left="3" w:right="272" w:firstLine="632"/>
        <w:jc w:val="both"/>
      </w:pPr>
      <w:r>
        <w:rPr>
          <w:spacing w:val="3"/>
        </w:rPr>
        <w:t>2024</w:t>
      </w:r>
      <w:r>
        <w:rPr>
          <w:spacing w:val="-32"/>
        </w:rPr>
        <w:t xml:space="preserve"> </w:t>
      </w:r>
      <w:r>
        <w:rPr>
          <w:spacing w:val="3"/>
        </w:rPr>
        <w:t>年度本单位国有资本经营预算支出</w:t>
      </w:r>
      <w:r>
        <w:rPr>
          <w:spacing w:val="-55"/>
        </w:rPr>
        <w:t xml:space="preserve"> </w:t>
      </w:r>
      <w:r>
        <w:rPr>
          <w:spacing w:val="3"/>
        </w:rPr>
        <w:t>5</w:t>
      </w:r>
      <w:r>
        <w:rPr>
          <w:spacing w:val="-51"/>
        </w:rPr>
        <w:t xml:space="preserve"> </w:t>
      </w:r>
      <w:r>
        <w:rPr>
          <w:spacing w:val="3"/>
        </w:rPr>
        <w:t>万元。其中,用</w:t>
      </w:r>
      <w:r>
        <w:t xml:space="preserve"> </w:t>
      </w:r>
      <w:r>
        <w:rPr>
          <w:spacing w:val="6"/>
        </w:rPr>
        <w:t>于国有企业退休人员社会化管理补助支出2</w:t>
      </w:r>
      <w:r>
        <w:rPr>
          <w:spacing w:val="-51"/>
        </w:rPr>
        <w:t xml:space="preserve"> </w:t>
      </w:r>
      <w:r>
        <w:rPr>
          <w:spacing w:val="6"/>
        </w:rPr>
        <w:t>万元，用于</w:t>
      </w:r>
      <w:r>
        <w:rPr>
          <w:spacing w:val="5"/>
        </w:rPr>
        <w:t>年丰巷</w:t>
      </w:r>
      <w:r>
        <w:t xml:space="preserve"> </w:t>
      </w:r>
      <w:r>
        <w:rPr>
          <w:spacing w:val="6"/>
        </w:rPr>
        <w:t>社区市属改制国有企业遗留问题维稳经费支出</w:t>
      </w:r>
      <w:r>
        <w:rPr>
          <w:spacing w:val="-43"/>
        </w:rPr>
        <w:t xml:space="preserve"> </w:t>
      </w:r>
      <w:r>
        <w:rPr>
          <w:spacing w:val="6"/>
        </w:rPr>
        <w:t>3</w:t>
      </w:r>
      <w:r>
        <w:rPr>
          <w:spacing w:val="-51"/>
        </w:rPr>
        <w:t xml:space="preserve"> </w:t>
      </w:r>
      <w:r>
        <w:rPr>
          <w:spacing w:val="6"/>
        </w:rPr>
        <w:t>万元。</w:t>
      </w:r>
    </w:p>
    <w:p w14:paraId="28CF0E36">
      <w:pPr>
        <w:spacing w:before="6" w:line="228" w:lineRule="auto"/>
        <w:ind w:left="2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五、社会保险基金预算支出情况</w:t>
      </w:r>
    </w:p>
    <w:p w14:paraId="2236B63A">
      <w:pPr>
        <w:pStyle w:val="2"/>
        <w:spacing w:before="251" w:line="226" w:lineRule="auto"/>
        <w:ind w:left="635"/>
      </w:pPr>
      <w:r>
        <w:rPr>
          <w:spacing w:val="6"/>
        </w:rPr>
        <w:t>2024</w:t>
      </w:r>
      <w:r>
        <w:rPr>
          <w:spacing w:val="-39"/>
        </w:rPr>
        <w:t xml:space="preserve"> </w:t>
      </w:r>
      <w:r>
        <w:rPr>
          <w:spacing w:val="6"/>
        </w:rPr>
        <w:t>年度本单位无社会保险基金预算支出。</w:t>
      </w:r>
    </w:p>
    <w:p w14:paraId="5E13C49A">
      <w:pPr>
        <w:spacing w:before="247" w:line="227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六、单位整体支出绩效情况</w:t>
      </w:r>
    </w:p>
    <w:p w14:paraId="7F5A4A7C">
      <w:pPr>
        <w:pStyle w:val="2"/>
        <w:spacing w:before="252" w:line="226" w:lineRule="auto"/>
        <w:ind w:left="646"/>
        <w:outlineLvl w:val="0"/>
      </w:pPr>
      <w:r>
        <w:rPr>
          <w:b/>
          <w:bCs/>
          <w:spacing w:val="6"/>
        </w:rPr>
        <w:t>（一）年度工作履职目标及履职情况</w:t>
      </w:r>
    </w:p>
    <w:p w14:paraId="15BCF605">
      <w:pPr>
        <w:pStyle w:val="2"/>
        <w:spacing w:before="249" w:line="371" w:lineRule="auto"/>
        <w:ind w:left="4" w:right="208" w:firstLine="637"/>
        <w:jc w:val="both"/>
      </w:pPr>
      <w:r>
        <w:rPr>
          <w:spacing w:val="3"/>
        </w:rPr>
        <w:t>今年以来，在区委、区政府的坚强领导和正确指导下，东</w:t>
      </w:r>
      <w:r>
        <w:rPr>
          <w:spacing w:val="17"/>
        </w:rPr>
        <w:t xml:space="preserve"> </w:t>
      </w:r>
      <w:r>
        <w:rPr>
          <w:spacing w:val="6"/>
        </w:rPr>
        <w:t>茅岭街道始终围绕中心大局、发挥区位特点、坚持统筹推进，</w:t>
      </w:r>
      <w:r>
        <w:rPr>
          <w:spacing w:val="11"/>
        </w:rPr>
        <w:t xml:space="preserve"> </w:t>
      </w:r>
      <w:r>
        <w:rPr>
          <w:spacing w:val="4"/>
        </w:rPr>
        <w:t>以建设更高标准的宜居街道为目标，锐意进取、真抓实干，文</w:t>
      </w:r>
      <w:r>
        <w:rPr>
          <w:spacing w:val="1"/>
        </w:rPr>
        <w:t xml:space="preserve"> </w:t>
      </w:r>
      <w:r>
        <w:rPr>
          <w:spacing w:val="4"/>
        </w:rPr>
        <w:t>明创建、危房整治、禁违拆违、信访维稳、老旧小区改造</w:t>
      </w:r>
      <w:r>
        <w:rPr>
          <w:spacing w:val="3"/>
        </w:rPr>
        <w:t>、民</w:t>
      </w:r>
      <w:r>
        <w:t xml:space="preserve"> </w:t>
      </w:r>
      <w:r>
        <w:rPr>
          <w:spacing w:val="4"/>
        </w:rPr>
        <w:t>政救助、环境整治、社区建设等工作成效显著、亮点纷呈，今</w:t>
      </w:r>
      <w:r>
        <w:rPr>
          <w:spacing w:val="1"/>
        </w:rPr>
        <w:t xml:space="preserve"> </w:t>
      </w:r>
      <w:r>
        <w:rPr>
          <w:spacing w:val="2"/>
        </w:rPr>
        <w:t>年内先后荣获市级“文明社区</w:t>
      </w:r>
      <w:r>
        <w:rPr>
          <w:spacing w:val="-103"/>
        </w:rPr>
        <w:t xml:space="preserve"> </w:t>
      </w:r>
      <w:r>
        <w:rPr>
          <w:spacing w:val="2"/>
        </w:rPr>
        <w:t>”示范单位、区级禁毒工作先进</w:t>
      </w:r>
    </w:p>
    <w:p w14:paraId="4071B357">
      <w:pPr>
        <w:spacing w:line="371" w:lineRule="auto"/>
        <w:sectPr>
          <w:footerReference r:id="rId12" w:type="default"/>
          <w:pgSz w:w="11906" w:h="16838"/>
          <w:pgMar w:top="400" w:right="1429" w:bottom="1209" w:left="1719" w:header="0" w:footer="844" w:gutter="0"/>
          <w:cols w:space="720" w:num="1"/>
        </w:sectPr>
      </w:pPr>
    </w:p>
    <w:p w14:paraId="031CC7CA">
      <w:pPr>
        <w:spacing w:line="268" w:lineRule="auto"/>
        <w:rPr>
          <w:rFonts w:ascii="Arial"/>
          <w:sz w:val="21"/>
        </w:rPr>
      </w:pPr>
    </w:p>
    <w:p w14:paraId="5E13C140">
      <w:pPr>
        <w:spacing w:line="269" w:lineRule="auto"/>
        <w:rPr>
          <w:rFonts w:ascii="Arial"/>
          <w:sz w:val="21"/>
        </w:rPr>
      </w:pPr>
    </w:p>
    <w:p w14:paraId="5FD93C53">
      <w:pPr>
        <w:spacing w:line="269" w:lineRule="auto"/>
        <w:rPr>
          <w:rFonts w:ascii="Arial"/>
          <w:sz w:val="21"/>
        </w:rPr>
      </w:pPr>
    </w:p>
    <w:p w14:paraId="10F326B8">
      <w:pPr>
        <w:spacing w:line="269" w:lineRule="auto"/>
        <w:rPr>
          <w:rFonts w:ascii="Arial"/>
          <w:sz w:val="21"/>
        </w:rPr>
      </w:pPr>
    </w:p>
    <w:p w14:paraId="21AE1ADE">
      <w:pPr>
        <w:spacing w:line="269" w:lineRule="auto"/>
        <w:rPr>
          <w:rFonts w:ascii="Arial"/>
          <w:sz w:val="21"/>
        </w:rPr>
      </w:pPr>
    </w:p>
    <w:p w14:paraId="4EBCCFA5">
      <w:pPr>
        <w:pStyle w:val="2"/>
        <w:spacing w:before="100" w:line="372" w:lineRule="auto"/>
        <w:ind w:left="10" w:right="23" w:firstLine="3"/>
        <w:jc w:val="both"/>
      </w:pPr>
      <w:r>
        <w:rPr>
          <w:spacing w:val="8"/>
        </w:rPr>
        <w:t>单位、区级先进基层党组织（年丰巷社区</w:t>
      </w:r>
      <w:r>
        <w:rPr>
          <w:spacing w:val="14"/>
        </w:rPr>
        <w:t>），</w:t>
      </w:r>
      <w:r>
        <w:rPr>
          <w:spacing w:val="8"/>
        </w:rPr>
        <w:t>“</w:t>
      </w:r>
      <w:r>
        <w:rPr>
          <w:spacing w:val="-95"/>
        </w:rPr>
        <w:t xml:space="preserve"> </w:t>
      </w:r>
      <w:r>
        <w:rPr>
          <w:spacing w:val="8"/>
        </w:rPr>
        <w:t>国大80</w:t>
      </w:r>
      <w:r>
        <w:rPr>
          <w:spacing w:val="-56"/>
        </w:rPr>
        <w:t xml:space="preserve"> </w:t>
      </w:r>
      <w:r>
        <w:rPr>
          <w:spacing w:val="8"/>
        </w:rPr>
        <w:t>户拆</w:t>
      </w:r>
      <w:r>
        <w:t xml:space="preserve"> </w:t>
      </w:r>
      <w:r>
        <w:rPr>
          <w:spacing w:val="-8"/>
        </w:rPr>
        <w:t>迁项目</w:t>
      </w:r>
      <w:r>
        <w:rPr>
          <w:spacing w:val="-112"/>
        </w:rPr>
        <w:t xml:space="preserve"> </w:t>
      </w:r>
      <w:r>
        <w:rPr>
          <w:spacing w:val="-8"/>
        </w:rPr>
        <w:t>”与“推动友阿</w:t>
      </w:r>
      <w:r>
        <w:rPr>
          <w:spacing w:val="-72"/>
        </w:rPr>
        <w:t xml:space="preserve"> </w:t>
      </w:r>
      <w:r>
        <w:rPr>
          <w:spacing w:val="-8"/>
        </w:rPr>
        <w:t>A</w:t>
      </w:r>
      <w:r>
        <w:rPr>
          <w:spacing w:val="-51"/>
        </w:rPr>
        <w:t xml:space="preserve"> </w:t>
      </w:r>
      <w:r>
        <w:rPr>
          <w:spacing w:val="-8"/>
        </w:rPr>
        <w:t>栋复工复产项目</w:t>
      </w:r>
      <w:r>
        <w:rPr>
          <w:spacing w:val="-113"/>
        </w:rPr>
        <w:t xml:space="preserve"> </w:t>
      </w:r>
      <w:r>
        <w:rPr>
          <w:spacing w:val="-8"/>
        </w:rPr>
        <w:t>”获</w:t>
      </w:r>
      <w:r>
        <w:rPr>
          <w:spacing w:val="-9"/>
        </w:rPr>
        <w:t>省委巡视组表扬，</w:t>
      </w:r>
      <w:r>
        <w:t xml:space="preserve"> </w:t>
      </w:r>
      <w:r>
        <w:rPr>
          <w:spacing w:val="4"/>
        </w:rPr>
        <w:t>老旧小区改造工作被湖南日报全省推介。现就今年工作</w:t>
      </w:r>
      <w:r>
        <w:rPr>
          <w:spacing w:val="3"/>
        </w:rPr>
        <w:t>情况从</w:t>
      </w:r>
      <w:r>
        <w:t xml:space="preserve"> </w:t>
      </w:r>
      <w:r>
        <w:rPr>
          <w:spacing w:val="6"/>
        </w:rPr>
        <w:t>六个方面汇报如下：</w:t>
      </w:r>
    </w:p>
    <w:p w14:paraId="52A46E5B">
      <w:pPr>
        <w:pStyle w:val="2"/>
        <w:spacing w:before="16" w:line="371" w:lineRule="auto"/>
        <w:ind w:left="7" w:firstLine="656"/>
        <w:jc w:val="both"/>
      </w:pPr>
      <w:r>
        <w:rPr>
          <w:b/>
          <w:bCs/>
          <w:spacing w:val="1"/>
        </w:rPr>
        <w:t>1.</w:t>
      </w:r>
      <w:r>
        <w:rPr>
          <w:b/>
          <w:bCs/>
          <w:color w:val="333333"/>
          <w:spacing w:val="1"/>
        </w:rPr>
        <w:t>党建引领发展，增进治理实效。</w:t>
      </w:r>
      <w:r>
        <w:rPr>
          <w:spacing w:val="1"/>
        </w:rPr>
        <w:t>以队伍建设</w:t>
      </w:r>
      <w:r>
        <w:t xml:space="preserve">为抓手，推  </w:t>
      </w:r>
      <w:r>
        <w:rPr>
          <w:spacing w:val="2"/>
        </w:rPr>
        <w:t>进基层治理新模式。</w:t>
      </w:r>
      <w:r>
        <w:rPr>
          <w:b/>
          <w:bCs/>
          <w:spacing w:val="2"/>
        </w:rPr>
        <w:t>夯实内涵支柱，补足精神之钙。</w:t>
      </w:r>
      <w:r>
        <w:rPr>
          <w:spacing w:val="2"/>
        </w:rPr>
        <w:t>始终将学</w:t>
      </w:r>
      <w:r>
        <w:rPr>
          <w:spacing w:val="5"/>
        </w:rPr>
        <w:t xml:space="preserve">  </w:t>
      </w:r>
      <w:r>
        <w:rPr>
          <w:spacing w:val="8"/>
        </w:rPr>
        <w:t>习党的二十大、党的二十届三中全会精神作为首要学习任务。</w:t>
      </w:r>
      <w:r>
        <w:rPr>
          <w:spacing w:val="6"/>
        </w:rPr>
        <w:t xml:space="preserve"> </w:t>
      </w:r>
      <w:r>
        <w:rPr>
          <w:spacing w:val="-3"/>
        </w:rPr>
        <w:t>以理论中心组、青年理论小组、党纪学习教育、党纪处</w:t>
      </w:r>
      <w:r>
        <w:rPr>
          <w:spacing w:val="-4"/>
        </w:rPr>
        <w:t>分条例、</w:t>
      </w:r>
      <w:r>
        <w:t xml:space="preserve"> </w:t>
      </w:r>
      <w:r>
        <w:rPr>
          <w:spacing w:val="4"/>
        </w:rPr>
        <w:t>三会一课等为载体，采取集中培训、外出参观、结对帮教、党</w:t>
      </w:r>
      <w:r>
        <w:rPr>
          <w:spacing w:val="2"/>
        </w:rPr>
        <w:t xml:space="preserve"> </w:t>
      </w:r>
      <w:r>
        <w:rPr>
          <w:spacing w:val="1"/>
        </w:rPr>
        <w:t>员</w:t>
      </w:r>
      <w:r>
        <w:rPr>
          <w:spacing w:val="-72"/>
        </w:rPr>
        <w:t xml:space="preserve"> </w:t>
      </w:r>
      <w:r>
        <w:rPr>
          <w:spacing w:val="1"/>
        </w:rPr>
        <w:t>自学等多种方式开展全覆盖、多层次、多维度学习。累计开</w:t>
      </w:r>
      <w:r>
        <w:t xml:space="preserve"> </w:t>
      </w:r>
      <w:r>
        <w:rPr>
          <w:spacing w:val="-1"/>
        </w:rPr>
        <w:t>展集中轮训</w:t>
      </w:r>
      <w:r>
        <w:rPr>
          <w:spacing w:val="-28"/>
        </w:rPr>
        <w:t xml:space="preserve"> </w:t>
      </w:r>
      <w:r>
        <w:rPr>
          <w:spacing w:val="-1"/>
        </w:rPr>
        <w:t>10</w:t>
      </w:r>
      <w:r>
        <w:rPr>
          <w:spacing w:val="-56"/>
        </w:rPr>
        <w:t xml:space="preserve"> </w:t>
      </w:r>
      <w:r>
        <w:rPr>
          <w:spacing w:val="-1"/>
        </w:rPr>
        <w:t>次囊括</w:t>
      </w:r>
      <w:r>
        <w:rPr>
          <w:spacing w:val="-39"/>
        </w:rPr>
        <w:t xml:space="preserve"> </w:t>
      </w:r>
      <w:r>
        <w:rPr>
          <w:spacing w:val="-1"/>
        </w:rPr>
        <w:t>1000</w:t>
      </w:r>
      <w:r>
        <w:rPr>
          <w:spacing w:val="-50"/>
        </w:rPr>
        <w:t xml:space="preserve"> </w:t>
      </w:r>
      <w:r>
        <w:rPr>
          <w:spacing w:val="-1"/>
        </w:rPr>
        <w:t>余人次，开展一月一课一片一实践</w:t>
      </w:r>
      <w:r>
        <w:t xml:space="preserve"> 活动</w:t>
      </w:r>
      <w:r>
        <w:rPr>
          <w:spacing w:val="-37"/>
        </w:rPr>
        <w:t xml:space="preserve"> </w:t>
      </w:r>
      <w:r>
        <w:t>160</w:t>
      </w:r>
      <w:r>
        <w:rPr>
          <w:spacing w:val="-54"/>
        </w:rPr>
        <w:t xml:space="preserve"> </w:t>
      </w:r>
      <w:r>
        <w:t>余次。</w:t>
      </w:r>
      <w:r>
        <w:rPr>
          <w:b/>
          <w:bCs/>
        </w:rPr>
        <w:t>激发组织活力，融入基层治理。</w:t>
      </w:r>
      <w:r>
        <w:t xml:space="preserve">以小区功能型  </w:t>
      </w:r>
      <w:r>
        <w:rPr>
          <w:spacing w:val="2"/>
        </w:rPr>
        <w:t>党支部、“三长制</w:t>
      </w:r>
      <w:r>
        <w:rPr>
          <w:spacing w:val="-99"/>
        </w:rPr>
        <w:t xml:space="preserve"> </w:t>
      </w:r>
      <w:r>
        <w:rPr>
          <w:spacing w:val="2"/>
        </w:rPr>
        <w:t>”普及推广为基础，在街道中心重点工作中</w:t>
      </w:r>
      <w:r>
        <w:t xml:space="preserve"> </w:t>
      </w:r>
      <w:r>
        <w:rPr>
          <w:spacing w:val="4"/>
        </w:rPr>
        <w:t>出力献策。在小区旧改中，对于炮台山大院群众产生抵触情绪</w:t>
      </w:r>
      <w:r>
        <w:rPr>
          <w:spacing w:val="2"/>
        </w:rPr>
        <w:t xml:space="preserve"> </w:t>
      </w:r>
      <w:r>
        <w:rPr>
          <w:spacing w:val="4"/>
        </w:rPr>
        <w:t>的拆违工作，通过组织邀请小区内老党员、控违部门和居民代</w:t>
      </w:r>
      <w:r>
        <w:t xml:space="preserve"> </w:t>
      </w:r>
      <w:r>
        <w:rPr>
          <w:spacing w:val="2"/>
        </w:rPr>
        <w:t>表等开展“群英断是非</w:t>
      </w:r>
      <w:r>
        <w:rPr>
          <w:spacing w:val="-99"/>
        </w:rPr>
        <w:t xml:space="preserve"> </w:t>
      </w:r>
      <w:r>
        <w:rPr>
          <w:spacing w:val="2"/>
        </w:rPr>
        <w:t>”议事会，共同商量老旧小区改造和后</w:t>
      </w:r>
      <w:r>
        <w:t xml:space="preserve"> </w:t>
      </w:r>
      <w:r>
        <w:rPr>
          <w:spacing w:val="4"/>
        </w:rPr>
        <w:t>续管理问题，最终达成一致。现小区内违章建筑全部拆除，并</w:t>
      </w:r>
      <w:r>
        <w:rPr>
          <w:spacing w:val="2"/>
        </w:rPr>
        <w:t xml:space="preserve"> 积极筹建业委会，加强后续管理。</w:t>
      </w:r>
      <w:r>
        <w:rPr>
          <w:b/>
          <w:bCs/>
          <w:spacing w:val="2"/>
        </w:rPr>
        <w:t>强化党员管理，建实流动支</w:t>
      </w:r>
      <w:r>
        <w:rPr>
          <w:spacing w:val="6"/>
        </w:rPr>
        <w:t xml:space="preserve">  </w:t>
      </w:r>
      <w:r>
        <w:rPr>
          <w:b/>
          <w:bCs/>
          <w:spacing w:val="-17"/>
        </w:rPr>
        <w:t>部。</w:t>
      </w:r>
      <w:r>
        <w:rPr>
          <w:spacing w:val="-17"/>
        </w:rPr>
        <w:t>建立流动党员“信息库</w:t>
      </w:r>
      <w:r>
        <w:rPr>
          <w:spacing w:val="-110"/>
        </w:rPr>
        <w:t xml:space="preserve"> </w:t>
      </w:r>
      <w:r>
        <w:rPr>
          <w:spacing w:val="-17"/>
        </w:rPr>
        <w:t>”构建流动党员基本信息“一张网</w:t>
      </w:r>
      <w:r>
        <w:rPr>
          <w:spacing w:val="-112"/>
        </w:rPr>
        <w:t xml:space="preserve"> </w:t>
      </w:r>
      <w:r>
        <w:rPr>
          <w:spacing w:val="-17"/>
        </w:rPr>
        <w:t>”。</w:t>
      </w:r>
      <w:r>
        <w:t xml:space="preserve"> </w:t>
      </w:r>
      <w:r>
        <w:rPr>
          <w:spacing w:val="2"/>
        </w:rPr>
        <w:t>采取“平时收集、集中采集、按月汇总、季度更新</w:t>
      </w:r>
      <w:r>
        <w:rPr>
          <w:spacing w:val="-101"/>
        </w:rPr>
        <w:t xml:space="preserve"> </w:t>
      </w:r>
      <w:r>
        <w:rPr>
          <w:spacing w:val="2"/>
        </w:rPr>
        <w:t>”的信息采</w:t>
      </w:r>
      <w:r>
        <w:t xml:space="preserve"> </w:t>
      </w:r>
      <w:r>
        <w:rPr>
          <w:spacing w:val="-5"/>
        </w:rPr>
        <w:t>集模式，开展“组织找党员、党员找组织、党员找党员</w:t>
      </w:r>
      <w:r>
        <w:rPr>
          <w:spacing w:val="-103"/>
        </w:rPr>
        <w:t xml:space="preserve"> </w:t>
      </w:r>
      <w:r>
        <w:rPr>
          <w:spacing w:val="-5"/>
        </w:rPr>
        <w:t>”行动。</w:t>
      </w:r>
    </w:p>
    <w:p w14:paraId="1350EED1">
      <w:pPr>
        <w:spacing w:line="371" w:lineRule="auto"/>
        <w:sectPr>
          <w:footerReference r:id="rId13" w:type="default"/>
          <w:pgSz w:w="11906" w:h="16838"/>
          <w:pgMar w:top="400" w:right="1589" w:bottom="1209" w:left="1715" w:header="0" w:footer="844" w:gutter="0"/>
          <w:cols w:space="720" w:num="1"/>
        </w:sectPr>
      </w:pPr>
    </w:p>
    <w:p w14:paraId="554D60CA">
      <w:pPr>
        <w:spacing w:line="268" w:lineRule="auto"/>
        <w:rPr>
          <w:rFonts w:ascii="Arial"/>
          <w:sz w:val="21"/>
        </w:rPr>
      </w:pPr>
    </w:p>
    <w:p w14:paraId="7F067618">
      <w:pPr>
        <w:spacing w:line="268" w:lineRule="auto"/>
        <w:rPr>
          <w:rFonts w:ascii="Arial"/>
          <w:sz w:val="21"/>
        </w:rPr>
      </w:pPr>
    </w:p>
    <w:p w14:paraId="4B52EECD">
      <w:pPr>
        <w:spacing w:line="268" w:lineRule="auto"/>
        <w:rPr>
          <w:rFonts w:ascii="Arial"/>
          <w:sz w:val="21"/>
        </w:rPr>
      </w:pPr>
    </w:p>
    <w:p w14:paraId="052B5A86">
      <w:pPr>
        <w:spacing w:line="268" w:lineRule="auto"/>
        <w:rPr>
          <w:rFonts w:ascii="Arial"/>
          <w:sz w:val="21"/>
        </w:rPr>
      </w:pPr>
    </w:p>
    <w:p w14:paraId="7E60FAC0">
      <w:pPr>
        <w:spacing w:line="268" w:lineRule="auto"/>
        <w:rPr>
          <w:rFonts w:ascii="Arial"/>
          <w:sz w:val="21"/>
        </w:rPr>
      </w:pPr>
    </w:p>
    <w:p w14:paraId="669107D5">
      <w:pPr>
        <w:pStyle w:val="2"/>
        <w:spacing w:before="100" w:line="372" w:lineRule="auto"/>
        <w:ind w:left="6" w:right="87" w:firstLine="32"/>
        <w:jc w:val="both"/>
      </w:pPr>
      <w:r>
        <w:rPr>
          <w:spacing w:val="3"/>
        </w:rPr>
        <w:t>以听取党课、观看电教片、交流研讨等方式推动流动</w:t>
      </w:r>
      <w:r>
        <w:rPr>
          <w:spacing w:val="2"/>
        </w:rPr>
        <w:t>党员深入</w:t>
      </w:r>
      <w:r>
        <w:t xml:space="preserve"> </w:t>
      </w:r>
      <w:r>
        <w:rPr>
          <w:spacing w:val="4"/>
        </w:rPr>
        <w:t>学习党的创新理论，提升党性修养。依托商圈、小区党支部为</w:t>
      </w:r>
      <w:r>
        <w:rPr>
          <w:spacing w:val="2"/>
        </w:rPr>
        <w:t xml:space="preserve"> </w:t>
      </w:r>
      <w:r>
        <w:rPr>
          <w:spacing w:val="4"/>
        </w:rPr>
        <w:t>单位，发挥“447</w:t>
      </w:r>
      <w:r>
        <w:rPr>
          <w:spacing w:val="-45"/>
        </w:rPr>
        <w:t xml:space="preserve"> </w:t>
      </w:r>
      <w:r>
        <w:rPr>
          <w:spacing w:val="4"/>
        </w:rPr>
        <w:t>工作法</w:t>
      </w:r>
      <w:r>
        <w:rPr>
          <w:spacing w:val="-112"/>
        </w:rPr>
        <w:t xml:space="preserve"> </w:t>
      </w:r>
      <w:r>
        <w:rPr>
          <w:spacing w:val="4"/>
        </w:rPr>
        <w:t>”作用，发布《致东茅岭街道流动党</w:t>
      </w:r>
      <w:r>
        <w:t xml:space="preserve"> </w:t>
      </w:r>
      <w:r>
        <w:rPr>
          <w:spacing w:val="2"/>
        </w:rPr>
        <w:t>员的一封信》和流动党员“码</w:t>
      </w:r>
      <w:r>
        <w:rPr>
          <w:spacing w:val="-101"/>
        </w:rPr>
        <w:t xml:space="preserve"> </w:t>
      </w:r>
      <w:r>
        <w:rPr>
          <w:spacing w:val="2"/>
        </w:rPr>
        <w:t>”上到二维码，建立“线上数据</w:t>
      </w:r>
      <w:r>
        <w:t xml:space="preserve"> </w:t>
      </w:r>
      <w:r>
        <w:rPr>
          <w:spacing w:val="1"/>
        </w:rPr>
        <w:t>库</w:t>
      </w:r>
      <w:r>
        <w:rPr>
          <w:spacing w:val="-100"/>
        </w:rPr>
        <w:t xml:space="preserve"> </w:t>
      </w:r>
      <w:r>
        <w:rPr>
          <w:spacing w:val="1"/>
        </w:rPr>
        <w:t>”基层党建指导站和流动党员服务驿站。</w:t>
      </w:r>
      <w:r>
        <w:rPr>
          <w:b/>
          <w:bCs/>
          <w:spacing w:val="1"/>
        </w:rPr>
        <w:t>巩固企业支部，注</w:t>
      </w:r>
      <w:r>
        <w:t xml:space="preserve"> </w:t>
      </w:r>
      <w:r>
        <w:rPr>
          <w:b/>
          <w:bCs/>
          <w:spacing w:val="3"/>
        </w:rPr>
        <w:t>入商圈活力。</w:t>
      </w:r>
      <w:r>
        <w:rPr>
          <w:spacing w:val="3"/>
        </w:rPr>
        <w:t>把好“组织共建、发展共商、服务共享、治理共</w:t>
      </w:r>
      <w:r>
        <w:rPr>
          <w:spacing w:val="10"/>
        </w:rPr>
        <w:t xml:space="preserve"> 创</w:t>
      </w:r>
      <w:r>
        <w:rPr>
          <w:spacing w:val="-110"/>
        </w:rPr>
        <w:t xml:space="preserve"> </w:t>
      </w:r>
      <w:r>
        <w:rPr>
          <w:spacing w:val="10"/>
        </w:rPr>
        <w:t>”四个着力点。在辖区内21</w:t>
      </w:r>
      <w:r>
        <w:rPr>
          <w:spacing w:val="-50"/>
        </w:rPr>
        <w:t xml:space="preserve"> </w:t>
      </w:r>
      <w:r>
        <w:rPr>
          <w:spacing w:val="10"/>
        </w:rPr>
        <w:t>家两新党组织中，进一步发展</w:t>
      </w:r>
      <w:r>
        <w:t xml:space="preserve"> </w:t>
      </w:r>
      <w:r>
        <w:rPr>
          <w:spacing w:val="4"/>
        </w:rPr>
        <w:t>非公党支部新鲜力量。通过考察长城酒店新建党组织阵地，主</w:t>
      </w:r>
      <w:r>
        <w:rPr>
          <w:spacing w:val="2"/>
        </w:rPr>
        <w:t xml:space="preserve"> </w:t>
      </w:r>
      <w:r>
        <w:rPr>
          <w:spacing w:val="8"/>
        </w:rPr>
        <w:t>导推进小龙城“党建+数字产业园</w:t>
      </w:r>
      <w:r>
        <w:rPr>
          <w:spacing w:val="-108"/>
        </w:rPr>
        <w:t xml:space="preserve"> </w:t>
      </w:r>
      <w:r>
        <w:rPr>
          <w:spacing w:val="8"/>
        </w:rPr>
        <w:t>”阵地建设等，进一步将更</w:t>
      </w:r>
      <w:r>
        <w:t xml:space="preserve"> </w:t>
      </w:r>
      <w:r>
        <w:rPr>
          <w:spacing w:val="4"/>
        </w:rPr>
        <w:t>多企业以党建赋能，发展非公企业党员同志加入到东茅岭商圈</w:t>
      </w:r>
      <w:r>
        <w:rPr>
          <w:spacing w:val="2"/>
        </w:rPr>
        <w:t xml:space="preserve"> </w:t>
      </w:r>
      <w:r>
        <w:rPr>
          <w:spacing w:val="5"/>
        </w:rPr>
        <w:t>党支部建设中来。</w:t>
      </w:r>
    </w:p>
    <w:p w14:paraId="6F4E1FCA">
      <w:pPr>
        <w:pStyle w:val="2"/>
        <w:spacing w:before="14" w:line="322" w:lineRule="auto"/>
        <w:ind w:left="3" w:firstLine="634"/>
      </w:pPr>
      <w:r>
        <w:rPr>
          <w:b/>
          <w:bCs/>
          <w:spacing w:val="2"/>
        </w:rPr>
        <w:t>2.</w:t>
      </w:r>
      <w:r>
        <w:rPr>
          <w:b/>
          <w:bCs/>
          <w:color w:val="333333"/>
          <w:spacing w:val="2"/>
        </w:rPr>
        <w:t>坚定使命初心，危难冲锋在前。</w:t>
      </w:r>
      <w:r>
        <w:rPr>
          <w:spacing w:val="2"/>
        </w:rPr>
        <w:t>以党员干</w:t>
      </w:r>
      <w:r>
        <w:rPr>
          <w:spacing w:val="1"/>
        </w:rPr>
        <w:t>部为先锋，打</w:t>
      </w:r>
      <w:r>
        <w:t xml:space="preserve"> </w:t>
      </w:r>
      <w:r>
        <w:rPr>
          <w:spacing w:val="9"/>
        </w:rPr>
        <w:t>好应急防险关键仗。</w:t>
      </w:r>
      <w:r>
        <w:rPr>
          <w:b/>
          <w:bCs/>
          <w:spacing w:val="9"/>
        </w:rPr>
        <w:t>风雪为令，畅通群众出行路。</w:t>
      </w:r>
      <w:r>
        <w:rPr>
          <w:spacing w:val="9"/>
        </w:rPr>
        <w:t>2024</w:t>
      </w:r>
      <w:r>
        <w:rPr>
          <w:spacing w:val="-27"/>
        </w:rPr>
        <w:t xml:space="preserve"> </w:t>
      </w:r>
      <w:r>
        <w:rPr>
          <w:spacing w:val="9"/>
        </w:rPr>
        <w:t>年春</w:t>
      </w:r>
      <w:r>
        <w:t xml:space="preserve"> </w:t>
      </w:r>
      <w:r>
        <w:rPr>
          <w:spacing w:val="4"/>
        </w:rPr>
        <w:t xml:space="preserve">节前后两次冻雨冰灾特殊天气，积雪深埋给居民出行带来严重 </w:t>
      </w:r>
      <w:r>
        <w:t>安全隐患。东茅岭街道充分发扬“</w:t>
      </w:r>
      <w:r>
        <w:rPr>
          <w:spacing w:val="-88"/>
        </w:rPr>
        <w:t xml:space="preserve"> </w:t>
      </w:r>
      <w:r>
        <w:t>四亮</w:t>
      </w:r>
      <w:r>
        <w:rPr>
          <w:spacing w:val="-110"/>
        </w:rPr>
        <w:t xml:space="preserve"> </w:t>
      </w:r>
      <w:r>
        <w:t xml:space="preserve">”精神，以党员干部冲 </w:t>
      </w:r>
      <w:r>
        <w:rPr>
          <w:spacing w:val="4"/>
        </w:rPr>
        <w:t xml:space="preserve">锋在前，一线应对突发灾害天气，组织街道、社区、环卫工人 </w:t>
      </w:r>
      <w:r>
        <w:rPr>
          <w:spacing w:val="-1"/>
        </w:rPr>
        <w:t>共计</w:t>
      </w:r>
      <w:r>
        <w:rPr>
          <w:spacing w:val="-56"/>
        </w:rPr>
        <w:t xml:space="preserve"> </w:t>
      </w:r>
      <w:r>
        <w:rPr>
          <w:spacing w:val="-1"/>
        </w:rPr>
        <w:t>300</w:t>
      </w:r>
      <w:r>
        <w:rPr>
          <w:spacing w:val="-53"/>
        </w:rPr>
        <w:t xml:space="preserve"> </w:t>
      </w:r>
      <w:r>
        <w:rPr>
          <w:spacing w:val="-1"/>
        </w:rPr>
        <w:t>余人，调集</w:t>
      </w:r>
      <w:r>
        <w:rPr>
          <w:spacing w:val="-56"/>
        </w:rPr>
        <w:t xml:space="preserve"> </w:t>
      </w:r>
      <w:r>
        <w:rPr>
          <w:spacing w:val="-1"/>
        </w:rPr>
        <w:t>5 台大型挖掘机器，数辆运</w:t>
      </w:r>
      <w:r>
        <w:rPr>
          <w:spacing w:val="-2"/>
        </w:rPr>
        <w:t>输卡车。针对</w:t>
      </w:r>
      <w:r>
        <w:t xml:space="preserve"> </w:t>
      </w:r>
      <w:r>
        <w:rPr>
          <w:spacing w:val="-4"/>
        </w:rPr>
        <w:t>步行街南北辅道、东茅岭路、云梦路等交通要道迅速清雪通车，</w:t>
      </w:r>
      <w:r>
        <w:rPr>
          <w:spacing w:val="2"/>
        </w:rPr>
        <w:t xml:space="preserve"> </w:t>
      </w:r>
      <w:r>
        <w:rPr>
          <w:spacing w:val="6"/>
        </w:rPr>
        <w:t>保障群众顺利出行。</w:t>
      </w:r>
      <w:r>
        <w:rPr>
          <w:b/>
          <w:bCs/>
          <w:spacing w:val="6"/>
        </w:rPr>
        <w:t>汛雨为号，守全堤坝护万家。</w:t>
      </w:r>
      <w:r>
        <w:rPr>
          <w:spacing w:val="6"/>
        </w:rPr>
        <w:t>在</w:t>
      </w:r>
      <w:r>
        <w:rPr>
          <w:spacing w:val="-61"/>
        </w:rPr>
        <w:t xml:space="preserve"> </w:t>
      </w:r>
      <w:r>
        <w:rPr>
          <w:spacing w:val="6"/>
        </w:rPr>
        <w:t>2024</w:t>
      </w:r>
      <w:r>
        <w:rPr>
          <w:spacing w:val="-47"/>
        </w:rPr>
        <w:t xml:space="preserve"> </w:t>
      </w:r>
      <w:r>
        <w:rPr>
          <w:spacing w:val="6"/>
        </w:rPr>
        <w:t>年</w:t>
      </w:r>
      <w:r>
        <w:t xml:space="preserve"> </w:t>
      </w:r>
      <w:r>
        <w:rPr>
          <w:spacing w:val="5"/>
        </w:rPr>
        <w:t>7</w:t>
      </w:r>
      <w:r>
        <w:rPr>
          <w:spacing w:val="-23"/>
        </w:rPr>
        <w:t xml:space="preserve"> </w:t>
      </w:r>
      <w:r>
        <w:rPr>
          <w:spacing w:val="5"/>
        </w:rPr>
        <w:t>月华容团洲溃提险情发生后，东茅岭街道武装部一时间派出</w:t>
      </w:r>
    </w:p>
    <w:p w14:paraId="48BD1A68">
      <w:pPr>
        <w:pStyle w:val="2"/>
        <w:spacing w:before="178" w:line="281" w:lineRule="auto"/>
        <w:ind w:left="6" w:right="88" w:hanging="7"/>
      </w:pPr>
      <w:r>
        <w:rPr>
          <w:spacing w:val="6"/>
        </w:rPr>
        <w:t>2</w:t>
      </w:r>
      <w:r>
        <w:rPr>
          <w:spacing w:val="-32"/>
        </w:rPr>
        <w:t xml:space="preserve"> </w:t>
      </w:r>
      <w:r>
        <w:rPr>
          <w:spacing w:val="6"/>
        </w:rPr>
        <w:t>名</w:t>
      </w:r>
      <w:r>
        <w:rPr>
          <w:spacing w:val="-88"/>
        </w:rPr>
        <w:t xml:space="preserve"> </w:t>
      </w:r>
      <w:r>
        <w:rPr>
          <w:spacing w:val="6"/>
        </w:rPr>
        <w:t>民兵队员赶赴团洲一线支援，应急分队派出由</w:t>
      </w:r>
      <w:r>
        <w:rPr>
          <w:spacing w:val="-33"/>
        </w:rPr>
        <w:t xml:space="preserve"> </w:t>
      </w:r>
      <w:r>
        <w:rPr>
          <w:spacing w:val="6"/>
        </w:rPr>
        <w:t>15</w:t>
      </w:r>
      <w:r>
        <w:rPr>
          <w:spacing w:val="-50"/>
        </w:rPr>
        <w:t xml:space="preserve"> </w:t>
      </w:r>
      <w:r>
        <w:rPr>
          <w:spacing w:val="6"/>
        </w:rPr>
        <w:t>名队员</w:t>
      </w:r>
      <w:r>
        <w:t xml:space="preserve"> </w:t>
      </w:r>
      <w:r>
        <w:rPr>
          <w:spacing w:val="12"/>
        </w:rPr>
        <w:t>组成的突击队赶赴钱南间堤防险救灾，参与抢险最</w:t>
      </w:r>
      <w:r>
        <w:rPr>
          <w:spacing w:val="11"/>
        </w:rPr>
        <w:t>多长达</w:t>
      </w:r>
      <w:r>
        <w:rPr>
          <w:spacing w:val="-56"/>
        </w:rPr>
        <w:t xml:space="preserve"> </w:t>
      </w:r>
      <w:r>
        <w:rPr>
          <w:spacing w:val="11"/>
        </w:rPr>
        <w:t>24</w:t>
      </w:r>
    </w:p>
    <w:p w14:paraId="4FD3242C">
      <w:pPr>
        <w:spacing w:line="281" w:lineRule="auto"/>
        <w:sectPr>
          <w:footerReference r:id="rId14" w:type="default"/>
          <w:pgSz w:w="11906" w:h="16838"/>
          <w:pgMar w:top="400" w:right="1613" w:bottom="1209" w:left="1716" w:header="0" w:footer="844" w:gutter="0"/>
          <w:cols w:space="720" w:num="1"/>
        </w:sectPr>
      </w:pPr>
    </w:p>
    <w:p w14:paraId="49D75A94">
      <w:pPr>
        <w:spacing w:line="272" w:lineRule="auto"/>
        <w:rPr>
          <w:rFonts w:ascii="Arial"/>
          <w:sz w:val="21"/>
        </w:rPr>
      </w:pPr>
    </w:p>
    <w:p w14:paraId="4F6644CA">
      <w:pPr>
        <w:spacing w:line="272" w:lineRule="auto"/>
        <w:rPr>
          <w:rFonts w:ascii="Arial"/>
          <w:sz w:val="21"/>
        </w:rPr>
      </w:pPr>
    </w:p>
    <w:p w14:paraId="7BC9807A">
      <w:pPr>
        <w:spacing w:line="272" w:lineRule="auto"/>
        <w:rPr>
          <w:rFonts w:ascii="Arial"/>
          <w:sz w:val="21"/>
        </w:rPr>
      </w:pPr>
    </w:p>
    <w:p w14:paraId="5025C242">
      <w:pPr>
        <w:spacing w:line="272" w:lineRule="auto"/>
        <w:rPr>
          <w:rFonts w:ascii="Arial"/>
          <w:sz w:val="21"/>
        </w:rPr>
      </w:pPr>
    </w:p>
    <w:p w14:paraId="27B3B19F">
      <w:pPr>
        <w:spacing w:line="273" w:lineRule="auto"/>
        <w:rPr>
          <w:rFonts w:ascii="Arial"/>
          <w:sz w:val="21"/>
        </w:rPr>
      </w:pPr>
    </w:p>
    <w:p w14:paraId="6BC60D7C">
      <w:pPr>
        <w:pStyle w:val="2"/>
        <w:spacing w:before="101" w:line="332" w:lineRule="auto"/>
        <w:ind w:left="6" w:right="102" w:firstLine="2"/>
        <w:jc w:val="both"/>
      </w:pPr>
      <w:r>
        <w:rPr>
          <w:spacing w:val="4"/>
        </w:rPr>
        <w:t>天。自洞庭湖入汛期以来，岳阳楼区沿线连超警戒水位，</w:t>
      </w:r>
      <w:r>
        <w:rPr>
          <w:spacing w:val="3"/>
        </w:rPr>
        <w:t>为支</w:t>
      </w:r>
      <w:r>
        <w:t xml:space="preserve"> </w:t>
      </w:r>
      <w:r>
        <w:rPr>
          <w:spacing w:val="4"/>
        </w:rPr>
        <w:t>援韩家湾大堤、洞庭湖大堤防线，街道党工委组织召集由班子</w:t>
      </w:r>
      <w:r>
        <w:rPr>
          <w:spacing w:val="3"/>
        </w:rPr>
        <w:t xml:space="preserve"> </w:t>
      </w:r>
      <w:r>
        <w:rPr>
          <w:spacing w:val="11"/>
        </w:rPr>
        <w:t>成员带队，53</w:t>
      </w:r>
      <w:r>
        <w:rPr>
          <w:spacing w:val="-33"/>
        </w:rPr>
        <w:t xml:space="preserve"> </w:t>
      </w:r>
      <w:r>
        <w:rPr>
          <w:spacing w:val="11"/>
        </w:rPr>
        <w:t>名街道、社区干部组成的防汛突击队，分班轮</w:t>
      </w:r>
      <w:r>
        <w:t xml:space="preserve"> </w:t>
      </w:r>
      <w:r>
        <w:rPr>
          <w:spacing w:val="8"/>
        </w:rPr>
        <w:t>换，形成24</w:t>
      </w:r>
      <w:r>
        <w:rPr>
          <w:spacing w:val="-55"/>
        </w:rPr>
        <w:t xml:space="preserve"> </w:t>
      </w:r>
      <w:r>
        <w:rPr>
          <w:spacing w:val="8"/>
        </w:rPr>
        <w:t>小时连续不间断的巡堤护堤队伍，开展了长</w:t>
      </w:r>
      <w:r>
        <w:rPr>
          <w:spacing w:val="7"/>
        </w:rPr>
        <w:t>达</w:t>
      </w:r>
      <w:r>
        <w:rPr>
          <w:spacing w:val="-56"/>
        </w:rPr>
        <w:t xml:space="preserve"> </w:t>
      </w:r>
      <w:r>
        <w:rPr>
          <w:spacing w:val="7"/>
        </w:rPr>
        <w:t>30</w:t>
      </w:r>
      <w:r>
        <w:t xml:space="preserve"> </w:t>
      </w:r>
      <w:r>
        <w:rPr>
          <w:spacing w:val="4"/>
        </w:rPr>
        <w:t>多天的巡堤护堤工作，以负责任的态度，圆满完成了区防汛抗</w:t>
      </w:r>
      <w:r>
        <w:rPr>
          <w:spacing w:val="3"/>
        </w:rPr>
        <w:t xml:space="preserve"> </w:t>
      </w:r>
      <w:r>
        <w:rPr>
          <w:spacing w:val="6"/>
        </w:rPr>
        <w:t>旱指挥部交付的任务。</w:t>
      </w:r>
    </w:p>
    <w:p w14:paraId="59A83F40">
      <w:pPr>
        <w:pStyle w:val="2"/>
        <w:spacing w:before="11" w:line="371" w:lineRule="auto"/>
        <w:ind w:left="6" w:firstLine="640"/>
        <w:jc w:val="both"/>
      </w:pPr>
      <w:r>
        <w:rPr>
          <w:b/>
          <w:bCs/>
          <w:spacing w:val="1"/>
        </w:rPr>
        <w:t>3.</w:t>
      </w:r>
      <w:r>
        <w:rPr>
          <w:b/>
          <w:bCs/>
          <w:color w:val="333333"/>
          <w:spacing w:val="1"/>
        </w:rPr>
        <w:t>聚焦重点难点，保障经济发展。</w:t>
      </w:r>
      <w:r>
        <w:rPr>
          <w:spacing w:val="1"/>
        </w:rPr>
        <w:t>以刮骨疗伤的勇气提经</w:t>
      </w:r>
      <w:r>
        <w:rPr>
          <w:spacing w:val="6"/>
        </w:rPr>
        <w:t xml:space="preserve">  </w:t>
      </w:r>
      <w:r>
        <w:rPr>
          <w:spacing w:val="3"/>
        </w:rPr>
        <w:t>济增速，全力突破痛点堵点。自岳阳友阿二期</w:t>
      </w:r>
      <w:r>
        <w:rPr>
          <w:spacing w:val="-72"/>
        </w:rPr>
        <w:t xml:space="preserve"> </w:t>
      </w:r>
      <w:r>
        <w:rPr>
          <w:spacing w:val="2"/>
        </w:rPr>
        <w:t>A</w:t>
      </w:r>
      <w:r>
        <w:rPr>
          <w:spacing w:val="-51"/>
        </w:rPr>
        <w:t xml:space="preserve"> </w:t>
      </w:r>
      <w:r>
        <w:rPr>
          <w:spacing w:val="2"/>
        </w:rPr>
        <w:t>栋工程于2023</w:t>
      </w:r>
      <w:r>
        <w:t xml:space="preserve"> </w:t>
      </w:r>
      <w:r>
        <w:rPr>
          <w:spacing w:val="7"/>
        </w:rPr>
        <w:t>年</w:t>
      </w:r>
      <w:r>
        <w:rPr>
          <w:spacing w:val="-41"/>
        </w:rPr>
        <w:t xml:space="preserve"> </w:t>
      </w:r>
      <w:r>
        <w:rPr>
          <w:spacing w:val="7"/>
        </w:rPr>
        <w:t>10</w:t>
      </w:r>
      <w:r>
        <w:rPr>
          <w:spacing w:val="-39"/>
        </w:rPr>
        <w:t xml:space="preserve"> </w:t>
      </w:r>
      <w:r>
        <w:rPr>
          <w:spacing w:val="7"/>
        </w:rPr>
        <w:t>月底完成主体封顶后一直处于资金缺位停工阶段，对购</w:t>
      </w:r>
      <w:r>
        <w:t xml:space="preserve"> </w:t>
      </w:r>
      <w:r>
        <w:rPr>
          <w:spacing w:val="4"/>
        </w:rPr>
        <w:t>房业主、德赛拆迁还建业主心态造成很大程度影响，也同时导</w:t>
      </w:r>
      <w:r>
        <w:rPr>
          <w:spacing w:val="3"/>
        </w:rPr>
        <w:t xml:space="preserve"> </w:t>
      </w:r>
      <w:r>
        <w:rPr>
          <w:spacing w:val="-2"/>
        </w:rPr>
        <w:t>致街道信访压力倍增，自</w:t>
      </w:r>
      <w:r>
        <w:rPr>
          <w:spacing w:val="-52"/>
        </w:rPr>
        <w:t xml:space="preserve"> </w:t>
      </w:r>
      <w:r>
        <w:rPr>
          <w:spacing w:val="-2"/>
        </w:rPr>
        <w:t>2024</w:t>
      </w:r>
      <w:r>
        <w:rPr>
          <w:spacing w:val="-47"/>
        </w:rPr>
        <w:t xml:space="preserve"> </w:t>
      </w:r>
      <w:r>
        <w:rPr>
          <w:spacing w:val="-2"/>
        </w:rPr>
        <w:t>年</w:t>
      </w:r>
      <w:r>
        <w:rPr>
          <w:spacing w:val="-56"/>
        </w:rPr>
        <w:t xml:space="preserve"> </w:t>
      </w:r>
      <w:r>
        <w:rPr>
          <w:spacing w:val="-2"/>
        </w:rPr>
        <w:t>3</w:t>
      </w:r>
      <w:r>
        <w:rPr>
          <w:spacing w:val="-38"/>
        </w:rPr>
        <w:t xml:space="preserve"> </w:t>
      </w:r>
      <w:r>
        <w:rPr>
          <w:spacing w:val="-2"/>
        </w:rPr>
        <w:t>月起街道共计组织友阿方、</w:t>
      </w:r>
      <w:r>
        <w:t xml:space="preserve"> </w:t>
      </w:r>
      <w:r>
        <w:rPr>
          <w:spacing w:val="4"/>
        </w:rPr>
        <w:t>业主、相关部门共计开展协商协调会</w:t>
      </w:r>
      <w:r>
        <w:rPr>
          <w:spacing w:val="-56"/>
        </w:rPr>
        <w:t xml:space="preserve"> </w:t>
      </w:r>
      <w:r>
        <w:rPr>
          <w:spacing w:val="4"/>
        </w:rPr>
        <w:t>30</w:t>
      </w:r>
      <w:r>
        <w:rPr>
          <w:spacing w:val="-53"/>
        </w:rPr>
        <w:t xml:space="preserve"> </w:t>
      </w:r>
      <w:r>
        <w:rPr>
          <w:spacing w:val="4"/>
        </w:rPr>
        <w:t>余次。2024</w:t>
      </w:r>
      <w:r>
        <w:rPr>
          <w:spacing w:val="-47"/>
        </w:rPr>
        <w:t xml:space="preserve"> </w:t>
      </w:r>
      <w:r>
        <w:rPr>
          <w:spacing w:val="3"/>
        </w:rPr>
        <w:t>年通过市</w:t>
      </w:r>
      <w:r>
        <w:t xml:space="preserve"> </w:t>
      </w:r>
      <w:r>
        <w:rPr>
          <w:spacing w:val="2"/>
        </w:rPr>
        <w:t>委市政府、区委区政府高位推动，根据区“9.28</w:t>
      </w:r>
      <w:r>
        <w:rPr>
          <w:spacing w:val="-104"/>
        </w:rPr>
        <w:t xml:space="preserve"> </w:t>
      </w:r>
      <w:r>
        <w:rPr>
          <w:spacing w:val="2"/>
        </w:rPr>
        <w:t>”友阿专题会</w:t>
      </w:r>
      <w:r>
        <w:t xml:space="preserve"> </w:t>
      </w:r>
      <w:r>
        <w:rPr>
          <w:spacing w:val="4"/>
        </w:rPr>
        <w:t>精神，街道围绕“高管、股权、资金要归位，要复工复产、要</w:t>
      </w:r>
      <w:r>
        <w:rPr>
          <w:spacing w:val="3"/>
        </w:rPr>
        <w:t xml:space="preserve"> </w:t>
      </w:r>
      <w:r>
        <w:rPr>
          <w:spacing w:val="2"/>
        </w:rPr>
        <w:t>全面招商</w:t>
      </w:r>
      <w:r>
        <w:rPr>
          <w:spacing w:val="-100"/>
        </w:rPr>
        <w:t xml:space="preserve"> </w:t>
      </w:r>
      <w:r>
        <w:rPr>
          <w:spacing w:val="2"/>
        </w:rPr>
        <w:t>”的共识，紧跟市、区高压态势，抓重点破难题，除</w:t>
      </w:r>
      <w:r>
        <w:t xml:space="preserve"> </w:t>
      </w:r>
      <w:r>
        <w:rPr>
          <w:spacing w:val="11"/>
        </w:rPr>
        <w:t>戒器，戒不虞，推动原友阿项目总指挥李加祥归位，筹</w:t>
      </w:r>
      <w:r>
        <w:rPr>
          <w:spacing w:val="-43"/>
        </w:rPr>
        <w:t xml:space="preserve"> </w:t>
      </w:r>
      <w:r>
        <w:rPr>
          <w:spacing w:val="11"/>
        </w:rPr>
        <w:t>5000</w:t>
      </w:r>
      <w:r>
        <w:t xml:space="preserve"> 万资金于</w:t>
      </w:r>
      <w:r>
        <w:rPr>
          <w:spacing w:val="-51"/>
        </w:rPr>
        <w:t xml:space="preserve"> </w:t>
      </w:r>
      <w:r>
        <w:t>2024</w:t>
      </w:r>
      <w:r>
        <w:rPr>
          <w:spacing w:val="-48"/>
        </w:rPr>
        <w:t xml:space="preserve"> </w:t>
      </w:r>
      <w:r>
        <w:t>年</w:t>
      </w:r>
      <w:r>
        <w:rPr>
          <w:spacing w:val="-36"/>
        </w:rPr>
        <w:t xml:space="preserve"> </w:t>
      </w:r>
      <w:r>
        <w:t>10</w:t>
      </w:r>
      <w:r>
        <w:rPr>
          <w:spacing w:val="-38"/>
        </w:rPr>
        <w:t xml:space="preserve"> </w:t>
      </w:r>
      <w:r>
        <w:t>月</w:t>
      </w:r>
      <w:r>
        <w:rPr>
          <w:spacing w:val="-58"/>
        </w:rPr>
        <w:t xml:space="preserve"> </w:t>
      </w:r>
      <w:r>
        <w:t>23 日启动</w:t>
      </w:r>
      <w:r>
        <w:rPr>
          <w:spacing w:val="-75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 xml:space="preserve">栋复工，预计明年湖南省 </w:t>
      </w:r>
      <w:r>
        <w:rPr>
          <w:spacing w:val="3"/>
        </w:rPr>
        <w:t>旅游发展大会前完成</w:t>
      </w:r>
      <w:r>
        <w:rPr>
          <w:spacing w:val="-71"/>
        </w:rPr>
        <w:t xml:space="preserve"> </w:t>
      </w:r>
      <w:r>
        <w:rPr>
          <w:spacing w:val="3"/>
        </w:rPr>
        <w:t>A</w:t>
      </w:r>
      <w:r>
        <w:rPr>
          <w:spacing w:val="-51"/>
        </w:rPr>
        <w:t xml:space="preserve"> </w:t>
      </w:r>
      <w:r>
        <w:rPr>
          <w:spacing w:val="3"/>
        </w:rPr>
        <w:t>栋</w:t>
      </w:r>
      <w:r>
        <w:rPr>
          <w:spacing w:val="-54"/>
        </w:rPr>
        <w:t xml:space="preserve"> </w:t>
      </w:r>
      <w:r>
        <w:rPr>
          <w:spacing w:val="3"/>
        </w:rPr>
        <w:t>701</w:t>
      </w:r>
      <w:r>
        <w:rPr>
          <w:spacing w:val="-56"/>
        </w:rPr>
        <w:t xml:space="preserve"> </w:t>
      </w:r>
      <w:r>
        <w:rPr>
          <w:spacing w:val="3"/>
        </w:rPr>
        <w:t>户交房。A</w:t>
      </w:r>
      <w:r>
        <w:rPr>
          <w:spacing w:val="-51"/>
        </w:rPr>
        <w:t xml:space="preserve"> </w:t>
      </w:r>
      <w:r>
        <w:rPr>
          <w:spacing w:val="3"/>
        </w:rPr>
        <w:t>栋竣工后湖南友阿将</w:t>
      </w:r>
      <w:r>
        <w:t xml:space="preserve"> </w:t>
      </w:r>
      <w:r>
        <w:rPr>
          <w:spacing w:val="4"/>
        </w:rPr>
        <w:t>点亮A</w:t>
      </w:r>
      <w:r>
        <w:rPr>
          <w:spacing w:val="-46"/>
        </w:rPr>
        <w:t xml:space="preserve"> </w:t>
      </w:r>
      <w:r>
        <w:rPr>
          <w:spacing w:val="4"/>
        </w:rPr>
        <w:t>栋商业运营，带头裙楼商业招商开业，为友阿</w:t>
      </w:r>
      <w:r>
        <w:rPr>
          <w:spacing w:val="-56"/>
        </w:rPr>
        <w:t xml:space="preserve"> </w:t>
      </w:r>
      <w:r>
        <w:rPr>
          <w:spacing w:val="4"/>
        </w:rPr>
        <w:t>7</w:t>
      </w:r>
      <w:r>
        <w:rPr>
          <w:spacing w:val="-50"/>
        </w:rPr>
        <w:t xml:space="preserve"> </w:t>
      </w:r>
      <w:r>
        <w:rPr>
          <w:spacing w:val="4"/>
        </w:rPr>
        <w:t>大群体</w:t>
      </w:r>
      <w:r>
        <w:t xml:space="preserve"> </w:t>
      </w:r>
      <w:r>
        <w:rPr>
          <w:spacing w:val="6"/>
        </w:rPr>
        <w:t>稳定奠定了基础。</w:t>
      </w:r>
    </w:p>
    <w:p w14:paraId="06D311C0">
      <w:pPr>
        <w:pStyle w:val="2"/>
        <w:spacing w:before="22" w:line="335" w:lineRule="auto"/>
        <w:ind w:left="43" w:right="105" w:firstLine="601"/>
      </w:pPr>
      <w:r>
        <w:rPr>
          <w:spacing w:val="2"/>
        </w:rPr>
        <w:t>双线并行，多点开花。在友阿</w:t>
      </w:r>
      <w:r>
        <w:rPr>
          <w:spacing w:val="-64"/>
        </w:rPr>
        <w:t xml:space="preserve"> </w:t>
      </w:r>
      <w:r>
        <w:rPr>
          <w:spacing w:val="2"/>
        </w:rPr>
        <w:t>A</w:t>
      </w:r>
      <w:r>
        <w:rPr>
          <w:spacing w:val="-51"/>
        </w:rPr>
        <w:t xml:space="preserve"> </w:t>
      </w:r>
      <w:r>
        <w:rPr>
          <w:spacing w:val="2"/>
        </w:rPr>
        <w:t>栋全面复工的同时，关于</w:t>
      </w:r>
      <w:r>
        <w:t xml:space="preserve"> </w:t>
      </w:r>
      <w:r>
        <w:rPr>
          <w:spacing w:val="10"/>
        </w:rPr>
        <w:t>国大拆迁还建遗留问题也妥善解决。202</w:t>
      </w:r>
      <w:r>
        <w:rPr>
          <w:spacing w:val="9"/>
        </w:rPr>
        <w:t>4</w:t>
      </w:r>
      <w:r>
        <w:rPr>
          <w:spacing w:val="-45"/>
        </w:rPr>
        <w:t xml:space="preserve"> </w:t>
      </w:r>
      <w:r>
        <w:rPr>
          <w:spacing w:val="9"/>
        </w:rPr>
        <w:t>年市、区两级形成</w:t>
      </w:r>
    </w:p>
    <w:p w14:paraId="121AE20C">
      <w:pPr>
        <w:spacing w:line="335" w:lineRule="auto"/>
        <w:sectPr>
          <w:footerReference r:id="rId15" w:type="default"/>
          <w:pgSz w:w="11906" w:h="16838"/>
          <w:pgMar w:top="400" w:right="1598" w:bottom="1209" w:left="1715" w:header="0" w:footer="844" w:gutter="0"/>
          <w:cols w:space="720" w:num="1"/>
        </w:sectPr>
      </w:pPr>
    </w:p>
    <w:p w14:paraId="751E5DC5">
      <w:pPr>
        <w:spacing w:line="274" w:lineRule="auto"/>
        <w:rPr>
          <w:rFonts w:ascii="Arial"/>
          <w:sz w:val="21"/>
        </w:rPr>
      </w:pPr>
    </w:p>
    <w:p w14:paraId="2C2AC342">
      <w:pPr>
        <w:spacing w:line="274" w:lineRule="auto"/>
        <w:rPr>
          <w:rFonts w:ascii="Arial"/>
          <w:sz w:val="21"/>
        </w:rPr>
      </w:pPr>
    </w:p>
    <w:p w14:paraId="504E3A39">
      <w:pPr>
        <w:spacing w:line="275" w:lineRule="auto"/>
        <w:rPr>
          <w:rFonts w:ascii="Arial"/>
          <w:sz w:val="21"/>
        </w:rPr>
      </w:pPr>
    </w:p>
    <w:p w14:paraId="29D17F46">
      <w:pPr>
        <w:spacing w:line="275" w:lineRule="auto"/>
        <w:rPr>
          <w:rFonts w:ascii="Arial"/>
          <w:sz w:val="21"/>
        </w:rPr>
      </w:pPr>
    </w:p>
    <w:p w14:paraId="234733A3">
      <w:pPr>
        <w:spacing w:line="275" w:lineRule="auto"/>
        <w:rPr>
          <w:rFonts w:ascii="Arial"/>
          <w:sz w:val="21"/>
        </w:rPr>
      </w:pPr>
    </w:p>
    <w:p w14:paraId="7F4FEB76">
      <w:pPr>
        <w:pStyle w:val="2"/>
        <w:spacing w:before="100" w:line="333" w:lineRule="auto"/>
        <w:ind w:left="7"/>
        <w:jc w:val="both"/>
      </w:pPr>
      <w:r>
        <w:rPr>
          <w:spacing w:val="1"/>
        </w:rPr>
        <w:t>联席会议工作机制，对</w:t>
      </w:r>
      <w:r>
        <w:rPr>
          <w:spacing w:val="-57"/>
        </w:rPr>
        <w:t xml:space="preserve"> </w:t>
      </w:r>
      <w:r>
        <w:rPr>
          <w:spacing w:val="1"/>
        </w:rPr>
        <w:t>80</w:t>
      </w:r>
      <w:r>
        <w:rPr>
          <w:spacing w:val="-56"/>
        </w:rPr>
        <w:t xml:space="preserve"> </w:t>
      </w:r>
      <w:r>
        <w:rPr>
          <w:spacing w:val="1"/>
        </w:rPr>
        <w:t>户私产安置等问题进行了多次会商。</w:t>
      </w:r>
      <w:r>
        <w:t xml:space="preserve"> </w:t>
      </w:r>
      <w:r>
        <w:rPr>
          <w:spacing w:val="5"/>
        </w:rPr>
        <w:t>3-4</w:t>
      </w:r>
      <w:r>
        <w:rPr>
          <w:spacing w:val="-26"/>
        </w:rPr>
        <w:t xml:space="preserve"> </w:t>
      </w:r>
      <w:r>
        <w:rPr>
          <w:spacing w:val="5"/>
        </w:rPr>
        <w:t>月街道约见拆迁还建业主代表，通报安置会情况，制定工</w:t>
      </w:r>
      <w:r>
        <w:t xml:space="preserve"> </w:t>
      </w:r>
      <w:r>
        <w:rPr>
          <w:spacing w:val="4"/>
        </w:rPr>
        <w:t>作计划，明确完成时限，介绍市、区两级资金到位情况，以及</w:t>
      </w:r>
      <w:r>
        <w:rPr>
          <w:spacing w:val="3"/>
        </w:rPr>
        <w:t xml:space="preserve"> </w:t>
      </w:r>
      <w:r>
        <w:rPr>
          <w:spacing w:val="5"/>
        </w:rPr>
        <w:t>目前回购工作进展情况，并对业主提问逐一解释。6</w:t>
      </w:r>
      <w:r>
        <w:rPr>
          <w:spacing w:val="-24"/>
        </w:rPr>
        <w:t xml:space="preserve"> </w:t>
      </w:r>
      <w:r>
        <w:rPr>
          <w:spacing w:val="5"/>
        </w:rPr>
        <w:t>月，国大</w:t>
      </w:r>
      <w:r>
        <w:t xml:space="preserve"> </w:t>
      </w:r>
      <w:r>
        <w:rPr>
          <w:spacing w:val="12"/>
        </w:rPr>
        <w:t>项目部约见80</w:t>
      </w:r>
      <w:r>
        <w:rPr>
          <w:spacing w:val="-54"/>
        </w:rPr>
        <w:t xml:space="preserve"> </w:t>
      </w:r>
      <w:r>
        <w:rPr>
          <w:spacing w:val="12"/>
        </w:rPr>
        <w:t>户拆迁安置业主，就货币安置方案进</w:t>
      </w:r>
      <w:r>
        <w:rPr>
          <w:spacing w:val="11"/>
        </w:rPr>
        <w:t>行进一步</w:t>
      </w:r>
      <w:r>
        <w:t xml:space="preserve"> </w:t>
      </w:r>
      <w:r>
        <w:rPr>
          <w:spacing w:val="4"/>
        </w:rPr>
        <w:t>会商。评估公司、区安置服务中心、项目部法务律师现场进行</w:t>
      </w:r>
      <w:r>
        <w:rPr>
          <w:spacing w:val="3"/>
        </w:rPr>
        <w:t xml:space="preserve"> </w:t>
      </w:r>
      <w:r>
        <w:rPr>
          <w:spacing w:val="4"/>
        </w:rPr>
        <w:t>解释介绍。后续进一步以逐户走访、集中座谈等方式与业主商</w:t>
      </w:r>
      <w:r>
        <w:rPr>
          <w:spacing w:val="3"/>
        </w:rPr>
        <w:t xml:space="preserve"> </w:t>
      </w:r>
      <w:r>
        <w:rPr>
          <w:spacing w:val="12"/>
        </w:rPr>
        <w:t>定货币回购形式，并与所有还建业主共计80</w:t>
      </w:r>
      <w:r>
        <w:rPr>
          <w:spacing w:val="-54"/>
        </w:rPr>
        <w:t xml:space="preserve"> </w:t>
      </w:r>
      <w:r>
        <w:rPr>
          <w:spacing w:val="12"/>
        </w:rPr>
        <w:t>户签订</w:t>
      </w:r>
      <w:r>
        <w:rPr>
          <w:spacing w:val="11"/>
        </w:rPr>
        <w:t>货币回购</w:t>
      </w:r>
      <w:r>
        <w:t xml:space="preserve"> </w:t>
      </w:r>
      <w:r>
        <w:rPr>
          <w:spacing w:val="8"/>
        </w:rPr>
        <w:t>协议，延期过渡费也已全部支付完毕。</w:t>
      </w:r>
    </w:p>
    <w:p w14:paraId="39E5E001">
      <w:pPr>
        <w:pStyle w:val="2"/>
        <w:spacing w:before="2" w:line="279" w:lineRule="auto"/>
        <w:ind w:left="17" w:right="111" w:firstLine="620"/>
      </w:pPr>
      <w:r>
        <w:rPr>
          <w:b/>
          <w:bCs/>
          <w:spacing w:val="2"/>
        </w:rPr>
        <w:t>4.</w:t>
      </w:r>
      <w:r>
        <w:rPr>
          <w:b/>
          <w:bCs/>
          <w:color w:val="333333"/>
          <w:spacing w:val="2"/>
        </w:rPr>
        <w:t>坚守服务宗旨，打牢民生事业。</w:t>
      </w:r>
      <w:r>
        <w:rPr>
          <w:spacing w:val="2"/>
        </w:rPr>
        <w:t>以服务民生为基调，筑</w:t>
      </w:r>
      <w:r>
        <w:t xml:space="preserve"> </w:t>
      </w:r>
      <w:r>
        <w:rPr>
          <w:spacing w:val="2"/>
        </w:rPr>
        <w:t>牢筑稳群众福祉。</w:t>
      </w:r>
      <w:r>
        <w:rPr>
          <w:b/>
          <w:bCs/>
          <w:spacing w:val="2"/>
        </w:rPr>
        <w:t>应保尽报，关爱关心送温暖。</w:t>
      </w:r>
      <w:r>
        <w:rPr>
          <w:spacing w:val="2"/>
        </w:rPr>
        <w:t>东茅岭街道共</w:t>
      </w:r>
    </w:p>
    <w:p w14:paraId="5201CA25">
      <w:pPr>
        <w:pStyle w:val="2"/>
        <w:spacing w:before="177" w:line="324" w:lineRule="auto"/>
        <w:ind w:left="10" w:right="111" w:hanging="10"/>
      </w:pPr>
      <w:r>
        <w:rPr>
          <w:spacing w:val="-2"/>
        </w:rPr>
        <w:t>414</w:t>
      </w:r>
      <w:r>
        <w:rPr>
          <w:spacing w:val="-59"/>
        </w:rPr>
        <w:t xml:space="preserve"> </w:t>
      </w:r>
      <w:r>
        <w:rPr>
          <w:spacing w:val="-2"/>
        </w:rPr>
        <w:t>户、638</w:t>
      </w:r>
      <w:r>
        <w:rPr>
          <w:spacing w:val="-65"/>
        </w:rPr>
        <w:t xml:space="preserve"> </w:t>
      </w:r>
      <w:r>
        <w:rPr>
          <w:spacing w:val="-2"/>
        </w:rPr>
        <w:t>人享受城乡最低生活保障，累计发放低保金336.59</w:t>
      </w:r>
      <w:r>
        <w:t xml:space="preserve"> </w:t>
      </w:r>
      <w:r>
        <w:rPr>
          <w:spacing w:val="9"/>
        </w:rPr>
        <w:t>万元。特困供养人员20</w:t>
      </w:r>
      <w:r>
        <w:rPr>
          <w:spacing w:val="-48"/>
        </w:rPr>
        <w:t xml:space="preserve"> </w:t>
      </w:r>
      <w:r>
        <w:rPr>
          <w:spacing w:val="9"/>
        </w:rPr>
        <w:t>人，其中集中供养9</w:t>
      </w:r>
      <w:r>
        <w:rPr>
          <w:spacing w:val="-48"/>
        </w:rPr>
        <w:t xml:space="preserve"> </w:t>
      </w:r>
      <w:r>
        <w:rPr>
          <w:spacing w:val="9"/>
        </w:rPr>
        <w:t>人，分</w:t>
      </w:r>
      <w:r>
        <w:rPr>
          <w:spacing w:val="8"/>
        </w:rPr>
        <w:t>散供养</w:t>
      </w:r>
      <w:r>
        <w:rPr>
          <w:spacing w:val="-41"/>
        </w:rPr>
        <w:t xml:space="preserve"> </w:t>
      </w:r>
      <w:r>
        <w:rPr>
          <w:spacing w:val="8"/>
        </w:rPr>
        <w:t>11</w:t>
      </w:r>
      <w:r>
        <w:t xml:space="preserve"> </w:t>
      </w:r>
      <w:r>
        <w:rPr>
          <w:spacing w:val="2"/>
        </w:rPr>
        <w:t>人，全年共发放特困供养金</w:t>
      </w:r>
      <w:r>
        <w:rPr>
          <w:spacing w:val="-49"/>
        </w:rPr>
        <w:t xml:space="preserve"> </w:t>
      </w:r>
      <w:r>
        <w:rPr>
          <w:spacing w:val="2"/>
        </w:rPr>
        <w:t>30.31</w:t>
      </w:r>
      <w:r>
        <w:rPr>
          <w:spacing w:val="-53"/>
        </w:rPr>
        <w:t xml:space="preserve"> </w:t>
      </w:r>
      <w:r>
        <w:rPr>
          <w:spacing w:val="2"/>
        </w:rPr>
        <w:t>万元。充分发挥临时救助救</w:t>
      </w:r>
      <w:r>
        <w:t xml:space="preserve"> </w:t>
      </w:r>
      <w:r>
        <w:rPr>
          <w:spacing w:val="4"/>
        </w:rPr>
        <w:t>急救难作用，及时解决困难群众的突发性、临时性基本生活困</w:t>
      </w:r>
      <w:r>
        <w:rPr>
          <w:spacing w:val="1"/>
        </w:rPr>
        <w:t xml:space="preserve"> </w:t>
      </w:r>
      <w:r>
        <w:t>难。全年共救助</w:t>
      </w:r>
      <w:r>
        <w:rPr>
          <w:spacing w:val="-54"/>
        </w:rPr>
        <w:t xml:space="preserve"> </w:t>
      </w:r>
      <w:r>
        <w:t>23</w:t>
      </w:r>
      <w:r>
        <w:rPr>
          <w:spacing w:val="-51"/>
        </w:rPr>
        <w:t xml:space="preserve"> </w:t>
      </w:r>
      <w:r>
        <w:t>人次，发放临时救助金</w:t>
      </w:r>
      <w:r>
        <w:rPr>
          <w:spacing w:val="-55"/>
        </w:rPr>
        <w:t xml:space="preserve"> </w:t>
      </w:r>
      <w:r>
        <w:t>3.74</w:t>
      </w:r>
      <w:r>
        <w:rPr>
          <w:spacing w:val="-51"/>
        </w:rPr>
        <w:t xml:space="preserve"> </w:t>
      </w:r>
      <w:r>
        <w:t>万元。</w:t>
      </w:r>
      <w:r>
        <w:rPr>
          <w:b/>
          <w:bCs/>
        </w:rPr>
        <w:t>有事必</w:t>
      </w:r>
      <w:r>
        <w:t xml:space="preserve"> </w:t>
      </w:r>
      <w:r>
        <w:rPr>
          <w:b/>
          <w:bCs/>
          <w:spacing w:val="-1"/>
        </w:rPr>
        <w:t>应，要事难事帮解决。</w:t>
      </w:r>
      <w:r>
        <w:rPr>
          <w:spacing w:val="-1"/>
        </w:rPr>
        <w:t>共计处理</w:t>
      </w:r>
      <w:r>
        <w:rPr>
          <w:spacing w:val="-38"/>
        </w:rPr>
        <w:t xml:space="preserve"> </w:t>
      </w:r>
      <w:r>
        <w:rPr>
          <w:spacing w:val="-1"/>
        </w:rPr>
        <w:t>12345</w:t>
      </w:r>
      <w:r>
        <w:rPr>
          <w:spacing w:val="-49"/>
        </w:rPr>
        <w:t xml:space="preserve"> </w:t>
      </w:r>
      <w:r>
        <w:rPr>
          <w:spacing w:val="-1"/>
        </w:rPr>
        <w:t>热线工单</w:t>
      </w:r>
      <w:r>
        <w:rPr>
          <w:spacing w:val="-61"/>
        </w:rPr>
        <w:t xml:space="preserve"> </w:t>
      </w:r>
      <w:r>
        <w:rPr>
          <w:spacing w:val="-1"/>
        </w:rPr>
        <w:t>864</w:t>
      </w:r>
      <w:r>
        <w:rPr>
          <w:spacing w:val="-56"/>
        </w:rPr>
        <w:t xml:space="preserve"> </w:t>
      </w:r>
      <w:r>
        <w:rPr>
          <w:spacing w:val="-1"/>
        </w:rPr>
        <w:t>次，市长</w:t>
      </w:r>
      <w:r>
        <w:t xml:space="preserve"> </w:t>
      </w:r>
      <w:r>
        <w:rPr>
          <w:spacing w:val="4"/>
        </w:rPr>
        <w:t>信箱</w:t>
      </w:r>
      <w:r>
        <w:rPr>
          <w:spacing w:val="-53"/>
        </w:rPr>
        <w:t xml:space="preserve"> </w:t>
      </w:r>
      <w:r>
        <w:rPr>
          <w:spacing w:val="4"/>
        </w:rPr>
        <w:t>59</w:t>
      </w:r>
      <w:r>
        <w:rPr>
          <w:spacing w:val="-49"/>
        </w:rPr>
        <w:t xml:space="preserve"> </w:t>
      </w:r>
      <w:r>
        <w:rPr>
          <w:spacing w:val="4"/>
        </w:rPr>
        <w:t>件。社区“一</w:t>
      </w:r>
      <w:r>
        <w:rPr>
          <w:spacing w:val="-61"/>
        </w:rPr>
        <w:t xml:space="preserve"> </w:t>
      </w:r>
      <w:r>
        <w:rPr>
          <w:spacing w:val="4"/>
        </w:rPr>
        <w:t>日双巡</w:t>
      </w:r>
      <w:r>
        <w:rPr>
          <w:spacing w:val="-108"/>
        </w:rPr>
        <w:t xml:space="preserve"> </w:t>
      </w:r>
      <w:r>
        <w:rPr>
          <w:spacing w:val="4"/>
        </w:rPr>
        <w:t>”网格治理更新</w:t>
      </w:r>
      <w:r>
        <w:rPr>
          <w:spacing w:val="3"/>
        </w:rPr>
        <w:t>基础数据</w:t>
      </w:r>
      <w:r>
        <w:rPr>
          <w:spacing w:val="-36"/>
        </w:rPr>
        <w:t xml:space="preserve"> </w:t>
      </w:r>
      <w:r>
        <w:rPr>
          <w:spacing w:val="3"/>
        </w:rPr>
        <w:t>18537</w:t>
      </w:r>
      <w:r>
        <w:t xml:space="preserve"> </w:t>
      </w:r>
      <w:r>
        <w:rPr>
          <w:spacing w:val="-3"/>
        </w:rPr>
        <w:t>条，处置网格事件</w:t>
      </w:r>
      <w:r>
        <w:rPr>
          <w:spacing w:val="-44"/>
        </w:rPr>
        <w:t xml:space="preserve"> </w:t>
      </w:r>
      <w:r>
        <w:rPr>
          <w:spacing w:val="-3"/>
        </w:rPr>
        <w:t>933</w:t>
      </w:r>
      <w:r>
        <w:rPr>
          <w:spacing w:val="-49"/>
        </w:rPr>
        <w:t xml:space="preserve"> </w:t>
      </w:r>
      <w:r>
        <w:rPr>
          <w:spacing w:val="-3"/>
        </w:rPr>
        <w:t>条，上门服务</w:t>
      </w:r>
      <w:r>
        <w:rPr>
          <w:spacing w:val="-41"/>
        </w:rPr>
        <w:t xml:space="preserve"> </w:t>
      </w:r>
      <w:r>
        <w:rPr>
          <w:spacing w:val="-3"/>
        </w:rPr>
        <w:t>13296</w:t>
      </w:r>
      <w:r>
        <w:rPr>
          <w:spacing w:val="-54"/>
        </w:rPr>
        <w:t xml:space="preserve"> </w:t>
      </w:r>
      <w:r>
        <w:rPr>
          <w:spacing w:val="-3"/>
        </w:rPr>
        <w:t>次，办理政务窗</w:t>
      </w:r>
      <w:r>
        <w:rPr>
          <w:spacing w:val="-76"/>
        </w:rPr>
        <w:t xml:space="preserve"> </w:t>
      </w:r>
      <w:r>
        <w:rPr>
          <w:spacing w:val="-3"/>
        </w:rPr>
        <w:t>口</w:t>
      </w:r>
      <w:r>
        <w:t xml:space="preserve"> </w:t>
      </w:r>
      <w:r>
        <w:rPr>
          <w:spacing w:val="4"/>
        </w:rPr>
        <w:t>服务223</w:t>
      </w:r>
      <w:r>
        <w:rPr>
          <w:spacing w:val="-46"/>
        </w:rPr>
        <w:t xml:space="preserve"> </w:t>
      </w:r>
      <w:r>
        <w:rPr>
          <w:spacing w:val="4"/>
        </w:rPr>
        <w:t>件。</w:t>
      </w:r>
      <w:r>
        <w:rPr>
          <w:b/>
          <w:bCs/>
          <w:spacing w:val="4"/>
        </w:rPr>
        <w:t>诉源治理，矛盾纠纷促调解。</w:t>
      </w:r>
      <w:r>
        <w:rPr>
          <w:spacing w:val="4"/>
        </w:rPr>
        <w:t>分别设立街道调委</w:t>
      </w:r>
      <w:r>
        <w:t xml:space="preserve"> </w:t>
      </w:r>
      <w:r>
        <w:rPr>
          <w:spacing w:val="5"/>
        </w:rPr>
        <w:t>会</w:t>
      </w:r>
      <w:r>
        <w:rPr>
          <w:spacing w:val="-25"/>
        </w:rPr>
        <w:t xml:space="preserve"> </w:t>
      </w:r>
      <w:r>
        <w:rPr>
          <w:spacing w:val="5"/>
        </w:rPr>
        <w:t>1</w:t>
      </w:r>
      <w:r>
        <w:rPr>
          <w:spacing w:val="-52"/>
        </w:rPr>
        <w:t xml:space="preserve"> </w:t>
      </w:r>
      <w:r>
        <w:rPr>
          <w:spacing w:val="5"/>
        </w:rPr>
        <w:t>个、社区调委会6</w:t>
      </w:r>
      <w:r>
        <w:rPr>
          <w:spacing w:val="-52"/>
        </w:rPr>
        <w:t xml:space="preserve"> </w:t>
      </w:r>
      <w:r>
        <w:rPr>
          <w:spacing w:val="5"/>
        </w:rPr>
        <w:t>个和专业性、行业性调委会2</w:t>
      </w:r>
      <w:r>
        <w:rPr>
          <w:spacing w:val="-52"/>
        </w:rPr>
        <w:t xml:space="preserve"> </w:t>
      </w:r>
      <w:r>
        <w:rPr>
          <w:spacing w:val="5"/>
        </w:rPr>
        <w:t>个（岳阳</w:t>
      </w:r>
      <w:r>
        <w:t xml:space="preserve"> </w:t>
      </w:r>
      <w:r>
        <w:rPr>
          <w:spacing w:val="4"/>
        </w:rPr>
        <w:t>市医患纠纷调解中心、商调中心）。今年以来，共计调解纠纷</w:t>
      </w:r>
    </w:p>
    <w:p w14:paraId="02AD94A4">
      <w:pPr>
        <w:pStyle w:val="2"/>
        <w:spacing w:before="180" w:line="227" w:lineRule="auto"/>
        <w:ind w:left="24"/>
      </w:pPr>
      <w:r>
        <w:rPr>
          <w:spacing w:val="1"/>
        </w:rPr>
        <w:t>192</w:t>
      </w:r>
      <w:r>
        <w:rPr>
          <w:spacing w:val="-45"/>
        </w:rPr>
        <w:t xml:space="preserve"> </w:t>
      </w:r>
      <w:r>
        <w:rPr>
          <w:spacing w:val="1"/>
        </w:rPr>
        <w:t>起，其中成功调解</w:t>
      </w:r>
      <w:r>
        <w:rPr>
          <w:spacing w:val="-33"/>
        </w:rPr>
        <w:t xml:space="preserve"> </w:t>
      </w:r>
      <w:r>
        <w:rPr>
          <w:spacing w:val="1"/>
        </w:rPr>
        <w:t>192</w:t>
      </w:r>
      <w:r>
        <w:rPr>
          <w:spacing w:val="-48"/>
        </w:rPr>
        <w:t xml:space="preserve"> </w:t>
      </w:r>
      <w:r>
        <w:rPr>
          <w:spacing w:val="1"/>
        </w:rPr>
        <w:t>起，</w:t>
      </w:r>
      <w:r>
        <w:rPr>
          <w:spacing w:val="-62"/>
        </w:rPr>
        <w:t xml:space="preserve"> </w:t>
      </w:r>
      <w:r>
        <w:rPr>
          <w:spacing w:val="1"/>
        </w:rPr>
        <w:t>口头</w:t>
      </w:r>
      <w:r>
        <w:rPr>
          <w:spacing w:val="-34"/>
        </w:rPr>
        <w:t xml:space="preserve"> </w:t>
      </w:r>
      <w:r>
        <w:rPr>
          <w:spacing w:val="1"/>
        </w:rPr>
        <w:t>152</w:t>
      </w:r>
      <w:r>
        <w:rPr>
          <w:spacing w:val="-49"/>
        </w:rPr>
        <w:t xml:space="preserve"> </w:t>
      </w:r>
      <w:r>
        <w:rPr>
          <w:spacing w:val="1"/>
        </w:rPr>
        <w:t>件，书面</w:t>
      </w:r>
      <w:r>
        <w:rPr>
          <w:spacing w:val="-61"/>
        </w:rPr>
        <w:t xml:space="preserve"> </w:t>
      </w:r>
      <w:r>
        <w:rPr>
          <w:spacing w:val="1"/>
        </w:rPr>
        <w:t>40</w:t>
      </w:r>
      <w:r>
        <w:rPr>
          <w:spacing w:val="-48"/>
        </w:rPr>
        <w:t xml:space="preserve"> </w:t>
      </w:r>
      <w:r>
        <w:rPr>
          <w:spacing w:val="1"/>
        </w:rPr>
        <w:t>件，纠</w:t>
      </w:r>
    </w:p>
    <w:p w14:paraId="083A3717">
      <w:pPr>
        <w:spacing w:line="227" w:lineRule="auto"/>
        <w:sectPr>
          <w:footerReference r:id="rId16" w:type="default"/>
          <w:pgSz w:w="11906" w:h="16838"/>
          <w:pgMar w:top="400" w:right="1589" w:bottom="1209" w:left="1711" w:header="0" w:footer="844" w:gutter="0"/>
          <w:cols w:space="720" w:num="1"/>
        </w:sectPr>
      </w:pPr>
    </w:p>
    <w:p w14:paraId="40B5DDBE">
      <w:pPr>
        <w:spacing w:line="271" w:lineRule="auto"/>
        <w:rPr>
          <w:rFonts w:ascii="Arial"/>
          <w:sz w:val="21"/>
        </w:rPr>
      </w:pPr>
    </w:p>
    <w:p w14:paraId="1B42996D">
      <w:pPr>
        <w:spacing w:line="271" w:lineRule="auto"/>
        <w:rPr>
          <w:rFonts w:ascii="Arial"/>
          <w:sz w:val="21"/>
        </w:rPr>
      </w:pPr>
    </w:p>
    <w:p w14:paraId="3A2CEBBF">
      <w:pPr>
        <w:spacing w:line="271" w:lineRule="auto"/>
        <w:rPr>
          <w:rFonts w:ascii="Arial"/>
          <w:sz w:val="21"/>
        </w:rPr>
      </w:pPr>
    </w:p>
    <w:p w14:paraId="0E9981E0">
      <w:pPr>
        <w:spacing w:line="271" w:lineRule="auto"/>
        <w:rPr>
          <w:rFonts w:ascii="Arial"/>
          <w:sz w:val="21"/>
        </w:rPr>
      </w:pPr>
    </w:p>
    <w:p w14:paraId="2B986642">
      <w:pPr>
        <w:spacing w:line="272" w:lineRule="auto"/>
        <w:rPr>
          <w:rFonts w:ascii="Arial"/>
          <w:sz w:val="21"/>
        </w:rPr>
      </w:pPr>
    </w:p>
    <w:p w14:paraId="6E03D78E">
      <w:pPr>
        <w:pStyle w:val="2"/>
        <w:spacing w:before="101" w:line="334" w:lineRule="auto"/>
        <w:ind w:left="7" w:firstLine="1"/>
        <w:jc w:val="both"/>
      </w:pPr>
      <w:r>
        <w:rPr>
          <w:spacing w:val="2"/>
        </w:rPr>
        <w:t>纷排查</w:t>
      </w:r>
      <w:r>
        <w:rPr>
          <w:spacing w:val="-49"/>
        </w:rPr>
        <w:t xml:space="preserve"> </w:t>
      </w:r>
      <w:r>
        <w:rPr>
          <w:spacing w:val="2"/>
        </w:rPr>
        <w:t>216</w:t>
      </w:r>
      <w:r>
        <w:rPr>
          <w:spacing w:val="-56"/>
        </w:rPr>
        <w:t xml:space="preserve"> </w:t>
      </w:r>
      <w:r>
        <w:rPr>
          <w:spacing w:val="2"/>
        </w:rPr>
        <w:t>件。在东茅岭街道重点信访调解事件丰荟国际矛盾</w:t>
      </w:r>
      <w:r>
        <w:t xml:space="preserve">  </w:t>
      </w:r>
      <w:r>
        <w:rPr>
          <w:spacing w:val="2"/>
        </w:rPr>
        <w:t>中，街道多次协助开发商力源置业有限公司协调</w:t>
      </w:r>
      <w:r>
        <w:rPr>
          <w:spacing w:val="1"/>
        </w:rPr>
        <w:t>请示市住建局，</w:t>
      </w:r>
      <w:r>
        <w:t xml:space="preserve"> </w:t>
      </w:r>
      <w:r>
        <w:rPr>
          <w:spacing w:val="4"/>
        </w:rPr>
        <w:t>并积极联系对接市住建局，商讨可行方案，并就电梯故障问题</w:t>
      </w:r>
      <w:r>
        <w:t xml:space="preserve">  </w:t>
      </w:r>
      <w:r>
        <w:rPr>
          <w:spacing w:val="4"/>
        </w:rPr>
        <w:t>召开多次业主代表协商会寻求最佳解决方式。对于街道重点信</w:t>
      </w:r>
      <w:r>
        <w:rPr>
          <w:spacing w:val="1"/>
        </w:rPr>
        <w:t xml:space="preserve">  </w:t>
      </w:r>
      <w:r>
        <w:rPr>
          <w:spacing w:val="4"/>
        </w:rPr>
        <w:t>访对象兰**，详细了解情况动向，在火车站、社区、对象</w:t>
      </w:r>
      <w:r>
        <w:rPr>
          <w:spacing w:val="3"/>
        </w:rPr>
        <w:t>家中</w:t>
      </w:r>
      <w:r>
        <w:t xml:space="preserve">  </w:t>
      </w:r>
      <w:r>
        <w:rPr>
          <w:spacing w:val="7"/>
        </w:rPr>
        <w:t>和街道多次进行沟通解释、劝导沟通，最终有望于</w:t>
      </w:r>
      <w:r>
        <w:rPr>
          <w:spacing w:val="-38"/>
        </w:rPr>
        <w:t xml:space="preserve"> </w:t>
      </w:r>
      <w:r>
        <w:rPr>
          <w:spacing w:val="6"/>
        </w:rPr>
        <w:t>11</w:t>
      </w:r>
      <w:r>
        <w:rPr>
          <w:spacing w:val="-38"/>
        </w:rPr>
        <w:t xml:space="preserve"> </w:t>
      </w:r>
      <w:r>
        <w:rPr>
          <w:spacing w:val="6"/>
        </w:rPr>
        <w:t>月签订</w:t>
      </w:r>
      <w:r>
        <w:t xml:space="preserve">  </w:t>
      </w:r>
      <w:r>
        <w:rPr>
          <w:spacing w:val="4"/>
        </w:rPr>
        <w:t>息诉息访协议。在省委第十一巡视组巡视岳阳楼区其间共计办</w:t>
      </w:r>
      <w:r>
        <w:t xml:space="preserve">  </w:t>
      </w:r>
      <w:r>
        <w:rPr>
          <w:spacing w:val="8"/>
        </w:rPr>
        <w:t>结</w:t>
      </w:r>
      <w:r>
        <w:rPr>
          <w:spacing w:val="-55"/>
        </w:rPr>
        <w:t xml:space="preserve"> </w:t>
      </w:r>
      <w:r>
        <w:rPr>
          <w:spacing w:val="8"/>
        </w:rPr>
        <w:t>31</w:t>
      </w:r>
      <w:r>
        <w:rPr>
          <w:spacing w:val="-53"/>
        </w:rPr>
        <w:t xml:space="preserve"> </w:t>
      </w:r>
      <w:r>
        <w:rPr>
          <w:spacing w:val="8"/>
        </w:rPr>
        <w:t>份信访交办件，其中涉及友阿、小区旧改、塑料二厂工</w:t>
      </w:r>
      <w:r>
        <w:t xml:space="preserve">  </w:t>
      </w:r>
      <w:r>
        <w:rPr>
          <w:spacing w:val="-2"/>
        </w:rPr>
        <w:t>资等系列问题。</w:t>
      </w:r>
      <w:r>
        <w:rPr>
          <w:b/>
          <w:bCs/>
          <w:spacing w:val="-2"/>
        </w:rPr>
        <w:t>严打疏导，禁毒戒毒有帮助。</w:t>
      </w:r>
      <w:r>
        <w:rPr>
          <w:spacing w:val="-2"/>
        </w:rPr>
        <w:t>2024</w:t>
      </w:r>
      <w:r>
        <w:rPr>
          <w:spacing w:val="-46"/>
        </w:rPr>
        <w:t xml:space="preserve"> </w:t>
      </w:r>
      <w:r>
        <w:rPr>
          <w:spacing w:val="-2"/>
        </w:rPr>
        <w:t>年</w:t>
      </w:r>
      <w:r>
        <w:rPr>
          <w:spacing w:val="-41"/>
        </w:rPr>
        <w:t xml:space="preserve"> </w:t>
      </w:r>
      <w:r>
        <w:rPr>
          <w:spacing w:val="-2"/>
        </w:rPr>
        <w:t>10</w:t>
      </w:r>
      <w:r>
        <w:rPr>
          <w:spacing w:val="-38"/>
        </w:rPr>
        <w:t xml:space="preserve"> </w:t>
      </w:r>
      <w:r>
        <w:rPr>
          <w:spacing w:val="-2"/>
        </w:rPr>
        <w:t>月</w:t>
      </w:r>
      <w:r>
        <w:rPr>
          <w:spacing w:val="-58"/>
        </w:rPr>
        <w:t xml:space="preserve"> </w:t>
      </w:r>
      <w:r>
        <w:rPr>
          <w:spacing w:val="-2"/>
        </w:rPr>
        <w:t>25</w:t>
      </w:r>
      <w:r>
        <w:t xml:space="preserve">  </w:t>
      </w:r>
      <w:r>
        <w:rPr>
          <w:spacing w:val="4"/>
        </w:rPr>
        <w:t>日，全市第一个社区戒毒（康复）指导站正式在东茅岭街道炮</w:t>
      </w:r>
      <w:r>
        <w:rPr>
          <w:spacing w:val="1"/>
        </w:rPr>
        <w:t xml:space="preserve">  </w:t>
      </w:r>
      <w:r>
        <w:rPr>
          <w:spacing w:val="4"/>
        </w:rPr>
        <w:t>台山社区揭牌，社区戒毒（康复）指导站将为戒毒康复人员提</w:t>
      </w:r>
      <w:r>
        <w:rPr>
          <w:spacing w:val="1"/>
        </w:rPr>
        <w:t xml:space="preserve">  </w:t>
      </w:r>
      <w:r>
        <w:rPr>
          <w:spacing w:val="4"/>
        </w:rPr>
        <w:t>供全方位的支持和帮助，包括配备专业的工作人员，提供心理</w:t>
      </w:r>
      <w:r>
        <w:rPr>
          <w:spacing w:val="1"/>
        </w:rPr>
        <w:t xml:space="preserve">  </w:t>
      </w:r>
      <w:r>
        <w:rPr>
          <w:spacing w:val="7"/>
        </w:rPr>
        <w:t>咨询、就业指导等多方面服务。</w:t>
      </w:r>
    </w:p>
    <w:p w14:paraId="2872DF65">
      <w:pPr>
        <w:pStyle w:val="2"/>
        <w:spacing w:before="10" w:line="333" w:lineRule="auto"/>
        <w:ind w:left="6" w:right="184" w:firstLine="635"/>
        <w:jc w:val="both"/>
      </w:pPr>
      <w:r>
        <w:rPr>
          <w:b/>
          <w:bCs/>
          <w:spacing w:val="13"/>
        </w:rPr>
        <w:t>5.</w:t>
      </w:r>
      <w:r>
        <w:rPr>
          <w:b/>
          <w:bCs/>
          <w:color w:val="333333"/>
          <w:spacing w:val="13"/>
        </w:rPr>
        <w:t>促进更新迭代，擦亮城市底色。</w:t>
      </w:r>
      <w:r>
        <w:rPr>
          <w:b/>
          <w:bCs/>
          <w:spacing w:val="13"/>
        </w:rPr>
        <w:t>机制改革，</w:t>
      </w:r>
      <w:r>
        <w:rPr>
          <w:b/>
          <w:bCs/>
          <w:spacing w:val="12"/>
        </w:rPr>
        <w:t>夯实内生</w:t>
      </w:r>
      <w:r>
        <w:t xml:space="preserve"> </w:t>
      </w:r>
      <w:r>
        <w:rPr>
          <w:b/>
          <w:bCs/>
          <w:spacing w:val="4"/>
        </w:rPr>
        <w:t>动力。</w:t>
      </w:r>
      <w:r>
        <w:rPr>
          <w:spacing w:val="4"/>
        </w:rPr>
        <w:t>东茅岭街道主动服务和融入新发展格局</w:t>
      </w:r>
      <w:r>
        <w:rPr>
          <w:spacing w:val="3"/>
        </w:rPr>
        <w:t>，调整完善机构</w:t>
      </w:r>
      <w:r>
        <w:t xml:space="preserve"> </w:t>
      </w:r>
      <w:r>
        <w:rPr>
          <w:spacing w:val="4"/>
        </w:rPr>
        <w:t>设置和管理体制，共设</w:t>
      </w:r>
      <w:r>
        <w:rPr>
          <w:spacing w:val="-48"/>
        </w:rPr>
        <w:t xml:space="preserve"> </w:t>
      </w:r>
      <w:r>
        <w:rPr>
          <w:spacing w:val="4"/>
        </w:rPr>
        <w:t>5</w:t>
      </w:r>
      <w:r>
        <w:rPr>
          <w:spacing w:val="-52"/>
        </w:rPr>
        <w:t xml:space="preserve"> </w:t>
      </w:r>
      <w:r>
        <w:rPr>
          <w:spacing w:val="4"/>
        </w:rPr>
        <w:t>个内设机构，5</w:t>
      </w:r>
      <w:r>
        <w:rPr>
          <w:spacing w:val="-52"/>
        </w:rPr>
        <w:t xml:space="preserve"> </w:t>
      </w:r>
      <w:r>
        <w:rPr>
          <w:spacing w:val="4"/>
        </w:rPr>
        <w:t>个事业机构，加强派</w:t>
      </w:r>
      <w:r>
        <w:t xml:space="preserve"> </w:t>
      </w:r>
      <w:r>
        <w:rPr>
          <w:spacing w:val="2"/>
        </w:rPr>
        <w:t>驻机构属地管理，根据“优化、协同、高效</w:t>
      </w:r>
      <w:r>
        <w:rPr>
          <w:spacing w:val="-98"/>
        </w:rPr>
        <w:t xml:space="preserve"> </w:t>
      </w:r>
      <w:r>
        <w:rPr>
          <w:spacing w:val="2"/>
        </w:rPr>
        <w:t>”原则，按常住人</w:t>
      </w:r>
      <w:r>
        <w:t xml:space="preserve"> </w:t>
      </w:r>
      <w:r>
        <w:rPr>
          <w:spacing w:val="6"/>
        </w:rPr>
        <w:t>口数量明确的机构限额，结合工作实际，统筹优化机构设置，</w:t>
      </w:r>
      <w:r>
        <w:rPr>
          <w:spacing w:val="13"/>
        </w:rPr>
        <w:t xml:space="preserve"> </w:t>
      </w:r>
      <w:r>
        <w:rPr>
          <w:spacing w:val="3"/>
        </w:rPr>
        <w:t>构建服务便民、简约精干的基层组织架构。</w:t>
      </w:r>
      <w:r>
        <w:rPr>
          <w:b/>
          <w:bCs/>
          <w:spacing w:val="3"/>
        </w:rPr>
        <w:t>硬件更新，增进幸</w:t>
      </w:r>
      <w:r>
        <w:rPr>
          <w:spacing w:val="2"/>
        </w:rPr>
        <w:t xml:space="preserve"> </w:t>
      </w:r>
      <w:r>
        <w:rPr>
          <w:b/>
          <w:bCs/>
          <w:spacing w:val="3"/>
        </w:rPr>
        <w:t>福指数。</w:t>
      </w:r>
      <w:r>
        <w:rPr>
          <w:spacing w:val="3"/>
        </w:rPr>
        <w:t>2024</w:t>
      </w:r>
      <w:r>
        <w:rPr>
          <w:spacing w:val="-36"/>
        </w:rPr>
        <w:t xml:space="preserve"> </w:t>
      </w:r>
      <w:r>
        <w:rPr>
          <w:spacing w:val="3"/>
        </w:rPr>
        <w:t>年东茅岭街道申报老旧小区改造项目</w:t>
      </w:r>
      <w:r>
        <w:rPr>
          <w:spacing w:val="-56"/>
        </w:rPr>
        <w:t xml:space="preserve"> </w:t>
      </w:r>
      <w:r>
        <w:rPr>
          <w:spacing w:val="3"/>
        </w:rPr>
        <w:t>32</w:t>
      </w:r>
      <w:r>
        <w:rPr>
          <w:spacing w:val="-52"/>
        </w:rPr>
        <w:t xml:space="preserve"> </w:t>
      </w:r>
      <w:r>
        <w:rPr>
          <w:spacing w:val="3"/>
        </w:rPr>
        <w:t>个，涉</w:t>
      </w:r>
      <w:r>
        <w:t xml:space="preserve"> </w:t>
      </w:r>
      <w:r>
        <w:rPr>
          <w:spacing w:val="3"/>
        </w:rPr>
        <w:t>改小区院落</w:t>
      </w:r>
      <w:r>
        <w:rPr>
          <w:spacing w:val="-45"/>
        </w:rPr>
        <w:t xml:space="preserve"> </w:t>
      </w:r>
      <w:r>
        <w:rPr>
          <w:spacing w:val="3"/>
        </w:rPr>
        <w:t>59</w:t>
      </w:r>
      <w:r>
        <w:rPr>
          <w:spacing w:val="-55"/>
        </w:rPr>
        <w:t xml:space="preserve"> </w:t>
      </w:r>
      <w:r>
        <w:rPr>
          <w:spacing w:val="3"/>
        </w:rPr>
        <w:t>个，房屋</w:t>
      </w:r>
      <w:r>
        <w:rPr>
          <w:spacing w:val="-58"/>
        </w:rPr>
        <w:t xml:space="preserve"> </w:t>
      </w:r>
      <w:r>
        <w:rPr>
          <w:spacing w:val="3"/>
        </w:rPr>
        <w:t>210</w:t>
      </w:r>
      <w:r>
        <w:rPr>
          <w:spacing w:val="-53"/>
        </w:rPr>
        <w:t xml:space="preserve"> </w:t>
      </w:r>
      <w:r>
        <w:rPr>
          <w:spacing w:val="3"/>
        </w:rPr>
        <w:t>栋，4786</w:t>
      </w:r>
      <w:r>
        <w:rPr>
          <w:spacing w:val="-53"/>
        </w:rPr>
        <w:t xml:space="preserve"> </w:t>
      </w:r>
      <w:r>
        <w:rPr>
          <w:spacing w:val="3"/>
        </w:rPr>
        <w:t>户，改造面积约</w:t>
      </w:r>
      <w:r>
        <w:rPr>
          <w:spacing w:val="-56"/>
        </w:rPr>
        <w:t xml:space="preserve"> </w:t>
      </w:r>
      <w:r>
        <w:rPr>
          <w:spacing w:val="3"/>
        </w:rPr>
        <w:t>50.28</w:t>
      </w:r>
      <w:r>
        <w:t xml:space="preserve"> </w:t>
      </w:r>
      <w:r>
        <w:rPr>
          <w:spacing w:val="-1"/>
        </w:rPr>
        <w:t>万平米。截至</w:t>
      </w:r>
      <w:r>
        <w:rPr>
          <w:spacing w:val="-22"/>
        </w:rPr>
        <w:t xml:space="preserve"> </w:t>
      </w:r>
      <w:r>
        <w:rPr>
          <w:spacing w:val="-1"/>
        </w:rPr>
        <w:t>11</w:t>
      </w:r>
      <w:r>
        <w:rPr>
          <w:spacing w:val="-39"/>
        </w:rPr>
        <w:t xml:space="preserve"> </w:t>
      </w:r>
      <w:r>
        <w:rPr>
          <w:spacing w:val="-1"/>
        </w:rPr>
        <w:t>月，已完工项目</w:t>
      </w:r>
      <w:r>
        <w:rPr>
          <w:spacing w:val="-58"/>
        </w:rPr>
        <w:t xml:space="preserve"> </w:t>
      </w:r>
      <w:r>
        <w:rPr>
          <w:spacing w:val="-1"/>
        </w:rPr>
        <w:t>23</w:t>
      </w:r>
      <w:r>
        <w:rPr>
          <w:spacing w:val="-52"/>
        </w:rPr>
        <w:t xml:space="preserve"> </w:t>
      </w:r>
      <w:r>
        <w:rPr>
          <w:spacing w:val="-1"/>
        </w:rPr>
        <w:t>个，其余项目建设正在有</w:t>
      </w:r>
      <w:r>
        <w:t xml:space="preserve"> </w:t>
      </w:r>
      <w:r>
        <w:rPr>
          <w:spacing w:val="4"/>
        </w:rPr>
        <w:t>序推进，计划</w:t>
      </w:r>
      <w:r>
        <w:rPr>
          <w:spacing w:val="-58"/>
        </w:rPr>
        <w:t xml:space="preserve"> </w:t>
      </w:r>
      <w:r>
        <w:rPr>
          <w:spacing w:val="4"/>
        </w:rPr>
        <w:t>2024</w:t>
      </w:r>
      <w:r>
        <w:rPr>
          <w:spacing w:val="-47"/>
        </w:rPr>
        <w:t xml:space="preserve"> </w:t>
      </w:r>
      <w:r>
        <w:rPr>
          <w:spacing w:val="4"/>
        </w:rPr>
        <w:t>年内所有旧改项目竣工验收。2022</w:t>
      </w:r>
      <w:r>
        <w:rPr>
          <w:spacing w:val="-47"/>
        </w:rPr>
        <w:t xml:space="preserve"> </w:t>
      </w:r>
      <w:r>
        <w:rPr>
          <w:spacing w:val="3"/>
        </w:rPr>
        <w:t>年，街</w:t>
      </w:r>
    </w:p>
    <w:p w14:paraId="502AD213">
      <w:pPr>
        <w:spacing w:line="333" w:lineRule="auto"/>
        <w:sectPr>
          <w:footerReference r:id="rId17" w:type="default"/>
          <w:pgSz w:w="11906" w:h="16838"/>
          <w:pgMar w:top="400" w:right="1452" w:bottom="1209" w:left="1715" w:header="0" w:footer="844" w:gutter="0"/>
          <w:cols w:space="720" w:num="1"/>
        </w:sectPr>
      </w:pPr>
    </w:p>
    <w:p w14:paraId="211AB125">
      <w:pPr>
        <w:spacing w:line="276" w:lineRule="auto"/>
        <w:rPr>
          <w:rFonts w:ascii="Arial"/>
          <w:sz w:val="21"/>
        </w:rPr>
      </w:pPr>
    </w:p>
    <w:p w14:paraId="6F3FD2D8">
      <w:pPr>
        <w:spacing w:line="276" w:lineRule="auto"/>
        <w:rPr>
          <w:rFonts w:ascii="Arial"/>
          <w:sz w:val="21"/>
        </w:rPr>
      </w:pPr>
    </w:p>
    <w:p w14:paraId="3A3CFA8D">
      <w:pPr>
        <w:spacing w:line="276" w:lineRule="auto"/>
        <w:rPr>
          <w:rFonts w:ascii="Arial"/>
          <w:sz w:val="21"/>
        </w:rPr>
      </w:pPr>
    </w:p>
    <w:p w14:paraId="1719E1D2">
      <w:pPr>
        <w:spacing w:line="277" w:lineRule="auto"/>
        <w:rPr>
          <w:rFonts w:ascii="Arial"/>
          <w:sz w:val="21"/>
        </w:rPr>
      </w:pPr>
    </w:p>
    <w:p w14:paraId="7CA637FA">
      <w:pPr>
        <w:spacing w:line="277" w:lineRule="auto"/>
        <w:rPr>
          <w:rFonts w:ascii="Arial"/>
          <w:sz w:val="21"/>
        </w:rPr>
      </w:pPr>
    </w:p>
    <w:p w14:paraId="0A0B937A">
      <w:pPr>
        <w:pStyle w:val="2"/>
        <w:spacing w:before="100" w:line="333" w:lineRule="auto"/>
        <w:ind w:firstLine="2"/>
        <w:jc w:val="both"/>
      </w:pPr>
      <w:r>
        <w:rPr>
          <w:spacing w:val="6"/>
        </w:rPr>
        <w:t>道组织对辖区内234</w:t>
      </w:r>
      <w:r>
        <w:rPr>
          <w:spacing w:val="-53"/>
        </w:rPr>
        <w:t xml:space="preserve"> </w:t>
      </w:r>
      <w:r>
        <w:rPr>
          <w:spacing w:val="6"/>
        </w:rPr>
        <w:t>户居民自建房进行核查信息</w:t>
      </w:r>
      <w:r>
        <w:rPr>
          <w:spacing w:val="5"/>
        </w:rPr>
        <w:t>录入、房屋质</w:t>
      </w:r>
      <w:r>
        <w:t xml:space="preserve"> </w:t>
      </w:r>
      <w:r>
        <w:rPr>
          <w:spacing w:val="11"/>
        </w:rPr>
        <w:t>量鉴定，对鉴定的6</w:t>
      </w:r>
      <w:r>
        <w:rPr>
          <w:spacing w:val="-51"/>
        </w:rPr>
        <w:t xml:space="preserve"> </w:t>
      </w:r>
      <w:r>
        <w:rPr>
          <w:spacing w:val="11"/>
        </w:rPr>
        <w:t>栋</w:t>
      </w:r>
      <w:r>
        <w:rPr>
          <w:spacing w:val="-65"/>
        </w:rPr>
        <w:t xml:space="preserve"> </w:t>
      </w:r>
      <w:r>
        <w:t>CD</w:t>
      </w:r>
      <w:r>
        <w:rPr>
          <w:spacing w:val="-50"/>
        </w:rPr>
        <w:t xml:space="preserve"> </w:t>
      </w:r>
      <w:r>
        <w:rPr>
          <w:spacing w:val="11"/>
        </w:rPr>
        <w:t>级危房进行人员撤离封控，拆除维</w:t>
      </w:r>
      <w:r>
        <w:t xml:space="preserve"> </w:t>
      </w:r>
      <w:r>
        <w:rPr>
          <w:spacing w:val="12"/>
        </w:rPr>
        <w:t>修。2024</w:t>
      </w:r>
      <w:r>
        <w:rPr>
          <w:spacing w:val="-35"/>
        </w:rPr>
        <w:t xml:space="preserve"> </w:t>
      </w:r>
      <w:r>
        <w:rPr>
          <w:spacing w:val="12"/>
        </w:rPr>
        <w:t>年街道对</w:t>
      </w:r>
      <w:r>
        <w:rPr>
          <w:spacing w:val="-58"/>
        </w:rPr>
        <w:t xml:space="preserve"> </w:t>
      </w:r>
      <w:r>
        <w:t>CD</w:t>
      </w:r>
      <w:r>
        <w:rPr>
          <w:spacing w:val="-42"/>
        </w:rPr>
        <w:t xml:space="preserve"> </w:t>
      </w:r>
      <w:r>
        <w:rPr>
          <w:spacing w:val="12"/>
        </w:rPr>
        <w:t>级危房进行回头看工作，并对所有</w:t>
      </w:r>
      <w:r>
        <w:rPr>
          <w:spacing w:val="-55"/>
        </w:rPr>
        <w:t xml:space="preserve"> </w:t>
      </w:r>
      <w:r>
        <w:t xml:space="preserve">CD </w:t>
      </w:r>
      <w:r>
        <w:rPr>
          <w:spacing w:val="6"/>
        </w:rPr>
        <w:t>级危房整改销号。对于东井岭菜市场秩序卫生杂乱问题，自</w:t>
      </w:r>
      <w:r>
        <w:rPr>
          <w:spacing w:val="-52"/>
        </w:rPr>
        <w:t xml:space="preserve"> </w:t>
      </w:r>
      <w:r>
        <w:rPr>
          <w:spacing w:val="6"/>
        </w:rPr>
        <w:t>7</w:t>
      </w:r>
      <w:r>
        <w:t xml:space="preserve"> </w:t>
      </w:r>
      <w:r>
        <w:rPr>
          <w:spacing w:val="6"/>
        </w:rPr>
        <w:t>月街道开展集中整治，每天加强2</w:t>
      </w:r>
      <w:r>
        <w:rPr>
          <w:spacing w:val="-51"/>
        </w:rPr>
        <w:t xml:space="preserve"> </w:t>
      </w:r>
      <w:r>
        <w:rPr>
          <w:spacing w:val="6"/>
        </w:rPr>
        <w:t>名清扫工作人员进行日常清</w:t>
      </w:r>
      <w:r>
        <w:t xml:space="preserve"> </w:t>
      </w:r>
      <w:r>
        <w:rPr>
          <w:spacing w:val="4"/>
        </w:rPr>
        <w:t>理，垃圾桶一日一清。联合市场、社区、环卫中心开展每周一</w:t>
      </w:r>
      <w:r>
        <w:rPr>
          <w:spacing w:val="3"/>
        </w:rPr>
        <w:t xml:space="preserve"> </w:t>
      </w:r>
      <w:r>
        <w:rPr>
          <w:spacing w:val="-4"/>
        </w:rPr>
        <w:t>次联合清查。每周两次联合社区、城管、环卫中心召开联系会，</w:t>
      </w:r>
      <w:r>
        <w:rPr>
          <w:spacing w:val="1"/>
        </w:rPr>
        <w:t xml:space="preserve"> </w:t>
      </w:r>
      <w:r>
        <w:rPr>
          <w:spacing w:val="4"/>
        </w:rPr>
        <w:t>共商治理方案。下一步街道将入市场、入商铺进一步开展公益</w:t>
      </w:r>
      <w:r>
        <w:rPr>
          <w:spacing w:val="3"/>
        </w:rPr>
        <w:t xml:space="preserve"> </w:t>
      </w:r>
      <w:r>
        <w:rPr>
          <w:spacing w:val="2"/>
        </w:rPr>
        <w:t>宣传，营造“维护市场，爱护环境</w:t>
      </w:r>
      <w:r>
        <w:rPr>
          <w:spacing w:val="-110"/>
        </w:rPr>
        <w:t xml:space="preserve"> </w:t>
      </w:r>
      <w:r>
        <w:rPr>
          <w:spacing w:val="2"/>
        </w:rPr>
        <w:t>”的整洁市场氛围。</w:t>
      </w:r>
      <w:r>
        <w:rPr>
          <w:b/>
          <w:bCs/>
          <w:spacing w:val="2"/>
        </w:rPr>
        <w:t>平台建</w:t>
      </w:r>
      <w:r>
        <w:t xml:space="preserve"> </w:t>
      </w:r>
      <w:r>
        <w:rPr>
          <w:b/>
          <w:bCs/>
          <w:spacing w:val="1"/>
        </w:rPr>
        <w:t>设，打造实力社区。</w:t>
      </w:r>
      <w:r>
        <w:rPr>
          <w:spacing w:val="1"/>
        </w:rPr>
        <w:t>桥头社区服务平台原面积</w:t>
      </w:r>
      <w:r>
        <w:rPr>
          <w:spacing w:val="-49"/>
        </w:rPr>
        <w:t xml:space="preserve"> </w:t>
      </w:r>
      <w:r>
        <w:rPr>
          <w:spacing w:val="1"/>
        </w:rPr>
        <w:t>301.5</w:t>
      </w:r>
      <w:r>
        <w:rPr>
          <w:spacing w:val="-53"/>
        </w:rPr>
        <w:t xml:space="preserve"> </w:t>
      </w:r>
      <w:r>
        <w:rPr>
          <w:spacing w:val="1"/>
        </w:rPr>
        <w:t>平米，因</w:t>
      </w:r>
      <w:r>
        <w:t xml:space="preserve"> </w:t>
      </w:r>
      <w:r>
        <w:rPr>
          <w:spacing w:val="4"/>
        </w:rPr>
        <w:t>设施老旧、面积小无法满足社区功能建设，现已计划将东井嘉</w:t>
      </w:r>
      <w:r>
        <w:rPr>
          <w:spacing w:val="1"/>
        </w:rPr>
        <w:t xml:space="preserve"> </w:t>
      </w:r>
      <w:r>
        <w:rPr>
          <w:spacing w:val="4"/>
        </w:rPr>
        <w:t>园小区2</w:t>
      </w:r>
      <w:r>
        <w:rPr>
          <w:spacing w:val="-55"/>
        </w:rPr>
        <w:t xml:space="preserve"> </w:t>
      </w:r>
      <w:r>
        <w:rPr>
          <w:spacing w:val="4"/>
        </w:rPr>
        <w:t>楼</w:t>
      </w:r>
      <w:r>
        <w:rPr>
          <w:spacing w:val="-60"/>
        </w:rPr>
        <w:t xml:space="preserve"> </w:t>
      </w:r>
      <w:r>
        <w:rPr>
          <w:spacing w:val="4"/>
        </w:rPr>
        <w:t>800</w:t>
      </w:r>
      <w:r>
        <w:rPr>
          <w:spacing w:val="-37"/>
        </w:rPr>
        <w:t xml:space="preserve"> </w:t>
      </w:r>
      <w:r>
        <w:rPr>
          <w:spacing w:val="4"/>
        </w:rPr>
        <w:t>多平米平层作为新社区办公平台</w:t>
      </w:r>
      <w:r>
        <w:rPr>
          <w:spacing w:val="3"/>
        </w:rPr>
        <w:t>，以完善社区</w:t>
      </w:r>
      <w:r>
        <w:t xml:space="preserve"> </w:t>
      </w:r>
      <w:r>
        <w:rPr>
          <w:spacing w:val="4"/>
        </w:rPr>
        <w:t>功能建设。现社区办公区域完成了提质设计方案，包含服务大</w:t>
      </w:r>
      <w:r>
        <w:rPr>
          <w:spacing w:val="1"/>
        </w:rPr>
        <w:t xml:space="preserve"> </w:t>
      </w:r>
      <w:r>
        <w:rPr>
          <w:spacing w:val="11"/>
        </w:rPr>
        <w:t>厅、大会议室、党建阵地等多种类型的功能室，保障2025</w:t>
      </w:r>
      <w:r>
        <w:rPr>
          <w:spacing w:val="-42"/>
        </w:rPr>
        <w:t xml:space="preserve"> </w:t>
      </w:r>
      <w:r>
        <w:rPr>
          <w:spacing w:val="11"/>
        </w:rPr>
        <w:t>年</w:t>
      </w:r>
      <w:r>
        <w:t xml:space="preserve"> </w:t>
      </w:r>
      <w:r>
        <w:rPr>
          <w:spacing w:val="13"/>
        </w:rPr>
        <w:t>初投入使用；2024</w:t>
      </w:r>
      <w:r>
        <w:rPr>
          <w:spacing w:val="-40"/>
        </w:rPr>
        <w:t xml:space="preserve"> </w:t>
      </w:r>
      <w:r>
        <w:rPr>
          <w:spacing w:val="13"/>
        </w:rPr>
        <w:t>年全年东茅岭街道共计指导</w:t>
      </w:r>
      <w:r>
        <w:rPr>
          <w:spacing w:val="12"/>
        </w:rPr>
        <w:t>建立、换届</w:t>
      </w:r>
      <w:r>
        <w:rPr>
          <w:spacing w:val="-53"/>
        </w:rPr>
        <w:t xml:space="preserve"> </w:t>
      </w:r>
      <w:r>
        <w:rPr>
          <w:spacing w:val="12"/>
        </w:rPr>
        <w:t>8</w:t>
      </w:r>
      <w:r>
        <w:t xml:space="preserve"> </w:t>
      </w:r>
      <w:r>
        <w:rPr>
          <w:spacing w:val="6"/>
        </w:rPr>
        <w:t>个小区业主委员会，其中每小区共召开筹备小组会议2</w:t>
      </w:r>
      <w:r>
        <w:rPr>
          <w:spacing w:val="-51"/>
        </w:rPr>
        <w:t xml:space="preserve"> </w:t>
      </w:r>
      <w:r>
        <w:rPr>
          <w:spacing w:val="6"/>
        </w:rPr>
        <w:t>次，全</w:t>
      </w:r>
      <w:r>
        <w:t xml:space="preserve"> </w:t>
      </w:r>
      <w:r>
        <w:rPr>
          <w:spacing w:val="1"/>
        </w:rPr>
        <w:t>体业主大会</w:t>
      </w:r>
      <w:r>
        <w:rPr>
          <w:spacing w:val="-20"/>
        </w:rPr>
        <w:t xml:space="preserve"> </w:t>
      </w:r>
      <w:r>
        <w:rPr>
          <w:spacing w:val="1"/>
        </w:rPr>
        <w:t>1</w:t>
      </w:r>
      <w:r>
        <w:rPr>
          <w:spacing w:val="-53"/>
        </w:rPr>
        <w:t xml:space="preserve"> </w:t>
      </w:r>
      <w:r>
        <w:rPr>
          <w:spacing w:val="1"/>
        </w:rPr>
        <w:t>次，商讨业委会成员并通过小区议事规则，过程</w:t>
      </w:r>
      <w:r>
        <w:t xml:space="preserve"> </w:t>
      </w:r>
      <w:r>
        <w:rPr>
          <w:spacing w:val="6"/>
        </w:rPr>
        <w:t>公示公开历时3</w:t>
      </w:r>
      <w:r>
        <w:rPr>
          <w:spacing w:val="-53"/>
        </w:rPr>
        <w:t xml:space="preserve"> </w:t>
      </w:r>
      <w:r>
        <w:rPr>
          <w:spacing w:val="6"/>
        </w:rPr>
        <w:t>个月。成立小区业委会是小区实现自治的第一</w:t>
      </w:r>
      <w:r>
        <w:t xml:space="preserve"> </w:t>
      </w:r>
      <w:r>
        <w:rPr>
          <w:spacing w:val="4"/>
        </w:rPr>
        <w:t>步，也是将支部建在小区上的关键一步，东茅岭街道通过业委</w:t>
      </w:r>
      <w:r>
        <w:rPr>
          <w:spacing w:val="3"/>
        </w:rPr>
        <w:t xml:space="preserve"> </w:t>
      </w:r>
      <w:r>
        <w:rPr>
          <w:spacing w:val="4"/>
        </w:rPr>
        <w:t>会全覆盖推进物业管理工作向新方向发展，让小区居民自己有</w:t>
      </w:r>
      <w:r>
        <w:rPr>
          <w:spacing w:val="1"/>
        </w:rPr>
        <w:t xml:space="preserve"> </w:t>
      </w:r>
      <w:r>
        <w:rPr>
          <w:spacing w:val="7"/>
        </w:rPr>
        <w:t>选择权、有话语权、有决定权。</w:t>
      </w:r>
    </w:p>
    <w:p w14:paraId="2195DFF6">
      <w:pPr>
        <w:pStyle w:val="2"/>
        <w:spacing w:before="3" w:line="334" w:lineRule="auto"/>
        <w:ind w:left="8" w:right="2" w:firstLine="623"/>
      </w:pPr>
      <w:r>
        <w:rPr>
          <w:b/>
          <w:bCs/>
          <w:spacing w:val="5"/>
        </w:rPr>
        <w:t>6.</w:t>
      </w:r>
      <w:r>
        <w:rPr>
          <w:b/>
          <w:bCs/>
          <w:color w:val="333333"/>
          <w:spacing w:val="5"/>
        </w:rPr>
        <w:t>绷紧底线红线，压实各方责任。</w:t>
      </w:r>
      <w:r>
        <w:rPr>
          <w:spacing w:val="5"/>
        </w:rPr>
        <w:t>以严明纪律警示警醒，</w:t>
      </w:r>
      <w:r>
        <w:rPr>
          <w:spacing w:val="2"/>
        </w:rPr>
        <w:t xml:space="preserve"> </w:t>
      </w:r>
      <w:r>
        <w:rPr>
          <w:spacing w:val="1"/>
        </w:rPr>
        <w:t>不入雷区促清廉。</w:t>
      </w:r>
      <w:r>
        <w:rPr>
          <w:b/>
          <w:bCs/>
          <w:spacing w:val="1"/>
        </w:rPr>
        <w:t>自省吾身，以严格要求整顿干部队伍。</w:t>
      </w:r>
      <w:r>
        <w:rPr>
          <w:spacing w:val="1"/>
        </w:rPr>
        <w:t>2024</w:t>
      </w:r>
    </w:p>
    <w:p w14:paraId="2EE40308">
      <w:pPr>
        <w:spacing w:line="334" w:lineRule="auto"/>
        <w:sectPr>
          <w:footerReference r:id="rId18" w:type="default"/>
          <w:pgSz w:w="11906" w:h="16838"/>
          <w:pgMar w:top="400" w:right="1613" w:bottom="1209" w:left="1721" w:header="0" w:footer="841" w:gutter="0"/>
          <w:cols w:space="720" w:num="1"/>
        </w:sectPr>
      </w:pPr>
    </w:p>
    <w:p w14:paraId="3FF8C0CF">
      <w:pPr>
        <w:spacing w:line="273" w:lineRule="auto"/>
        <w:rPr>
          <w:rFonts w:ascii="Arial"/>
          <w:sz w:val="21"/>
        </w:rPr>
      </w:pPr>
    </w:p>
    <w:p w14:paraId="03295276">
      <w:pPr>
        <w:spacing w:line="273" w:lineRule="auto"/>
        <w:rPr>
          <w:rFonts w:ascii="Arial"/>
          <w:sz w:val="21"/>
        </w:rPr>
      </w:pPr>
    </w:p>
    <w:p w14:paraId="1B8EE109">
      <w:pPr>
        <w:spacing w:line="274" w:lineRule="auto"/>
        <w:rPr>
          <w:rFonts w:ascii="Arial"/>
          <w:sz w:val="21"/>
        </w:rPr>
      </w:pPr>
    </w:p>
    <w:p w14:paraId="15DA5749">
      <w:pPr>
        <w:spacing w:line="274" w:lineRule="auto"/>
        <w:rPr>
          <w:rFonts w:ascii="Arial"/>
          <w:sz w:val="21"/>
        </w:rPr>
      </w:pPr>
    </w:p>
    <w:p w14:paraId="2890E112">
      <w:pPr>
        <w:spacing w:line="274" w:lineRule="auto"/>
        <w:rPr>
          <w:rFonts w:ascii="Arial"/>
          <w:sz w:val="21"/>
        </w:rPr>
      </w:pPr>
    </w:p>
    <w:p w14:paraId="38CB8694">
      <w:pPr>
        <w:pStyle w:val="2"/>
        <w:spacing w:before="101" w:line="333" w:lineRule="auto"/>
        <w:ind w:left="30" w:right="23" w:firstLine="5"/>
        <w:jc w:val="both"/>
      </w:pPr>
      <w:r>
        <w:rPr>
          <w:spacing w:val="2"/>
        </w:rPr>
        <w:t>年以群众身边不正之风和腐败问题集中整治为契机，</w:t>
      </w:r>
      <w:r>
        <w:rPr>
          <w:spacing w:val="1"/>
        </w:rPr>
        <w:t>自</w:t>
      </w:r>
      <w:r>
        <w:rPr>
          <w:spacing w:val="-65"/>
        </w:rPr>
        <w:t xml:space="preserve"> </w:t>
      </w:r>
      <w:r>
        <w:rPr>
          <w:spacing w:val="1"/>
        </w:rPr>
        <w:t>4</w:t>
      </w:r>
      <w:r>
        <w:rPr>
          <w:spacing w:val="-39"/>
        </w:rPr>
        <w:t xml:space="preserve"> </w:t>
      </w:r>
      <w:r>
        <w:rPr>
          <w:spacing w:val="1"/>
        </w:rPr>
        <w:t>月以</w:t>
      </w:r>
      <w:r>
        <w:t xml:space="preserve"> </w:t>
      </w:r>
      <w:r>
        <w:rPr>
          <w:spacing w:val="5"/>
        </w:rPr>
        <w:t>来，共排查出涉及干部作风、安全生产、社区“三资</w:t>
      </w:r>
      <w:r>
        <w:rPr>
          <w:spacing w:val="-102"/>
        </w:rPr>
        <w:t xml:space="preserve"> </w:t>
      </w:r>
      <w:r>
        <w:rPr>
          <w:spacing w:val="5"/>
        </w:rPr>
        <w:t>”管理、</w:t>
      </w:r>
      <w:r>
        <w:t xml:space="preserve"> 惠民补贴、工程项目等领域</w:t>
      </w:r>
      <w:r>
        <w:rPr>
          <w:spacing w:val="-58"/>
        </w:rPr>
        <w:t xml:space="preserve"> </w:t>
      </w:r>
      <w:r>
        <w:t>22</w:t>
      </w:r>
      <w:r>
        <w:rPr>
          <w:spacing w:val="-53"/>
        </w:rPr>
        <w:t xml:space="preserve"> </w:t>
      </w:r>
      <w:r>
        <w:t>个问题，立案</w:t>
      </w:r>
      <w:r>
        <w:rPr>
          <w:spacing w:val="-38"/>
        </w:rPr>
        <w:t xml:space="preserve"> </w:t>
      </w:r>
      <w:r>
        <w:t>10</w:t>
      </w:r>
      <w:r>
        <w:rPr>
          <w:spacing w:val="-52"/>
        </w:rPr>
        <w:t xml:space="preserve"> </w:t>
      </w:r>
      <w:r>
        <w:t>个，其中自立</w:t>
      </w:r>
    </w:p>
    <w:p w14:paraId="2278E8F3">
      <w:pPr>
        <w:pStyle w:val="2"/>
        <w:spacing w:before="1" w:line="280" w:lineRule="auto"/>
        <w:ind w:left="31" w:hanging="11"/>
      </w:pPr>
      <w:r>
        <w:rPr>
          <w:spacing w:val="9"/>
        </w:rPr>
        <w:t>8</w:t>
      </w:r>
      <w:r>
        <w:rPr>
          <w:spacing w:val="-42"/>
        </w:rPr>
        <w:t xml:space="preserve"> </w:t>
      </w:r>
      <w:r>
        <w:rPr>
          <w:spacing w:val="9"/>
        </w:rPr>
        <w:t>个，协助区纪委立案</w:t>
      </w:r>
      <w:r>
        <w:rPr>
          <w:spacing w:val="-56"/>
        </w:rPr>
        <w:t xml:space="preserve"> </w:t>
      </w:r>
      <w:r>
        <w:rPr>
          <w:spacing w:val="9"/>
        </w:rPr>
        <w:t>2</w:t>
      </w:r>
      <w:r>
        <w:rPr>
          <w:spacing w:val="-47"/>
        </w:rPr>
        <w:t xml:space="preserve"> </w:t>
      </w:r>
      <w:r>
        <w:rPr>
          <w:spacing w:val="9"/>
        </w:rPr>
        <w:t>个。街道处分（处理）共计</w:t>
      </w:r>
      <w:r>
        <w:rPr>
          <w:spacing w:val="-56"/>
        </w:rPr>
        <w:t xml:space="preserve"> </w:t>
      </w:r>
      <w:r>
        <w:rPr>
          <w:spacing w:val="9"/>
        </w:rPr>
        <w:t>23</w:t>
      </w:r>
      <w:r>
        <w:rPr>
          <w:spacing w:val="-46"/>
        </w:rPr>
        <w:t xml:space="preserve"> </w:t>
      </w:r>
      <w:r>
        <w:rPr>
          <w:spacing w:val="9"/>
        </w:rPr>
        <w:t>人，</w:t>
      </w:r>
      <w:r>
        <w:t xml:space="preserve"> </w:t>
      </w:r>
      <w:r>
        <w:rPr>
          <w:spacing w:val="2"/>
        </w:rPr>
        <w:t>运用第一、第二、第三、第四种形态分别处理（处分）12</w:t>
      </w:r>
      <w:r>
        <w:rPr>
          <w:spacing w:val="1"/>
        </w:rPr>
        <w:t>、9、</w:t>
      </w:r>
    </w:p>
    <w:p w14:paraId="66E82FDC">
      <w:pPr>
        <w:pStyle w:val="2"/>
        <w:spacing w:before="167" w:line="328" w:lineRule="auto"/>
        <w:ind w:right="14" w:firstLine="42"/>
      </w:pPr>
      <w:r>
        <w:rPr>
          <w:spacing w:val="3"/>
        </w:rPr>
        <w:t>1、1</w:t>
      </w:r>
      <w:r>
        <w:rPr>
          <w:spacing w:val="-49"/>
        </w:rPr>
        <w:t xml:space="preserve"> </w:t>
      </w:r>
      <w:r>
        <w:rPr>
          <w:spacing w:val="3"/>
        </w:rPr>
        <w:t>人。深挖不正之风，以惩罚警醒干部，以教</w:t>
      </w:r>
      <w:r>
        <w:rPr>
          <w:spacing w:val="2"/>
        </w:rPr>
        <w:t>育促进干部，</w:t>
      </w:r>
      <w:r>
        <w:t xml:space="preserve"> </w:t>
      </w:r>
      <w:r>
        <w:rPr>
          <w:spacing w:val="3"/>
        </w:rPr>
        <w:t>以案例警示干部。</w:t>
      </w:r>
      <w:r>
        <w:rPr>
          <w:b/>
          <w:bCs/>
          <w:spacing w:val="3"/>
        </w:rPr>
        <w:t>划定红线，以巡察整改刷新精神风貌。</w:t>
      </w:r>
      <w:r>
        <w:rPr>
          <w:spacing w:val="2"/>
        </w:rPr>
        <w:t>2024</w:t>
      </w:r>
      <w:r>
        <w:t xml:space="preserve"> </w:t>
      </w:r>
      <w:r>
        <w:rPr>
          <w:spacing w:val="2"/>
        </w:rPr>
        <w:t>年</w:t>
      </w:r>
      <w:r>
        <w:rPr>
          <w:spacing w:val="-66"/>
        </w:rPr>
        <w:t xml:space="preserve"> </w:t>
      </w:r>
      <w:r>
        <w:rPr>
          <w:spacing w:val="2"/>
        </w:rPr>
        <w:t>4</w:t>
      </w:r>
      <w:r>
        <w:rPr>
          <w:spacing w:val="-39"/>
        </w:rPr>
        <w:t xml:space="preserve"> </w:t>
      </w:r>
      <w:r>
        <w:rPr>
          <w:spacing w:val="2"/>
        </w:rPr>
        <w:t>月印发《东茅岭街道“转作风，守规矩</w:t>
      </w:r>
      <w:r>
        <w:rPr>
          <w:spacing w:val="-112"/>
        </w:rPr>
        <w:t xml:space="preserve"> </w:t>
      </w:r>
      <w:r>
        <w:rPr>
          <w:spacing w:val="1"/>
        </w:rPr>
        <w:t>”内部管理十条清</w:t>
      </w:r>
      <w:r>
        <w:t xml:space="preserve"> </w:t>
      </w:r>
      <w:r>
        <w:rPr>
          <w:spacing w:val="2"/>
        </w:rPr>
        <w:t>单》，就“第一议题</w:t>
      </w:r>
      <w:r>
        <w:rPr>
          <w:spacing w:val="-112"/>
        </w:rPr>
        <w:t xml:space="preserve"> </w:t>
      </w:r>
      <w:r>
        <w:rPr>
          <w:spacing w:val="2"/>
        </w:rPr>
        <w:t>”学习、工作请示报告、“周例会</w:t>
      </w:r>
      <w:r>
        <w:rPr>
          <w:spacing w:val="-112"/>
        </w:rPr>
        <w:t xml:space="preserve"> </w:t>
      </w:r>
      <w:r>
        <w:rPr>
          <w:spacing w:val="1"/>
        </w:rPr>
        <w:t>”制度</w:t>
      </w:r>
      <w:r>
        <w:t xml:space="preserve"> </w:t>
      </w:r>
      <w:r>
        <w:rPr>
          <w:spacing w:val="5"/>
        </w:rPr>
        <w:t>和督查督办制度等十条核心纪律进行详细阐述、制定清单，各</w:t>
      </w:r>
      <w:r>
        <w:rPr>
          <w:spacing w:val="4"/>
        </w:rPr>
        <w:t xml:space="preserve"> 站所、社区严格执行，严明工作作风纪律。</w:t>
      </w:r>
      <w:r>
        <w:rPr>
          <w:b/>
          <w:bCs/>
          <w:spacing w:val="4"/>
        </w:rPr>
        <w:t>以巡促改，扎实写</w:t>
      </w:r>
      <w:r>
        <w:rPr>
          <w:spacing w:val="3"/>
        </w:rPr>
        <w:t xml:space="preserve"> </w:t>
      </w:r>
      <w:r>
        <w:rPr>
          <w:b/>
          <w:bCs/>
          <w:spacing w:val="7"/>
        </w:rPr>
        <w:t>好后半篇文章。</w:t>
      </w:r>
      <w:r>
        <w:rPr>
          <w:spacing w:val="7"/>
        </w:rPr>
        <w:t>2023</w:t>
      </w:r>
      <w:r>
        <w:rPr>
          <w:spacing w:val="-47"/>
        </w:rPr>
        <w:t xml:space="preserve"> </w:t>
      </w:r>
      <w:r>
        <w:rPr>
          <w:spacing w:val="7"/>
        </w:rPr>
        <w:t>年底至2024</w:t>
      </w:r>
      <w:r>
        <w:rPr>
          <w:spacing w:val="-47"/>
        </w:rPr>
        <w:t xml:space="preserve"> </w:t>
      </w:r>
      <w:r>
        <w:rPr>
          <w:spacing w:val="7"/>
        </w:rPr>
        <w:t>年初，岳阳楼区六届区委第</w:t>
      </w:r>
      <w:r>
        <w:t xml:space="preserve"> </w:t>
      </w:r>
      <w:r>
        <w:rPr>
          <w:spacing w:val="5"/>
        </w:rPr>
        <w:t>六轮巡察组对东茅岭街道进行常规巡察，是对东茅岭街道一次</w:t>
      </w:r>
      <w:r>
        <w:rPr>
          <w:spacing w:val="4"/>
        </w:rPr>
        <w:t xml:space="preserve"> </w:t>
      </w:r>
      <w:r>
        <w:rPr>
          <w:spacing w:val="3"/>
        </w:rPr>
        <w:t>系统的、严格的、扎实的“全身体检</w:t>
      </w:r>
      <w:r>
        <w:rPr>
          <w:spacing w:val="-97"/>
        </w:rPr>
        <w:t xml:space="preserve"> </w:t>
      </w:r>
      <w:r>
        <w:rPr>
          <w:spacing w:val="3"/>
        </w:rPr>
        <w:t>”，是对自查未暴露问题</w:t>
      </w:r>
      <w:r>
        <w:t xml:space="preserve"> </w:t>
      </w:r>
      <w:r>
        <w:rPr>
          <w:spacing w:val="10"/>
        </w:rPr>
        <w:t>的集中整治。就此街道对巡察组反馈的</w:t>
      </w:r>
      <w:r>
        <w:rPr>
          <w:spacing w:val="-41"/>
        </w:rPr>
        <w:t xml:space="preserve"> </w:t>
      </w:r>
      <w:r>
        <w:rPr>
          <w:spacing w:val="10"/>
        </w:rPr>
        <w:t>15</w:t>
      </w:r>
      <w:r>
        <w:rPr>
          <w:spacing w:val="-49"/>
        </w:rPr>
        <w:t xml:space="preserve"> </w:t>
      </w:r>
      <w:r>
        <w:rPr>
          <w:spacing w:val="10"/>
        </w:rPr>
        <w:t>条</w:t>
      </w:r>
      <w:r>
        <w:rPr>
          <w:spacing w:val="9"/>
        </w:rPr>
        <w:t>问题全面认领、</w:t>
      </w:r>
      <w:r>
        <w:t xml:space="preserve"> </w:t>
      </w:r>
      <w:r>
        <w:rPr>
          <w:spacing w:val="5"/>
        </w:rPr>
        <w:t>细致分解，拿出《东茅岭街道整改情况统计表》，就问题的分</w:t>
      </w:r>
      <w:r>
        <w:rPr>
          <w:spacing w:val="2"/>
        </w:rPr>
        <w:t xml:space="preserve"> </w:t>
      </w:r>
      <w:r>
        <w:rPr>
          <w:spacing w:val="5"/>
        </w:rPr>
        <w:t>管班子、涉及站所、整改措施等写明时间线、标明任务图，以</w:t>
      </w:r>
      <w:r>
        <w:rPr>
          <w:spacing w:val="4"/>
        </w:rPr>
        <w:t xml:space="preserve"> 时不待我的决心立即展开整改工作。</w:t>
      </w:r>
      <w:r>
        <w:rPr>
          <w:b/>
          <w:bCs/>
          <w:spacing w:val="4"/>
        </w:rPr>
        <w:t>强化学习</w:t>
      </w:r>
      <w:r>
        <w:rPr>
          <w:b/>
          <w:bCs/>
          <w:spacing w:val="3"/>
        </w:rPr>
        <w:t>，落实意识形态</w:t>
      </w:r>
      <w:r>
        <w:t xml:space="preserve"> </w:t>
      </w:r>
      <w:r>
        <w:rPr>
          <w:b/>
          <w:bCs/>
          <w:spacing w:val="4"/>
        </w:rPr>
        <w:t>主体责任。</w:t>
      </w:r>
      <w:r>
        <w:rPr>
          <w:spacing w:val="4"/>
        </w:rPr>
        <w:t>以开展党纪学习教育为契机，进行每月党纪教育集</w:t>
      </w:r>
      <w:r>
        <w:rPr>
          <w:spacing w:val="15"/>
        </w:rPr>
        <w:t xml:space="preserve"> </w:t>
      </w:r>
      <w:r>
        <w:rPr>
          <w:spacing w:val="5"/>
        </w:rPr>
        <w:t>中学。组织全体干部，由班子成员领学，以党纪条例原文为纲</w:t>
      </w:r>
      <w:r>
        <w:rPr>
          <w:spacing w:val="4"/>
        </w:rPr>
        <w:t xml:space="preserve"> </w:t>
      </w:r>
      <w:r>
        <w:rPr>
          <w:spacing w:val="5"/>
        </w:rPr>
        <w:t>要，读原文学规矩。在党的二十届三中全会宣讲期间，邀请市</w:t>
      </w:r>
      <w:r>
        <w:rPr>
          <w:spacing w:val="4"/>
        </w:rPr>
        <w:t xml:space="preserve"> </w:t>
      </w:r>
      <w:r>
        <w:rPr>
          <w:spacing w:val="8"/>
        </w:rPr>
        <w:t>委党校专业讲师系统全面带领学习全会精神。结合社区党课、</w:t>
      </w:r>
      <w:r>
        <w:rPr>
          <w:spacing w:val="11"/>
        </w:rPr>
        <w:t xml:space="preserve"> </w:t>
      </w:r>
      <w:r>
        <w:rPr>
          <w:spacing w:val="-1"/>
        </w:rPr>
        <w:t>“格格微课</w:t>
      </w:r>
      <w:r>
        <w:rPr>
          <w:spacing w:val="-101"/>
        </w:rPr>
        <w:t xml:space="preserve"> </w:t>
      </w:r>
      <w:r>
        <w:rPr>
          <w:spacing w:val="-1"/>
        </w:rPr>
        <w:t>”、商圈党支部活动，共计开展</w:t>
      </w:r>
      <w:r>
        <w:rPr>
          <w:spacing w:val="-56"/>
        </w:rPr>
        <w:t xml:space="preserve"> </w:t>
      </w:r>
      <w:r>
        <w:rPr>
          <w:spacing w:val="-1"/>
        </w:rPr>
        <w:t>30</w:t>
      </w:r>
      <w:r>
        <w:rPr>
          <w:spacing w:val="-53"/>
        </w:rPr>
        <w:t xml:space="preserve"> </w:t>
      </w:r>
      <w:r>
        <w:rPr>
          <w:spacing w:val="-1"/>
        </w:rPr>
        <w:t>余次宣传活动，</w:t>
      </w:r>
    </w:p>
    <w:p w14:paraId="5788AF9A">
      <w:pPr>
        <w:spacing w:line="328" w:lineRule="auto"/>
        <w:sectPr>
          <w:footerReference r:id="rId19" w:type="default"/>
          <w:pgSz w:w="11906" w:h="16838"/>
          <w:pgMar w:top="400" w:right="1598" w:bottom="1209" w:left="1693" w:header="0" w:footer="841" w:gutter="0"/>
          <w:cols w:space="720" w:num="1"/>
        </w:sectPr>
      </w:pPr>
    </w:p>
    <w:p w14:paraId="28CD4AB7">
      <w:pPr>
        <w:spacing w:line="273" w:lineRule="auto"/>
        <w:rPr>
          <w:rFonts w:ascii="Arial"/>
          <w:sz w:val="21"/>
        </w:rPr>
      </w:pPr>
    </w:p>
    <w:p w14:paraId="3479E317">
      <w:pPr>
        <w:spacing w:line="273" w:lineRule="auto"/>
        <w:rPr>
          <w:rFonts w:ascii="Arial"/>
          <w:sz w:val="21"/>
        </w:rPr>
      </w:pPr>
    </w:p>
    <w:p w14:paraId="2E9BB0CF">
      <w:pPr>
        <w:spacing w:line="273" w:lineRule="auto"/>
        <w:rPr>
          <w:rFonts w:ascii="Arial"/>
          <w:sz w:val="21"/>
        </w:rPr>
      </w:pPr>
    </w:p>
    <w:p w14:paraId="618DCC01">
      <w:pPr>
        <w:spacing w:line="273" w:lineRule="auto"/>
        <w:rPr>
          <w:rFonts w:ascii="Arial"/>
          <w:sz w:val="21"/>
        </w:rPr>
      </w:pPr>
    </w:p>
    <w:p w14:paraId="72E6BBAC">
      <w:pPr>
        <w:spacing w:line="273" w:lineRule="auto"/>
        <w:rPr>
          <w:rFonts w:ascii="Arial"/>
          <w:sz w:val="21"/>
        </w:rPr>
      </w:pPr>
    </w:p>
    <w:p w14:paraId="471C5F5C">
      <w:pPr>
        <w:pStyle w:val="2"/>
        <w:spacing w:before="101" w:line="227" w:lineRule="auto"/>
        <w:jc w:val="right"/>
      </w:pPr>
      <w:r>
        <w:rPr>
          <w:spacing w:val="7"/>
        </w:rPr>
        <w:t>让每一位党员都能成为党的二十届三中全会宣讲者、传播员。</w:t>
      </w:r>
    </w:p>
    <w:p w14:paraId="2519BC70">
      <w:pPr>
        <w:pStyle w:val="2"/>
        <w:spacing w:before="158" w:line="227" w:lineRule="auto"/>
        <w:ind w:left="650"/>
        <w:outlineLvl w:val="0"/>
      </w:pPr>
      <w:r>
        <w:rPr>
          <w:b/>
          <w:bCs/>
          <w:spacing w:val="4"/>
        </w:rPr>
        <w:t>（二）部门履职效益</w:t>
      </w:r>
    </w:p>
    <w:p w14:paraId="2B6711C3">
      <w:pPr>
        <w:pStyle w:val="2"/>
        <w:spacing w:before="239" w:line="372" w:lineRule="auto"/>
        <w:ind w:left="7" w:firstLine="638"/>
      </w:pPr>
      <w:r>
        <w:rPr>
          <w:spacing w:val="8"/>
        </w:rPr>
        <w:t>经济效益：坚持稳增长、促提升，做强街域经济。2024</w:t>
      </w:r>
      <w:r>
        <w:rPr>
          <w:spacing w:val="5"/>
        </w:rPr>
        <w:t xml:space="preserve">  </w:t>
      </w:r>
      <w:r>
        <w:rPr>
          <w:spacing w:val="-4"/>
        </w:rPr>
        <w:t>年以来，在区委区政府领导下，街道扎实推进稳经济、促发展、</w:t>
      </w:r>
      <w:r>
        <w:rPr>
          <w:spacing w:val="15"/>
        </w:rPr>
        <w:t xml:space="preserve"> </w:t>
      </w:r>
      <w:r>
        <w:rPr>
          <w:spacing w:val="4"/>
        </w:rPr>
        <w:t>防风险、保安全等各项工作，主要经济指标位居全区前列。我</w:t>
      </w:r>
      <w:r>
        <w:rPr>
          <w:spacing w:val="2"/>
        </w:rPr>
        <w:t xml:space="preserve"> </w:t>
      </w:r>
      <w:r>
        <w:rPr>
          <w:spacing w:val="4"/>
        </w:rPr>
        <w:t>们始终围绕中心大局，立足区位优势，坚持统筹推进，致力于</w:t>
      </w:r>
      <w:r>
        <w:rPr>
          <w:spacing w:val="2"/>
        </w:rPr>
        <w:t xml:space="preserve"> </w:t>
      </w:r>
      <w:r>
        <w:rPr>
          <w:spacing w:val="7"/>
        </w:rPr>
        <w:t>建设更高标准的宜居街道。</w:t>
      </w:r>
    </w:p>
    <w:p w14:paraId="1755494B">
      <w:pPr>
        <w:pStyle w:val="2"/>
        <w:spacing w:before="1" w:line="347" w:lineRule="auto"/>
        <w:ind w:left="11" w:right="14" w:firstLine="648"/>
      </w:pPr>
      <w:r>
        <w:rPr>
          <w:spacing w:val="-1"/>
        </w:rPr>
        <w:t>1、友阿</w:t>
      </w:r>
      <w:r>
        <w:rPr>
          <w:spacing w:val="-67"/>
        </w:rPr>
        <w:t xml:space="preserve"> </w:t>
      </w:r>
      <w:r>
        <w:rPr>
          <w:spacing w:val="-1"/>
        </w:rPr>
        <w:t>A</w:t>
      </w:r>
      <w:r>
        <w:rPr>
          <w:spacing w:val="-51"/>
        </w:rPr>
        <w:t xml:space="preserve"> </w:t>
      </w:r>
      <w:r>
        <w:rPr>
          <w:spacing w:val="-1"/>
        </w:rPr>
        <w:t>栋项目复工：围绕“高管、股权、资金要归位，</w:t>
      </w:r>
      <w:r>
        <w:t xml:space="preserve"> </w:t>
      </w:r>
      <w:r>
        <w:rPr>
          <w:spacing w:val="2"/>
        </w:rPr>
        <w:t>要复工复产、要全面招商</w:t>
      </w:r>
      <w:r>
        <w:rPr>
          <w:spacing w:val="-105"/>
        </w:rPr>
        <w:t xml:space="preserve"> </w:t>
      </w:r>
      <w:r>
        <w:rPr>
          <w:spacing w:val="2"/>
        </w:rPr>
        <w:t>”的共识，紧跟市、区高压态势，推</w:t>
      </w:r>
      <w:r>
        <w:t xml:space="preserve"> </w:t>
      </w:r>
      <w:r>
        <w:rPr>
          <w:spacing w:val="-3"/>
        </w:rPr>
        <w:t>动友阿项目于</w:t>
      </w:r>
      <w:r>
        <w:rPr>
          <w:spacing w:val="-48"/>
        </w:rPr>
        <w:t xml:space="preserve"> </w:t>
      </w:r>
      <w:r>
        <w:rPr>
          <w:spacing w:val="-3"/>
        </w:rPr>
        <w:t>2024</w:t>
      </w:r>
      <w:r>
        <w:rPr>
          <w:spacing w:val="-48"/>
        </w:rPr>
        <w:t xml:space="preserve"> </w:t>
      </w:r>
      <w:r>
        <w:rPr>
          <w:spacing w:val="-3"/>
        </w:rPr>
        <w:t>年</w:t>
      </w:r>
      <w:r>
        <w:rPr>
          <w:spacing w:val="-38"/>
        </w:rPr>
        <w:t xml:space="preserve"> </w:t>
      </w:r>
      <w:r>
        <w:rPr>
          <w:spacing w:val="-3"/>
        </w:rPr>
        <w:t>10</w:t>
      </w:r>
      <w:r>
        <w:rPr>
          <w:spacing w:val="-41"/>
        </w:rPr>
        <w:t xml:space="preserve"> </w:t>
      </w:r>
      <w:r>
        <w:rPr>
          <w:spacing w:val="-3"/>
        </w:rPr>
        <w:t>月</w:t>
      </w:r>
      <w:r>
        <w:rPr>
          <w:spacing w:val="-58"/>
        </w:rPr>
        <w:t xml:space="preserve"> </w:t>
      </w:r>
      <w:r>
        <w:rPr>
          <w:spacing w:val="-3"/>
        </w:rPr>
        <w:t>23 日启动</w:t>
      </w:r>
      <w:r>
        <w:rPr>
          <w:spacing w:val="-74"/>
        </w:rPr>
        <w:t xml:space="preserve"> </w:t>
      </w:r>
      <w:r>
        <w:rPr>
          <w:spacing w:val="-3"/>
        </w:rPr>
        <w:t>A</w:t>
      </w:r>
      <w:r>
        <w:rPr>
          <w:spacing w:val="-51"/>
        </w:rPr>
        <w:t xml:space="preserve"> </w:t>
      </w:r>
      <w:r>
        <w:rPr>
          <w:spacing w:val="-3"/>
        </w:rPr>
        <w:t>栋复工，并且在</w:t>
      </w:r>
      <w:r>
        <w:rPr>
          <w:spacing w:val="-61"/>
        </w:rPr>
        <w:t xml:space="preserve"> </w:t>
      </w:r>
      <w:r>
        <w:rPr>
          <w:spacing w:val="-3"/>
        </w:rPr>
        <w:t>2025</w:t>
      </w:r>
      <w:r>
        <w:t xml:space="preserve"> </w:t>
      </w:r>
      <w:r>
        <w:rPr>
          <w:spacing w:val="3"/>
        </w:rPr>
        <w:t>年湖南省旅游发展大会前完成</w:t>
      </w:r>
      <w:r>
        <w:rPr>
          <w:spacing w:val="-74"/>
        </w:rPr>
        <w:t xml:space="preserve"> </w:t>
      </w:r>
      <w:r>
        <w:rPr>
          <w:spacing w:val="3"/>
        </w:rPr>
        <w:t>A</w:t>
      </w:r>
      <w:r>
        <w:rPr>
          <w:spacing w:val="-51"/>
        </w:rPr>
        <w:t xml:space="preserve"> </w:t>
      </w:r>
      <w:r>
        <w:rPr>
          <w:spacing w:val="3"/>
        </w:rPr>
        <w:t>栋</w:t>
      </w:r>
      <w:r>
        <w:rPr>
          <w:spacing w:val="-54"/>
        </w:rPr>
        <w:t xml:space="preserve"> </w:t>
      </w:r>
      <w:r>
        <w:rPr>
          <w:spacing w:val="3"/>
        </w:rPr>
        <w:t>701</w:t>
      </w:r>
      <w:r>
        <w:rPr>
          <w:spacing w:val="-56"/>
        </w:rPr>
        <w:t xml:space="preserve"> </w:t>
      </w:r>
      <w:r>
        <w:rPr>
          <w:spacing w:val="3"/>
        </w:rPr>
        <w:t>户交房。A</w:t>
      </w:r>
      <w:r>
        <w:rPr>
          <w:spacing w:val="-51"/>
        </w:rPr>
        <w:t xml:space="preserve"> </w:t>
      </w:r>
      <w:r>
        <w:rPr>
          <w:spacing w:val="3"/>
        </w:rPr>
        <w:t>栋</w:t>
      </w:r>
      <w:r>
        <w:rPr>
          <w:spacing w:val="2"/>
        </w:rPr>
        <w:t>竣工后湖</w:t>
      </w:r>
      <w:r>
        <w:t xml:space="preserve"> </w:t>
      </w:r>
      <w:r>
        <w:rPr>
          <w:spacing w:val="8"/>
        </w:rPr>
        <w:t>南友阿点亮A</w:t>
      </w:r>
      <w:r>
        <w:rPr>
          <w:spacing w:val="-51"/>
        </w:rPr>
        <w:t xml:space="preserve"> </w:t>
      </w:r>
      <w:r>
        <w:rPr>
          <w:spacing w:val="8"/>
        </w:rPr>
        <w:t>栋商业运营，带头裙楼商业招商开业，为</w:t>
      </w:r>
      <w:r>
        <w:rPr>
          <w:spacing w:val="7"/>
        </w:rPr>
        <w:t>友阿</w:t>
      </w:r>
      <w:r>
        <w:rPr>
          <w:spacing w:val="-57"/>
        </w:rPr>
        <w:t xml:space="preserve"> </w:t>
      </w:r>
      <w:r>
        <w:rPr>
          <w:spacing w:val="7"/>
        </w:rPr>
        <w:t>7</w:t>
      </w:r>
      <w:r>
        <w:t xml:space="preserve"> </w:t>
      </w:r>
      <w:r>
        <w:rPr>
          <w:spacing w:val="6"/>
        </w:rPr>
        <w:t>大群体稳定奠定了基础。</w:t>
      </w:r>
    </w:p>
    <w:p w14:paraId="52E30C96">
      <w:pPr>
        <w:pStyle w:val="2"/>
        <w:spacing w:before="243" w:line="344" w:lineRule="auto"/>
        <w:ind w:left="9" w:right="102" w:firstLine="629"/>
      </w:pPr>
      <w:r>
        <w:rPr>
          <w:spacing w:val="-5"/>
        </w:rPr>
        <w:t>2、单位固定资产情况：截止</w:t>
      </w:r>
      <w:r>
        <w:rPr>
          <w:spacing w:val="-43"/>
        </w:rPr>
        <w:t xml:space="preserve"> </w:t>
      </w:r>
      <w:r>
        <w:rPr>
          <w:spacing w:val="-5"/>
        </w:rPr>
        <w:t>2024</w:t>
      </w:r>
      <w:r>
        <w:rPr>
          <w:spacing w:val="-47"/>
        </w:rPr>
        <w:t xml:space="preserve"> </w:t>
      </w:r>
      <w:r>
        <w:rPr>
          <w:spacing w:val="-5"/>
        </w:rPr>
        <w:t>年</w:t>
      </w:r>
      <w:r>
        <w:rPr>
          <w:spacing w:val="-41"/>
        </w:rPr>
        <w:t xml:space="preserve"> </w:t>
      </w:r>
      <w:r>
        <w:rPr>
          <w:spacing w:val="-5"/>
        </w:rPr>
        <w:t>12</w:t>
      </w:r>
      <w:r>
        <w:rPr>
          <w:spacing w:val="-38"/>
        </w:rPr>
        <w:t xml:space="preserve"> </w:t>
      </w:r>
      <w:r>
        <w:rPr>
          <w:spacing w:val="-5"/>
        </w:rPr>
        <w:t>月</w:t>
      </w:r>
      <w:r>
        <w:rPr>
          <w:spacing w:val="-56"/>
        </w:rPr>
        <w:t xml:space="preserve"> </w:t>
      </w:r>
      <w:r>
        <w:rPr>
          <w:spacing w:val="-5"/>
        </w:rPr>
        <w:t>31 日本单位固</w:t>
      </w:r>
      <w:r>
        <w:t xml:space="preserve"> 定资产原值</w:t>
      </w:r>
      <w:r>
        <w:rPr>
          <w:spacing w:val="-58"/>
        </w:rPr>
        <w:t xml:space="preserve"> </w:t>
      </w:r>
      <w:r>
        <w:t>435.12</w:t>
      </w:r>
      <w:r>
        <w:rPr>
          <w:spacing w:val="-53"/>
        </w:rPr>
        <w:t xml:space="preserve"> </w:t>
      </w:r>
      <w:r>
        <w:t>万元，固定资产累计折旧</w:t>
      </w:r>
      <w:r>
        <w:rPr>
          <w:spacing w:val="-38"/>
        </w:rPr>
        <w:t xml:space="preserve"> </w:t>
      </w:r>
      <w:r>
        <w:t>156.42</w:t>
      </w:r>
      <w:r>
        <w:rPr>
          <w:spacing w:val="-53"/>
        </w:rPr>
        <w:t xml:space="preserve"> </w:t>
      </w:r>
      <w:r>
        <w:t xml:space="preserve">万元，固 </w:t>
      </w:r>
      <w:r>
        <w:rPr>
          <w:spacing w:val="-1"/>
        </w:rPr>
        <w:t>定资产净值</w:t>
      </w:r>
      <w:r>
        <w:rPr>
          <w:spacing w:val="-58"/>
        </w:rPr>
        <w:t xml:space="preserve"> </w:t>
      </w:r>
      <w:r>
        <w:rPr>
          <w:spacing w:val="-1"/>
        </w:rPr>
        <w:t>278.7</w:t>
      </w:r>
      <w:r>
        <w:rPr>
          <w:spacing w:val="-53"/>
        </w:rPr>
        <w:t xml:space="preserve"> </w:t>
      </w:r>
      <w:r>
        <w:rPr>
          <w:spacing w:val="-1"/>
        </w:rPr>
        <w:t>万元。其中土地、房屋及构筑物原值</w:t>
      </w:r>
      <w:r>
        <w:rPr>
          <w:spacing w:val="-59"/>
        </w:rPr>
        <w:t xml:space="preserve"> </w:t>
      </w:r>
      <w:r>
        <w:rPr>
          <w:spacing w:val="-1"/>
        </w:rPr>
        <w:t>214.</w:t>
      </w:r>
      <w:r>
        <w:rPr>
          <w:spacing w:val="-2"/>
        </w:rPr>
        <w:t>09</w:t>
      </w:r>
      <w:r>
        <w:t xml:space="preserve"> </w:t>
      </w:r>
      <w:r>
        <w:rPr>
          <w:spacing w:val="-11"/>
        </w:rPr>
        <w:t>万元；设备原值</w:t>
      </w:r>
      <w:r>
        <w:rPr>
          <w:spacing w:val="-38"/>
        </w:rPr>
        <w:t xml:space="preserve"> </w:t>
      </w:r>
      <w:r>
        <w:rPr>
          <w:spacing w:val="-11"/>
        </w:rPr>
        <w:t>155.35</w:t>
      </w:r>
      <w:r>
        <w:rPr>
          <w:spacing w:val="-51"/>
        </w:rPr>
        <w:t xml:space="preserve"> </w:t>
      </w:r>
      <w:r>
        <w:rPr>
          <w:spacing w:val="-11"/>
        </w:rPr>
        <w:t>万元；家具、用具、装具及动植物</w:t>
      </w:r>
      <w:r>
        <w:rPr>
          <w:spacing w:val="-60"/>
        </w:rPr>
        <w:t xml:space="preserve"> </w:t>
      </w:r>
      <w:r>
        <w:rPr>
          <w:spacing w:val="-11"/>
        </w:rPr>
        <w:t>65.</w:t>
      </w:r>
      <w:r>
        <w:rPr>
          <w:spacing w:val="-12"/>
        </w:rPr>
        <w:t>68</w:t>
      </w:r>
      <w:r>
        <w:t xml:space="preserve"> </w:t>
      </w:r>
      <w:r>
        <w:rPr>
          <w:spacing w:val="-2"/>
        </w:rPr>
        <w:t>万元。</w:t>
      </w:r>
    </w:p>
    <w:p w14:paraId="7A6F362C">
      <w:pPr>
        <w:pStyle w:val="2"/>
        <w:spacing w:before="237" w:line="323" w:lineRule="auto"/>
        <w:ind w:right="102" w:firstLine="642"/>
      </w:pPr>
      <w:r>
        <w:rPr>
          <w:spacing w:val="2"/>
        </w:rPr>
        <w:t>3、“三公</w:t>
      </w:r>
      <w:r>
        <w:rPr>
          <w:spacing w:val="-112"/>
        </w:rPr>
        <w:t xml:space="preserve"> </w:t>
      </w:r>
      <w:r>
        <w:rPr>
          <w:spacing w:val="2"/>
        </w:rPr>
        <w:t>”经费支出情况：2024</w:t>
      </w:r>
      <w:r>
        <w:rPr>
          <w:spacing w:val="-47"/>
        </w:rPr>
        <w:t xml:space="preserve"> </w:t>
      </w:r>
      <w:r>
        <w:rPr>
          <w:spacing w:val="2"/>
        </w:rPr>
        <w:t>年度“三公</w:t>
      </w:r>
      <w:r>
        <w:rPr>
          <w:spacing w:val="-110"/>
        </w:rPr>
        <w:t xml:space="preserve"> </w:t>
      </w:r>
      <w:r>
        <w:rPr>
          <w:spacing w:val="2"/>
        </w:rPr>
        <w:t>”经费支出</w:t>
      </w:r>
      <w:r>
        <w:t xml:space="preserve"> </w:t>
      </w:r>
      <w:r>
        <w:rPr>
          <w:spacing w:val="11"/>
        </w:rPr>
        <w:t>决算0.00</w:t>
      </w:r>
      <w:r>
        <w:rPr>
          <w:spacing w:val="-51"/>
        </w:rPr>
        <w:t xml:space="preserve"> </w:t>
      </w:r>
      <w:r>
        <w:rPr>
          <w:spacing w:val="11"/>
        </w:rPr>
        <w:t>万元，其中公务用车购置费及</w:t>
      </w:r>
      <w:r>
        <w:rPr>
          <w:spacing w:val="10"/>
        </w:rPr>
        <w:t>运行维护费支出决算</w:t>
      </w:r>
      <w:r>
        <w:t xml:space="preserve"> </w:t>
      </w:r>
      <w:r>
        <w:rPr>
          <w:spacing w:val="4"/>
        </w:rPr>
        <w:t>0.00</w:t>
      </w:r>
      <w:r>
        <w:rPr>
          <w:spacing w:val="-47"/>
        </w:rPr>
        <w:t xml:space="preserve"> </w:t>
      </w:r>
      <w:r>
        <w:rPr>
          <w:spacing w:val="4"/>
        </w:rPr>
        <w:t>万元；因公出国（境）费支出决算</w:t>
      </w:r>
      <w:r>
        <w:rPr>
          <w:spacing w:val="-60"/>
        </w:rPr>
        <w:t xml:space="preserve"> </w:t>
      </w:r>
      <w:r>
        <w:rPr>
          <w:spacing w:val="4"/>
        </w:rPr>
        <w:t>0.00</w:t>
      </w:r>
      <w:r>
        <w:rPr>
          <w:spacing w:val="-51"/>
        </w:rPr>
        <w:t xml:space="preserve"> </w:t>
      </w:r>
      <w:r>
        <w:rPr>
          <w:spacing w:val="4"/>
        </w:rPr>
        <w:t>万元；公务接待</w:t>
      </w:r>
    </w:p>
    <w:p w14:paraId="5DF2AFB9">
      <w:pPr>
        <w:spacing w:line="323" w:lineRule="auto"/>
        <w:sectPr>
          <w:footerReference r:id="rId20" w:type="default"/>
          <w:pgSz w:w="11906" w:h="16838"/>
          <w:pgMar w:top="400" w:right="1598" w:bottom="1209" w:left="1715" w:header="0" w:footer="844" w:gutter="0"/>
          <w:cols w:space="720" w:num="1"/>
        </w:sectPr>
      </w:pPr>
    </w:p>
    <w:p w14:paraId="505E08E9">
      <w:pPr>
        <w:spacing w:line="269" w:lineRule="auto"/>
        <w:rPr>
          <w:rFonts w:ascii="Arial"/>
          <w:sz w:val="21"/>
        </w:rPr>
      </w:pPr>
    </w:p>
    <w:p w14:paraId="54B725AA">
      <w:pPr>
        <w:spacing w:line="269" w:lineRule="auto"/>
        <w:rPr>
          <w:rFonts w:ascii="Arial"/>
          <w:sz w:val="21"/>
        </w:rPr>
      </w:pPr>
    </w:p>
    <w:p w14:paraId="363B8303">
      <w:pPr>
        <w:spacing w:line="269" w:lineRule="auto"/>
        <w:rPr>
          <w:rFonts w:ascii="Arial"/>
          <w:sz w:val="21"/>
        </w:rPr>
      </w:pPr>
    </w:p>
    <w:p w14:paraId="26EC1D1B">
      <w:pPr>
        <w:spacing w:line="269" w:lineRule="auto"/>
        <w:rPr>
          <w:rFonts w:ascii="Arial"/>
          <w:sz w:val="21"/>
        </w:rPr>
      </w:pPr>
    </w:p>
    <w:p w14:paraId="65A9604F">
      <w:pPr>
        <w:spacing w:line="270" w:lineRule="auto"/>
        <w:rPr>
          <w:rFonts w:ascii="Arial"/>
          <w:sz w:val="21"/>
        </w:rPr>
      </w:pPr>
    </w:p>
    <w:p w14:paraId="4285DBA6">
      <w:pPr>
        <w:pStyle w:val="2"/>
        <w:spacing w:before="101" w:line="227" w:lineRule="auto"/>
        <w:ind w:left="20"/>
      </w:pPr>
      <w:r>
        <w:rPr>
          <w:spacing w:val="1"/>
        </w:rPr>
        <w:t>费支出决算</w:t>
      </w:r>
      <w:r>
        <w:rPr>
          <w:spacing w:val="-56"/>
        </w:rPr>
        <w:t xml:space="preserve"> </w:t>
      </w:r>
      <w:r>
        <w:rPr>
          <w:spacing w:val="1"/>
        </w:rPr>
        <w:t>0.00</w:t>
      </w:r>
      <w:r>
        <w:rPr>
          <w:spacing w:val="-51"/>
        </w:rPr>
        <w:t xml:space="preserve"> </w:t>
      </w:r>
      <w:r>
        <w:rPr>
          <w:spacing w:val="1"/>
        </w:rPr>
        <w:t>万元。</w:t>
      </w:r>
    </w:p>
    <w:p w14:paraId="06BB4F43">
      <w:pPr>
        <w:pStyle w:val="2"/>
        <w:spacing w:before="242" w:line="227" w:lineRule="auto"/>
        <w:ind w:left="653"/>
        <w:outlineLvl w:val="0"/>
      </w:pPr>
      <w:r>
        <w:rPr>
          <w:b/>
          <w:bCs/>
          <w:spacing w:val="6"/>
        </w:rPr>
        <w:t>（三）部门整体支出管理情况分析</w:t>
      </w:r>
    </w:p>
    <w:p w14:paraId="21790192">
      <w:pPr>
        <w:pStyle w:val="2"/>
        <w:spacing w:before="238" w:line="343" w:lineRule="auto"/>
        <w:ind w:left="9" w:right="42" w:firstLine="653"/>
      </w:pPr>
      <w:r>
        <w:rPr>
          <w:b/>
          <w:bCs/>
          <w:spacing w:val="7"/>
        </w:rPr>
        <w:t>1、强化预算支出管控，实行以支定收的整体预算编制。</w:t>
      </w:r>
      <w:r>
        <w:rPr>
          <w:spacing w:val="17"/>
        </w:rPr>
        <w:t xml:space="preserve"> </w:t>
      </w:r>
      <w:r>
        <w:rPr>
          <w:spacing w:val="6"/>
        </w:rPr>
        <w:t>人员经费依据配置定额逐人核定，公用经费分类按定额编制；</w:t>
      </w:r>
      <w:r>
        <w:rPr>
          <w:spacing w:val="9"/>
        </w:rPr>
        <w:t xml:space="preserve"> </w:t>
      </w:r>
      <w:r>
        <w:rPr>
          <w:spacing w:val="10"/>
        </w:rPr>
        <w:t>从严管控行政经费，压缩公务开支，严格落实"总量</w:t>
      </w:r>
      <w:r>
        <w:rPr>
          <w:spacing w:val="9"/>
        </w:rPr>
        <w:t>控制、计</w:t>
      </w:r>
      <w:r>
        <w:t xml:space="preserve"> </w:t>
      </w:r>
      <w:r>
        <w:rPr>
          <w:spacing w:val="10"/>
        </w:rPr>
        <w:t>划管理"要求。规范使用财政项目资金，确保部门支</w:t>
      </w:r>
      <w:r>
        <w:rPr>
          <w:spacing w:val="9"/>
        </w:rPr>
        <w:t>出制度化</w:t>
      </w:r>
      <w:r>
        <w:t xml:space="preserve"> </w:t>
      </w:r>
      <w:r>
        <w:rPr>
          <w:spacing w:val="-1"/>
        </w:rPr>
        <w:t>运行。</w:t>
      </w:r>
    </w:p>
    <w:p w14:paraId="6BFFAD16">
      <w:pPr>
        <w:pStyle w:val="2"/>
        <w:spacing w:before="246" w:line="322" w:lineRule="auto"/>
        <w:ind w:left="12" w:firstLine="629"/>
      </w:pPr>
      <w:r>
        <w:rPr>
          <w:b/>
          <w:bCs/>
        </w:rPr>
        <w:t>2、健全财务管理制度。</w:t>
      </w:r>
      <w:r>
        <w:t>依据国家法规制定机关财务收支、</w:t>
      </w:r>
      <w:r>
        <w:rPr>
          <w:spacing w:val="10"/>
        </w:rPr>
        <w:t xml:space="preserve"> </w:t>
      </w:r>
      <w:r>
        <w:rPr>
          <w:spacing w:val="4"/>
        </w:rPr>
        <w:t>预算管理、资产配置及政府采购等制度，严格监督执行以防范</w:t>
      </w:r>
      <w:r>
        <w:t xml:space="preserve"> </w:t>
      </w:r>
      <w:r>
        <w:rPr>
          <w:spacing w:val="7"/>
        </w:rPr>
        <w:t>风险，保障财政资金安全高效运转。</w:t>
      </w:r>
    </w:p>
    <w:p w14:paraId="6918EB1A">
      <w:pPr>
        <w:spacing w:line="356" w:lineRule="auto"/>
        <w:rPr>
          <w:rFonts w:ascii="Arial"/>
          <w:sz w:val="21"/>
        </w:rPr>
      </w:pPr>
    </w:p>
    <w:p w14:paraId="5152C95D">
      <w:pPr>
        <w:spacing w:line="356" w:lineRule="auto"/>
        <w:rPr>
          <w:rFonts w:ascii="Arial"/>
          <w:sz w:val="21"/>
        </w:rPr>
      </w:pPr>
    </w:p>
    <w:p w14:paraId="0AD753A5">
      <w:pPr>
        <w:spacing w:before="98" w:line="228" w:lineRule="auto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0"/>
          <w:sz w:val="30"/>
          <w:szCs w:val="30"/>
        </w:rPr>
        <w:t>七</w:t>
      </w:r>
      <w:r>
        <w:rPr>
          <w:rFonts w:ascii="黑体" w:hAnsi="黑体" w:eastAsia="黑体" w:cs="黑体"/>
          <w:spacing w:val="-85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、存在的问题及原因分析</w:t>
      </w:r>
    </w:p>
    <w:p w14:paraId="5DCEBF39">
      <w:pPr>
        <w:spacing w:line="327" w:lineRule="auto"/>
        <w:rPr>
          <w:rFonts w:ascii="Arial"/>
          <w:sz w:val="21"/>
        </w:rPr>
      </w:pPr>
    </w:p>
    <w:p w14:paraId="2FBA1467">
      <w:pPr>
        <w:pStyle w:val="2"/>
        <w:spacing w:before="101" w:line="371" w:lineRule="auto"/>
        <w:ind w:left="47" w:right="105" w:firstLine="602"/>
      </w:pPr>
      <w:r>
        <w:rPr>
          <w:spacing w:val="7"/>
        </w:rPr>
        <w:t>本单位在</w:t>
      </w:r>
      <w:r>
        <w:rPr>
          <w:spacing w:val="-47"/>
        </w:rPr>
        <w:t xml:space="preserve"> </w:t>
      </w:r>
      <w:r>
        <w:rPr>
          <w:spacing w:val="7"/>
        </w:rPr>
        <w:t>2024</w:t>
      </w:r>
      <w:r>
        <w:rPr>
          <w:spacing w:val="-47"/>
        </w:rPr>
        <w:t xml:space="preserve"> </w:t>
      </w:r>
      <w:r>
        <w:rPr>
          <w:spacing w:val="7"/>
        </w:rPr>
        <w:t>年预算绩效管理工作取得了一定效果，但</w:t>
      </w:r>
      <w:r>
        <w:t xml:space="preserve"> </w:t>
      </w:r>
      <w:r>
        <w:rPr>
          <w:spacing w:val="3"/>
        </w:rPr>
        <w:t>同时也还存在一些不足。</w:t>
      </w:r>
    </w:p>
    <w:p w14:paraId="6460A5F6">
      <w:pPr>
        <w:pStyle w:val="2"/>
        <w:spacing w:before="202" w:line="323" w:lineRule="auto"/>
        <w:ind w:left="9" w:right="102" w:firstLine="653"/>
      </w:pPr>
      <w:r>
        <w:rPr>
          <w:spacing w:val="9"/>
        </w:rPr>
        <w:t>1、预算绩效参与度有待提升，宣传普及不足。主要源于</w:t>
      </w:r>
      <w:r>
        <w:rPr>
          <w:spacing w:val="5"/>
        </w:rPr>
        <w:t xml:space="preserve"> </w:t>
      </w:r>
      <w:r>
        <w:rPr>
          <w:spacing w:val="4"/>
        </w:rPr>
        <w:t>街道层面宣传力度不够，部分站所对预算绩效认识不到位，业</w:t>
      </w:r>
      <w:r>
        <w:rPr>
          <w:spacing w:val="3"/>
        </w:rPr>
        <w:t xml:space="preserve"> </w:t>
      </w:r>
      <w:r>
        <w:rPr>
          <w:spacing w:val="8"/>
        </w:rPr>
        <w:t>务知识掌握不全面，导致其无法有效参与绩效管理工作。</w:t>
      </w:r>
    </w:p>
    <w:p w14:paraId="1840D5A1">
      <w:pPr>
        <w:spacing w:line="342" w:lineRule="auto"/>
        <w:rPr>
          <w:rFonts w:ascii="Arial"/>
          <w:sz w:val="21"/>
        </w:rPr>
      </w:pPr>
    </w:p>
    <w:p w14:paraId="0E2C56A1">
      <w:pPr>
        <w:pStyle w:val="2"/>
        <w:spacing w:before="101" w:line="323" w:lineRule="auto"/>
        <w:ind w:left="12" w:right="102" w:firstLine="629"/>
      </w:pPr>
      <w:r>
        <w:rPr>
          <w:spacing w:val="10"/>
        </w:rPr>
        <w:t>2、绩效管理责任意识不强，考核机制不完善。部分部门</w:t>
      </w:r>
      <w:r>
        <w:t xml:space="preserve"> </w:t>
      </w:r>
      <w:r>
        <w:rPr>
          <w:spacing w:val="4"/>
        </w:rPr>
        <w:t>未能清晰认识财政资金支出产生的社会经济效益，存在</w:t>
      </w:r>
      <w:r>
        <w:rPr>
          <w:spacing w:val="3"/>
        </w:rPr>
        <w:t>“重分</w:t>
      </w:r>
      <w:r>
        <w:t xml:space="preserve"> </w:t>
      </w:r>
      <w:r>
        <w:rPr>
          <w:spacing w:val="2"/>
        </w:rPr>
        <w:t>配、轻管理；重支出、轻绩效</w:t>
      </w:r>
      <w:r>
        <w:rPr>
          <w:spacing w:val="-102"/>
        </w:rPr>
        <w:t xml:space="preserve"> </w:t>
      </w:r>
      <w:r>
        <w:rPr>
          <w:spacing w:val="2"/>
        </w:rPr>
        <w:t>”的思想。同时，单位未将各站</w:t>
      </w:r>
    </w:p>
    <w:p w14:paraId="6758D914">
      <w:pPr>
        <w:spacing w:line="323" w:lineRule="auto"/>
        <w:sectPr>
          <w:footerReference r:id="rId21" w:type="default"/>
          <w:pgSz w:w="11906" w:h="16838"/>
          <w:pgMar w:top="400" w:right="1598" w:bottom="1209" w:left="1712" w:header="0" w:footer="841" w:gutter="0"/>
          <w:cols w:space="720" w:num="1"/>
        </w:sectPr>
      </w:pPr>
    </w:p>
    <w:p w14:paraId="0DE9CDE8">
      <w:pPr>
        <w:spacing w:line="269" w:lineRule="auto"/>
        <w:rPr>
          <w:rFonts w:ascii="Arial"/>
          <w:sz w:val="21"/>
        </w:rPr>
      </w:pPr>
    </w:p>
    <w:p w14:paraId="5C14E257">
      <w:pPr>
        <w:spacing w:line="269" w:lineRule="auto"/>
        <w:rPr>
          <w:rFonts w:ascii="Arial"/>
          <w:sz w:val="21"/>
        </w:rPr>
      </w:pPr>
    </w:p>
    <w:p w14:paraId="4F08E870">
      <w:pPr>
        <w:spacing w:line="269" w:lineRule="auto"/>
        <w:rPr>
          <w:rFonts w:ascii="Arial"/>
          <w:sz w:val="21"/>
        </w:rPr>
      </w:pPr>
    </w:p>
    <w:p w14:paraId="587BC463">
      <w:pPr>
        <w:spacing w:line="269" w:lineRule="auto"/>
        <w:rPr>
          <w:rFonts w:ascii="Arial"/>
          <w:sz w:val="21"/>
        </w:rPr>
      </w:pPr>
    </w:p>
    <w:p w14:paraId="31513CAE">
      <w:pPr>
        <w:spacing w:line="270" w:lineRule="auto"/>
        <w:rPr>
          <w:rFonts w:ascii="Arial"/>
          <w:sz w:val="21"/>
        </w:rPr>
      </w:pPr>
    </w:p>
    <w:p w14:paraId="46967CB7">
      <w:pPr>
        <w:pStyle w:val="2"/>
        <w:spacing w:before="101" w:line="371" w:lineRule="auto"/>
        <w:ind w:left="8" w:right="87" w:firstLine="1"/>
      </w:pPr>
      <w:r>
        <w:rPr>
          <w:spacing w:val="4"/>
        </w:rPr>
        <w:t>所绩效目标实际完成情况及成效纳入绩效评价考核，并与下年</w:t>
      </w:r>
      <w:r>
        <w:rPr>
          <w:spacing w:val="1"/>
        </w:rPr>
        <w:t xml:space="preserve"> </w:t>
      </w:r>
      <w:r>
        <w:rPr>
          <w:spacing w:val="8"/>
        </w:rPr>
        <w:t>度预算安排挂钩，致使各站所职能和目标未能进一步明晰。</w:t>
      </w:r>
    </w:p>
    <w:p w14:paraId="42522BAF">
      <w:pPr>
        <w:pStyle w:val="2"/>
        <w:spacing w:before="199" w:line="372" w:lineRule="auto"/>
        <w:ind w:left="8" w:firstLine="634"/>
        <w:jc w:val="both"/>
      </w:pPr>
      <w:r>
        <w:rPr>
          <w:spacing w:val="10"/>
        </w:rPr>
        <w:t>3、财政资金效能未能充分释放。当前对财政资金的</w:t>
      </w:r>
      <w:r>
        <w:rPr>
          <w:spacing w:val="9"/>
        </w:rPr>
        <w:t>使用</w:t>
      </w:r>
      <w:r>
        <w:t xml:space="preserve"> </w:t>
      </w:r>
      <w:r>
        <w:rPr>
          <w:spacing w:val="4"/>
        </w:rPr>
        <w:t>侧重于过程监控和监督检查，未能有效整合资金资源、优化支</w:t>
      </w:r>
      <w:r>
        <w:rPr>
          <w:spacing w:val="2"/>
        </w:rPr>
        <w:t xml:space="preserve"> </w:t>
      </w:r>
      <w:r>
        <w:rPr>
          <w:spacing w:val="7"/>
        </w:rPr>
        <w:t>出结构，导致财政资金合理配置与高效使用的目标未能实现。</w:t>
      </w:r>
    </w:p>
    <w:p w14:paraId="71DCDC0F">
      <w:pPr>
        <w:spacing w:line="413" w:lineRule="auto"/>
        <w:rPr>
          <w:rFonts w:ascii="Arial"/>
          <w:sz w:val="21"/>
        </w:rPr>
      </w:pPr>
    </w:p>
    <w:p w14:paraId="100E16A4">
      <w:pPr>
        <w:spacing w:before="97" w:line="228" w:lineRule="auto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八</w:t>
      </w:r>
      <w:r>
        <w:rPr>
          <w:rFonts w:ascii="黑体" w:hAnsi="黑体" w:eastAsia="黑体" w:cs="黑体"/>
          <w:spacing w:val="-8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5"/>
          <w:sz w:val="30"/>
          <w:szCs w:val="30"/>
        </w:rPr>
        <w:t>、下一步改进措施</w:t>
      </w:r>
    </w:p>
    <w:p w14:paraId="41D90A42">
      <w:pPr>
        <w:pStyle w:val="2"/>
        <w:spacing w:before="252" w:line="335" w:lineRule="auto"/>
        <w:ind w:left="8" w:right="87" w:firstLine="652"/>
      </w:pPr>
      <w:r>
        <w:rPr>
          <w:spacing w:val="8"/>
        </w:rPr>
        <w:t>1、深化宣传培训，提升预算绩效参与度。针对街道层面</w:t>
      </w:r>
      <w:r>
        <w:rPr>
          <w:spacing w:val="9"/>
        </w:rPr>
        <w:t xml:space="preserve"> </w:t>
      </w:r>
      <w:r>
        <w:rPr>
          <w:spacing w:val="4"/>
        </w:rPr>
        <w:t>宣传不足问题，开展系统性预算绩效管理培训与专题宣传，通</w:t>
      </w:r>
      <w:r>
        <w:rPr>
          <w:spacing w:val="2"/>
        </w:rPr>
        <w:t xml:space="preserve"> </w:t>
      </w:r>
      <w:r>
        <w:rPr>
          <w:spacing w:val="4"/>
        </w:rPr>
        <w:t>过集中学习、案例教学等方式强化各站所对绩效管理的认知与</w:t>
      </w:r>
      <w:r>
        <w:rPr>
          <w:spacing w:val="2"/>
        </w:rPr>
        <w:t xml:space="preserve"> </w:t>
      </w:r>
      <w:r>
        <w:rPr>
          <w:spacing w:val="8"/>
        </w:rPr>
        <w:t>业务能力，确保预算绩效理念全面渗透资金使用各环节。</w:t>
      </w:r>
    </w:p>
    <w:p w14:paraId="2235B64E">
      <w:pPr>
        <w:pStyle w:val="2"/>
        <w:spacing w:before="241" w:line="343" w:lineRule="auto"/>
        <w:ind w:left="10" w:right="87" w:firstLine="631"/>
      </w:pPr>
      <w:r>
        <w:rPr>
          <w:spacing w:val="10"/>
        </w:rPr>
        <w:t>2、健全考核机制，压实绩效管理责任。修订考核制度，</w:t>
      </w:r>
      <w:r>
        <w:rPr>
          <w:spacing w:val="3"/>
        </w:rPr>
        <w:t xml:space="preserve"> </w:t>
      </w:r>
      <w:r>
        <w:rPr>
          <w:spacing w:val="4"/>
        </w:rPr>
        <w:t>将绩效目标完成情况及实际成效纳入各站所年度评价体系，评</w:t>
      </w:r>
      <w:r>
        <w:rPr>
          <w:spacing w:val="1"/>
        </w:rPr>
        <w:t xml:space="preserve"> </w:t>
      </w:r>
      <w:r>
        <w:rPr>
          <w:spacing w:val="9"/>
        </w:rPr>
        <w:t>价结果直接挂钩下年度预算安排。强化"花钱必问效、</w:t>
      </w:r>
      <w:r>
        <w:rPr>
          <w:spacing w:val="8"/>
        </w:rPr>
        <w:t>无效必</w:t>
      </w:r>
      <w:r>
        <w:t xml:space="preserve"> </w:t>
      </w:r>
      <w:r>
        <w:rPr>
          <w:spacing w:val="8"/>
        </w:rPr>
        <w:t>问责"导向，推动各部门转变"重分配轻绩效"观念，明确财政</w:t>
      </w:r>
      <w:r>
        <w:rPr>
          <w:spacing w:val="16"/>
        </w:rPr>
        <w:t xml:space="preserve"> </w:t>
      </w:r>
      <w:r>
        <w:rPr>
          <w:spacing w:val="7"/>
        </w:rPr>
        <w:t>资金支出的社会经济效益目标。</w:t>
      </w:r>
    </w:p>
    <w:p w14:paraId="49B30248">
      <w:pPr>
        <w:pStyle w:val="2"/>
        <w:spacing w:before="243" w:line="343" w:lineRule="auto"/>
        <w:ind w:left="14" w:right="87" w:firstLine="629"/>
      </w:pPr>
      <w:r>
        <w:rPr>
          <w:spacing w:val="9"/>
        </w:rPr>
        <w:t>3、优化资源配置，释放财政资金效能。强化资金统筹整</w:t>
      </w:r>
      <w:r>
        <w:rPr>
          <w:spacing w:val="1"/>
        </w:rPr>
        <w:t xml:space="preserve"> </w:t>
      </w:r>
      <w:r>
        <w:rPr>
          <w:spacing w:val="4"/>
        </w:rPr>
        <w:t>合与支出结构动态调整，推动各站所将绩效目标嵌入工</w:t>
      </w:r>
      <w:r>
        <w:rPr>
          <w:spacing w:val="3"/>
        </w:rPr>
        <w:t>作规划</w:t>
      </w:r>
      <w:r>
        <w:t xml:space="preserve"> </w:t>
      </w:r>
      <w:r>
        <w:rPr>
          <w:spacing w:val="4"/>
        </w:rPr>
        <w:t>与年度计划，实施全过程运行监控。通过绩效分</w:t>
      </w:r>
      <w:r>
        <w:rPr>
          <w:spacing w:val="3"/>
        </w:rPr>
        <w:t>析减少支出随</w:t>
      </w:r>
      <w:r>
        <w:t xml:space="preserve"> </w:t>
      </w:r>
      <w:r>
        <w:rPr>
          <w:spacing w:val="4"/>
        </w:rPr>
        <w:t>意性，优先保障高效领域，确保有限资金精准配置并发</w:t>
      </w:r>
      <w:r>
        <w:rPr>
          <w:spacing w:val="3"/>
        </w:rPr>
        <w:t>挥最大</w:t>
      </w:r>
      <w:r>
        <w:t xml:space="preserve"> </w:t>
      </w:r>
      <w:r>
        <w:rPr>
          <w:spacing w:val="-3"/>
        </w:rPr>
        <w:t>效益。</w:t>
      </w:r>
    </w:p>
    <w:p w14:paraId="3198FD12">
      <w:pPr>
        <w:spacing w:line="343" w:lineRule="auto"/>
        <w:sectPr>
          <w:footerReference r:id="rId22" w:type="default"/>
          <w:pgSz w:w="11906" w:h="16838"/>
          <w:pgMar w:top="400" w:right="1613" w:bottom="1209" w:left="1713" w:header="0" w:footer="844" w:gutter="0"/>
          <w:cols w:space="720" w:num="1"/>
        </w:sectPr>
      </w:pPr>
    </w:p>
    <w:p w14:paraId="481BA89D">
      <w:pPr>
        <w:spacing w:line="273" w:lineRule="auto"/>
        <w:rPr>
          <w:rFonts w:ascii="Arial"/>
          <w:sz w:val="21"/>
        </w:rPr>
      </w:pPr>
    </w:p>
    <w:p w14:paraId="35C48491">
      <w:pPr>
        <w:spacing w:line="273" w:lineRule="auto"/>
        <w:rPr>
          <w:rFonts w:ascii="Arial"/>
          <w:sz w:val="21"/>
        </w:rPr>
      </w:pPr>
    </w:p>
    <w:p w14:paraId="19C12946">
      <w:pPr>
        <w:spacing w:line="273" w:lineRule="auto"/>
        <w:rPr>
          <w:rFonts w:ascii="Arial"/>
          <w:sz w:val="21"/>
        </w:rPr>
      </w:pPr>
    </w:p>
    <w:p w14:paraId="455F8E3B">
      <w:pPr>
        <w:spacing w:line="273" w:lineRule="auto"/>
        <w:rPr>
          <w:rFonts w:ascii="Arial"/>
          <w:sz w:val="21"/>
        </w:rPr>
      </w:pPr>
    </w:p>
    <w:p w14:paraId="3DD28EAD">
      <w:pPr>
        <w:spacing w:line="273" w:lineRule="auto"/>
        <w:rPr>
          <w:rFonts w:ascii="Arial"/>
          <w:sz w:val="21"/>
        </w:rPr>
      </w:pPr>
    </w:p>
    <w:p w14:paraId="070F117C">
      <w:pPr>
        <w:spacing w:line="274" w:lineRule="auto"/>
        <w:rPr>
          <w:rFonts w:ascii="Arial"/>
          <w:sz w:val="21"/>
        </w:rPr>
      </w:pPr>
    </w:p>
    <w:p w14:paraId="00FAC648">
      <w:pPr>
        <w:spacing w:line="274" w:lineRule="auto"/>
        <w:rPr>
          <w:rFonts w:ascii="Arial"/>
          <w:sz w:val="21"/>
        </w:rPr>
      </w:pPr>
    </w:p>
    <w:p w14:paraId="3C014E35">
      <w:pPr>
        <w:spacing w:before="98" w:line="227" w:lineRule="auto"/>
        <w:ind w:left="6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3"/>
          <w:sz w:val="30"/>
          <w:szCs w:val="30"/>
        </w:rPr>
        <w:t>九</w:t>
      </w:r>
      <w:r>
        <w:rPr>
          <w:rFonts w:ascii="黑体" w:hAnsi="黑体" w:eastAsia="黑体" w:cs="黑体"/>
          <w:spacing w:val="-8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3"/>
          <w:sz w:val="30"/>
          <w:szCs w:val="30"/>
        </w:rPr>
        <w:t>、单位整体支出绩效自评结果拟应用和公开情况</w:t>
      </w:r>
    </w:p>
    <w:p w14:paraId="01DFB6B1">
      <w:pPr>
        <w:pStyle w:val="2"/>
        <w:spacing w:before="308" w:line="372" w:lineRule="auto"/>
        <w:ind w:left="8" w:firstLine="638"/>
      </w:pPr>
      <w:r>
        <w:rPr>
          <w:spacing w:val="9"/>
        </w:rPr>
        <w:t>本单位整体支出绩效自评结果将作为下一年度预算编制</w:t>
      </w:r>
      <w:r>
        <w:t xml:space="preserve">  </w:t>
      </w:r>
      <w:r>
        <w:rPr>
          <w:spacing w:val="4"/>
        </w:rPr>
        <w:t>与调整的重要依据，科学应用于优化财政资源配置。评价结果</w:t>
      </w:r>
      <w:r>
        <w:rPr>
          <w:spacing w:val="1"/>
        </w:rPr>
        <w:t xml:space="preserve"> </w:t>
      </w:r>
      <w:r>
        <w:rPr>
          <w:spacing w:val="7"/>
        </w:rPr>
        <w:t xml:space="preserve">将纳入各站所年度目标考核体系，切实强化绩效管理硬约束。 </w:t>
      </w:r>
      <w:r>
        <w:rPr>
          <w:spacing w:val="4"/>
        </w:rPr>
        <w:t>自评报告全文拟通过区政府门户网站、单位公示栏等渠道向社</w:t>
      </w:r>
      <w:r>
        <w:rPr>
          <w:spacing w:val="1"/>
        </w:rPr>
        <w:t xml:space="preserve"> </w:t>
      </w:r>
      <w:r>
        <w:rPr>
          <w:spacing w:val="4"/>
        </w:rPr>
        <w:t>会主动公开，</w:t>
      </w:r>
      <w:r>
        <w:rPr>
          <w:spacing w:val="-67"/>
        </w:rPr>
        <w:t xml:space="preserve"> </w:t>
      </w:r>
      <w:r>
        <w:rPr>
          <w:spacing w:val="4"/>
        </w:rPr>
        <w:t>自觉接受公众监督，保障财政资金使用透明度。</w:t>
      </w:r>
    </w:p>
    <w:p w14:paraId="38E22C6F">
      <w:pPr>
        <w:spacing w:line="263" w:lineRule="auto"/>
        <w:rPr>
          <w:rFonts w:ascii="Arial"/>
          <w:sz w:val="21"/>
        </w:rPr>
      </w:pPr>
    </w:p>
    <w:p w14:paraId="4FFF0DCC">
      <w:pPr>
        <w:spacing w:line="263" w:lineRule="auto"/>
        <w:rPr>
          <w:rFonts w:ascii="Arial"/>
          <w:sz w:val="21"/>
        </w:rPr>
      </w:pPr>
    </w:p>
    <w:p w14:paraId="0E83B5CB">
      <w:pPr>
        <w:spacing w:before="98" w:line="227" w:lineRule="auto"/>
        <w:ind w:left="2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"/>
          <w:sz w:val="30"/>
          <w:szCs w:val="30"/>
        </w:rPr>
        <w:t>十、</w:t>
      </w:r>
      <w:r>
        <w:rPr>
          <w:rFonts w:ascii="黑体" w:hAnsi="黑体" w:eastAsia="黑体" w:cs="黑体"/>
          <w:spacing w:val="-3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"/>
          <w:sz w:val="30"/>
          <w:szCs w:val="30"/>
        </w:rPr>
        <w:t>其他需要说明的情况</w:t>
      </w:r>
    </w:p>
    <w:p w14:paraId="54185868">
      <w:pPr>
        <w:spacing w:line="269" w:lineRule="auto"/>
        <w:rPr>
          <w:rFonts w:ascii="Arial"/>
          <w:sz w:val="21"/>
        </w:rPr>
      </w:pPr>
    </w:p>
    <w:p w14:paraId="1F621221">
      <w:pPr>
        <w:pStyle w:val="2"/>
        <w:spacing w:before="100" w:line="231" w:lineRule="auto"/>
        <w:ind w:left="11"/>
      </w:pPr>
      <w:r>
        <w:t>无</w:t>
      </w:r>
    </w:p>
    <w:sectPr>
      <w:footerReference r:id="rId23" w:type="default"/>
      <w:pgSz w:w="11906" w:h="16838"/>
      <w:pgMar w:top="400" w:right="1613" w:bottom="1209" w:left="1715" w:header="0" w:footer="8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C7B64">
    <w:pPr>
      <w:widowControl w:val="0"/>
      <w:kinsoku/>
      <w:autoSpaceDE/>
      <w:autoSpaceDN/>
      <w:adjustRightInd/>
      <w:snapToGrid/>
      <w:spacing w:line="240" w:lineRule="auto"/>
      <w:jc w:val="both"/>
      <w:textAlignment w:val="auto"/>
      <w:rPr>
        <w:rFonts w:ascii="等线" w:hAnsi="等线" w:eastAsia="宋体" w:cs="Times New Roman"/>
        <w:snapToGrid/>
        <w:kern w:val="0"/>
        <w:szCs w:val="22"/>
        <w:lang/>
      </w:rPr>
    </w:pPr>
    <w:r>
      <w:rPr>
        <w:rFonts w:ascii="等线" w:hAnsi="等线" w:eastAsia="宋体" w:cs="Times New Roman"/>
        <w:snapToGrid/>
        <w:kern w:val="0"/>
        <w:sz w:val="21"/>
        <w:szCs w:val="22"/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0B16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宋体" w:cs="Times New Roman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等线" w:hAnsi="等线" w:eastAsia="宋体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宋体" w:cs="Times New Roman"/>
                              <w:sz w:val="1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宋体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宋体" w:cs="Times New Roman"/>
                              <w:sz w:val="18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等线" w:hAnsi="等线" w:eastAsia="宋体" w:cs="Times New Roman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50B16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宋体" w:cs="Times New Roman"/>
                        <w:sz w:val="18"/>
                        <w:szCs w:val="22"/>
                      </w:rPr>
                    </w:pPr>
                    <w:r>
                      <w:rPr>
                        <w:rFonts w:ascii="等线" w:hAnsi="等线" w:eastAsia="宋体" w:cs="Times New Roman"/>
                        <w:sz w:val="18"/>
                        <w:szCs w:val="22"/>
                      </w:rPr>
                      <w:fldChar w:fldCharType="begin"/>
                    </w:r>
                    <w:r>
                      <w:rPr>
                        <w:rFonts w:ascii="等线" w:hAnsi="等线" w:eastAsia="宋体" w:cs="Times New Roman"/>
                        <w:sz w:val="1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宋体" w:cs="Times New Roman"/>
                        <w:sz w:val="18"/>
                        <w:szCs w:val="22"/>
                      </w:rPr>
                      <w:fldChar w:fldCharType="separate"/>
                    </w:r>
                    <w:r>
                      <w:rPr>
                        <w:rFonts w:ascii="等线" w:hAnsi="等线" w:eastAsia="宋体" w:cs="Times New Roman"/>
                        <w:sz w:val="18"/>
                        <w:szCs w:val="22"/>
                      </w:rPr>
                      <w:t>1</w:t>
                    </w:r>
                    <w:r>
                      <w:rPr>
                        <w:rFonts w:ascii="等线" w:hAnsi="等线" w:eastAsia="宋体" w:cs="Times New Roman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60AD5">
    <w:pPr>
      <w:spacing w:line="234" w:lineRule="auto"/>
      <w:ind w:left="75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707FA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0ECE">
    <w:pPr>
      <w:spacing w:before="1" w:line="235" w:lineRule="auto"/>
      <w:ind w:left="73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13A39">
    <w:pPr>
      <w:spacing w:before="1" w:line="235" w:lineRule="auto"/>
      <w:ind w:left="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C1935">
    <w:pPr>
      <w:spacing w:line="234" w:lineRule="auto"/>
      <w:ind w:left="73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2A4D">
    <w:pPr>
      <w:spacing w:before="1" w:line="235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AB950">
    <w:pPr>
      <w:spacing w:line="234" w:lineRule="auto"/>
      <w:ind w:left="73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034E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56E7B">
    <w:pPr>
      <w:spacing w:before="1" w:line="235" w:lineRule="auto"/>
      <w:ind w:left="75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CE217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B29C6">
    <w:pPr>
      <w:spacing w:line="234" w:lineRule="auto"/>
      <w:ind w:left="75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4189D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46092">
    <w:pPr>
      <w:spacing w:line="234" w:lineRule="auto"/>
      <w:ind w:left="75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C3856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DEAF3">
    <w:pPr>
      <w:spacing w:line="234" w:lineRule="auto"/>
      <w:ind w:left="75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7D5F8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D2472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等线" w:hAnsi="等线" w:eastAsia="宋体" w:cs="Times New Roman"/>
        <w:sz w:val="18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0399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A63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7944</Words>
  <Characters>8333</Characters>
  <TotalTime>0</TotalTime>
  <ScaleCrop>false</ScaleCrop>
  <LinksUpToDate>false</LinksUpToDate>
  <CharactersWithSpaces>8948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2025-07-10T10:46:00Z</dcterms:created>
  <dc:creator>Administrator</dc:creator>
  <cp:lastModifiedBy>WPS_1555407236</cp:lastModifiedBy>
  <dcterms:modified xsi:type="dcterms:W3CDTF">2025-10-23T03:20:31Z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2025-10-15T09:43:40Z</vt:filetime>
  </property>
  <property fmtid="{D5CDD505-2E9C-101B-9397-08002B2CF9AE}" pid="4" name="KSOTemplateDocerSaveRecord">
    <vt:lpwstr>eyJoZGlkIjoiYmY4Y2FkMGI1N2YwYzIzMjQ4NjMxNTgxN2FhNWY2NTUiLCJ1c2VySWQiOiI1Mjc5OTY3MzEifQ==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A6F7E50374B347C79BCF1CE6AD37835B_12</vt:lpwstr>
  </property>
</Properties>
</file>