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9F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349096D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FAF8481">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9C64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02B21D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F4BD2E5">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岳阳市烈士陵园管理中心</w:t>
            </w:r>
          </w:p>
        </w:tc>
      </w:tr>
      <w:tr w14:paraId="2BF6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8CA48B2">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A403470">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9CA5F35">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CB2E07A">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688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A7AA6BD">
            <w:pPr>
              <w:jc w:val="left"/>
              <w:rPr>
                <w:rFonts w:hint="eastAsia" w:ascii="宋体" w:hAnsi="宋体" w:eastAsia="宋体" w:cs="宋体"/>
                <w:color w:val="000000"/>
                <w:sz w:val="24"/>
                <w:szCs w:val="24"/>
              </w:rPr>
            </w:pPr>
          </w:p>
        </w:tc>
        <w:tc>
          <w:tcPr>
            <w:tcW w:w="1815" w:type="dxa"/>
            <w:gridSpan w:val="2"/>
            <w:noWrap w:val="0"/>
            <w:vAlign w:val="top"/>
          </w:tcPr>
          <w:p w14:paraId="470DDF7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325" w:type="dxa"/>
            <w:gridSpan w:val="2"/>
            <w:noWrap w:val="0"/>
            <w:vAlign w:val="top"/>
          </w:tcPr>
          <w:p w14:paraId="164F0CD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679" w:type="dxa"/>
            <w:gridSpan w:val="2"/>
            <w:noWrap w:val="0"/>
            <w:vAlign w:val="top"/>
          </w:tcPr>
          <w:p w14:paraId="19CBBDED">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57B2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F917654">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891BC2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F52E9B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62E5A772">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F96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C3CD08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72B5BA7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0.00</w:t>
            </w:r>
          </w:p>
        </w:tc>
        <w:tc>
          <w:tcPr>
            <w:tcW w:w="2325" w:type="dxa"/>
            <w:gridSpan w:val="2"/>
            <w:noWrap w:val="0"/>
            <w:vAlign w:val="center"/>
          </w:tcPr>
          <w:p w14:paraId="5C9DEB5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0.10</w:t>
            </w:r>
          </w:p>
        </w:tc>
        <w:tc>
          <w:tcPr>
            <w:tcW w:w="1679" w:type="dxa"/>
            <w:gridSpan w:val="2"/>
            <w:noWrap w:val="0"/>
            <w:vAlign w:val="center"/>
          </w:tcPr>
          <w:p w14:paraId="0A61E3C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4445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DCEA1D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61018DB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61AEC162">
            <w:pPr>
              <w:jc w:val="center"/>
              <w:rPr>
                <w:rFonts w:hint="eastAsia" w:ascii="宋体" w:hAnsi="宋体" w:eastAsia="宋体" w:cs="宋体"/>
                <w:color w:val="000000"/>
                <w:sz w:val="21"/>
              </w:rPr>
            </w:pPr>
          </w:p>
        </w:tc>
        <w:tc>
          <w:tcPr>
            <w:tcW w:w="1679" w:type="dxa"/>
            <w:gridSpan w:val="2"/>
            <w:noWrap w:val="0"/>
            <w:vAlign w:val="center"/>
          </w:tcPr>
          <w:p w14:paraId="2BCC9437">
            <w:pPr>
              <w:jc w:val="center"/>
              <w:rPr>
                <w:rFonts w:hint="eastAsia" w:ascii="宋体" w:hAnsi="宋体" w:eastAsia="宋体" w:cs="宋体"/>
                <w:color w:val="000000"/>
                <w:sz w:val="21"/>
              </w:rPr>
            </w:pPr>
          </w:p>
        </w:tc>
      </w:tr>
      <w:tr w14:paraId="309D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A00BB6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3171B67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2A9CB7B7">
            <w:pPr>
              <w:jc w:val="center"/>
              <w:rPr>
                <w:rFonts w:hint="eastAsia" w:ascii="宋体" w:hAnsi="宋体" w:eastAsia="宋体" w:cs="宋体"/>
                <w:color w:val="000000"/>
                <w:sz w:val="21"/>
              </w:rPr>
            </w:pPr>
          </w:p>
        </w:tc>
        <w:tc>
          <w:tcPr>
            <w:tcW w:w="1679" w:type="dxa"/>
            <w:gridSpan w:val="2"/>
            <w:noWrap w:val="0"/>
            <w:vAlign w:val="center"/>
          </w:tcPr>
          <w:p w14:paraId="515E1667">
            <w:pPr>
              <w:jc w:val="center"/>
              <w:rPr>
                <w:rFonts w:hint="eastAsia" w:ascii="宋体" w:hAnsi="宋体" w:eastAsia="宋体" w:cs="宋体"/>
                <w:color w:val="000000"/>
                <w:sz w:val="21"/>
              </w:rPr>
            </w:pPr>
          </w:p>
        </w:tc>
      </w:tr>
      <w:tr w14:paraId="261F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913B503">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795AD6F1">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132F432E">
            <w:pPr>
              <w:jc w:val="center"/>
              <w:rPr>
                <w:rFonts w:hint="eastAsia" w:ascii="宋体" w:hAnsi="宋体" w:eastAsia="宋体" w:cs="宋体"/>
                <w:color w:val="000000"/>
                <w:sz w:val="21"/>
              </w:rPr>
            </w:pPr>
          </w:p>
        </w:tc>
        <w:tc>
          <w:tcPr>
            <w:tcW w:w="1679" w:type="dxa"/>
            <w:gridSpan w:val="2"/>
            <w:noWrap w:val="0"/>
            <w:vAlign w:val="center"/>
          </w:tcPr>
          <w:p w14:paraId="76817B0C">
            <w:pPr>
              <w:jc w:val="center"/>
              <w:rPr>
                <w:rFonts w:hint="eastAsia" w:ascii="宋体" w:hAnsi="宋体" w:eastAsia="宋体" w:cs="宋体"/>
                <w:color w:val="000000"/>
                <w:sz w:val="21"/>
              </w:rPr>
            </w:pPr>
          </w:p>
        </w:tc>
      </w:tr>
      <w:tr w14:paraId="4C9A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46A2CF9">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6E3AB89B">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4EDADF05">
            <w:pPr>
              <w:jc w:val="center"/>
              <w:rPr>
                <w:rFonts w:hint="eastAsia" w:ascii="宋体" w:hAnsi="宋体" w:eastAsia="宋体" w:cs="宋体"/>
                <w:color w:val="000000"/>
                <w:sz w:val="21"/>
              </w:rPr>
            </w:pPr>
          </w:p>
        </w:tc>
        <w:tc>
          <w:tcPr>
            <w:tcW w:w="1679" w:type="dxa"/>
            <w:gridSpan w:val="2"/>
            <w:noWrap w:val="0"/>
            <w:vAlign w:val="center"/>
          </w:tcPr>
          <w:p w14:paraId="372DD7C0">
            <w:pPr>
              <w:jc w:val="center"/>
              <w:rPr>
                <w:rFonts w:hint="eastAsia" w:ascii="宋体" w:hAnsi="宋体" w:eastAsia="宋体" w:cs="宋体"/>
                <w:color w:val="000000"/>
                <w:sz w:val="21"/>
              </w:rPr>
            </w:pPr>
          </w:p>
        </w:tc>
      </w:tr>
      <w:tr w14:paraId="146D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7659E8F">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7698422D">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34D4B950">
            <w:pPr>
              <w:jc w:val="center"/>
              <w:rPr>
                <w:rFonts w:hint="eastAsia" w:ascii="宋体" w:hAnsi="宋体" w:eastAsia="宋体" w:cs="宋体"/>
                <w:color w:val="000000"/>
                <w:sz w:val="21"/>
              </w:rPr>
            </w:pPr>
            <w:r>
              <w:rPr>
                <w:rFonts w:hint="eastAsia" w:ascii="宋体" w:hAnsi="宋体" w:eastAsia="宋体" w:cs="宋体"/>
                <w:color w:val="000000"/>
                <w:sz w:val="24"/>
                <w:szCs w:val="24"/>
              </w:rPr>
              <w:t>0.10</w:t>
            </w:r>
          </w:p>
        </w:tc>
        <w:tc>
          <w:tcPr>
            <w:tcW w:w="1679" w:type="dxa"/>
            <w:gridSpan w:val="2"/>
            <w:noWrap w:val="0"/>
            <w:vAlign w:val="center"/>
          </w:tcPr>
          <w:p w14:paraId="777B49B7">
            <w:pPr>
              <w:jc w:val="center"/>
              <w:rPr>
                <w:rFonts w:hint="eastAsia" w:ascii="宋体" w:hAnsi="宋体" w:eastAsia="宋体" w:cs="宋体"/>
                <w:color w:val="000000"/>
                <w:sz w:val="21"/>
              </w:rPr>
            </w:pPr>
          </w:p>
        </w:tc>
      </w:tr>
      <w:tr w14:paraId="5F59B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AD2A3D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7C08AB7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181.19</w:t>
            </w:r>
          </w:p>
        </w:tc>
        <w:tc>
          <w:tcPr>
            <w:tcW w:w="2325" w:type="dxa"/>
            <w:gridSpan w:val="2"/>
            <w:noWrap w:val="0"/>
            <w:vAlign w:val="center"/>
          </w:tcPr>
          <w:p w14:paraId="63B71FB3">
            <w:pPr>
              <w:jc w:val="center"/>
              <w:rPr>
                <w:rFonts w:hint="eastAsia" w:ascii="宋体" w:hAnsi="宋体" w:eastAsia="宋体" w:cs="宋体"/>
                <w:color w:val="000000"/>
                <w:sz w:val="21"/>
              </w:rPr>
            </w:pPr>
            <w:r>
              <w:rPr>
                <w:rFonts w:hint="eastAsia" w:ascii="宋体" w:hAnsi="宋体" w:eastAsia="宋体" w:cs="宋体"/>
                <w:color w:val="000000"/>
                <w:sz w:val="21"/>
              </w:rPr>
              <w:t>110.00</w:t>
            </w:r>
          </w:p>
        </w:tc>
        <w:tc>
          <w:tcPr>
            <w:tcW w:w="1679" w:type="dxa"/>
            <w:gridSpan w:val="2"/>
            <w:noWrap w:val="0"/>
            <w:vAlign w:val="center"/>
          </w:tcPr>
          <w:p w14:paraId="4307D3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210.96</w:t>
            </w:r>
          </w:p>
        </w:tc>
      </w:tr>
      <w:tr w14:paraId="11C3C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50E992D">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59F368B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19.93</w:t>
            </w:r>
          </w:p>
        </w:tc>
        <w:tc>
          <w:tcPr>
            <w:tcW w:w="2325" w:type="dxa"/>
            <w:gridSpan w:val="2"/>
            <w:noWrap w:val="0"/>
            <w:vAlign w:val="center"/>
          </w:tcPr>
          <w:p w14:paraId="76AF5F03">
            <w:pPr>
              <w:jc w:val="center"/>
              <w:rPr>
                <w:rFonts w:hint="eastAsia" w:ascii="宋体" w:hAnsi="宋体" w:eastAsia="宋体" w:cs="宋体"/>
                <w:color w:val="000000"/>
                <w:sz w:val="21"/>
              </w:rPr>
            </w:pPr>
            <w:r>
              <w:rPr>
                <w:rFonts w:hint="eastAsia" w:ascii="宋体" w:hAnsi="宋体" w:eastAsia="宋体" w:cs="宋体"/>
                <w:color w:val="000000"/>
                <w:sz w:val="21"/>
              </w:rPr>
              <w:t>20.00</w:t>
            </w:r>
          </w:p>
        </w:tc>
        <w:tc>
          <w:tcPr>
            <w:tcW w:w="1679" w:type="dxa"/>
            <w:gridSpan w:val="2"/>
            <w:noWrap w:val="0"/>
            <w:vAlign w:val="center"/>
          </w:tcPr>
          <w:p w14:paraId="415BB3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r>
      <w:tr w14:paraId="0277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7529C21">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2F98071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79.55</w:t>
            </w:r>
          </w:p>
        </w:tc>
        <w:tc>
          <w:tcPr>
            <w:tcW w:w="2325" w:type="dxa"/>
            <w:gridSpan w:val="2"/>
            <w:noWrap w:val="0"/>
            <w:vAlign w:val="center"/>
          </w:tcPr>
          <w:p w14:paraId="6F41BD7A">
            <w:pPr>
              <w:jc w:val="center"/>
              <w:rPr>
                <w:rFonts w:hint="eastAsia" w:ascii="宋体" w:hAnsi="宋体" w:eastAsia="宋体" w:cs="宋体"/>
                <w:color w:val="000000"/>
                <w:sz w:val="21"/>
              </w:rPr>
            </w:pPr>
            <w:r>
              <w:rPr>
                <w:rFonts w:hint="eastAsia" w:ascii="宋体" w:hAnsi="宋体" w:eastAsia="宋体" w:cs="宋体"/>
                <w:color w:val="000000"/>
                <w:sz w:val="21"/>
              </w:rPr>
              <w:t>90.00</w:t>
            </w:r>
          </w:p>
        </w:tc>
        <w:tc>
          <w:tcPr>
            <w:tcW w:w="1679" w:type="dxa"/>
            <w:gridSpan w:val="2"/>
            <w:noWrap w:val="0"/>
            <w:vAlign w:val="center"/>
          </w:tcPr>
          <w:p w14:paraId="0D6F99D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106.17</w:t>
            </w:r>
          </w:p>
        </w:tc>
      </w:tr>
      <w:tr w14:paraId="022B2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3818DCB">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center"/>
          </w:tcPr>
          <w:p w14:paraId="73E5252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81.72</w:t>
            </w:r>
          </w:p>
        </w:tc>
        <w:tc>
          <w:tcPr>
            <w:tcW w:w="2325" w:type="dxa"/>
            <w:gridSpan w:val="2"/>
            <w:noWrap w:val="0"/>
            <w:vAlign w:val="center"/>
          </w:tcPr>
          <w:p w14:paraId="659ECD9B">
            <w:pPr>
              <w:jc w:val="center"/>
              <w:rPr>
                <w:rFonts w:hint="eastAsia" w:ascii="宋体" w:hAnsi="宋体" w:eastAsia="宋体" w:cs="宋体"/>
                <w:color w:val="000000"/>
                <w:sz w:val="21"/>
              </w:rPr>
            </w:pPr>
          </w:p>
        </w:tc>
        <w:tc>
          <w:tcPr>
            <w:tcW w:w="1679" w:type="dxa"/>
            <w:gridSpan w:val="2"/>
            <w:noWrap w:val="0"/>
            <w:vAlign w:val="center"/>
          </w:tcPr>
          <w:p w14:paraId="54EBCD24">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85.37</w:t>
            </w:r>
          </w:p>
        </w:tc>
      </w:tr>
      <w:tr w14:paraId="02E6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8538A4">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lang w:eastAsia="zh-CN"/>
              </w:rPr>
              <w:t>岳阳市</w:t>
            </w:r>
            <w:r>
              <w:rPr>
                <w:rFonts w:hint="eastAsia" w:ascii="宋体" w:hAnsi="宋体" w:eastAsia="宋体" w:cs="宋体"/>
                <w:color w:val="000000"/>
                <w:spacing w:val="1"/>
                <w:sz w:val="24"/>
                <w:szCs w:val="24"/>
              </w:rPr>
              <w:t>烈士</w:t>
            </w:r>
            <w:r>
              <w:rPr>
                <w:rFonts w:hint="eastAsia" w:ascii="宋体" w:hAnsi="宋体" w:eastAsia="宋体" w:cs="宋体"/>
                <w:color w:val="000000"/>
                <w:spacing w:val="1"/>
                <w:sz w:val="24"/>
                <w:szCs w:val="24"/>
                <w:lang w:eastAsia="zh-CN"/>
              </w:rPr>
              <w:t>纪念馆布展设计</w:t>
            </w:r>
          </w:p>
        </w:tc>
        <w:tc>
          <w:tcPr>
            <w:tcW w:w="1815" w:type="dxa"/>
            <w:gridSpan w:val="2"/>
            <w:noWrap w:val="0"/>
            <w:vAlign w:val="center"/>
          </w:tcPr>
          <w:p w14:paraId="07982D3B">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68.18</w:t>
            </w:r>
          </w:p>
        </w:tc>
        <w:tc>
          <w:tcPr>
            <w:tcW w:w="2325" w:type="dxa"/>
            <w:gridSpan w:val="2"/>
            <w:noWrap w:val="0"/>
            <w:vAlign w:val="center"/>
          </w:tcPr>
          <w:p w14:paraId="78EDE59C">
            <w:pPr>
              <w:jc w:val="center"/>
              <w:rPr>
                <w:rFonts w:hint="eastAsia" w:ascii="宋体" w:hAnsi="宋体" w:eastAsia="宋体" w:cs="宋体"/>
                <w:color w:val="000000"/>
                <w:sz w:val="21"/>
              </w:rPr>
            </w:pPr>
          </w:p>
        </w:tc>
        <w:tc>
          <w:tcPr>
            <w:tcW w:w="1679" w:type="dxa"/>
            <w:gridSpan w:val="2"/>
            <w:noWrap w:val="0"/>
            <w:vAlign w:val="center"/>
          </w:tcPr>
          <w:p w14:paraId="087B9BBD">
            <w:pPr>
              <w:jc w:val="center"/>
              <w:rPr>
                <w:rFonts w:hint="default" w:ascii="宋体" w:hAnsi="宋体" w:eastAsia="宋体" w:cs="宋体"/>
                <w:color w:val="000000"/>
                <w:sz w:val="21"/>
                <w:lang w:val="en-US" w:eastAsia="zh-CN"/>
              </w:rPr>
            </w:pPr>
          </w:p>
        </w:tc>
      </w:tr>
      <w:tr w14:paraId="396D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D6F7ACA">
            <w:pPr>
              <w:spacing w:before="143" w:line="209" w:lineRule="auto"/>
              <w:ind w:left="384"/>
              <w:jc w:val="left"/>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禁毒经费</w:t>
            </w:r>
          </w:p>
        </w:tc>
        <w:tc>
          <w:tcPr>
            <w:tcW w:w="1815" w:type="dxa"/>
            <w:gridSpan w:val="2"/>
            <w:noWrap w:val="0"/>
            <w:vAlign w:val="center"/>
          </w:tcPr>
          <w:p w14:paraId="08C0D62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0.07</w:t>
            </w:r>
          </w:p>
        </w:tc>
        <w:tc>
          <w:tcPr>
            <w:tcW w:w="2325" w:type="dxa"/>
            <w:gridSpan w:val="2"/>
            <w:noWrap w:val="0"/>
            <w:vAlign w:val="center"/>
          </w:tcPr>
          <w:p w14:paraId="61FFF8EB">
            <w:pPr>
              <w:jc w:val="center"/>
              <w:rPr>
                <w:rFonts w:hint="eastAsia" w:ascii="宋体" w:hAnsi="宋体" w:eastAsia="宋体" w:cs="宋体"/>
                <w:color w:val="000000"/>
                <w:sz w:val="21"/>
              </w:rPr>
            </w:pPr>
          </w:p>
        </w:tc>
        <w:tc>
          <w:tcPr>
            <w:tcW w:w="1679" w:type="dxa"/>
            <w:gridSpan w:val="2"/>
            <w:noWrap w:val="0"/>
            <w:vAlign w:val="center"/>
          </w:tcPr>
          <w:p w14:paraId="141D1ABA">
            <w:pPr>
              <w:jc w:val="center"/>
              <w:rPr>
                <w:rFonts w:hint="default" w:ascii="宋体" w:hAnsi="宋体" w:eastAsia="宋体" w:cs="宋体"/>
                <w:color w:val="000000"/>
                <w:sz w:val="21"/>
                <w:lang w:val="en-US" w:eastAsia="zh-CN"/>
              </w:rPr>
            </w:pPr>
          </w:p>
        </w:tc>
      </w:tr>
      <w:tr w14:paraId="6D36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71CD4D4">
            <w:pPr>
              <w:spacing w:before="143" w:line="209" w:lineRule="auto"/>
              <w:ind w:left="384"/>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spacing w:val="1"/>
                <w:sz w:val="24"/>
                <w:szCs w:val="24"/>
                <w:lang w:val="en-US" w:eastAsia="zh-CN"/>
              </w:rPr>
              <w:t>特定目标经费</w:t>
            </w:r>
          </w:p>
        </w:tc>
        <w:tc>
          <w:tcPr>
            <w:tcW w:w="1815" w:type="dxa"/>
            <w:gridSpan w:val="2"/>
            <w:noWrap w:val="0"/>
            <w:vAlign w:val="center"/>
          </w:tcPr>
          <w:p w14:paraId="086EFDA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13.46</w:t>
            </w:r>
          </w:p>
        </w:tc>
        <w:tc>
          <w:tcPr>
            <w:tcW w:w="2325" w:type="dxa"/>
            <w:gridSpan w:val="2"/>
            <w:noWrap w:val="0"/>
            <w:vAlign w:val="center"/>
          </w:tcPr>
          <w:p w14:paraId="414866A6">
            <w:pPr>
              <w:jc w:val="center"/>
              <w:rPr>
                <w:rFonts w:hint="eastAsia" w:ascii="宋体" w:hAnsi="宋体" w:eastAsia="宋体" w:cs="宋体"/>
                <w:color w:val="000000"/>
                <w:sz w:val="21"/>
              </w:rPr>
            </w:pPr>
          </w:p>
        </w:tc>
        <w:tc>
          <w:tcPr>
            <w:tcW w:w="1679" w:type="dxa"/>
            <w:gridSpan w:val="2"/>
            <w:noWrap w:val="0"/>
            <w:vAlign w:val="center"/>
          </w:tcPr>
          <w:p w14:paraId="1716696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85.37</w:t>
            </w:r>
          </w:p>
        </w:tc>
      </w:tr>
      <w:tr w14:paraId="6C83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CCA621A">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4、上级转移支付</w:t>
            </w:r>
            <w:r>
              <w:rPr>
                <w:rFonts w:hint="eastAsia" w:ascii="宋体" w:hAnsi="宋体" w:eastAsia="宋体" w:cs="宋体"/>
                <w:color w:val="000000"/>
                <w:spacing w:val="1"/>
                <w:sz w:val="24"/>
                <w:szCs w:val="24"/>
              </w:rPr>
              <w:t>(一个专项一行</w:t>
            </w:r>
            <w:r>
              <w:rPr>
                <w:rFonts w:hint="eastAsia" w:ascii="宋体" w:hAnsi="宋体" w:eastAsia="宋体" w:cs="宋体"/>
                <w:color w:val="000000"/>
                <w:spacing w:val="1"/>
                <w:sz w:val="24"/>
                <w:szCs w:val="24"/>
                <w:lang w:eastAsia="zh-CN"/>
              </w:rPr>
              <w:t>）</w:t>
            </w:r>
          </w:p>
        </w:tc>
        <w:tc>
          <w:tcPr>
            <w:tcW w:w="1815" w:type="dxa"/>
            <w:gridSpan w:val="2"/>
            <w:noWrap w:val="0"/>
            <w:vAlign w:val="center"/>
          </w:tcPr>
          <w:p w14:paraId="3FF94F5F">
            <w:pPr>
              <w:jc w:val="center"/>
              <w:rPr>
                <w:rFonts w:hint="eastAsia" w:ascii="宋体" w:hAnsi="宋体" w:eastAsia="宋体" w:cs="宋体"/>
                <w:color w:val="000000"/>
                <w:sz w:val="21"/>
              </w:rPr>
            </w:pPr>
          </w:p>
        </w:tc>
        <w:tc>
          <w:tcPr>
            <w:tcW w:w="2325" w:type="dxa"/>
            <w:gridSpan w:val="2"/>
            <w:noWrap w:val="0"/>
            <w:vAlign w:val="center"/>
          </w:tcPr>
          <w:p w14:paraId="25090636">
            <w:pPr>
              <w:jc w:val="center"/>
              <w:rPr>
                <w:rFonts w:hint="eastAsia" w:ascii="宋体" w:hAnsi="宋体" w:eastAsia="宋体" w:cs="宋体"/>
                <w:color w:val="000000"/>
                <w:sz w:val="21"/>
              </w:rPr>
            </w:pPr>
          </w:p>
        </w:tc>
        <w:tc>
          <w:tcPr>
            <w:tcW w:w="1679" w:type="dxa"/>
            <w:gridSpan w:val="2"/>
            <w:noWrap w:val="0"/>
            <w:vAlign w:val="center"/>
          </w:tcPr>
          <w:p w14:paraId="31F64856">
            <w:pPr>
              <w:jc w:val="center"/>
              <w:rPr>
                <w:rFonts w:hint="eastAsia" w:ascii="宋体" w:hAnsi="宋体" w:eastAsia="宋体" w:cs="宋体"/>
                <w:color w:val="000000"/>
                <w:sz w:val="21"/>
              </w:rPr>
            </w:pPr>
          </w:p>
        </w:tc>
      </w:tr>
      <w:tr w14:paraId="46EF1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463215">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08DDA7B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2.61</w:t>
            </w:r>
          </w:p>
        </w:tc>
        <w:tc>
          <w:tcPr>
            <w:tcW w:w="2325" w:type="dxa"/>
            <w:gridSpan w:val="2"/>
            <w:noWrap w:val="0"/>
            <w:vAlign w:val="center"/>
          </w:tcPr>
          <w:p w14:paraId="6A7EC177">
            <w:pPr>
              <w:jc w:val="center"/>
              <w:rPr>
                <w:rFonts w:hint="eastAsia" w:ascii="宋体" w:hAnsi="宋体" w:eastAsia="宋体" w:cs="宋体"/>
                <w:color w:val="000000"/>
                <w:sz w:val="21"/>
              </w:rPr>
            </w:pPr>
            <w:r>
              <w:rPr>
                <w:rFonts w:hint="eastAsia" w:ascii="宋体" w:hAnsi="宋体" w:eastAsia="宋体" w:cs="宋体"/>
                <w:color w:val="000000"/>
                <w:sz w:val="21"/>
              </w:rPr>
              <w:t>14.40</w:t>
            </w:r>
          </w:p>
        </w:tc>
        <w:tc>
          <w:tcPr>
            <w:tcW w:w="1679" w:type="dxa"/>
            <w:gridSpan w:val="2"/>
            <w:noWrap w:val="0"/>
            <w:vAlign w:val="center"/>
          </w:tcPr>
          <w:p w14:paraId="1EF7FF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27.68</w:t>
            </w:r>
          </w:p>
        </w:tc>
      </w:tr>
      <w:tr w14:paraId="2015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3F69B60">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414B3072">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w:t>
            </w:r>
          </w:p>
        </w:tc>
        <w:tc>
          <w:tcPr>
            <w:tcW w:w="2325" w:type="dxa"/>
            <w:gridSpan w:val="2"/>
            <w:noWrap w:val="0"/>
            <w:vAlign w:val="center"/>
          </w:tcPr>
          <w:p w14:paraId="78787AD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12.26 </w:t>
            </w:r>
          </w:p>
        </w:tc>
        <w:tc>
          <w:tcPr>
            <w:tcW w:w="1679" w:type="dxa"/>
            <w:gridSpan w:val="2"/>
            <w:noWrap w:val="0"/>
            <w:vAlign w:val="center"/>
          </w:tcPr>
          <w:p w14:paraId="00DF01F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12.24</w:t>
            </w:r>
          </w:p>
        </w:tc>
      </w:tr>
      <w:tr w14:paraId="608F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D030BE9">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6334664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1.39</w:t>
            </w:r>
          </w:p>
        </w:tc>
        <w:tc>
          <w:tcPr>
            <w:tcW w:w="2325" w:type="dxa"/>
            <w:gridSpan w:val="2"/>
            <w:noWrap w:val="0"/>
            <w:vAlign w:val="center"/>
          </w:tcPr>
          <w:p w14:paraId="2E3EC1AA">
            <w:pPr>
              <w:jc w:val="center"/>
              <w:rPr>
                <w:rFonts w:hint="eastAsia" w:ascii="宋体" w:hAnsi="宋体" w:eastAsia="宋体" w:cs="宋体"/>
                <w:color w:val="000000"/>
                <w:sz w:val="21"/>
              </w:rPr>
            </w:pPr>
          </w:p>
        </w:tc>
        <w:tc>
          <w:tcPr>
            <w:tcW w:w="1679" w:type="dxa"/>
            <w:gridSpan w:val="2"/>
            <w:noWrap w:val="0"/>
            <w:vAlign w:val="center"/>
          </w:tcPr>
          <w:p w14:paraId="3FDABCD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0.03</w:t>
            </w:r>
          </w:p>
        </w:tc>
      </w:tr>
      <w:tr w14:paraId="3FE6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5DF6064">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77CDD1D2">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0.12</w:t>
            </w:r>
          </w:p>
        </w:tc>
        <w:tc>
          <w:tcPr>
            <w:tcW w:w="2325" w:type="dxa"/>
            <w:gridSpan w:val="2"/>
            <w:noWrap w:val="0"/>
            <w:vAlign w:val="center"/>
          </w:tcPr>
          <w:p w14:paraId="3826E16C">
            <w:pPr>
              <w:jc w:val="center"/>
              <w:rPr>
                <w:rFonts w:hint="eastAsia" w:ascii="宋体" w:hAnsi="宋体" w:eastAsia="宋体" w:cs="宋体"/>
                <w:color w:val="000000"/>
                <w:sz w:val="21"/>
              </w:rPr>
            </w:pPr>
          </w:p>
        </w:tc>
        <w:tc>
          <w:tcPr>
            <w:tcW w:w="1679" w:type="dxa"/>
            <w:gridSpan w:val="2"/>
            <w:noWrap w:val="0"/>
            <w:vAlign w:val="center"/>
          </w:tcPr>
          <w:p w14:paraId="6AED00E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14:paraId="6588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B0DDE8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5B7108A8">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68.86</w:t>
            </w:r>
          </w:p>
        </w:tc>
        <w:tc>
          <w:tcPr>
            <w:tcW w:w="2325" w:type="dxa"/>
            <w:gridSpan w:val="2"/>
            <w:noWrap w:val="0"/>
            <w:vAlign w:val="center"/>
          </w:tcPr>
          <w:p w14:paraId="2CD4CBD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14:paraId="13BF7347">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292.10</w:t>
            </w:r>
          </w:p>
        </w:tc>
      </w:tr>
      <w:tr w14:paraId="6D33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696A1E0">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1F7FD0B9">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276A200A">
            <w:pPr>
              <w:jc w:val="center"/>
              <w:rPr>
                <w:rFonts w:hint="eastAsia" w:ascii="宋体" w:hAnsi="宋体" w:eastAsia="宋体" w:cs="宋体"/>
                <w:color w:val="000000"/>
                <w:sz w:val="21"/>
              </w:rPr>
            </w:pPr>
            <w:r>
              <w:rPr>
                <w:rFonts w:hint="eastAsia" w:ascii="宋体" w:hAnsi="宋体" w:eastAsia="宋体" w:cs="宋体"/>
                <w:color w:val="000000"/>
                <w:sz w:val="21"/>
              </w:rPr>
              <w:t>-3.43</w:t>
            </w:r>
          </w:p>
        </w:tc>
        <w:tc>
          <w:tcPr>
            <w:tcW w:w="1679" w:type="dxa"/>
            <w:gridSpan w:val="2"/>
            <w:noWrap w:val="0"/>
            <w:vAlign w:val="center"/>
          </w:tcPr>
          <w:p w14:paraId="73E62B2F">
            <w:pPr>
              <w:jc w:val="center"/>
              <w:rPr>
                <w:rFonts w:hint="eastAsia" w:ascii="宋体" w:hAnsi="宋体" w:eastAsia="宋体" w:cs="宋体"/>
                <w:color w:val="000000"/>
                <w:sz w:val="21"/>
              </w:rPr>
            </w:pPr>
          </w:p>
        </w:tc>
      </w:tr>
      <w:tr w14:paraId="74D7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D68150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BD1609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3C5F30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126B7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71C1F0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29414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80F17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868AE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CD5D3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27AE1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ED78F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AECE3A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05423A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B6D90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DC8482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B2F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5FD5801">
            <w:pPr>
              <w:jc w:val="left"/>
              <w:rPr>
                <w:rFonts w:hint="eastAsia" w:ascii="宋体" w:hAnsi="宋体" w:eastAsia="宋体" w:cs="宋体"/>
                <w:color w:val="000000"/>
                <w:sz w:val="24"/>
                <w:szCs w:val="24"/>
              </w:rPr>
            </w:pPr>
          </w:p>
        </w:tc>
        <w:tc>
          <w:tcPr>
            <w:tcW w:w="825" w:type="dxa"/>
            <w:noWrap w:val="0"/>
            <w:vAlign w:val="center"/>
          </w:tcPr>
          <w:p w14:paraId="677824B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center"/>
          </w:tcPr>
          <w:p w14:paraId="44E38B3D">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center"/>
          </w:tcPr>
          <w:p w14:paraId="1809D259">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center"/>
          </w:tcPr>
          <w:p w14:paraId="2D00E54C">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center"/>
          </w:tcPr>
          <w:p w14:paraId="2C71BC21">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center"/>
          </w:tcPr>
          <w:p w14:paraId="32AAC68F">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4913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681D07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2B4AD4A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C56332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261B4E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0349867B">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00CB0F8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9F5FE8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B9FC4CA">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E860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5141D1F7">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631EE339">
            <w:pPr>
              <w:pStyle w:val="8"/>
              <w:spacing w:line="239" w:lineRule="exact"/>
              <w:rPr>
                <w:rFonts w:hint="eastAsia" w:ascii="宋体" w:hAnsi="宋体" w:eastAsia="宋体" w:cs="宋体"/>
                <w:sz w:val="20"/>
              </w:rPr>
            </w:pPr>
            <w:r>
              <w:rPr>
                <w:rFonts w:hint="eastAsia" w:ascii="宋体" w:hAnsi="宋体" w:eastAsia="宋体" w:cs="宋体"/>
                <w:sz w:val="20"/>
              </w:rPr>
              <w:t>岳阳市烈士陵园管理中心</w:t>
            </w:r>
          </w:p>
        </w:tc>
      </w:tr>
      <w:tr w14:paraId="14B6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6784372">
            <w:pPr>
              <w:pStyle w:val="8"/>
              <w:spacing w:line="467" w:lineRule="auto"/>
              <w:rPr>
                <w:rFonts w:hint="eastAsia" w:ascii="宋体" w:hAnsi="宋体" w:eastAsia="宋体" w:cs="宋体"/>
              </w:rPr>
            </w:pPr>
          </w:p>
          <w:p w14:paraId="31D34FA7">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5B0A371F">
            <w:pPr>
              <w:pStyle w:val="8"/>
              <w:spacing w:line="235" w:lineRule="exact"/>
              <w:rPr>
                <w:rFonts w:hint="eastAsia" w:ascii="宋体" w:hAnsi="宋体" w:eastAsia="宋体" w:cs="宋体"/>
                <w:sz w:val="20"/>
              </w:rPr>
            </w:pPr>
          </w:p>
        </w:tc>
        <w:tc>
          <w:tcPr>
            <w:tcW w:w="1269" w:type="dxa"/>
            <w:noWrap w:val="0"/>
            <w:vAlign w:val="top"/>
          </w:tcPr>
          <w:p w14:paraId="6C055913">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009F0AA">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F7F0DE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7186FCD">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0A78C8A">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7853F96D">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EF53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2C7C0F4">
            <w:pPr>
              <w:pStyle w:val="8"/>
              <w:rPr>
                <w:rFonts w:hint="eastAsia" w:ascii="宋体" w:hAnsi="宋体" w:eastAsia="宋体" w:cs="宋体"/>
              </w:rPr>
            </w:pPr>
          </w:p>
        </w:tc>
        <w:tc>
          <w:tcPr>
            <w:tcW w:w="2113" w:type="dxa"/>
            <w:gridSpan w:val="2"/>
            <w:noWrap w:val="0"/>
            <w:vAlign w:val="top"/>
          </w:tcPr>
          <w:p w14:paraId="01BB3B9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886624C">
            <w:pPr>
              <w:keepNext w:val="0"/>
              <w:keepLines w:val="0"/>
              <w:widowControl/>
              <w:suppressLineNumbers w:val="0"/>
              <w:jc w:val="righ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238.04</w:t>
            </w:r>
          </w:p>
        </w:tc>
        <w:tc>
          <w:tcPr>
            <w:tcW w:w="1310" w:type="dxa"/>
            <w:noWrap w:val="0"/>
            <w:vAlign w:val="center"/>
          </w:tcPr>
          <w:p w14:paraId="46997D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335.57</w:t>
            </w:r>
          </w:p>
        </w:tc>
        <w:tc>
          <w:tcPr>
            <w:tcW w:w="1268" w:type="dxa"/>
            <w:noWrap w:val="0"/>
            <w:vAlign w:val="center"/>
          </w:tcPr>
          <w:p w14:paraId="042739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335.57</w:t>
            </w:r>
          </w:p>
        </w:tc>
        <w:tc>
          <w:tcPr>
            <w:tcW w:w="716" w:type="dxa"/>
            <w:noWrap w:val="0"/>
            <w:vAlign w:val="top"/>
          </w:tcPr>
          <w:p w14:paraId="124D2010">
            <w:pPr>
              <w:pStyle w:val="8"/>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4137DDAA">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3C943C5D">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2CD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4B388A1">
            <w:pPr>
              <w:pStyle w:val="8"/>
              <w:rPr>
                <w:rFonts w:hint="eastAsia" w:ascii="宋体" w:hAnsi="宋体" w:eastAsia="宋体" w:cs="宋体"/>
              </w:rPr>
            </w:pPr>
          </w:p>
        </w:tc>
        <w:tc>
          <w:tcPr>
            <w:tcW w:w="4692" w:type="dxa"/>
            <w:gridSpan w:val="4"/>
            <w:noWrap w:val="0"/>
            <w:vAlign w:val="top"/>
          </w:tcPr>
          <w:p w14:paraId="2F215373">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72904F4B">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15AC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0373B70">
            <w:pPr>
              <w:pStyle w:val="8"/>
              <w:rPr>
                <w:rFonts w:hint="eastAsia" w:ascii="宋体" w:hAnsi="宋体" w:eastAsia="宋体" w:cs="宋体"/>
              </w:rPr>
            </w:pPr>
          </w:p>
        </w:tc>
        <w:tc>
          <w:tcPr>
            <w:tcW w:w="4692" w:type="dxa"/>
            <w:gridSpan w:val="4"/>
            <w:noWrap w:val="0"/>
            <w:vAlign w:val="top"/>
          </w:tcPr>
          <w:p w14:paraId="41E15AB9">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322.02</w:t>
            </w:r>
          </w:p>
        </w:tc>
        <w:tc>
          <w:tcPr>
            <w:tcW w:w="4307" w:type="dxa"/>
            <w:gridSpan w:val="4"/>
            <w:noWrap w:val="0"/>
            <w:vAlign w:val="top"/>
          </w:tcPr>
          <w:p w14:paraId="28DF2F25">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124.61</w:t>
            </w:r>
          </w:p>
        </w:tc>
      </w:tr>
      <w:tr w14:paraId="6D31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88AD8FC">
            <w:pPr>
              <w:pStyle w:val="8"/>
              <w:rPr>
                <w:rFonts w:hint="eastAsia" w:ascii="宋体" w:hAnsi="宋体" w:eastAsia="宋体" w:cs="宋体"/>
              </w:rPr>
            </w:pPr>
          </w:p>
        </w:tc>
        <w:tc>
          <w:tcPr>
            <w:tcW w:w="4692" w:type="dxa"/>
            <w:gridSpan w:val="4"/>
            <w:noWrap w:val="0"/>
            <w:vAlign w:val="top"/>
          </w:tcPr>
          <w:p w14:paraId="5E1E9D92">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5C2F3CEF">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210.96</w:t>
            </w:r>
          </w:p>
        </w:tc>
      </w:tr>
      <w:tr w14:paraId="0716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7059A36">
            <w:pPr>
              <w:pStyle w:val="8"/>
              <w:rPr>
                <w:rFonts w:hint="eastAsia" w:ascii="宋体" w:hAnsi="宋体" w:eastAsia="宋体" w:cs="宋体"/>
              </w:rPr>
            </w:pPr>
          </w:p>
        </w:tc>
        <w:tc>
          <w:tcPr>
            <w:tcW w:w="4692" w:type="dxa"/>
            <w:gridSpan w:val="4"/>
            <w:noWrap w:val="0"/>
            <w:vAlign w:val="top"/>
          </w:tcPr>
          <w:p w14:paraId="10C1EB20">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3FA42A8D">
            <w:pPr>
              <w:pStyle w:val="8"/>
              <w:spacing w:line="235" w:lineRule="exact"/>
              <w:rPr>
                <w:rFonts w:hint="eastAsia" w:ascii="宋体" w:hAnsi="宋体" w:eastAsia="宋体" w:cs="宋体"/>
                <w:sz w:val="20"/>
              </w:rPr>
            </w:pPr>
          </w:p>
        </w:tc>
      </w:tr>
      <w:tr w14:paraId="7B361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C74EB86">
            <w:pPr>
              <w:pStyle w:val="8"/>
              <w:rPr>
                <w:rFonts w:hint="eastAsia" w:ascii="宋体" w:hAnsi="宋体" w:eastAsia="宋体" w:cs="宋体"/>
              </w:rPr>
            </w:pPr>
          </w:p>
        </w:tc>
        <w:tc>
          <w:tcPr>
            <w:tcW w:w="4692" w:type="dxa"/>
            <w:gridSpan w:val="4"/>
            <w:noWrap w:val="0"/>
            <w:vAlign w:val="top"/>
          </w:tcPr>
          <w:p w14:paraId="3FD1646E">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13.40</w:t>
            </w:r>
          </w:p>
        </w:tc>
        <w:tc>
          <w:tcPr>
            <w:tcW w:w="4307" w:type="dxa"/>
            <w:gridSpan w:val="4"/>
            <w:noWrap w:val="0"/>
            <w:vAlign w:val="top"/>
          </w:tcPr>
          <w:p w14:paraId="73CA7E06">
            <w:pPr>
              <w:pStyle w:val="8"/>
              <w:spacing w:line="235" w:lineRule="exact"/>
              <w:rPr>
                <w:rFonts w:hint="eastAsia" w:ascii="宋体" w:hAnsi="宋体" w:eastAsia="宋体" w:cs="宋体"/>
                <w:sz w:val="20"/>
              </w:rPr>
            </w:pPr>
          </w:p>
        </w:tc>
      </w:tr>
      <w:tr w14:paraId="4841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5FDB38B">
            <w:pPr>
              <w:pStyle w:val="8"/>
              <w:spacing w:line="242" w:lineRule="auto"/>
              <w:rPr>
                <w:rFonts w:hint="eastAsia" w:ascii="宋体" w:hAnsi="宋体" w:eastAsia="宋体" w:cs="宋体"/>
              </w:rPr>
            </w:pPr>
          </w:p>
          <w:p w14:paraId="3BF4E497">
            <w:pPr>
              <w:pStyle w:val="8"/>
              <w:spacing w:line="243" w:lineRule="auto"/>
              <w:rPr>
                <w:rFonts w:hint="eastAsia" w:ascii="宋体" w:hAnsi="宋体" w:eastAsia="宋体" w:cs="宋体"/>
              </w:rPr>
            </w:pPr>
          </w:p>
          <w:p w14:paraId="70E46C19">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4725329">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3107DF1B">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2F8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57F718E1">
            <w:pPr>
              <w:pStyle w:val="8"/>
              <w:rPr>
                <w:rFonts w:hint="eastAsia" w:ascii="宋体" w:hAnsi="宋体" w:eastAsia="宋体" w:cs="宋体"/>
              </w:rPr>
            </w:pPr>
          </w:p>
        </w:tc>
        <w:tc>
          <w:tcPr>
            <w:tcW w:w="4692" w:type="dxa"/>
            <w:gridSpan w:val="4"/>
            <w:noWrap w:val="0"/>
            <w:vAlign w:val="top"/>
          </w:tcPr>
          <w:p w14:paraId="53539C89">
            <w:pPr>
              <w:pStyle w:val="8"/>
              <w:rPr>
                <w:rFonts w:hint="eastAsia" w:ascii="宋体" w:hAnsi="宋体" w:eastAsia="宋体" w:cs="宋体"/>
              </w:rPr>
            </w:pPr>
            <w:r>
              <w:rPr>
                <w:rFonts w:hint="eastAsia" w:ascii="宋体" w:hAnsi="宋体" w:eastAsia="宋体" w:cs="宋体"/>
              </w:rPr>
              <w:t xml:space="preserve">任务1：单位日常运转工作：维持单位日常运转支付人员工资及开展日常工作公用经费支出；                                                                                                          任务2：做好清明节等祭祀活动开展、爱国主义教育基地等相关工作；                                             </w:t>
            </w:r>
          </w:p>
          <w:p w14:paraId="5D9D2692">
            <w:pPr>
              <w:pStyle w:val="8"/>
              <w:rPr>
                <w:rFonts w:hint="eastAsia" w:ascii="宋体" w:hAnsi="宋体" w:eastAsia="宋体" w:cs="宋体"/>
              </w:rPr>
            </w:pPr>
            <w:r>
              <w:rPr>
                <w:rFonts w:hint="eastAsia" w:ascii="宋体" w:hAnsi="宋体" w:eastAsia="宋体" w:cs="宋体"/>
              </w:rPr>
              <w:t xml:space="preserve">任务3：做好陵园日常绿化维护、设施设备维修、保养，消防安全保障；                                             </w:t>
            </w:r>
          </w:p>
          <w:p w14:paraId="624DD9FE">
            <w:pPr>
              <w:pStyle w:val="8"/>
              <w:rPr>
                <w:rFonts w:hint="eastAsia" w:ascii="宋体" w:hAnsi="宋体" w:eastAsia="宋体" w:cs="宋体"/>
              </w:rPr>
            </w:pPr>
            <w:r>
              <w:rPr>
                <w:rFonts w:hint="eastAsia" w:ascii="宋体" w:hAnsi="宋体" w:eastAsia="宋体" w:cs="宋体"/>
              </w:rPr>
              <w:t>任务4：营造良好纪念氛围，随时接待来园瞻仰群众；随时为烈士家属服务好、给予一定的人文关怀。</w:t>
            </w:r>
          </w:p>
        </w:tc>
        <w:tc>
          <w:tcPr>
            <w:tcW w:w="4307" w:type="dxa"/>
            <w:gridSpan w:val="4"/>
            <w:noWrap w:val="0"/>
            <w:vAlign w:val="top"/>
          </w:tcPr>
          <w:p w14:paraId="5842391B">
            <w:pPr>
              <w:pStyle w:val="8"/>
              <w:numPr>
                <w:ilvl w:val="0"/>
                <w:numId w:val="1"/>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开展“三会一课”、组织生活会、党员教育活动、“一月一课一片一实践”、党员活动日等活动18次；组织开展青年理论学习小组学习、意识形态工作、文明创建活动、城市生活垃圾分类等活动26次；组织开展廉洁教育、宣传倡导、纪法学习等活动8次。</w:t>
            </w:r>
          </w:p>
          <w:p w14:paraId="08EA6C99">
            <w:pPr>
              <w:pStyle w:val="8"/>
              <w:numPr>
                <w:ilvl w:val="0"/>
                <w:numId w:val="1"/>
              </w:num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部分</w:t>
            </w:r>
            <w:r>
              <w:rPr>
                <w:rFonts w:hint="default" w:ascii="宋体" w:hAnsi="宋体" w:eastAsia="宋体" w:cs="宋体"/>
                <w:sz w:val="18"/>
                <w:szCs w:val="18"/>
                <w:lang w:val="en-US" w:eastAsia="zh-CN"/>
              </w:rPr>
              <w:t>绿化提质改造，美化园区的环境，也为来园游客提供更加舒适、安全的参观祭扫环境。</w:t>
            </w:r>
          </w:p>
          <w:p w14:paraId="08973CAD">
            <w:pPr>
              <w:pStyle w:val="8"/>
              <w:numPr>
                <w:ilvl w:val="0"/>
                <w:numId w:val="1"/>
              </w:numP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积极配合区退役军人事务局完成烈士纪念馆布展工作</w:t>
            </w:r>
            <w:r>
              <w:rPr>
                <w:rFonts w:hint="eastAsia" w:ascii="宋体" w:hAnsi="宋体" w:eastAsia="宋体" w:cs="宋体"/>
                <w:sz w:val="18"/>
                <w:szCs w:val="18"/>
                <w:lang w:val="en-US" w:eastAsia="zh-CN"/>
              </w:rPr>
              <w:t>。</w:t>
            </w:r>
          </w:p>
          <w:p w14:paraId="1FF9486B">
            <w:pPr>
              <w:pStyle w:val="8"/>
              <w:numPr>
                <w:ilvl w:val="0"/>
                <w:numId w:val="1"/>
              </w:numPr>
              <w:rPr>
                <w:rFonts w:hint="default" w:ascii="宋体" w:hAnsi="宋体" w:eastAsia="宋体" w:cs="宋体"/>
                <w:lang w:val="en-US" w:eastAsia="zh-CN"/>
              </w:rPr>
            </w:pPr>
            <w:r>
              <w:rPr>
                <w:rFonts w:hint="eastAsia" w:ascii="宋体" w:hAnsi="宋体" w:eastAsia="宋体" w:cs="宋体"/>
                <w:sz w:val="18"/>
                <w:szCs w:val="18"/>
                <w:lang w:val="en-US" w:eastAsia="zh-CN"/>
              </w:rPr>
              <w:t>发挥宣教职能，优化服务，使来园参观祭扫人士拥有良好体验，树立崇尚英雄、缅怀先烈的良好风尚，加强宣教引导，凝聚榜样力量，强化群众爱国意识。</w:t>
            </w:r>
          </w:p>
        </w:tc>
      </w:tr>
      <w:tr w14:paraId="3B1F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84" w:type="dxa"/>
            <w:vMerge w:val="restart"/>
            <w:tcBorders>
              <w:bottom w:val="nil"/>
            </w:tcBorders>
            <w:noWrap w:val="0"/>
            <w:textDirection w:val="tbRlV"/>
            <w:vAlign w:val="top"/>
          </w:tcPr>
          <w:p w14:paraId="118CD87E">
            <w:pPr>
              <w:pStyle w:val="8"/>
              <w:spacing w:line="364" w:lineRule="auto"/>
              <w:rPr>
                <w:rFonts w:hint="eastAsia" w:ascii="宋体" w:hAnsi="宋体" w:eastAsia="宋体" w:cs="宋体"/>
              </w:rPr>
            </w:pPr>
          </w:p>
          <w:p w14:paraId="26CC4A5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09A38DD2">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1E7D137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14:paraId="2D1AEEDD">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14:paraId="3025FCE0">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auto" w:sz="4" w:space="0"/>
            </w:tcBorders>
            <w:noWrap w:val="0"/>
            <w:vAlign w:val="top"/>
          </w:tcPr>
          <w:p w14:paraId="71609E81">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auto" w:sz="4" w:space="0"/>
            </w:tcBorders>
            <w:noWrap w:val="0"/>
            <w:vAlign w:val="top"/>
          </w:tcPr>
          <w:p w14:paraId="1691F752">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31A32C6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auto" w:sz="4" w:space="0"/>
            </w:tcBorders>
            <w:noWrap w:val="0"/>
            <w:vAlign w:val="top"/>
          </w:tcPr>
          <w:p w14:paraId="377C63AE">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53F8A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0C94C2E">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E9C8044">
            <w:pPr>
              <w:pStyle w:val="8"/>
              <w:spacing w:line="272" w:lineRule="auto"/>
              <w:rPr>
                <w:rFonts w:hint="eastAsia" w:ascii="宋体" w:hAnsi="宋体" w:eastAsia="宋体" w:cs="宋体"/>
              </w:rPr>
            </w:pPr>
          </w:p>
          <w:p w14:paraId="5C7987B5">
            <w:pPr>
              <w:pStyle w:val="8"/>
              <w:spacing w:line="272" w:lineRule="auto"/>
              <w:rPr>
                <w:rFonts w:hint="eastAsia" w:ascii="宋体" w:hAnsi="宋体" w:eastAsia="宋体" w:cs="宋体"/>
              </w:rPr>
            </w:pPr>
          </w:p>
          <w:p w14:paraId="0C3F016E">
            <w:pPr>
              <w:pStyle w:val="8"/>
              <w:spacing w:line="272" w:lineRule="auto"/>
              <w:rPr>
                <w:rFonts w:hint="eastAsia" w:ascii="宋体" w:hAnsi="宋体" w:eastAsia="宋体" w:cs="宋体"/>
              </w:rPr>
            </w:pPr>
          </w:p>
          <w:p w14:paraId="7DF37478">
            <w:pPr>
              <w:pStyle w:val="8"/>
              <w:spacing w:line="273" w:lineRule="auto"/>
              <w:rPr>
                <w:rFonts w:hint="eastAsia" w:ascii="宋体" w:hAnsi="宋体" w:eastAsia="宋体" w:cs="宋体"/>
              </w:rPr>
            </w:pPr>
          </w:p>
          <w:p w14:paraId="7E711B0F">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B9676F1">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0259997C">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7F86C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来园祭扫活动次数</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873C94B">
            <w:pPr>
              <w:keepNext w:val="0"/>
              <w:keepLines w:val="0"/>
              <w:widowControl/>
              <w:suppressLineNumbers w:val="0"/>
              <w:jc w:val="center"/>
              <w:textAlignment w:val="center"/>
              <w:rPr>
                <w:rFonts w:hint="default" w:ascii="宋体" w:hAnsi="宋体" w:eastAsia="宋体" w:cs="宋体"/>
                <w:sz w:val="15"/>
                <w:szCs w:val="15"/>
                <w:lang w:val="en-US"/>
              </w:rPr>
            </w:pPr>
            <w:r>
              <w:rPr>
                <w:rFonts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1E7257C">
            <w:pPr>
              <w:pStyle w:val="8"/>
              <w:spacing w:line="235" w:lineRule="exact"/>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0C3B2E">
            <w:pPr>
              <w:pStyle w:val="8"/>
              <w:spacing w:line="235" w:lineRule="exact"/>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66C1A2">
            <w:pPr>
              <w:pStyle w:val="8"/>
              <w:spacing w:line="235" w:lineRule="exact"/>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CFF66C3">
            <w:pPr>
              <w:pStyle w:val="8"/>
              <w:spacing w:line="235" w:lineRule="exact"/>
              <w:rPr>
                <w:rFonts w:hint="eastAsia" w:ascii="宋体" w:hAnsi="宋体" w:eastAsia="宋体" w:cs="宋体"/>
                <w:sz w:val="18"/>
                <w:szCs w:val="18"/>
              </w:rPr>
            </w:pPr>
          </w:p>
        </w:tc>
      </w:tr>
      <w:tr w14:paraId="0FC9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70E2380">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6CBE2D2">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0160209">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112C5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组织开展活动</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10D777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22288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EF4B4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8E95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E91F851">
            <w:pPr>
              <w:pStyle w:val="8"/>
              <w:spacing w:line="235" w:lineRule="exact"/>
              <w:rPr>
                <w:rFonts w:hint="eastAsia" w:ascii="宋体" w:hAnsi="宋体" w:eastAsia="宋体" w:cs="宋体"/>
                <w:sz w:val="18"/>
                <w:szCs w:val="18"/>
              </w:rPr>
            </w:pPr>
          </w:p>
        </w:tc>
      </w:tr>
      <w:tr w14:paraId="5B9F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8874E49">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F8BE82">
            <w:pPr>
              <w:pStyle w:val="8"/>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3599C33">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C9415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爱国主义教育基地宣传活动完成率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96D522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CA82B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27A7C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07C1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7C465AC">
            <w:pPr>
              <w:pStyle w:val="8"/>
              <w:spacing w:line="235" w:lineRule="exact"/>
              <w:rPr>
                <w:rFonts w:hint="eastAsia" w:ascii="宋体" w:hAnsi="宋体" w:eastAsia="宋体" w:cs="宋体"/>
                <w:sz w:val="18"/>
                <w:szCs w:val="18"/>
              </w:rPr>
            </w:pPr>
          </w:p>
        </w:tc>
      </w:tr>
      <w:tr w14:paraId="7A905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16BA56C">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BA364B">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9C30857">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E9D85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陵园设施维护率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0F46E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0482A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509A4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6BAC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010AB21">
            <w:pPr>
              <w:pStyle w:val="8"/>
              <w:spacing w:line="235" w:lineRule="exact"/>
              <w:rPr>
                <w:rFonts w:hint="eastAsia" w:ascii="宋体" w:hAnsi="宋体" w:eastAsia="宋体" w:cs="宋体"/>
                <w:sz w:val="18"/>
                <w:szCs w:val="18"/>
              </w:rPr>
            </w:pPr>
          </w:p>
        </w:tc>
      </w:tr>
      <w:tr w14:paraId="277EA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787C16F">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A5F8370">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B7FBA4D">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7507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业务工作完成时限</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A9633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0C074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A386D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8EA4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5C430F4">
            <w:pPr>
              <w:pStyle w:val="8"/>
              <w:spacing w:line="235" w:lineRule="exact"/>
              <w:rPr>
                <w:rFonts w:hint="eastAsia" w:ascii="宋体" w:hAnsi="宋体" w:eastAsia="宋体" w:cs="宋体"/>
                <w:sz w:val="18"/>
                <w:szCs w:val="18"/>
              </w:rPr>
            </w:pPr>
          </w:p>
        </w:tc>
      </w:tr>
      <w:tr w14:paraId="33977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D9A2E7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0EAD5C0">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3896BAC">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7FDA5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控制支出在预算内</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19C92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335.57</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7D86C3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28C41E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A8B4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597EBD1">
            <w:pPr>
              <w:pStyle w:val="8"/>
              <w:spacing w:line="235" w:lineRule="exact"/>
              <w:rPr>
                <w:rFonts w:hint="eastAsia" w:ascii="宋体" w:hAnsi="宋体" w:eastAsia="宋体" w:cs="宋体"/>
                <w:sz w:val="18"/>
                <w:szCs w:val="18"/>
              </w:rPr>
            </w:pPr>
          </w:p>
        </w:tc>
      </w:tr>
      <w:tr w14:paraId="4AC4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0373EC5">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C2D9879">
            <w:pPr>
              <w:pStyle w:val="8"/>
              <w:spacing w:line="256" w:lineRule="auto"/>
              <w:rPr>
                <w:rFonts w:hint="eastAsia" w:ascii="宋体" w:hAnsi="宋体" w:eastAsia="宋体" w:cs="宋体"/>
              </w:rPr>
            </w:pPr>
          </w:p>
          <w:p w14:paraId="1838B818">
            <w:pPr>
              <w:pStyle w:val="8"/>
              <w:spacing w:line="256" w:lineRule="auto"/>
              <w:rPr>
                <w:rFonts w:hint="eastAsia" w:ascii="宋体" w:hAnsi="宋体" w:eastAsia="宋体" w:cs="宋体"/>
              </w:rPr>
            </w:pPr>
          </w:p>
          <w:p w14:paraId="0E8A1D48">
            <w:pPr>
              <w:pStyle w:val="8"/>
              <w:spacing w:line="256" w:lineRule="auto"/>
              <w:rPr>
                <w:rFonts w:hint="eastAsia" w:ascii="宋体" w:hAnsi="宋体" w:eastAsia="宋体" w:cs="宋体"/>
              </w:rPr>
            </w:pPr>
          </w:p>
          <w:p w14:paraId="54B7AA4F">
            <w:pPr>
              <w:pStyle w:val="8"/>
              <w:spacing w:line="256" w:lineRule="auto"/>
              <w:rPr>
                <w:rFonts w:hint="eastAsia" w:ascii="宋体" w:hAnsi="宋体" w:eastAsia="宋体" w:cs="宋体"/>
              </w:rPr>
            </w:pPr>
          </w:p>
          <w:p w14:paraId="33403655">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5BB9790">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279D4F1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3092F5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298A8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F39E2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46F41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A0053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1BB2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2AE0EB4D">
            <w:pPr>
              <w:pStyle w:val="8"/>
              <w:spacing w:line="235" w:lineRule="exact"/>
              <w:rPr>
                <w:rFonts w:hint="eastAsia" w:ascii="宋体" w:hAnsi="宋体" w:eastAsia="宋体" w:cs="宋体"/>
                <w:sz w:val="18"/>
                <w:szCs w:val="18"/>
              </w:rPr>
            </w:pPr>
          </w:p>
        </w:tc>
      </w:tr>
      <w:tr w14:paraId="5DED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964EEA2">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A129517">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03E4793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C9D8D8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18CF8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强化群众爱国意识</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929E7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8FD35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4F8A5D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EA83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8F5ADDB">
            <w:pPr>
              <w:pStyle w:val="8"/>
              <w:spacing w:line="235" w:lineRule="exact"/>
              <w:rPr>
                <w:rFonts w:hint="eastAsia" w:ascii="宋体" w:hAnsi="宋体" w:eastAsia="宋体" w:cs="宋体"/>
                <w:sz w:val="18"/>
                <w:szCs w:val="18"/>
              </w:rPr>
            </w:pPr>
          </w:p>
        </w:tc>
      </w:tr>
      <w:tr w14:paraId="0883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E71C9EC">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D5C5617">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DB83EDD">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8E3E66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F2F32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节能减碳，优化环境</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D697B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有效节能</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756D4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有效节能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21B4F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EEBA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AF6BC81">
            <w:pPr>
              <w:pStyle w:val="8"/>
              <w:spacing w:line="235" w:lineRule="exact"/>
              <w:rPr>
                <w:rFonts w:hint="eastAsia" w:ascii="宋体" w:hAnsi="宋体" w:eastAsia="宋体" w:cs="宋体"/>
                <w:sz w:val="18"/>
                <w:szCs w:val="18"/>
              </w:rPr>
            </w:pPr>
          </w:p>
        </w:tc>
      </w:tr>
      <w:tr w14:paraId="0598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14:paraId="0D234B25">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06E0038">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463154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13E39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强化群众爱国意识</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25BB7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B4EAD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8AC43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8034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C89176C">
            <w:pPr>
              <w:pStyle w:val="8"/>
              <w:rPr>
                <w:rFonts w:hint="eastAsia" w:ascii="宋体" w:hAnsi="宋体" w:eastAsia="宋体" w:cs="宋体"/>
                <w:sz w:val="18"/>
                <w:szCs w:val="18"/>
              </w:rPr>
            </w:pPr>
          </w:p>
        </w:tc>
      </w:tr>
      <w:tr w14:paraId="7589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1DD364AB">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10C65271">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0C763508">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284DAA75">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46EADB4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E40513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D3B2C88">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ED19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CCA18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7432C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91256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5930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BF94AA8">
            <w:pPr>
              <w:pStyle w:val="8"/>
              <w:rPr>
                <w:rFonts w:hint="eastAsia" w:ascii="宋体" w:hAnsi="宋体" w:eastAsia="宋体" w:cs="宋体"/>
              </w:rPr>
            </w:pPr>
          </w:p>
        </w:tc>
      </w:tr>
      <w:tr w14:paraId="726B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10EF6197">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A25FA6D">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A3270E">
            <w:pPr>
              <w:spacing w:before="75" w:line="195" w:lineRule="auto"/>
              <w:jc w:val="center"/>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100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CBE56C0">
            <w:pPr>
              <w:spacing w:before="75" w:line="195" w:lineRule="auto"/>
              <w:ind w:left="230" w:leftChars="0"/>
              <w:rPr>
                <w:rFonts w:hint="eastAsia" w:ascii="宋体" w:hAnsi="宋体" w:eastAsia="宋体" w:cs="宋体"/>
                <w:spacing w:val="-4"/>
                <w:sz w:val="19"/>
                <w:szCs w:val="19"/>
              </w:rPr>
            </w:pPr>
          </w:p>
        </w:tc>
      </w:tr>
    </w:tbl>
    <w:p w14:paraId="1009CED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7D4783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602A28B">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68"/>
          <w:sz w:val="31"/>
          <w:szCs w:val="31"/>
          <w:lang w:val="en-US" w:eastAsia="zh-CN"/>
        </w:rPr>
        <w:t>3 - 1</w:t>
      </w:r>
      <w:bookmarkStart w:id="0" w:name="_GoBack"/>
      <w:bookmarkEnd w:id="0"/>
    </w:p>
    <w:p w14:paraId="1C3F54A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306C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82ADBE0">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94358EE">
            <w:pPr>
              <w:pStyle w:val="8"/>
              <w:rPr>
                <w:rFonts w:hint="eastAsia" w:ascii="宋体" w:hAnsi="宋体" w:eastAsia="宋体" w:cs="宋体"/>
              </w:rPr>
            </w:pPr>
            <w:r>
              <w:rPr>
                <w:rFonts w:hint="eastAsia" w:ascii="宋体" w:hAnsi="宋体" w:eastAsia="宋体" w:cs="宋体"/>
                <w:spacing w:val="3"/>
                <w:sz w:val="17"/>
                <w:szCs w:val="17"/>
              </w:rPr>
              <w:t>业务工作经</w:t>
            </w:r>
            <w:r>
              <w:rPr>
                <w:rFonts w:hint="eastAsia" w:ascii="宋体" w:hAnsi="宋体" w:eastAsia="宋体" w:cs="宋体"/>
                <w:spacing w:val="2"/>
                <w:sz w:val="17"/>
                <w:szCs w:val="17"/>
              </w:rPr>
              <w:t>费</w:t>
            </w:r>
          </w:p>
        </w:tc>
      </w:tr>
      <w:tr w14:paraId="2D1E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F11653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363609E">
            <w:pPr>
              <w:pStyle w:val="8"/>
              <w:rPr>
                <w:rFonts w:hint="eastAsia" w:ascii="宋体" w:hAnsi="宋体" w:eastAsia="宋体" w:cs="宋体"/>
              </w:rPr>
            </w:pPr>
            <w:r>
              <w:rPr>
                <w:rFonts w:hint="eastAsia" w:ascii="宋体" w:hAnsi="宋体" w:eastAsia="宋体" w:cs="宋体"/>
                <w:sz w:val="20"/>
              </w:rPr>
              <w:t>岳阳市烈士陵园管理中心</w:t>
            </w:r>
          </w:p>
        </w:tc>
        <w:tc>
          <w:tcPr>
            <w:tcW w:w="1281" w:type="dxa"/>
            <w:noWrap w:val="0"/>
            <w:vAlign w:val="top"/>
          </w:tcPr>
          <w:p w14:paraId="66A9A6C2">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A8B152C">
            <w:pPr>
              <w:pStyle w:val="8"/>
              <w:rPr>
                <w:rFonts w:hint="eastAsia" w:ascii="宋体" w:hAnsi="宋体" w:eastAsia="宋体" w:cs="宋体"/>
              </w:rPr>
            </w:pPr>
            <w:r>
              <w:rPr>
                <w:rFonts w:hint="eastAsia" w:ascii="宋体" w:hAnsi="宋体" w:eastAsia="宋体" w:cs="宋体"/>
                <w:sz w:val="20"/>
              </w:rPr>
              <w:t>岳阳市烈士陵园管理中心</w:t>
            </w:r>
          </w:p>
        </w:tc>
      </w:tr>
      <w:tr w14:paraId="2EFD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1FF9908">
            <w:pPr>
              <w:spacing w:before="61" w:line="241" w:lineRule="auto"/>
              <w:ind w:right="141"/>
              <w:jc w:val="both"/>
              <w:rPr>
                <w:rFonts w:hint="eastAsia" w:ascii="宋体" w:hAnsi="宋体" w:cs="宋体"/>
                <w:sz w:val="19"/>
                <w:szCs w:val="19"/>
                <w:lang w:eastAsia="zh-CN"/>
              </w:rPr>
            </w:pPr>
          </w:p>
          <w:p w14:paraId="1F63CEA4">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84EE898">
            <w:pPr>
              <w:pStyle w:val="8"/>
              <w:rPr>
                <w:rFonts w:hint="eastAsia" w:ascii="宋体" w:hAnsi="宋体" w:eastAsia="宋体" w:cs="宋体"/>
              </w:rPr>
            </w:pPr>
          </w:p>
        </w:tc>
        <w:tc>
          <w:tcPr>
            <w:tcW w:w="1244" w:type="dxa"/>
            <w:noWrap w:val="0"/>
            <w:vAlign w:val="top"/>
          </w:tcPr>
          <w:p w14:paraId="2ECC1494">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F40234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3A70FA6">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C75A44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863CD41">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44C2B266">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DA75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C5F9399">
            <w:pPr>
              <w:pStyle w:val="8"/>
              <w:rPr>
                <w:rFonts w:hint="eastAsia" w:ascii="宋体" w:hAnsi="宋体" w:eastAsia="宋体" w:cs="宋体"/>
              </w:rPr>
            </w:pPr>
          </w:p>
        </w:tc>
        <w:tc>
          <w:tcPr>
            <w:tcW w:w="2034" w:type="dxa"/>
            <w:gridSpan w:val="2"/>
            <w:noWrap w:val="0"/>
            <w:vAlign w:val="top"/>
          </w:tcPr>
          <w:p w14:paraId="303BB925">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5B4CF15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20.00</w:t>
            </w:r>
          </w:p>
        </w:tc>
        <w:tc>
          <w:tcPr>
            <w:tcW w:w="1244" w:type="dxa"/>
            <w:noWrap w:val="0"/>
            <w:vAlign w:val="center"/>
          </w:tcPr>
          <w:p w14:paraId="3DC657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c>
          <w:tcPr>
            <w:tcW w:w="1281" w:type="dxa"/>
            <w:noWrap w:val="0"/>
            <w:vAlign w:val="top"/>
          </w:tcPr>
          <w:p w14:paraId="43F37596">
            <w:pPr>
              <w:pStyle w:val="8"/>
              <w:jc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19.41</w:t>
            </w:r>
          </w:p>
        </w:tc>
        <w:tc>
          <w:tcPr>
            <w:tcW w:w="673" w:type="dxa"/>
            <w:noWrap w:val="0"/>
            <w:vAlign w:val="top"/>
          </w:tcPr>
          <w:p w14:paraId="719979C2">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37E0E81B">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3741BCE8">
            <w:pPr>
              <w:pStyle w:val="8"/>
              <w:rPr>
                <w:rFonts w:hint="default" w:ascii="宋体" w:hAnsi="宋体" w:eastAsia="宋体" w:cs="宋体"/>
                <w:lang w:val="en-US" w:eastAsia="zh-CN"/>
              </w:rPr>
            </w:pPr>
            <w:r>
              <w:rPr>
                <w:rFonts w:hint="eastAsia" w:ascii="宋体" w:hAnsi="宋体" w:eastAsia="宋体" w:cs="宋体"/>
                <w:lang w:val="en-US" w:eastAsia="zh-CN"/>
              </w:rPr>
              <w:t>10</w:t>
            </w:r>
          </w:p>
        </w:tc>
      </w:tr>
      <w:tr w14:paraId="3673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22CD7EF">
            <w:pPr>
              <w:pStyle w:val="8"/>
              <w:rPr>
                <w:rFonts w:hint="eastAsia" w:ascii="宋体" w:hAnsi="宋体" w:eastAsia="宋体" w:cs="宋体"/>
              </w:rPr>
            </w:pPr>
          </w:p>
        </w:tc>
        <w:tc>
          <w:tcPr>
            <w:tcW w:w="2034" w:type="dxa"/>
            <w:gridSpan w:val="2"/>
            <w:noWrap w:val="0"/>
            <w:vAlign w:val="top"/>
          </w:tcPr>
          <w:p w14:paraId="3BE83A1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14:paraId="3E3FB03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20.00</w:t>
            </w:r>
          </w:p>
        </w:tc>
        <w:tc>
          <w:tcPr>
            <w:tcW w:w="1244" w:type="dxa"/>
            <w:noWrap w:val="0"/>
            <w:vAlign w:val="center"/>
          </w:tcPr>
          <w:p w14:paraId="236C4B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c>
          <w:tcPr>
            <w:tcW w:w="1281" w:type="dxa"/>
            <w:noWrap w:val="0"/>
            <w:vAlign w:val="top"/>
          </w:tcPr>
          <w:p w14:paraId="78CEFE7F">
            <w:pPr>
              <w:pStyle w:val="8"/>
              <w:jc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2"/>
                <w:szCs w:val="22"/>
                <w:u w:val="none"/>
                <w:lang w:val="en-US" w:eastAsia="zh-CN" w:bidi="ar"/>
              </w:rPr>
              <w:t>19.41</w:t>
            </w:r>
          </w:p>
        </w:tc>
        <w:tc>
          <w:tcPr>
            <w:tcW w:w="673" w:type="dxa"/>
            <w:noWrap w:val="0"/>
            <w:vAlign w:val="top"/>
          </w:tcPr>
          <w:p w14:paraId="18D35C35">
            <w:pPr>
              <w:pStyle w:val="8"/>
              <w:rPr>
                <w:rFonts w:hint="eastAsia" w:ascii="宋体" w:hAnsi="宋体" w:eastAsia="宋体" w:cs="宋体"/>
              </w:rPr>
            </w:pPr>
          </w:p>
        </w:tc>
        <w:tc>
          <w:tcPr>
            <w:tcW w:w="873" w:type="dxa"/>
            <w:noWrap w:val="0"/>
            <w:vAlign w:val="top"/>
          </w:tcPr>
          <w:p w14:paraId="2ED7E1F9">
            <w:pPr>
              <w:pStyle w:val="8"/>
              <w:rPr>
                <w:rFonts w:hint="eastAsia" w:ascii="宋体" w:hAnsi="宋体" w:eastAsia="宋体" w:cs="宋体"/>
              </w:rPr>
            </w:pPr>
          </w:p>
        </w:tc>
        <w:tc>
          <w:tcPr>
            <w:tcW w:w="1422" w:type="dxa"/>
            <w:noWrap w:val="0"/>
            <w:vAlign w:val="top"/>
          </w:tcPr>
          <w:p w14:paraId="0B36F163">
            <w:pPr>
              <w:pStyle w:val="8"/>
              <w:rPr>
                <w:rFonts w:hint="eastAsia" w:ascii="宋体" w:hAnsi="宋体" w:eastAsia="宋体" w:cs="宋体"/>
              </w:rPr>
            </w:pPr>
          </w:p>
        </w:tc>
      </w:tr>
      <w:tr w14:paraId="506B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94A908E">
            <w:pPr>
              <w:pStyle w:val="8"/>
              <w:rPr>
                <w:rFonts w:hint="eastAsia" w:ascii="宋体" w:hAnsi="宋体" w:eastAsia="宋体" w:cs="宋体"/>
              </w:rPr>
            </w:pPr>
          </w:p>
        </w:tc>
        <w:tc>
          <w:tcPr>
            <w:tcW w:w="2034" w:type="dxa"/>
            <w:gridSpan w:val="2"/>
            <w:noWrap w:val="0"/>
            <w:vAlign w:val="top"/>
          </w:tcPr>
          <w:p w14:paraId="115A051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D8C3DDD">
            <w:pPr>
              <w:pStyle w:val="8"/>
              <w:rPr>
                <w:rFonts w:hint="eastAsia" w:ascii="宋体" w:hAnsi="宋体" w:eastAsia="宋体" w:cs="宋体"/>
              </w:rPr>
            </w:pPr>
          </w:p>
        </w:tc>
        <w:tc>
          <w:tcPr>
            <w:tcW w:w="1244" w:type="dxa"/>
            <w:noWrap w:val="0"/>
            <w:vAlign w:val="top"/>
          </w:tcPr>
          <w:p w14:paraId="33DC76CE">
            <w:pPr>
              <w:pStyle w:val="8"/>
              <w:rPr>
                <w:rFonts w:hint="eastAsia" w:ascii="宋体" w:hAnsi="宋体" w:eastAsia="宋体" w:cs="宋体"/>
              </w:rPr>
            </w:pPr>
          </w:p>
        </w:tc>
        <w:tc>
          <w:tcPr>
            <w:tcW w:w="1281" w:type="dxa"/>
            <w:noWrap w:val="0"/>
            <w:vAlign w:val="top"/>
          </w:tcPr>
          <w:p w14:paraId="718E0915">
            <w:pPr>
              <w:pStyle w:val="8"/>
              <w:rPr>
                <w:rFonts w:hint="eastAsia" w:ascii="宋体" w:hAnsi="宋体" w:eastAsia="宋体" w:cs="宋体"/>
              </w:rPr>
            </w:pPr>
          </w:p>
        </w:tc>
        <w:tc>
          <w:tcPr>
            <w:tcW w:w="673" w:type="dxa"/>
            <w:noWrap w:val="0"/>
            <w:vAlign w:val="top"/>
          </w:tcPr>
          <w:p w14:paraId="1D112FA8">
            <w:pPr>
              <w:pStyle w:val="8"/>
              <w:rPr>
                <w:rFonts w:hint="eastAsia" w:ascii="宋体" w:hAnsi="宋体" w:eastAsia="宋体" w:cs="宋体"/>
              </w:rPr>
            </w:pPr>
          </w:p>
        </w:tc>
        <w:tc>
          <w:tcPr>
            <w:tcW w:w="873" w:type="dxa"/>
            <w:noWrap w:val="0"/>
            <w:vAlign w:val="top"/>
          </w:tcPr>
          <w:p w14:paraId="33AD71C4">
            <w:pPr>
              <w:pStyle w:val="8"/>
              <w:rPr>
                <w:rFonts w:hint="eastAsia" w:ascii="宋体" w:hAnsi="宋体" w:eastAsia="宋体" w:cs="宋体"/>
              </w:rPr>
            </w:pPr>
          </w:p>
        </w:tc>
        <w:tc>
          <w:tcPr>
            <w:tcW w:w="1422" w:type="dxa"/>
            <w:noWrap w:val="0"/>
            <w:vAlign w:val="top"/>
          </w:tcPr>
          <w:p w14:paraId="7A4E3F17">
            <w:pPr>
              <w:pStyle w:val="8"/>
              <w:rPr>
                <w:rFonts w:hint="eastAsia" w:ascii="宋体" w:hAnsi="宋体" w:eastAsia="宋体" w:cs="宋体"/>
              </w:rPr>
            </w:pPr>
          </w:p>
        </w:tc>
      </w:tr>
      <w:tr w14:paraId="6A41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545A4B2">
            <w:pPr>
              <w:pStyle w:val="8"/>
              <w:rPr>
                <w:rFonts w:hint="eastAsia" w:ascii="宋体" w:hAnsi="宋体" w:eastAsia="宋体" w:cs="宋体"/>
              </w:rPr>
            </w:pPr>
          </w:p>
        </w:tc>
        <w:tc>
          <w:tcPr>
            <w:tcW w:w="2034" w:type="dxa"/>
            <w:gridSpan w:val="2"/>
            <w:noWrap w:val="0"/>
            <w:vAlign w:val="top"/>
          </w:tcPr>
          <w:p w14:paraId="589B82C4">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07D8DAF">
            <w:pPr>
              <w:pStyle w:val="8"/>
              <w:rPr>
                <w:rFonts w:hint="eastAsia" w:ascii="宋体" w:hAnsi="宋体" w:eastAsia="宋体" w:cs="宋体"/>
              </w:rPr>
            </w:pPr>
          </w:p>
        </w:tc>
        <w:tc>
          <w:tcPr>
            <w:tcW w:w="1244" w:type="dxa"/>
            <w:noWrap w:val="0"/>
            <w:vAlign w:val="top"/>
          </w:tcPr>
          <w:p w14:paraId="3A664E06">
            <w:pPr>
              <w:pStyle w:val="8"/>
              <w:rPr>
                <w:rFonts w:hint="eastAsia" w:ascii="宋体" w:hAnsi="宋体" w:eastAsia="宋体" w:cs="宋体"/>
              </w:rPr>
            </w:pPr>
          </w:p>
        </w:tc>
        <w:tc>
          <w:tcPr>
            <w:tcW w:w="1281" w:type="dxa"/>
            <w:noWrap w:val="0"/>
            <w:vAlign w:val="top"/>
          </w:tcPr>
          <w:p w14:paraId="4A761B39">
            <w:pPr>
              <w:pStyle w:val="8"/>
              <w:rPr>
                <w:rFonts w:hint="eastAsia" w:ascii="宋体" w:hAnsi="宋体" w:eastAsia="宋体" w:cs="宋体"/>
              </w:rPr>
            </w:pPr>
          </w:p>
        </w:tc>
        <w:tc>
          <w:tcPr>
            <w:tcW w:w="673" w:type="dxa"/>
            <w:noWrap w:val="0"/>
            <w:vAlign w:val="top"/>
          </w:tcPr>
          <w:p w14:paraId="0AAC2278">
            <w:pPr>
              <w:pStyle w:val="8"/>
              <w:rPr>
                <w:rFonts w:hint="eastAsia" w:ascii="宋体" w:hAnsi="宋体" w:eastAsia="宋体" w:cs="宋体"/>
              </w:rPr>
            </w:pPr>
          </w:p>
        </w:tc>
        <w:tc>
          <w:tcPr>
            <w:tcW w:w="873" w:type="dxa"/>
            <w:noWrap w:val="0"/>
            <w:vAlign w:val="top"/>
          </w:tcPr>
          <w:p w14:paraId="0C96BF53">
            <w:pPr>
              <w:pStyle w:val="8"/>
              <w:rPr>
                <w:rFonts w:hint="eastAsia" w:ascii="宋体" w:hAnsi="宋体" w:eastAsia="宋体" w:cs="宋体"/>
              </w:rPr>
            </w:pPr>
          </w:p>
        </w:tc>
        <w:tc>
          <w:tcPr>
            <w:tcW w:w="1422" w:type="dxa"/>
            <w:noWrap w:val="0"/>
            <w:vAlign w:val="top"/>
          </w:tcPr>
          <w:p w14:paraId="7C23C002">
            <w:pPr>
              <w:pStyle w:val="8"/>
              <w:rPr>
                <w:rFonts w:hint="eastAsia" w:ascii="宋体" w:hAnsi="宋体" w:eastAsia="宋体" w:cs="宋体"/>
              </w:rPr>
            </w:pPr>
          </w:p>
        </w:tc>
      </w:tr>
      <w:tr w14:paraId="7452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3310AD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94402B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AB58EA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430E951">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1B4E4F1">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452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BCD5D0F">
            <w:pPr>
              <w:pStyle w:val="8"/>
              <w:rPr>
                <w:rFonts w:hint="eastAsia" w:ascii="宋体" w:hAnsi="宋体" w:eastAsia="宋体" w:cs="宋体"/>
              </w:rPr>
            </w:pPr>
          </w:p>
        </w:tc>
        <w:tc>
          <w:tcPr>
            <w:tcW w:w="4522" w:type="dxa"/>
            <w:gridSpan w:val="4"/>
            <w:noWrap w:val="0"/>
            <w:vAlign w:val="top"/>
          </w:tcPr>
          <w:p w14:paraId="30E97514">
            <w:pPr>
              <w:pStyle w:val="8"/>
              <w:rPr>
                <w:rFonts w:hint="eastAsia" w:ascii="宋体" w:hAnsi="宋体" w:eastAsia="宋体" w:cs="宋体"/>
              </w:rPr>
            </w:pPr>
            <w:r>
              <w:rPr>
                <w:rFonts w:hint="eastAsia" w:ascii="宋体" w:hAnsi="宋体" w:eastAsia="宋体" w:cs="宋体"/>
              </w:rPr>
              <w:t>在2023年完成公祭活动举办工作，按项目计划进行，将成本控制在预算内。</w:t>
            </w:r>
          </w:p>
        </w:tc>
        <w:tc>
          <w:tcPr>
            <w:tcW w:w="4249" w:type="dxa"/>
            <w:gridSpan w:val="4"/>
            <w:noWrap w:val="0"/>
            <w:vAlign w:val="center"/>
          </w:tcPr>
          <w:p w14:paraId="130246FC">
            <w:pPr>
              <w:pStyle w:val="8"/>
              <w:jc w:val="center"/>
              <w:rPr>
                <w:rFonts w:hint="eastAsia" w:ascii="宋体" w:hAnsi="宋体" w:eastAsia="宋体" w:cs="宋体"/>
                <w:lang w:eastAsia="zh-CN"/>
              </w:rPr>
            </w:pPr>
            <w:r>
              <w:rPr>
                <w:rFonts w:hint="eastAsia" w:ascii="宋体" w:hAnsi="宋体" w:eastAsia="宋体" w:cs="宋体"/>
                <w:lang w:eastAsia="zh-CN"/>
              </w:rPr>
              <w:t>已完成。</w:t>
            </w:r>
          </w:p>
        </w:tc>
      </w:tr>
      <w:tr w14:paraId="29F18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A08955E">
            <w:pPr>
              <w:pStyle w:val="8"/>
              <w:spacing w:line="366" w:lineRule="auto"/>
              <w:rPr>
                <w:rFonts w:hint="eastAsia" w:ascii="宋体" w:hAnsi="宋体" w:eastAsia="宋体" w:cs="宋体"/>
              </w:rPr>
            </w:pPr>
          </w:p>
          <w:p w14:paraId="46805F07">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bottom w:val="single" w:color="auto" w:sz="4" w:space="0"/>
            </w:tcBorders>
            <w:noWrap w:val="0"/>
            <w:vAlign w:val="top"/>
          </w:tcPr>
          <w:p w14:paraId="62AEE36E">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6860107D">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1899C29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3DE404DC">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A5DA854">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7E0CB037">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216105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117FBE46">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653E285E">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61BB5C80">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4AB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6CFC3BA">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7008053E">
            <w:pPr>
              <w:keepNext w:val="0"/>
              <w:keepLines w:val="0"/>
              <w:pageBreakBefore w:val="0"/>
              <w:kinsoku/>
              <w:wordWrap/>
              <w:overflowPunct/>
              <w:topLinePunct w:val="0"/>
              <w:autoSpaceDE/>
              <w:autoSpaceDN/>
              <w:bidi w:val="0"/>
              <w:adjustRightInd/>
              <w:snapToGrid/>
              <w:spacing w:line="457" w:lineRule="exact"/>
              <w:ind w:left="0"/>
              <w:jc w:val="center"/>
              <w:rPr>
                <w:rFonts w:hint="eastAsia" w:ascii="宋体" w:hAnsi="宋体" w:eastAsia="宋体" w:cs="宋体"/>
                <w:sz w:val="19"/>
                <w:szCs w:val="19"/>
              </w:rPr>
            </w:pPr>
            <w:r>
              <w:rPr>
                <w:rFonts w:hint="eastAsia" w:ascii="宋体" w:hAnsi="宋体" w:eastAsia="宋体" w:cs="宋体"/>
                <w:spacing w:val="7"/>
                <w:position w:val="20"/>
                <w:sz w:val="19"/>
                <w:szCs w:val="19"/>
              </w:rPr>
              <w:t>产出指标</w:t>
            </w: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33DED8B">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3DF1B74">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公祭活动举办</w:t>
            </w:r>
            <w:r>
              <w:rPr>
                <w:rFonts w:hint="eastAsia" w:ascii="宋体" w:hAnsi="宋体" w:eastAsia="宋体" w:cs="宋体"/>
                <w:i w:val="0"/>
                <w:iCs w:val="0"/>
                <w:color w:val="000000"/>
                <w:kern w:val="0"/>
                <w:sz w:val="18"/>
                <w:szCs w:val="18"/>
                <w:u w:val="none"/>
                <w:lang w:val="en-US" w:eastAsia="zh-CN" w:bidi="ar"/>
              </w:rPr>
              <w:t>次数</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A6A016F">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1次</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1774EB8">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AF7AC4E">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8A3B78">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57353B">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3F2B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71F4BE4">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CD5A522">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2B09C7EF">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C28811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公祭活动举办达标率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F226D11">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E4ED9DB">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458482A">
            <w:pPr>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AB38D1">
            <w:pPr>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D0A4DE4">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4B8D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806D793">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16C5E3C1">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14:paraId="319E73E0">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DD37F3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公祭活动举办完成率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56F45B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8095096">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AFC4A66">
            <w:pPr>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6CBB9B">
            <w:pPr>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3DB47A6">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0C078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84" w:type="dxa"/>
            <w:vMerge w:val="continue"/>
            <w:tcBorders>
              <w:top w:val="nil"/>
              <w:bottom w:val="nil"/>
              <w:right w:val="single" w:color="auto" w:sz="4" w:space="0"/>
            </w:tcBorders>
            <w:noWrap w:val="0"/>
            <w:textDirection w:val="tbRlV"/>
            <w:vAlign w:val="top"/>
          </w:tcPr>
          <w:p w14:paraId="173B3554">
            <w:pPr>
              <w:pStyle w:val="8"/>
              <w:rPr>
                <w:rFonts w:hint="eastAsia" w:ascii="宋体" w:hAnsi="宋体" w:eastAsia="宋体" w:cs="宋体"/>
                <w:lang w:val="en-US" w:eastAsia="zh-CN"/>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275A6500">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D08A651">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7EC8B1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公祭活动举办按时完成</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DAE60B4">
            <w:pPr>
              <w:pStyle w:val="8"/>
              <w:keepNext w:val="0"/>
              <w:keepLines w:val="0"/>
              <w:pageBreakBefore w:val="0"/>
              <w:kinsoku/>
              <w:wordWrap/>
              <w:overflowPunct/>
              <w:topLinePunct w:val="0"/>
              <w:autoSpaceDE/>
              <w:autoSpaceDN/>
              <w:bidi w:val="0"/>
              <w:adjustRightInd/>
              <w:snapToGrid/>
              <w:spacing w:line="224"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2023年</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68A667E">
            <w:pPr>
              <w:pStyle w:val="8"/>
              <w:keepNext w:val="0"/>
              <w:keepLines w:val="0"/>
              <w:pageBreakBefore w:val="0"/>
              <w:kinsoku/>
              <w:wordWrap/>
              <w:overflowPunct/>
              <w:topLinePunct w:val="0"/>
              <w:autoSpaceDE/>
              <w:autoSpaceDN/>
              <w:bidi w:val="0"/>
              <w:adjustRightInd/>
              <w:snapToGrid/>
              <w:spacing w:line="224"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2023年</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146EF08">
            <w:pPr>
              <w:keepNext w:val="0"/>
              <w:keepLines w:val="0"/>
              <w:pageBreakBefore w:val="0"/>
              <w:kinsoku/>
              <w:wordWrap/>
              <w:overflowPunct/>
              <w:topLinePunct w:val="0"/>
              <w:autoSpaceDE/>
              <w:autoSpaceDN/>
              <w:bidi w:val="0"/>
              <w:adjustRightInd/>
              <w:snapToGrid/>
              <w:spacing w:line="224"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D542AB">
            <w:pPr>
              <w:keepNext w:val="0"/>
              <w:keepLines w:val="0"/>
              <w:pageBreakBefore w:val="0"/>
              <w:kinsoku/>
              <w:wordWrap/>
              <w:overflowPunct/>
              <w:topLinePunct w:val="0"/>
              <w:autoSpaceDE/>
              <w:autoSpaceDN/>
              <w:bidi w:val="0"/>
              <w:adjustRightInd/>
              <w:snapToGrid/>
              <w:spacing w:line="224"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1CCB8CF">
            <w:pPr>
              <w:pStyle w:val="8"/>
              <w:keepNext w:val="0"/>
              <w:keepLines w:val="0"/>
              <w:pageBreakBefore w:val="0"/>
              <w:kinsoku/>
              <w:wordWrap/>
              <w:overflowPunct/>
              <w:topLinePunct w:val="0"/>
              <w:autoSpaceDE/>
              <w:autoSpaceDN/>
              <w:bidi w:val="0"/>
              <w:adjustRightInd/>
              <w:snapToGrid/>
              <w:spacing w:line="224" w:lineRule="exact"/>
              <w:ind w:left="0"/>
              <w:jc w:val="center"/>
              <w:rPr>
                <w:rFonts w:hint="eastAsia" w:ascii="宋体" w:hAnsi="宋体" w:eastAsia="宋体" w:cs="宋体"/>
                <w:sz w:val="18"/>
                <w:szCs w:val="18"/>
              </w:rPr>
            </w:pPr>
          </w:p>
        </w:tc>
      </w:tr>
      <w:tr w14:paraId="3FC6E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CD2A80A">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49231F4">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065EAE2">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C7FF2EE">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控制成本在预算内</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BC328F4">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ED7CA55">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682AA4A">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009ECC">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BC1D0AA">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06A0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86746FC">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1A163739">
            <w:pPr>
              <w:keepNext w:val="0"/>
              <w:keepLines w:val="0"/>
              <w:pageBreakBefore w:val="0"/>
              <w:kinsoku/>
              <w:wordWrap/>
              <w:overflowPunct/>
              <w:topLinePunct w:val="0"/>
              <w:autoSpaceDE/>
              <w:autoSpaceDN/>
              <w:bidi w:val="0"/>
              <w:adjustRightInd/>
              <w:snapToGrid/>
              <w:spacing w:line="489" w:lineRule="exact"/>
              <w:ind w:left="0"/>
              <w:jc w:val="center"/>
              <w:rPr>
                <w:rFonts w:hint="eastAsia" w:ascii="宋体" w:hAnsi="宋体" w:eastAsia="宋体" w:cs="宋体"/>
                <w:sz w:val="19"/>
                <w:szCs w:val="19"/>
              </w:rPr>
            </w:pPr>
            <w:r>
              <w:rPr>
                <w:rFonts w:hint="eastAsia" w:ascii="宋体" w:hAnsi="宋体" w:eastAsia="宋体" w:cs="宋体"/>
                <w:spacing w:val="6"/>
                <w:position w:val="22"/>
                <w:sz w:val="19"/>
                <w:szCs w:val="19"/>
              </w:rPr>
              <w:t>效益指标</w:t>
            </w: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3C54759">
            <w:pPr>
              <w:keepNext w:val="0"/>
              <w:keepLines w:val="0"/>
              <w:pageBreakBefore w:val="0"/>
              <w:kinsoku/>
              <w:wordWrap/>
              <w:overflowPunct/>
              <w:topLinePunct w:val="0"/>
              <w:autoSpaceDE/>
              <w:autoSpaceDN/>
              <w:bidi w:val="0"/>
              <w:adjustRightInd/>
              <w:snapToGrid/>
              <w:spacing w:line="233" w:lineRule="auto"/>
              <w:ind w:left="0"/>
              <w:jc w:val="center"/>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EF323CF">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保障活动正常完成</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F39C69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有效保障</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C817FE2">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有效保障</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A06243">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A8F1D6">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E81EE06">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4637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6BEBCC">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F4DBDC1">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1928472">
            <w:pPr>
              <w:keepNext w:val="0"/>
              <w:keepLines w:val="0"/>
              <w:pageBreakBefore w:val="0"/>
              <w:kinsoku/>
              <w:wordWrap/>
              <w:overflowPunct/>
              <w:topLinePunct w:val="0"/>
              <w:autoSpaceDE/>
              <w:autoSpaceDN/>
              <w:bidi w:val="0"/>
              <w:adjustRightInd/>
              <w:snapToGrid/>
              <w:spacing w:line="233" w:lineRule="auto"/>
              <w:ind w:left="0"/>
              <w:jc w:val="center"/>
              <w:rPr>
                <w:rFonts w:hint="eastAsia" w:ascii="宋体" w:hAnsi="宋体" w:eastAsia="宋体" w:cs="宋体"/>
                <w:sz w:val="19"/>
                <w:szCs w:val="19"/>
              </w:rPr>
            </w:pPr>
            <w:r>
              <w:rPr>
                <w:rFonts w:hint="eastAsia" w:ascii="宋体" w:hAnsi="宋体" w:eastAsia="宋体" w:cs="宋体"/>
                <w:spacing w:val="6"/>
                <w:sz w:val="19"/>
                <w:szCs w:val="19"/>
              </w:rPr>
              <w:t>社会效</w:t>
            </w: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1E7507D">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长效管理机制健全性</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62E4AF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健全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7268822">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建立健全的长效管理机制，机制完整实现可持续发展</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50D3C13">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2FA886">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1501E61">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17008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C08FE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23DB6C62">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9B0F18A">
            <w:pPr>
              <w:keepNext w:val="0"/>
              <w:keepLines w:val="0"/>
              <w:widowControl/>
              <w:suppressLineNumbers w:val="0"/>
              <w:jc w:val="center"/>
              <w:textAlignment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生态效益指标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D48948B">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生态环境改善情况</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8C9357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有所改善</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7DCA1B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实现可持续发展</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0F9A040">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98C198">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E68E109">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1FA5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1D16F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703E7D7D">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1F39B68E">
            <w:pPr>
              <w:keepNext w:val="0"/>
              <w:keepLines w:val="0"/>
              <w:widowControl/>
              <w:suppressLineNumbers w:val="0"/>
              <w:jc w:val="center"/>
              <w:textAlignment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B48284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长效管理机制健全性</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43FA828">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健全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E197FD3">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建立健全的长效管理机制，机制完整实现可持续发展</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EB0D0DE">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C086C4">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E1C803A">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7B8C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E23B91">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08B0EF4">
            <w:pPr>
              <w:keepNext w:val="0"/>
              <w:keepLines w:val="0"/>
              <w:pageBreakBefore w:val="0"/>
              <w:kinsoku/>
              <w:wordWrap/>
              <w:overflowPunct/>
              <w:topLinePunct w:val="0"/>
              <w:autoSpaceDE/>
              <w:autoSpaceDN/>
              <w:bidi w:val="0"/>
              <w:adjustRightInd/>
              <w:snapToGrid/>
              <w:spacing w:line="226" w:lineRule="auto"/>
              <w:ind w:left="0"/>
              <w:jc w:val="center"/>
              <w:rPr>
                <w:rFonts w:hint="eastAsia" w:ascii="宋体" w:hAnsi="宋体" w:eastAsia="宋体" w:cs="宋体"/>
                <w:sz w:val="19"/>
                <w:szCs w:val="19"/>
              </w:rPr>
            </w:pPr>
            <w:r>
              <w:rPr>
                <w:rFonts w:hint="eastAsia" w:ascii="宋体" w:hAnsi="宋体" w:eastAsia="宋体" w:cs="宋体"/>
                <w:spacing w:val="4"/>
                <w:sz w:val="19"/>
                <w:szCs w:val="19"/>
              </w:rPr>
              <w:t>满意度</w:t>
            </w:r>
            <w:r>
              <w:rPr>
                <w:rFonts w:hint="eastAsia" w:ascii="宋体" w:hAnsi="宋体" w:eastAsia="宋体" w:cs="宋体"/>
                <w:spacing w:val="3"/>
                <w:sz w:val="19"/>
                <w:szCs w:val="19"/>
              </w:rPr>
              <w:t>指标（10分）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74A38085">
            <w:pPr>
              <w:keepNext w:val="0"/>
              <w:keepLines w:val="0"/>
              <w:pageBreakBefore w:val="0"/>
              <w:kinsoku/>
              <w:wordWrap/>
              <w:overflowPunct/>
              <w:topLinePunct w:val="0"/>
              <w:autoSpaceDE/>
              <w:autoSpaceDN/>
              <w:bidi w:val="0"/>
              <w:adjustRightInd/>
              <w:snapToGrid/>
              <w:spacing w:line="226" w:lineRule="auto"/>
              <w:ind w:left="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服务对象</w:t>
            </w:r>
            <w:r>
              <w:rPr>
                <w:rFonts w:hint="eastAsia" w:ascii="宋体" w:hAnsi="宋体" w:eastAsia="宋体" w:cs="宋体"/>
                <w:spacing w:val="5"/>
                <w:sz w:val="19"/>
                <w:szCs w:val="19"/>
              </w:rPr>
              <w:t>满意度指</w:t>
            </w: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17CBB20">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让烈士家属、群众、领导满意</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A3F12F2">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12D9555">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绝大部分人满意</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F38F26B">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E06F68">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1B5D96C">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14:paraId="211D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auto" w:sz="4" w:space="0"/>
              <w:left w:val="single" w:color="auto" w:sz="4" w:space="0"/>
              <w:bottom w:val="single" w:color="auto" w:sz="4" w:space="0"/>
              <w:right w:val="single" w:color="auto" w:sz="4" w:space="0"/>
            </w:tcBorders>
            <w:noWrap w:val="0"/>
            <w:vAlign w:val="top"/>
          </w:tcPr>
          <w:p w14:paraId="40EE6F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top w:val="single" w:color="auto" w:sz="4" w:space="0"/>
              <w:left w:val="single" w:color="auto" w:sz="4" w:space="0"/>
              <w:bottom w:val="single" w:color="auto" w:sz="4" w:space="0"/>
              <w:right w:val="single" w:color="auto" w:sz="4" w:space="0"/>
            </w:tcBorders>
            <w:noWrap w:val="0"/>
            <w:vAlign w:val="top"/>
          </w:tcPr>
          <w:p w14:paraId="6BD279AC">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DDFB75">
            <w:pPr>
              <w:pStyle w:val="8"/>
              <w:jc w:val="center"/>
              <w:rPr>
                <w:rFonts w:hint="default" w:ascii="宋体" w:hAnsi="宋体" w:eastAsia="宋体" w:cs="宋体"/>
                <w:lang w:val="en-US" w:eastAsia="zh-CN"/>
              </w:rPr>
            </w:pPr>
            <w:r>
              <w:rPr>
                <w:rFonts w:hint="eastAsia" w:ascii="宋体" w:hAnsi="宋体" w:eastAsia="宋体" w:cs="宋体"/>
                <w:spacing w:val="-4"/>
                <w:sz w:val="19"/>
                <w:szCs w:val="19"/>
              </w:rPr>
              <w:t>100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79727FF4">
            <w:pPr>
              <w:pStyle w:val="8"/>
              <w:rPr>
                <w:rFonts w:hint="eastAsia" w:ascii="宋体" w:hAnsi="宋体" w:eastAsia="宋体" w:cs="宋体"/>
              </w:rPr>
            </w:pPr>
          </w:p>
        </w:tc>
      </w:tr>
    </w:tbl>
    <w:p w14:paraId="17B775AE">
      <w:pPr>
        <w:spacing w:line="217" w:lineRule="auto"/>
        <w:rPr>
          <w:sz w:val="22"/>
          <w:szCs w:val="22"/>
        </w:rPr>
      </w:pPr>
    </w:p>
    <w:p w14:paraId="3ABF167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3E92B055">
      <w:pPr>
        <w:rPr>
          <w:rFonts w:hint="eastAsia" w:ascii="宋体" w:hAnsi="宋体" w:cs="宋体"/>
          <w:color w:val="000000"/>
          <w:spacing w:val="0"/>
          <w:position w:val="0"/>
          <w:sz w:val="23"/>
          <w:szCs w:val="23"/>
          <w:lang w:eastAsia="zh-CN"/>
        </w:rPr>
      </w:pPr>
      <w:r>
        <w:rPr>
          <w:rFonts w:hint="eastAsia" w:ascii="宋体" w:hAnsi="宋体" w:cs="宋体"/>
          <w:color w:val="000000"/>
          <w:spacing w:val="0"/>
          <w:position w:val="0"/>
          <w:sz w:val="23"/>
          <w:szCs w:val="23"/>
          <w:lang w:eastAsia="zh-CN"/>
        </w:rPr>
        <w:br w:type="page"/>
      </w:r>
    </w:p>
    <w:p w14:paraId="5015163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eastAsia="zh-CN"/>
        </w:rPr>
        <w:sectPr>
          <w:footerReference r:id="rId5" w:type="default"/>
          <w:pgSz w:w="11900" w:h="16833"/>
          <w:pgMar w:top="1430" w:right="1017" w:bottom="1445" w:left="1022" w:header="0" w:footer="1169" w:gutter="0"/>
          <w:pgNumType w:fmt="decimal"/>
          <w:cols w:space="720" w:num="1"/>
        </w:sectPr>
      </w:pPr>
    </w:p>
    <w:p w14:paraId="28FFA0CB">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3-2</w:t>
      </w:r>
    </w:p>
    <w:p w14:paraId="4B75A29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DD74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D1EA73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EFD4FD6">
            <w:pPr>
              <w:pStyle w:val="8"/>
              <w:rPr>
                <w:rFonts w:hint="eastAsia" w:ascii="宋体" w:hAnsi="宋体" w:eastAsia="宋体" w:cs="宋体"/>
              </w:rPr>
            </w:pPr>
            <w:r>
              <w:rPr>
                <w:rFonts w:hint="eastAsia" w:ascii="宋体" w:hAnsi="宋体" w:eastAsia="宋体" w:cs="宋体"/>
                <w:spacing w:val="2"/>
                <w:sz w:val="17"/>
                <w:szCs w:val="17"/>
              </w:rPr>
              <w:t>运行维护经费</w:t>
            </w:r>
          </w:p>
        </w:tc>
      </w:tr>
      <w:tr w14:paraId="74DE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B4975F0">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657C50FE">
            <w:pPr>
              <w:pStyle w:val="8"/>
              <w:rPr>
                <w:rFonts w:hint="eastAsia" w:ascii="宋体" w:hAnsi="宋体" w:eastAsia="宋体" w:cs="宋体"/>
              </w:rPr>
            </w:pPr>
            <w:r>
              <w:rPr>
                <w:rFonts w:hint="eastAsia" w:ascii="宋体" w:hAnsi="宋体" w:eastAsia="宋体" w:cs="宋体"/>
                <w:sz w:val="20"/>
              </w:rPr>
              <w:t>岳阳市烈士陵园管理中心</w:t>
            </w:r>
          </w:p>
        </w:tc>
        <w:tc>
          <w:tcPr>
            <w:tcW w:w="1281" w:type="dxa"/>
            <w:noWrap w:val="0"/>
            <w:vAlign w:val="top"/>
          </w:tcPr>
          <w:p w14:paraId="669CE36E">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7AE75FB">
            <w:pPr>
              <w:pStyle w:val="8"/>
              <w:rPr>
                <w:rFonts w:hint="eastAsia" w:ascii="宋体" w:hAnsi="宋体" w:eastAsia="宋体" w:cs="宋体"/>
              </w:rPr>
            </w:pPr>
            <w:r>
              <w:rPr>
                <w:rFonts w:hint="eastAsia" w:ascii="宋体" w:hAnsi="宋体" w:eastAsia="宋体" w:cs="宋体"/>
                <w:sz w:val="20"/>
              </w:rPr>
              <w:t>岳阳市烈士陵园管理中心</w:t>
            </w:r>
          </w:p>
        </w:tc>
      </w:tr>
      <w:tr w14:paraId="1BAE5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772B862">
            <w:pPr>
              <w:spacing w:before="61" w:line="241" w:lineRule="auto"/>
              <w:ind w:right="141"/>
              <w:jc w:val="both"/>
              <w:rPr>
                <w:rFonts w:hint="eastAsia" w:ascii="宋体" w:hAnsi="宋体" w:cs="宋体"/>
                <w:sz w:val="19"/>
                <w:szCs w:val="19"/>
                <w:lang w:eastAsia="zh-CN"/>
              </w:rPr>
            </w:pPr>
          </w:p>
          <w:p w14:paraId="203E9F0F">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4C76D9E">
            <w:pPr>
              <w:pStyle w:val="8"/>
              <w:rPr>
                <w:rFonts w:hint="eastAsia" w:ascii="宋体" w:hAnsi="宋体" w:eastAsia="宋体" w:cs="宋体"/>
              </w:rPr>
            </w:pPr>
          </w:p>
        </w:tc>
        <w:tc>
          <w:tcPr>
            <w:tcW w:w="1244" w:type="dxa"/>
            <w:noWrap w:val="0"/>
            <w:vAlign w:val="top"/>
          </w:tcPr>
          <w:p w14:paraId="7FE6F4FD">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4E066218">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7814ED8D">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6B2240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60E4446">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F1715D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809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5136D72">
            <w:pPr>
              <w:pStyle w:val="8"/>
              <w:rPr>
                <w:rFonts w:hint="eastAsia" w:ascii="宋体" w:hAnsi="宋体" w:eastAsia="宋体" w:cs="宋体"/>
              </w:rPr>
            </w:pPr>
          </w:p>
        </w:tc>
        <w:tc>
          <w:tcPr>
            <w:tcW w:w="2034" w:type="dxa"/>
            <w:gridSpan w:val="2"/>
            <w:noWrap w:val="0"/>
            <w:vAlign w:val="top"/>
          </w:tcPr>
          <w:p w14:paraId="3E48ED1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52F299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90.00</w:t>
            </w:r>
          </w:p>
        </w:tc>
        <w:tc>
          <w:tcPr>
            <w:tcW w:w="1244" w:type="dxa"/>
            <w:noWrap w:val="0"/>
            <w:vAlign w:val="center"/>
          </w:tcPr>
          <w:p w14:paraId="3190B75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106.17</w:t>
            </w:r>
          </w:p>
        </w:tc>
        <w:tc>
          <w:tcPr>
            <w:tcW w:w="1281" w:type="dxa"/>
            <w:noWrap w:val="0"/>
            <w:vAlign w:val="top"/>
          </w:tcPr>
          <w:p w14:paraId="3A341768">
            <w:pPr>
              <w:pStyle w:val="8"/>
              <w:jc w:val="center"/>
              <w:rPr>
                <w:rFonts w:hint="eastAsia" w:ascii="宋体" w:hAnsi="宋体" w:eastAsia="宋体" w:cs="宋体"/>
              </w:rPr>
            </w:pPr>
            <w:r>
              <w:rPr>
                <w:rFonts w:hint="eastAsia" w:ascii="宋体" w:hAnsi="宋体" w:eastAsia="宋体" w:cs="宋体"/>
                <w:color w:val="000000"/>
                <w:sz w:val="21"/>
                <w:lang w:val="en-US" w:eastAsia="zh-CN"/>
              </w:rPr>
              <w:t>106.17</w:t>
            </w:r>
          </w:p>
        </w:tc>
        <w:tc>
          <w:tcPr>
            <w:tcW w:w="673" w:type="dxa"/>
            <w:noWrap w:val="0"/>
            <w:vAlign w:val="top"/>
          </w:tcPr>
          <w:p w14:paraId="3E8449DE">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3F549892">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4D2BB526">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r>
      <w:tr w14:paraId="7247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79F81AC">
            <w:pPr>
              <w:pStyle w:val="8"/>
              <w:rPr>
                <w:rFonts w:hint="eastAsia" w:ascii="宋体" w:hAnsi="宋体" w:eastAsia="宋体" w:cs="宋体"/>
              </w:rPr>
            </w:pPr>
          </w:p>
        </w:tc>
        <w:tc>
          <w:tcPr>
            <w:tcW w:w="2034" w:type="dxa"/>
            <w:gridSpan w:val="2"/>
            <w:noWrap w:val="0"/>
            <w:vAlign w:val="top"/>
          </w:tcPr>
          <w:p w14:paraId="3B7AE91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14:paraId="20CC47C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90.00</w:t>
            </w:r>
          </w:p>
        </w:tc>
        <w:tc>
          <w:tcPr>
            <w:tcW w:w="1244" w:type="dxa"/>
            <w:noWrap w:val="0"/>
            <w:vAlign w:val="center"/>
          </w:tcPr>
          <w:p w14:paraId="0D66FF1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106.17</w:t>
            </w:r>
          </w:p>
        </w:tc>
        <w:tc>
          <w:tcPr>
            <w:tcW w:w="1281" w:type="dxa"/>
            <w:noWrap w:val="0"/>
            <w:vAlign w:val="top"/>
          </w:tcPr>
          <w:p w14:paraId="5C79C6EA">
            <w:pPr>
              <w:pStyle w:val="8"/>
              <w:rPr>
                <w:rFonts w:hint="eastAsia" w:ascii="宋体" w:hAnsi="宋体" w:eastAsia="宋体" w:cs="宋体"/>
              </w:rPr>
            </w:pPr>
          </w:p>
        </w:tc>
        <w:tc>
          <w:tcPr>
            <w:tcW w:w="673" w:type="dxa"/>
            <w:noWrap w:val="0"/>
            <w:vAlign w:val="top"/>
          </w:tcPr>
          <w:p w14:paraId="7A3F1B3C">
            <w:pPr>
              <w:pStyle w:val="8"/>
              <w:rPr>
                <w:rFonts w:hint="eastAsia" w:ascii="宋体" w:hAnsi="宋体" w:eastAsia="宋体" w:cs="宋体"/>
              </w:rPr>
            </w:pPr>
          </w:p>
        </w:tc>
        <w:tc>
          <w:tcPr>
            <w:tcW w:w="873" w:type="dxa"/>
            <w:noWrap w:val="0"/>
            <w:vAlign w:val="top"/>
          </w:tcPr>
          <w:p w14:paraId="02F8577D">
            <w:pPr>
              <w:pStyle w:val="8"/>
              <w:rPr>
                <w:rFonts w:hint="eastAsia" w:ascii="宋体" w:hAnsi="宋体" w:eastAsia="宋体" w:cs="宋体"/>
              </w:rPr>
            </w:pPr>
          </w:p>
        </w:tc>
        <w:tc>
          <w:tcPr>
            <w:tcW w:w="1422" w:type="dxa"/>
            <w:noWrap w:val="0"/>
            <w:vAlign w:val="top"/>
          </w:tcPr>
          <w:p w14:paraId="795675E1">
            <w:pPr>
              <w:pStyle w:val="8"/>
              <w:rPr>
                <w:rFonts w:hint="eastAsia" w:ascii="宋体" w:hAnsi="宋体" w:eastAsia="宋体" w:cs="宋体"/>
              </w:rPr>
            </w:pPr>
          </w:p>
        </w:tc>
      </w:tr>
      <w:tr w14:paraId="50588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496908A9">
            <w:pPr>
              <w:pStyle w:val="8"/>
              <w:rPr>
                <w:rFonts w:hint="eastAsia" w:ascii="宋体" w:hAnsi="宋体" w:eastAsia="宋体" w:cs="宋体"/>
              </w:rPr>
            </w:pPr>
          </w:p>
        </w:tc>
        <w:tc>
          <w:tcPr>
            <w:tcW w:w="2034" w:type="dxa"/>
            <w:gridSpan w:val="2"/>
            <w:noWrap w:val="0"/>
            <w:vAlign w:val="top"/>
          </w:tcPr>
          <w:p w14:paraId="6143CF0E">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65298888">
            <w:pPr>
              <w:pStyle w:val="8"/>
              <w:rPr>
                <w:rFonts w:hint="eastAsia" w:ascii="宋体" w:hAnsi="宋体" w:eastAsia="宋体" w:cs="宋体"/>
              </w:rPr>
            </w:pPr>
          </w:p>
        </w:tc>
        <w:tc>
          <w:tcPr>
            <w:tcW w:w="1244" w:type="dxa"/>
            <w:noWrap w:val="0"/>
            <w:vAlign w:val="top"/>
          </w:tcPr>
          <w:p w14:paraId="4C536A3D">
            <w:pPr>
              <w:pStyle w:val="8"/>
              <w:rPr>
                <w:rFonts w:hint="eastAsia" w:ascii="宋体" w:hAnsi="宋体" w:eastAsia="宋体" w:cs="宋体"/>
              </w:rPr>
            </w:pPr>
          </w:p>
        </w:tc>
        <w:tc>
          <w:tcPr>
            <w:tcW w:w="1281" w:type="dxa"/>
            <w:noWrap w:val="0"/>
            <w:vAlign w:val="top"/>
          </w:tcPr>
          <w:p w14:paraId="3BFC108E">
            <w:pPr>
              <w:pStyle w:val="8"/>
              <w:rPr>
                <w:rFonts w:hint="eastAsia" w:ascii="宋体" w:hAnsi="宋体" w:eastAsia="宋体" w:cs="宋体"/>
              </w:rPr>
            </w:pPr>
          </w:p>
        </w:tc>
        <w:tc>
          <w:tcPr>
            <w:tcW w:w="673" w:type="dxa"/>
            <w:noWrap w:val="0"/>
            <w:vAlign w:val="top"/>
          </w:tcPr>
          <w:p w14:paraId="53B4B910">
            <w:pPr>
              <w:pStyle w:val="8"/>
              <w:rPr>
                <w:rFonts w:hint="eastAsia" w:ascii="宋体" w:hAnsi="宋体" w:eastAsia="宋体" w:cs="宋体"/>
              </w:rPr>
            </w:pPr>
          </w:p>
        </w:tc>
        <w:tc>
          <w:tcPr>
            <w:tcW w:w="873" w:type="dxa"/>
            <w:noWrap w:val="0"/>
            <w:vAlign w:val="top"/>
          </w:tcPr>
          <w:p w14:paraId="4B7F5CCA">
            <w:pPr>
              <w:pStyle w:val="8"/>
              <w:rPr>
                <w:rFonts w:hint="eastAsia" w:ascii="宋体" w:hAnsi="宋体" w:eastAsia="宋体" w:cs="宋体"/>
              </w:rPr>
            </w:pPr>
          </w:p>
        </w:tc>
        <w:tc>
          <w:tcPr>
            <w:tcW w:w="1422" w:type="dxa"/>
            <w:noWrap w:val="0"/>
            <w:vAlign w:val="top"/>
          </w:tcPr>
          <w:p w14:paraId="4515196F">
            <w:pPr>
              <w:pStyle w:val="8"/>
              <w:rPr>
                <w:rFonts w:hint="eastAsia" w:ascii="宋体" w:hAnsi="宋体" w:eastAsia="宋体" w:cs="宋体"/>
              </w:rPr>
            </w:pPr>
          </w:p>
        </w:tc>
      </w:tr>
      <w:tr w14:paraId="40447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39CF323E">
            <w:pPr>
              <w:pStyle w:val="8"/>
              <w:rPr>
                <w:rFonts w:hint="eastAsia" w:ascii="宋体" w:hAnsi="宋体" w:eastAsia="宋体" w:cs="宋体"/>
              </w:rPr>
            </w:pPr>
          </w:p>
        </w:tc>
        <w:tc>
          <w:tcPr>
            <w:tcW w:w="2034" w:type="dxa"/>
            <w:gridSpan w:val="2"/>
            <w:noWrap w:val="0"/>
            <w:vAlign w:val="top"/>
          </w:tcPr>
          <w:p w14:paraId="6490DB7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C9267EC">
            <w:pPr>
              <w:pStyle w:val="8"/>
              <w:rPr>
                <w:rFonts w:hint="eastAsia" w:ascii="宋体" w:hAnsi="宋体" w:eastAsia="宋体" w:cs="宋体"/>
              </w:rPr>
            </w:pPr>
          </w:p>
        </w:tc>
        <w:tc>
          <w:tcPr>
            <w:tcW w:w="1244" w:type="dxa"/>
            <w:noWrap w:val="0"/>
            <w:vAlign w:val="top"/>
          </w:tcPr>
          <w:p w14:paraId="62A91EB0">
            <w:pPr>
              <w:pStyle w:val="8"/>
              <w:rPr>
                <w:rFonts w:hint="eastAsia" w:ascii="宋体" w:hAnsi="宋体" w:eastAsia="宋体" w:cs="宋体"/>
              </w:rPr>
            </w:pPr>
          </w:p>
        </w:tc>
        <w:tc>
          <w:tcPr>
            <w:tcW w:w="1281" w:type="dxa"/>
            <w:noWrap w:val="0"/>
            <w:vAlign w:val="top"/>
          </w:tcPr>
          <w:p w14:paraId="2E5D44C9">
            <w:pPr>
              <w:pStyle w:val="8"/>
              <w:rPr>
                <w:rFonts w:hint="eastAsia" w:ascii="宋体" w:hAnsi="宋体" w:eastAsia="宋体" w:cs="宋体"/>
              </w:rPr>
            </w:pPr>
          </w:p>
        </w:tc>
        <w:tc>
          <w:tcPr>
            <w:tcW w:w="673" w:type="dxa"/>
            <w:noWrap w:val="0"/>
            <w:vAlign w:val="top"/>
          </w:tcPr>
          <w:p w14:paraId="64966B6A">
            <w:pPr>
              <w:pStyle w:val="8"/>
              <w:rPr>
                <w:rFonts w:hint="eastAsia" w:ascii="宋体" w:hAnsi="宋体" w:eastAsia="宋体" w:cs="宋体"/>
              </w:rPr>
            </w:pPr>
          </w:p>
        </w:tc>
        <w:tc>
          <w:tcPr>
            <w:tcW w:w="873" w:type="dxa"/>
            <w:noWrap w:val="0"/>
            <w:vAlign w:val="top"/>
          </w:tcPr>
          <w:p w14:paraId="5E58A1BA">
            <w:pPr>
              <w:pStyle w:val="8"/>
              <w:rPr>
                <w:rFonts w:hint="eastAsia" w:ascii="宋体" w:hAnsi="宋体" w:eastAsia="宋体" w:cs="宋体"/>
              </w:rPr>
            </w:pPr>
          </w:p>
        </w:tc>
        <w:tc>
          <w:tcPr>
            <w:tcW w:w="1422" w:type="dxa"/>
            <w:noWrap w:val="0"/>
            <w:vAlign w:val="top"/>
          </w:tcPr>
          <w:p w14:paraId="301B3692">
            <w:pPr>
              <w:pStyle w:val="8"/>
              <w:rPr>
                <w:rFonts w:hint="eastAsia" w:ascii="宋体" w:hAnsi="宋体" w:eastAsia="宋体" w:cs="宋体"/>
              </w:rPr>
            </w:pPr>
          </w:p>
        </w:tc>
      </w:tr>
      <w:tr w14:paraId="3E00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B5A091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71527C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C266ED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37566C4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F87AEE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996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A100CE5">
            <w:pPr>
              <w:pStyle w:val="8"/>
              <w:rPr>
                <w:rFonts w:hint="eastAsia" w:ascii="宋体" w:hAnsi="宋体" w:eastAsia="宋体" w:cs="宋体"/>
              </w:rPr>
            </w:pPr>
          </w:p>
        </w:tc>
        <w:tc>
          <w:tcPr>
            <w:tcW w:w="4522" w:type="dxa"/>
            <w:gridSpan w:val="4"/>
            <w:noWrap w:val="0"/>
            <w:vAlign w:val="top"/>
          </w:tcPr>
          <w:p w14:paraId="5F307C43">
            <w:pPr>
              <w:pStyle w:val="8"/>
              <w:rPr>
                <w:rFonts w:hint="eastAsia" w:ascii="宋体" w:hAnsi="宋体" w:eastAsia="宋体" w:cs="宋体"/>
              </w:rPr>
            </w:pPr>
            <w:r>
              <w:rPr>
                <w:rFonts w:hint="eastAsia" w:ascii="宋体" w:hAnsi="宋体" w:eastAsia="宋体" w:cs="宋体"/>
              </w:rPr>
              <w:t>在2023年完成绿化、纪念、办公设施、设备维护工作，按项目计划进行，将成本控制在预算内。</w:t>
            </w:r>
          </w:p>
        </w:tc>
        <w:tc>
          <w:tcPr>
            <w:tcW w:w="4249" w:type="dxa"/>
            <w:gridSpan w:val="4"/>
            <w:noWrap w:val="0"/>
            <w:vAlign w:val="top"/>
          </w:tcPr>
          <w:p w14:paraId="40C78934">
            <w:pPr>
              <w:pStyle w:val="8"/>
              <w:rPr>
                <w:rFonts w:hint="eastAsia" w:ascii="宋体" w:hAnsi="宋体" w:eastAsia="宋体" w:cs="宋体"/>
                <w:lang w:eastAsia="zh-CN"/>
              </w:rPr>
            </w:pPr>
            <w:r>
              <w:rPr>
                <w:rFonts w:hint="eastAsia" w:ascii="宋体" w:hAnsi="宋体" w:eastAsia="宋体" w:cs="宋体"/>
                <w:lang w:eastAsia="zh-CN"/>
              </w:rPr>
              <w:t>已完成。</w:t>
            </w:r>
          </w:p>
        </w:tc>
      </w:tr>
      <w:tr w14:paraId="45DA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CED4741">
            <w:pPr>
              <w:pStyle w:val="8"/>
              <w:spacing w:line="366" w:lineRule="auto"/>
              <w:rPr>
                <w:rFonts w:hint="eastAsia" w:ascii="宋体" w:hAnsi="宋体" w:eastAsia="宋体" w:cs="宋体"/>
              </w:rPr>
            </w:pPr>
          </w:p>
          <w:p w14:paraId="5110B793">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bottom w:val="single" w:color="auto" w:sz="4" w:space="0"/>
            </w:tcBorders>
            <w:noWrap w:val="0"/>
            <w:vAlign w:val="top"/>
          </w:tcPr>
          <w:p w14:paraId="2EB0F9F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164F374E">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04084F0E">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0E622E6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FA9BFE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092F5804">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865E991">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0EB2FB03">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1E46D65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17CB2395">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AD0C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084" w:type="dxa"/>
            <w:vMerge w:val="continue"/>
            <w:tcBorders>
              <w:top w:val="nil"/>
              <w:bottom w:val="nil"/>
              <w:right w:val="single" w:color="auto" w:sz="4" w:space="0"/>
            </w:tcBorders>
            <w:noWrap w:val="0"/>
            <w:textDirection w:val="tbRlV"/>
            <w:vAlign w:val="top"/>
          </w:tcPr>
          <w:p w14:paraId="2FD4104A">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748E9D7">
            <w:pPr>
              <w:pStyle w:val="8"/>
              <w:spacing w:line="256" w:lineRule="auto"/>
              <w:rPr>
                <w:rFonts w:hint="eastAsia" w:ascii="宋体" w:hAnsi="宋体" w:eastAsia="宋体" w:cs="宋体"/>
              </w:rPr>
            </w:pPr>
          </w:p>
          <w:p w14:paraId="43A699C7">
            <w:pPr>
              <w:pStyle w:val="8"/>
              <w:spacing w:line="256" w:lineRule="auto"/>
              <w:rPr>
                <w:rFonts w:hint="eastAsia" w:ascii="宋体" w:hAnsi="宋体" w:eastAsia="宋体" w:cs="宋体"/>
              </w:rPr>
            </w:pPr>
          </w:p>
          <w:p w14:paraId="0B159235">
            <w:pPr>
              <w:pStyle w:val="8"/>
              <w:spacing w:line="256" w:lineRule="auto"/>
              <w:rPr>
                <w:rFonts w:hint="eastAsia" w:ascii="宋体" w:hAnsi="宋体" w:eastAsia="宋体" w:cs="宋体"/>
              </w:rPr>
            </w:pPr>
          </w:p>
          <w:p w14:paraId="2015A08B">
            <w:pPr>
              <w:pStyle w:val="8"/>
              <w:spacing w:line="257" w:lineRule="auto"/>
              <w:rPr>
                <w:rFonts w:hint="eastAsia" w:ascii="宋体" w:hAnsi="宋体" w:eastAsia="宋体" w:cs="宋体"/>
              </w:rPr>
            </w:pPr>
          </w:p>
          <w:p w14:paraId="6D59076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DA173E2">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5E0EB88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9AC6343">
            <w:pPr>
              <w:keepNext w:val="0"/>
              <w:keepLines w:val="0"/>
              <w:pageBreakBefore w:val="0"/>
              <w:kinsoku/>
              <w:wordWrap/>
              <w:overflowPunct/>
              <w:topLinePunct w:val="0"/>
              <w:autoSpaceDE/>
              <w:autoSpaceDN/>
              <w:bidi w:val="0"/>
              <w:adjustRightInd/>
              <w:snapToGrid/>
              <w:spacing w:line="240" w:lineRule="auto"/>
              <w:ind w:left="0" w:right="175" w:hanging="192"/>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AD1D3FE">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eastAsia="zh-CN"/>
              </w:rPr>
            </w:pPr>
            <w:r>
              <w:rPr>
                <w:rFonts w:ascii="宋体" w:hAnsi="宋体" w:eastAsia="宋体" w:cs="宋体"/>
                <w:i w:val="0"/>
                <w:iCs w:val="0"/>
                <w:color w:val="000000"/>
                <w:kern w:val="0"/>
                <w:sz w:val="18"/>
                <w:szCs w:val="18"/>
                <w:u w:val="none"/>
                <w:lang w:val="en-US" w:eastAsia="zh-CN" w:bidi="ar"/>
              </w:rPr>
              <w:t>绿化、纪念、办公设施、设备维护完成率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E1135DF">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47477889">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52A51CF">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14:paraId="62942554">
            <w:pPr>
              <w:pStyle w:val="8"/>
              <w:keepNext w:val="0"/>
              <w:keepLines w:val="0"/>
              <w:pageBreakBefore w:val="0"/>
              <w:kinsoku/>
              <w:wordWrap/>
              <w:overflowPunct/>
              <w:topLinePunct w:val="0"/>
              <w:autoSpaceDE/>
              <w:autoSpaceDN/>
              <w:bidi w:val="0"/>
              <w:adjustRightInd/>
              <w:snapToGrid/>
              <w:spacing w:line="240" w:lineRule="auto"/>
              <w:ind w:left="0"/>
              <w:jc w:val="both"/>
              <w:rPr>
                <w:rFonts w:hint="default" w:ascii="宋体" w:hAnsi="宋体" w:eastAsia="宋体" w:cs="宋体"/>
                <w:sz w:val="18"/>
                <w:szCs w:val="18"/>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B4097D5">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14:paraId="09C4FAEA">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kern w:val="2"/>
                <w:sz w:val="18"/>
                <w:szCs w:val="18"/>
                <w:lang w:val="en-US" w:eastAsia="zh-CN" w:bidi="ar-SA"/>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72887531">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3F36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DD7EA9F">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F372374">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72A25AE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96414B8">
            <w:pPr>
              <w:keepNext w:val="0"/>
              <w:keepLines w:val="0"/>
              <w:pageBreakBefore w:val="0"/>
              <w:kinsoku/>
              <w:wordWrap/>
              <w:overflowPunct/>
              <w:topLinePunct w:val="0"/>
              <w:autoSpaceDE/>
              <w:autoSpaceDN/>
              <w:bidi w:val="0"/>
              <w:adjustRightInd/>
              <w:snapToGrid/>
              <w:spacing w:line="240" w:lineRule="auto"/>
              <w:ind w:left="0"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310E65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绿化、纪念、办公设施、设备维护达标率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2343897">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1F3482F9">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7723EB8">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D367B6B">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2B72506B">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2D58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right w:val="single" w:color="auto" w:sz="4" w:space="0"/>
            </w:tcBorders>
            <w:noWrap w:val="0"/>
            <w:textDirection w:val="tbRlV"/>
            <w:vAlign w:val="top"/>
          </w:tcPr>
          <w:p w14:paraId="42B5C3B0">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A0B55FA">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68B50A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CB0793E">
            <w:pPr>
              <w:keepNext w:val="0"/>
              <w:keepLines w:val="0"/>
              <w:pageBreakBefore w:val="0"/>
              <w:kinsoku/>
              <w:wordWrap/>
              <w:overflowPunct/>
              <w:topLinePunct w:val="0"/>
              <w:autoSpaceDE/>
              <w:autoSpaceDN/>
              <w:bidi w:val="0"/>
              <w:adjustRightInd/>
              <w:snapToGrid/>
              <w:spacing w:line="240" w:lineRule="auto"/>
              <w:ind w:left="0"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254944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绿化、纪念、办公设施、设备维护按时完成</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0575803">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2023年</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360FF613">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2023年</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6B244ED">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6C8477E">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03FA4F2E">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55B9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64BB84E">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1A18BBC">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A0C00A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106040D">
            <w:pPr>
              <w:keepNext w:val="0"/>
              <w:keepLines w:val="0"/>
              <w:pageBreakBefore w:val="0"/>
              <w:kinsoku/>
              <w:wordWrap/>
              <w:overflowPunct/>
              <w:topLinePunct w:val="0"/>
              <w:autoSpaceDE/>
              <w:autoSpaceDN/>
              <w:bidi w:val="0"/>
              <w:adjustRightInd/>
              <w:snapToGrid/>
              <w:spacing w:line="240" w:lineRule="auto"/>
              <w:ind w:left="0" w:right="175" w:hanging="192"/>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99445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控制成本在预算内</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61869CC">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14:paraId="4AB4CBA7">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14:paraId="506A7D0A">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67155F4">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65F1C812">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11C9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02ABDD1">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3DC0C4F">
            <w:pPr>
              <w:pStyle w:val="8"/>
              <w:spacing w:line="315" w:lineRule="auto"/>
              <w:rPr>
                <w:rFonts w:hint="eastAsia" w:ascii="宋体" w:hAnsi="宋体" w:eastAsia="宋体" w:cs="宋体"/>
              </w:rPr>
            </w:pPr>
          </w:p>
          <w:p w14:paraId="4D3B06F6">
            <w:pPr>
              <w:pStyle w:val="8"/>
              <w:spacing w:line="315" w:lineRule="auto"/>
              <w:rPr>
                <w:rFonts w:hint="eastAsia" w:ascii="宋体" w:hAnsi="宋体" w:eastAsia="宋体" w:cs="宋体"/>
              </w:rPr>
            </w:pPr>
          </w:p>
          <w:p w14:paraId="1C2C5B9D">
            <w:pPr>
              <w:pStyle w:val="8"/>
              <w:spacing w:line="315" w:lineRule="auto"/>
              <w:rPr>
                <w:rFonts w:hint="eastAsia" w:ascii="宋体" w:hAnsi="宋体" w:eastAsia="宋体" w:cs="宋体"/>
              </w:rPr>
            </w:pPr>
          </w:p>
          <w:p w14:paraId="2260AD71">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CBBE836">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C7B5CEB">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5"/>
                <w:sz w:val="19"/>
                <w:szCs w:val="19"/>
              </w:rPr>
              <w:t>经济效</w:t>
            </w:r>
          </w:p>
          <w:p w14:paraId="5E90E83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1B14E27">
            <w:pPr>
              <w:keepNext w:val="0"/>
              <w:keepLines w:val="0"/>
              <w:pageBreakBefore w:val="0"/>
              <w:kinsoku/>
              <w:wordWrap/>
              <w:overflowPunct/>
              <w:topLinePunct w:val="0"/>
              <w:autoSpaceDE/>
              <w:autoSpaceDN/>
              <w:bidi w:val="0"/>
              <w:adjustRightInd/>
              <w:snapToGrid/>
              <w:spacing w:line="240" w:lineRule="auto"/>
              <w:ind w:left="0" w:right="175" w:hanging="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139CCA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保障机构正常运转</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909A38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有效保障</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C006EB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主要考察项目执行是否有效保障机构正常运转</w:t>
            </w:r>
          </w:p>
        </w:tc>
        <w:tc>
          <w:tcPr>
            <w:tcW w:w="673" w:type="dxa"/>
            <w:tcBorders>
              <w:top w:val="single" w:color="auto" w:sz="4" w:space="0"/>
              <w:left w:val="single" w:color="auto" w:sz="4" w:space="0"/>
              <w:bottom w:val="single" w:color="auto" w:sz="4" w:space="0"/>
              <w:right w:val="single" w:color="auto" w:sz="4" w:space="0"/>
            </w:tcBorders>
            <w:noWrap w:val="0"/>
            <w:vAlign w:val="top"/>
          </w:tcPr>
          <w:p w14:paraId="5F662C8A">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14:paraId="22B01EB5">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sz w:val="18"/>
                <w:szCs w:val="18"/>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08021F8A">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14:paraId="73EF47E6">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kern w:val="2"/>
                <w:sz w:val="18"/>
                <w:szCs w:val="18"/>
                <w:lang w:val="en-US" w:eastAsia="en-US" w:bidi="ar-SA"/>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28A41A3A">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4977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CD134C">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3AB99D4">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7C23075">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6"/>
                <w:sz w:val="19"/>
                <w:szCs w:val="19"/>
              </w:rPr>
              <w:t>社会效</w:t>
            </w:r>
          </w:p>
          <w:p w14:paraId="5BF1FCA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0E6583A">
            <w:pPr>
              <w:keepNext w:val="0"/>
              <w:keepLines w:val="0"/>
              <w:pageBreakBefore w:val="0"/>
              <w:kinsoku/>
              <w:wordWrap/>
              <w:overflowPunct/>
              <w:topLinePunct w:val="0"/>
              <w:autoSpaceDE/>
              <w:autoSpaceDN/>
              <w:bidi w:val="0"/>
              <w:adjustRightInd/>
              <w:snapToGrid/>
              <w:spacing w:line="240" w:lineRule="auto"/>
              <w:ind w:left="0" w:right="175" w:hanging="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1D0479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长效管理机制健全性</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6ED4CF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健全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50452B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该指标主要考察机构是否建立健全的长效管理机制，机制是否完整</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B8A52F9">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6FBDB37">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72A4F9AD">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5961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6D6DDBE">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6D9D0BE">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0CE464E">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3"/>
                <w:sz w:val="19"/>
                <w:szCs w:val="19"/>
              </w:rPr>
              <w:t>生态效</w:t>
            </w:r>
          </w:p>
          <w:p w14:paraId="2588744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A776760">
            <w:pPr>
              <w:keepNext w:val="0"/>
              <w:keepLines w:val="0"/>
              <w:pageBreakBefore w:val="0"/>
              <w:kinsoku/>
              <w:wordWrap/>
              <w:overflowPunct/>
              <w:topLinePunct w:val="0"/>
              <w:autoSpaceDE/>
              <w:autoSpaceDN/>
              <w:bidi w:val="0"/>
              <w:adjustRightInd/>
              <w:snapToGrid/>
              <w:spacing w:line="240" w:lineRule="auto"/>
              <w:ind w:left="0" w:right="175" w:firstLine="1"/>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D63AAE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生态环境改善情况</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36AFCD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有所改善</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0CD3FC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实现可持续发展</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22CAB17">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9A98544">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43861BC1">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7EA4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3CBE0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C07078D">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8118E6A">
            <w:pPr>
              <w:keepNext w:val="0"/>
              <w:keepLines w:val="0"/>
              <w:widowControl/>
              <w:suppressLineNumbers w:val="0"/>
              <w:jc w:val="center"/>
              <w:textAlignment w:val="center"/>
              <w:rPr>
                <w:rFonts w:hint="eastAsia" w:ascii="宋体" w:hAnsi="宋体" w:eastAsia="宋体" w:cs="宋体"/>
                <w:spacing w:val="3"/>
                <w:kern w:val="2"/>
                <w:sz w:val="19"/>
                <w:szCs w:val="19"/>
                <w:lang w:val="en-US" w:eastAsia="zh-CN" w:bidi="ar-SA"/>
              </w:rPr>
            </w:pPr>
            <w:r>
              <w:rPr>
                <w:rFonts w:hint="eastAsia" w:ascii="宋体" w:hAnsi="宋体" w:eastAsia="宋体" w:cs="宋体"/>
                <w:spacing w:val="3"/>
                <w:sz w:val="19"/>
                <w:szCs w:val="19"/>
                <w:lang w:val="en-US"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E42456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生态环境改善情况</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B0D47A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有所改善</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FCFAAFD">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实现可持续发展</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5544B2E">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p w14:paraId="552B0F45">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sz w:val="18"/>
                <w:szCs w:val="18"/>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538D0C1F">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p w14:paraId="67D6D647">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kern w:val="2"/>
                <w:sz w:val="18"/>
                <w:szCs w:val="18"/>
                <w:lang w:val="en-US" w:eastAsia="en-US" w:bidi="ar-SA"/>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45F82C17">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484D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A17AF8">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5388E9A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EB14272">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5B99825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60E9F93F">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7"/>
                <w:sz w:val="19"/>
                <w:szCs w:val="19"/>
              </w:rPr>
              <w:t>服务对象</w:t>
            </w:r>
          </w:p>
          <w:p w14:paraId="0C548D3A">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5"/>
                <w:sz w:val="19"/>
                <w:szCs w:val="19"/>
              </w:rPr>
              <w:t>满意度指</w:t>
            </w:r>
          </w:p>
          <w:p w14:paraId="6CBA5F9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C8FE4D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让烈士家属、群众、领导满意</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ED7988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0DA363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绝大部分人满意</w:t>
            </w:r>
          </w:p>
        </w:tc>
        <w:tc>
          <w:tcPr>
            <w:tcW w:w="673" w:type="dxa"/>
            <w:tcBorders>
              <w:top w:val="single" w:color="auto" w:sz="4" w:space="0"/>
              <w:left w:val="single" w:color="auto" w:sz="4" w:space="0"/>
              <w:bottom w:val="single" w:color="auto" w:sz="4" w:space="0"/>
              <w:right w:val="single" w:color="auto" w:sz="4" w:space="0"/>
            </w:tcBorders>
            <w:noWrap w:val="0"/>
            <w:vAlign w:val="top"/>
          </w:tcPr>
          <w:p w14:paraId="2A5DE0E0">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9A3F050">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67901714">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14:paraId="72B2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auto" w:sz="4" w:space="0"/>
              <w:left w:val="single" w:color="auto" w:sz="4" w:space="0"/>
              <w:bottom w:val="single" w:color="auto" w:sz="4" w:space="0"/>
              <w:right w:val="single" w:color="auto" w:sz="4" w:space="0"/>
            </w:tcBorders>
            <w:noWrap w:val="0"/>
            <w:vAlign w:val="top"/>
          </w:tcPr>
          <w:p w14:paraId="2C571AC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BE88A0E">
            <w:pPr>
              <w:spacing w:before="67" w:line="195" w:lineRule="auto"/>
              <w:ind w:left="208"/>
              <w:rPr>
                <w:rFonts w:hint="eastAsia" w:ascii="宋体" w:hAnsi="宋体" w:eastAsia="宋体" w:cs="宋体"/>
                <w:spacing w:val="-4"/>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CBAE970">
            <w:pPr>
              <w:spacing w:before="67" w:line="195" w:lineRule="auto"/>
              <w:ind w:left="208"/>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100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72C188A4">
            <w:pPr>
              <w:pStyle w:val="8"/>
              <w:rPr>
                <w:rFonts w:hint="eastAsia" w:ascii="宋体" w:hAnsi="宋体" w:eastAsia="宋体" w:cs="宋体"/>
              </w:rPr>
            </w:pPr>
          </w:p>
        </w:tc>
      </w:tr>
    </w:tbl>
    <w:p w14:paraId="52EF1C51">
      <w:pPr>
        <w:spacing w:line="217" w:lineRule="auto"/>
        <w:rPr>
          <w:sz w:val="22"/>
          <w:szCs w:val="22"/>
        </w:rPr>
      </w:pPr>
    </w:p>
    <w:p w14:paraId="1846B6DB">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6"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w:t>
      </w:r>
    </w:p>
    <w:p w14:paraId="2FD7644B">
      <w:pPr>
        <w:rPr>
          <w:rFonts w:ascii="黑体" w:hAnsi="黑体" w:eastAsia="黑体" w:cs="黑体"/>
          <w:spacing w:val="-4"/>
          <w:sz w:val="31"/>
          <w:szCs w:val="31"/>
        </w:rPr>
      </w:pPr>
    </w:p>
    <w:p w14:paraId="304B9BBE">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420826F">
      <w:pPr>
        <w:spacing w:line="250" w:lineRule="auto"/>
        <w:rPr>
          <w:rFonts w:ascii="Arial"/>
          <w:sz w:val="21"/>
        </w:rPr>
      </w:pPr>
    </w:p>
    <w:p w14:paraId="5ABE9F8B">
      <w:pPr>
        <w:spacing w:line="250" w:lineRule="auto"/>
        <w:rPr>
          <w:rFonts w:ascii="Arial"/>
          <w:sz w:val="21"/>
        </w:rPr>
      </w:pPr>
    </w:p>
    <w:p w14:paraId="3165DA6D">
      <w:pPr>
        <w:spacing w:line="250" w:lineRule="auto"/>
        <w:rPr>
          <w:rFonts w:ascii="Arial"/>
          <w:sz w:val="21"/>
        </w:rPr>
      </w:pPr>
    </w:p>
    <w:p w14:paraId="39D3C133">
      <w:pPr>
        <w:spacing w:line="250" w:lineRule="auto"/>
        <w:rPr>
          <w:rFonts w:ascii="Arial"/>
          <w:sz w:val="21"/>
        </w:rPr>
      </w:pPr>
    </w:p>
    <w:p w14:paraId="0DC4FF7A">
      <w:pPr>
        <w:spacing w:line="251" w:lineRule="auto"/>
        <w:rPr>
          <w:rFonts w:ascii="Arial"/>
          <w:sz w:val="21"/>
        </w:rPr>
      </w:pPr>
    </w:p>
    <w:p w14:paraId="603E22C6">
      <w:pPr>
        <w:spacing w:line="251" w:lineRule="auto"/>
        <w:rPr>
          <w:rFonts w:ascii="Arial"/>
          <w:sz w:val="21"/>
        </w:rPr>
      </w:pPr>
    </w:p>
    <w:p w14:paraId="7698D084">
      <w:pPr>
        <w:spacing w:line="251" w:lineRule="auto"/>
        <w:rPr>
          <w:rFonts w:ascii="Arial"/>
          <w:sz w:val="21"/>
        </w:rPr>
      </w:pPr>
    </w:p>
    <w:p w14:paraId="35A9313B">
      <w:pPr>
        <w:spacing w:line="251" w:lineRule="auto"/>
        <w:rPr>
          <w:rFonts w:ascii="Arial"/>
          <w:sz w:val="21"/>
        </w:rPr>
      </w:pPr>
    </w:p>
    <w:p w14:paraId="02B07EEA">
      <w:pPr>
        <w:spacing w:line="251" w:lineRule="auto"/>
        <w:rPr>
          <w:rFonts w:ascii="Arial"/>
          <w:sz w:val="21"/>
        </w:rPr>
      </w:pPr>
    </w:p>
    <w:p w14:paraId="02855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年度岳阳市烈士陵园管理中心</w:t>
      </w:r>
    </w:p>
    <w:p w14:paraId="6ED91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7B168817">
      <w:pPr>
        <w:spacing w:line="243" w:lineRule="auto"/>
        <w:rPr>
          <w:rFonts w:ascii="Arial"/>
          <w:sz w:val="21"/>
        </w:rPr>
      </w:pPr>
    </w:p>
    <w:p w14:paraId="514A7483">
      <w:pPr>
        <w:spacing w:line="243" w:lineRule="auto"/>
        <w:rPr>
          <w:rFonts w:ascii="Arial"/>
          <w:sz w:val="21"/>
        </w:rPr>
      </w:pPr>
    </w:p>
    <w:p w14:paraId="5AA15825">
      <w:pPr>
        <w:spacing w:line="243" w:lineRule="auto"/>
        <w:rPr>
          <w:rFonts w:ascii="Arial"/>
          <w:sz w:val="21"/>
        </w:rPr>
      </w:pPr>
    </w:p>
    <w:p w14:paraId="5927B5FC">
      <w:pPr>
        <w:spacing w:line="243" w:lineRule="auto"/>
        <w:rPr>
          <w:rFonts w:ascii="Arial"/>
          <w:sz w:val="21"/>
        </w:rPr>
      </w:pPr>
    </w:p>
    <w:p w14:paraId="488A205A">
      <w:pPr>
        <w:spacing w:line="243" w:lineRule="auto"/>
        <w:rPr>
          <w:rFonts w:ascii="Arial"/>
          <w:sz w:val="21"/>
        </w:rPr>
      </w:pPr>
    </w:p>
    <w:p w14:paraId="5025B78A">
      <w:pPr>
        <w:spacing w:line="243" w:lineRule="auto"/>
        <w:rPr>
          <w:rFonts w:ascii="Arial"/>
          <w:sz w:val="21"/>
        </w:rPr>
      </w:pPr>
    </w:p>
    <w:p w14:paraId="36E4A9C9">
      <w:pPr>
        <w:spacing w:line="243" w:lineRule="auto"/>
        <w:rPr>
          <w:rFonts w:ascii="Arial"/>
          <w:sz w:val="21"/>
        </w:rPr>
      </w:pPr>
    </w:p>
    <w:p w14:paraId="22BD8ACE">
      <w:pPr>
        <w:spacing w:line="243" w:lineRule="auto"/>
        <w:rPr>
          <w:rFonts w:ascii="Arial"/>
          <w:sz w:val="21"/>
        </w:rPr>
      </w:pPr>
    </w:p>
    <w:p w14:paraId="243189B7">
      <w:pPr>
        <w:spacing w:line="243" w:lineRule="auto"/>
        <w:rPr>
          <w:rFonts w:ascii="Arial"/>
          <w:sz w:val="21"/>
        </w:rPr>
      </w:pPr>
    </w:p>
    <w:p w14:paraId="1ABA55C4">
      <w:pPr>
        <w:spacing w:line="243" w:lineRule="auto"/>
        <w:rPr>
          <w:rFonts w:ascii="Arial"/>
          <w:sz w:val="21"/>
        </w:rPr>
      </w:pPr>
    </w:p>
    <w:p w14:paraId="3848A86D">
      <w:pPr>
        <w:spacing w:line="243" w:lineRule="auto"/>
        <w:rPr>
          <w:rFonts w:ascii="Arial"/>
          <w:sz w:val="21"/>
        </w:rPr>
      </w:pPr>
    </w:p>
    <w:p w14:paraId="4A753308">
      <w:pPr>
        <w:spacing w:line="243" w:lineRule="auto"/>
        <w:rPr>
          <w:rFonts w:ascii="Arial"/>
          <w:sz w:val="21"/>
        </w:rPr>
      </w:pPr>
    </w:p>
    <w:p w14:paraId="0188D1B1">
      <w:pPr>
        <w:spacing w:line="243" w:lineRule="auto"/>
        <w:rPr>
          <w:rFonts w:ascii="Arial"/>
          <w:sz w:val="21"/>
        </w:rPr>
      </w:pPr>
    </w:p>
    <w:p w14:paraId="43E4DE96">
      <w:pPr>
        <w:spacing w:line="243" w:lineRule="auto"/>
        <w:rPr>
          <w:rFonts w:ascii="Arial"/>
          <w:sz w:val="21"/>
        </w:rPr>
      </w:pPr>
    </w:p>
    <w:p w14:paraId="4D57918B">
      <w:pPr>
        <w:spacing w:line="243" w:lineRule="auto"/>
        <w:rPr>
          <w:rFonts w:ascii="Arial"/>
          <w:sz w:val="21"/>
        </w:rPr>
      </w:pPr>
    </w:p>
    <w:p w14:paraId="12CDDC00">
      <w:pPr>
        <w:spacing w:line="243" w:lineRule="auto"/>
        <w:rPr>
          <w:rFonts w:ascii="Arial"/>
          <w:sz w:val="21"/>
        </w:rPr>
      </w:pPr>
    </w:p>
    <w:p w14:paraId="744A76AD">
      <w:pPr>
        <w:spacing w:line="243" w:lineRule="auto"/>
        <w:rPr>
          <w:rFonts w:ascii="Arial"/>
          <w:sz w:val="21"/>
        </w:rPr>
      </w:pPr>
    </w:p>
    <w:p w14:paraId="1D8D4405">
      <w:pPr>
        <w:spacing w:line="243" w:lineRule="auto"/>
        <w:rPr>
          <w:rFonts w:ascii="Arial"/>
          <w:sz w:val="21"/>
        </w:rPr>
      </w:pPr>
    </w:p>
    <w:p w14:paraId="0C0FBF55">
      <w:pPr>
        <w:spacing w:line="243" w:lineRule="auto"/>
        <w:rPr>
          <w:rFonts w:ascii="Arial"/>
          <w:sz w:val="21"/>
        </w:rPr>
      </w:pPr>
    </w:p>
    <w:p w14:paraId="65E34482">
      <w:pPr>
        <w:spacing w:line="243" w:lineRule="auto"/>
        <w:rPr>
          <w:rFonts w:ascii="Arial"/>
          <w:sz w:val="21"/>
        </w:rPr>
      </w:pPr>
    </w:p>
    <w:p w14:paraId="3BF639DA">
      <w:pPr>
        <w:spacing w:line="243" w:lineRule="auto"/>
        <w:rPr>
          <w:rFonts w:ascii="Arial"/>
          <w:sz w:val="21"/>
        </w:rPr>
      </w:pPr>
    </w:p>
    <w:p w14:paraId="1DFC113A">
      <w:pPr>
        <w:spacing w:line="243" w:lineRule="auto"/>
        <w:rPr>
          <w:rFonts w:ascii="Arial"/>
          <w:sz w:val="21"/>
        </w:rPr>
      </w:pPr>
    </w:p>
    <w:p w14:paraId="136C870D">
      <w:pPr>
        <w:spacing w:line="243" w:lineRule="auto"/>
        <w:rPr>
          <w:rFonts w:ascii="Arial"/>
          <w:sz w:val="21"/>
        </w:rPr>
      </w:pPr>
    </w:p>
    <w:p w14:paraId="5087F202">
      <w:pPr>
        <w:spacing w:line="243" w:lineRule="auto"/>
        <w:rPr>
          <w:rFonts w:ascii="Arial"/>
          <w:sz w:val="21"/>
        </w:rPr>
      </w:pPr>
    </w:p>
    <w:p w14:paraId="51BA5A01">
      <w:pPr>
        <w:spacing w:line="243" w:lineRule="auto"/>
        <w:rPr>
          <w:rFonts w:ascii="Arial"/>
          <w:sz w:val="21"/>
        </w:rPr>
      </w:pPr>
    </w:p>
    <w:p w14:paraId="2ACC7AF1">
      <w:pPr>
        <w:spacing w:line="244" w:lineRule="auto"/>
        <w:rPr>
          <w:rFonts w:ascii="Arial"/>
          <w:sz w:val="21"/>
        </w:rPr>
      </w:pPr>
    </w:p>
    <w:p w14:paraId="016F987B">
      <w:pPr>
        <w:spacing w:line="244" w:lineRule="auto"/>
        <w:rPr>
          <w:rFonts w:ascii="Arial"/>
          <w:sz w:val="21"/>
        </w:rPr>
      </w:pPr>
    </w:p>
    <w:p w14:paraId="2543EA73">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6238FD8">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EBC8DE9">
      <w:pPr>
        <w:spacing w:line="335" w:lineRule="auto"/>
        <w:rPr>
          <w:rFonts w:ascii="Arial"/>
          <w:sz w:val="21"/>
        </w:rPr>
      </w:pPr>
    </w:p>
    <w:p w14:paraId="6BF91990">
      <w:pPr>
        <w:pStyle w:val="2"/>
        <w:spacing w:before="102" w:line="224" w:lineRule="auto"/>
        <w:ind w:left="3216"/>
      </w:pPr>
      <w:r>
        <w:rPr>
          <w:spacing w:val="8"/>
        </w:rPr>
        <w:t>（此页为封面）</w:t>
      </w:r>
    </w:p>
    <w:p w14:paraId="73E6F3E9">
      <w:pPr>
        <w:spacing w:line="224" w:lineRule="auto"/>
        <w:sectPr>
          <w:footerReference r:id="rId7" w:type="default"/>
          <w:pgSz w:w="11900" w:h="16833"/>
          <w:pgMar w:top="1401" w:right="1583" w:bottom="1445" w:left="1618" w:header="0" w:footer="1170" w:gutter="0"/>
          <w:pgNumType w:fmt="decimal"/>
          <w:cols w:space="720" w:num="1"/>
        </w:sectPr>
      </w:pPr>
    </w:p>
    <w:p w14:paraId="2E14320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eastAsia="zh-CN"/>
        </w:rPr>
        <w:t>岳阳市烈士陵园管理中心</w:t>
      </w:r>
    </w:p>
    <w:p w14:paraId="17F2F14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0A7A0F5">
      <w:pPr>
        <w:spacing w:line="283" w:lineRule="auto"/>
        <w:rPr>
          <w:rFonts w:ascii="Arial"/>
          <w:sz w:val="21"/>
        </w:rPr>
      </w:pPr>
    </w:p>
    <w:p w14:paraId="6580AA9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5E96BD3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黑体" w:hAnsi="黑体" w:eastAsia="黑体" w:cs="黑体"/>
          <w:spacing w:val="5"/>
          <w:sz w:val="31"/>
          <w:szCs w:val="31"/>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为市级爱国主义教育基地。主要负责宣传贯彻烈士陵园管理的有关法规政策、负责市烈士事迹、史料、遗物的收集、整理、管理和纪念展览工作。以烈士陵园为阵地，开展清明节、烈士纪念日公祭等爱国主义、国际主义、革命传统教育活动等相关工作。</w:t>
      </w:r>
    </w:p>
    <w:p w14:paraId="1126560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DFC560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16D8A7C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2023年基本支出数为111.21万元，其中：工资福利性支出94.99万元，商品和服务性支出14.29万元，其他对个人及家庭的补助1.94万元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。主要用于人员经费、资产采购、“三公”经费等公用支出。</w:t>
      </w:r>
    </w:p>
    <w:p w14:paraId="0BC169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楷体" w:hAnsi="楷体" w:eastAsia="楷体" w:cs="楷体"/>
          <w:spacing w:val="9"/>
          <w:sz w:val="31"/>
          <w:szCs w:val="31"/>
        </w:rPr>
      </w:pPr>
      <w:r>
        <w:rPr>
          <w:rFonts w:hint="eastAsia" w:ascii="楷体" w:hAnsi="楷体" w:eastAsia="楷体" w:cs="楷体"/>
          <w:spacing w:val="9"/>
          <w:kern w:val="2"/>
          <w:sz w:val="31"/>
          <w:szCs w:val="31"/>
          <w:lang w:val="en-US" w:eastAsia="zh-CN" w:bidi="ar-SA"/>
        </w:rPr>
        <w:t>（二）</w:t>
      </w:r>
      <w:r>
        <w:rPr>
          <w:rFonts w:ascii="楷体" w:hAnsi="楷体" w:eastAsia="楷体" w:cs="楷体"/>
          <w:spacing w:val="9"/>
          <w:sz w:val="31"/>
          <w:szCs w:val="31"/>
        </w:rPr>
        <w:t>项目支出情况</w:t>
      </w:r>
    </w:p>
    <w:p w14:paraId="600AD8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楷体" w:hAnsi="楷体" w:eastAsia="楷体" w:cs="楷体"/>
          <w:spacing w:val="9"/>
          <w:sz w:val="31"/>
          <w:szCs w:val="31"/>
          <w:lang w:val="en-US"/>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2023年项目支出预算210.96万元，其中：业务工作经费支出19.41万元，主要用于公祭活动举办工作；运行维护费106.17万元，主要用于绿化、纪念、办公设施、设备维护工作；特定目标经费85.37万元。</w:t>
      </w:r>
    </w:p>
    <w:p w14:paraId="54346EB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3BCFB4D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2023年度本单位无政府性基金安排的支出。</w:t>
      </w:r>
    </w:p>
    <w:p w14:paraId="4BE68F1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14:paraId="30E7296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2023年度本单位无国有资本经营安排的支出。</w:t>
      </w:r>
    </w:p>
    <w:p w14:paraId="3766CE8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14:paraId="66FD19F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2023年度本单位无社会保险基金安排的支出。</w:t>
      </w:r>
    </w:p>
    <w:p w14:paraId="30C3945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5B63FC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2023年度本单位整体支出335.57万元，主要用于资福利支出、一般商品和服务支出、对个人和家庭的补助等人员经费和日常公用经费，以及岳阳市烈士纪念馆布展设计等工作。</w:t>
      </w:r>
    </w:p>
    <w:p w14:paraId="119721A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从整体上看，我单位资金管理规范、有效地发挥了财政资金的使用效率，确保陵园各项工作正常运转。人员经费支出、公共支出严格执行上级各项制度。项目经费的使用上，在保证各项任务顺利完成的同时，严格落实厉行节约的原则，做好了烈士安葬、烈士家属慰问、接待、陵园绿化维护、安全管理、清明节、烈士纪念日公祭等大型活动的开展，充分发挥了爱国主义教育基地的影响作用，社会反响良好。</w:t>
      </w:r>
    </w:p>
    <w:p w14:paraId="74C151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9"/>
          <w:position w:val="21"/>
          <w:sz w:val="31"/>
          <w:szCs w:val="31"/>
        </w:rPr>
      </w:pPr>
      <w:r>
        <w:rPr>
          <w:rFonts w:hint="eastAsia" w:ascii="黑体" w:hAnsi="黑体" w:eastAsia="黑体" w:cs="黑体"/>
          <w:spacing w:val="9"/>
          <w:kern w:val="2"/>
          <w:position w:val="21"/>
          <w:sz w:val="31"/>
          <w:szCs w:val="31"/>
          <w:lang w:val="en-US" w:eastAsia="zh-CN" w:bidi="ar-SA"/>
        </w:rPr>
        <w:t>七、</w:t>
      </w:r>
      <w:r>
        <w:rPr>
          <w:rFonts w:ascii="黑体" w:hAnsi="黑体" w:eastAsia="黑体" w:cs="黑体"/>
          <w:spacing w:val="9"/>
          <w:position w:val="21"/>
          <w:sz w:val="31"/>
          <w:szCs w:val="31"/>
        </w:rPr>
        <w:t>存在的问题及原因分析</w:t>
      </w:r>
    </w:p>
    <w:p w14:paraId="32B2D78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部分基础设施建设短板亟待补齐。园区内纪念碑后山坡墙体因山体滑坡，导致墙体倾斜，并出现一定程度的损坏，急需资金加固确保安全；烈士名录墙、八边形人物群雕是弘扬烈士精神的重要载体，需资金启动。</w:t>
      </w:r>
    </w:p>
    <w:p w14:paraId="6178B75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二是缺乏专业型人才。我单位烈士纪念馆有多台贵重设备，需专业技术人员进行日常运营、维护。目前我单位无此专业人才，需增加或调配1名带编多媒体操作维护人员。</w:t>
      </w:r>
    </w:p>
    <w:p w14:paraId="690A4CF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是开馆后运转经费有缺口。2024年烈士纪念馆将开馆，预计将接待游客近10万人次，纪念馆开馆后，水、电费用及日常宣传费用等有一定增长，目前预算资金的安排无法保障开馆后日常运营，需增加纪念馆日常运营的预算费用。</w:t>
      </w:r>
    </w:p>
    <w:p w14:paraId="12AEF4C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八、下一步改进措施</w:t>
      </w:r>
    </w:p>
    <w:p w14:paraId="4ABFF36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抓理论强思想，实现政治建设新突破。坚持集中教育和经常性教育相结合，充分发挥理论学习中心组集中学习示范带动作用，不断增强学习教育实效性，综合运用“三会一课”、主题党日、宣传倡导、志愿服务等多种形式，持续巩固浓厚的学习氛围。</w:t>
      </w:r>
    </w:p>
    <w:p w14:paraId="660B7BE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是抓宣传促宣讲，打开爱教基地新局面。发挥好烈士陵园红色阵地作用，进一步推进宣讲工作进学校、进社区，立体式多维度全覆盖宣传宣讲，并加强与区团委、相关学校沟通合作，着力打造一支作风优良、素质过硬、业务精湛的讲解员队伍。</w:t>
      </w:r>
    </w:p>
    <w:p w14:paraId="577AF59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是抓人员提能力，打造园区高素质队伍。作为湖南省革命烈士纪念建筑物重点保护单位、岳阳市爱国主义教育基地，2024年，第七批国家级烈士纪念设施申报工作将顺利完成，烈士纪念馆也将正式对外开放，对于我中心人员综合素质提出了新要求，我们将着力加强中心队伍建设，提升园区“软实力”。通过培训等多种方式从德能勤绩廉五个方面加强干部职工的综合素质，并切实加强讲解员队伍建设，全面提升讲解员的综合素质和业务能力，</w:t>
      </w:r>
    </w:p>
    <w:p w14:paraId="0F19ED7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黑体" w:hAnsi="黑体" w:eastAsia="黑体" w:cs="黑体"/>
          <w:sz w:val="31"/>
          <w:szCs w:val="31"/>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四是抓重点破难题，写好烈士陵园新篇章。结合当前烈士陵园工作实际，深入研究分析新时代烈士陵园工作的新任务、新要求，并积极向省厅争取资金，规划建设园区烈士名录墙和八边形人物群雕等基础设施，进一步提升园区“硬实力”，在新的赶考之路上向历史和人民交出新的优异答卷的坚定信念。        </w:t>
      </w: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963EB7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本单位绩效自评结果为良好等级。下一步将根据财政检查绩效自评发现的问题等进行改善，并按政务公开的相关规定，及时将部门整体支出及项目绩效自评报告，通过门户网站向社会公开。</w:t>
      </w:r>
    </w:p>
    <w:p w14:paraId="50D7239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474875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14:paraId="0769269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0DA27BC7">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11B06F02">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3232373B">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w:t>
      </w:r>
      <w:r>
        <w:rPr>
          <w:rFonts w:hint="eastAsia"/>
          <w:spacing w:val="9"/>
          <w:position w:val="21"/>
          <w:lang w:val="en-US" w:eastAsia="zh-CN"/>
        </w:rPr>
        <w:tab/>
      </w:r>
      <w:r>
        <w:rPr>
          <w:spacing w:val="9"/>
          <w:position w:val="21"/>
        </w:rPr>
        <w:t>项目支出绩效自评表（每个一级项目一张</w:t>
      </w:r>
      <w:r>
        <w:rPr>
          <w:spacing w:val="8"/>
          <w:position w:val="21"/>
        </w:rPr>
        <w:t>表）</w:t>
      </w:r>
    </w:p>
    <w:p w14:paraId="63D7B565">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56D30B97">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4585092F">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222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1239A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31239A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523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AB20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AB20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F0D1">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FC57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6FC57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1EBF">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4F4B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04F4B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B640">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9FB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6D9FB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07C4D"/>
    <w:multiLevelType w:val="singleLevel"/>
    <w:tmpl w:val="A4107C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0126B"/>
    <w:rsid w:val="010408F9"/>
    <w:rsid w:val="01057CDE"/>
    <w:rsid w:val="010B4A82"/>
    <w:rsid w:val="01192786"/>
    <w:rsid w:val="01201E6A"/>
    <w:rsid w:val="01273801"/>
    <w:rsid w:val="012D57C0"/>
    <w:rsid w:val="012E7568"/>
    <w:rsid w:val="01413E5F"/>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EE59E6"/>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22D72"/>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098"/>
    <w:rsid w:val="064D5380"/>
    <w:rsid w:val="064E0F6B"/>
    <w:rsid w:val="06517717"/>
    <w:rsid w:val="065E4BB4"/>
    <w:rsid w:val="065F1D56"/>
    <w:rsid w:val="06617309"/>
    <w:rsid w:val="06650E6A"/>
    <w:rsid w:val="066A7BFC"/>
    <w:rsid w:val="066E27C6"/>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66B42"/>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4F5B93"/>
    <w:rsid w:val="085D6BB3"/>
    <w:rsid w:val="08640DB3"/>
    <w:rsid w:val="08674899"/>
    <w:rsid w:val="08754155"/>
    <w:rsid w:val="08761316"/>
    <w:rsid w:val="087B77E7"/>
    <w:rsid w:val="087D3D34"/>
    <w:rsid w:val="0889236C"/>
    <w:rsid w:val="088E051E"/>
    <w:rsid w:val="08935A7B"/>
    <w:rsid w:val="089E48C0"/>
    <w:rsid w:val="08AE6343"/>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720BA"/>
    <w:rsid w:val="09D8005F"/>
    <w:rsid w:val="09DC0AEC"/>
    <w:rsid w:val="09EB635B"/>
    <w:rsid w:val="09F2166E"/>
    <w:rsid w:val="09FD61A8"/>
    <w:rsid w:val="0A002E0D"/>
    <w:rsid w:val="0A0D0FD1"/>
    <w:rsid w:val="0A140987"/>
    <w:rsid w:val="0A241A5C"/>
    <w:rsid w:val="0A2C751F"/>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36D2E"/>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23143"/>
    <w:rsid w:val="10C8346E"/>
    <w:rsid w:val="10EA5F52"/>
    <w:rsid w:val="10EF4366"/>
    <w:rsid w:val="10FE6AB1"/>
    <w:rsid w:val="1112624E"/>
    <w:rsid w:val="11153798"/>
    <w:rsid w:val="11170F69"/>
    <w:rsid w:val="11195AAD"/>
    <w:rsid w:val="11297158"/>
    <w:rsid w:val="112C08D5"/>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F61D5"/>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9FF69FF"/>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A3FBC"/>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35E00"/>
    <w:rsid w:val="1BF554BB"/>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C9043E"/>
    <w:rsid w:val="1CDA4D56"/>
    <w:rsid w:val="1CDD3551"/>
    <w:rsid w:val="1CF810AC"/>
    <w:rsid w:val="1D0B3755"/>
    <w:rsid w:val="1D0F7711"/>
    <w:rsid w:val="1D1034ED"/>
    <w:rsid w:val="1D124C24"/>
    <w:rsid w:val="1D1E6A3E"/>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DD3A1C"/>
    <w:rsid w:val="1EED4A44"/>
    <w:rsid w:val="1EF21DDF"/>
    <w:rsid w:val="1EF57ED7"/>
    <w:rsid w:val="1EFA39EA"/>
    <w:rsid w:val="1F00206F"/>
    <w:rsid w:val="1F0177DA"/>
    <w:rsid w:val="1F031993"/>
    <w:rsid w:val="1F10474A"/>
    <w:rsid w:val="1F18467A"/>
    <w:rsid w:val="1F232A42"/>
    <w:rsid w:val="1F2645A8"/>
    <w:rsid w:val="1F264A2D"/>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01B1F"/>
    <w:rsid w:val="20421AEB"/>
    <w:rsid w:val="20471AED"/>
    <w:rsid w:val="20487E48"/>
    <w:rsid w:val="204E17C3"/>
    <w:rsid w:val="205A5DA4"/>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0D16C9"/>
    <w:rsid w:val="21107C1A"/>
    <w:rsid w:val="21131E57"/>
    <w:rsid w:val="2114000C"/>
    <w:rsid w:val="21191092"/>
    <w:rsid w:val="21237D51"/>
    <w:rsid w:val="213018E1"/>
    <w:rsid w:val="21333486"/>
    <w:rsid w:val="21392BC1"/>
    <w:rsid w:val="21431802"/>
    <w:rsid w:val="21440A2D"/>
    <w:rsid w:val="21463D2C"/>
    <w:rsid w:val="2151198F"/>
    <w:rsid w:val="21562C7C"/>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09B4"/>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007B0"/>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B7424"/>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8F1485"/>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44C2A"/>
    <w:rsid w:val="2E6B523D"/>
    <w:rsid w:val="2E704114"/>
    <w:rsid w:val="2E7A08F9"/>
    <w:rsid w:val="2E7B33BD"/>
    <w:rsid w:val="2E96363C"/>
    <w:rsid w:val="2EA63495"/>
    <w:rsid w:val="2EAA0E75"/>
    <w:rsid w:val="2EAF7C29"/>
    <w:rsid w:val="2EB25D05"/>
    <w:rsid w:val="2EB86707"/>
    <w:rsid w:val="2EB97DD7"/>
    <w:rsid w:val="2EBD258D"/>
    <w:rsid w:val="2EC92184"/>
    <w:rsid w:val="2ECD27F6"/>
    <w:rsid w:val="2EF97788"/>
    <w:rsid w:val="2F004E69"/>
    <w:rsid w:val="2F09010D"/>
    <w:rsid w:val="2F0E1C14"/>
    <w:rsid w:val="2F0F3B5B"/>
    <w:rsid w:val="2F1F732E"/>
    <w:rsid w:val="2F24787C"/>
    <w:rsid w:val="2F2C0B1D"/>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D4C94"/>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6C37E1"/>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248D9"/>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70EA6"/>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007EC"/>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6787D"/>
    <w:rsid w:val="35770D21"/>
    <w:rsid w:val="357800DF"/>
    <w:rsid w:val="357F2AF3"/>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056A0"/>
    <w:rsid w:val="37AC0E75"/>
    <w:rsid w:val="37AC63CE"/>
    <w:rsid w:val="37C244FC"/>
    <w:rsid w:val="37CA1D15"/>
    <w:rsid w:val="37D95C79"/>
    <w:rsid w:val="37DC0098"/>
    <w:rsid w:val="37E75BE2"/>
    <w:rsid w:val="37E81F7B"/>
    <w:rsid w:val="37E82F8E"/>
    <w:rsid w:val="37E91E9F"/>
    <w:rsid w:val="37E920E0"/>
    <w:rsid w:val="37FB64C2"/>
    <w:rsid w:val="38006E2C"/>
    <w:rsid w:val="38026A1B"/>
    <w:rsid w:val="3807648B"/>
    <w:rsid w:val="380D1E8F"/>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D86941"/>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920D71"/>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B49AC"/>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254CA"/>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05D7"/>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3AFA"/>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0B586E"/>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76DE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572D2"/>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5711BC"/>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32B2"/>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B7FCB"/>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D40E5"/>
    <w:rsid w:val="505E6691"/>
    <w:rsid w:val="50640B3B"/>
    <w:rsid w:val="506633AA"/>
    <w:rsid w:val="507237E3"/>
    <w:rsid w:val="50911DB8"/>
    <w:rsid w:val="509336FE"/>
    <w:rsid w:val="50943033"/>
    <w:rsid w:val="509D389C"/>
    <w:rsid w:val="50A642FD"/>
    <w:rsid w:val="50AF647F"/>
    <w:rsid w:val="50B476EF"/>
    <w:rsid w:val="50BB317D"/>
    <w:rsid w:val="50C76AEB"/>
    <w:rsid w:val="50D06E68"/>
    <w:rsid w:val="50D37C72"/>
    <w:rsid w:val="50D55069"/>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465DE3"/>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2FE20B8"/>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BA722E"/>
    <w:rsid w:val="56C62996"/>
    <w:rsid w:val="56C9634D"/>
    <w:rsid w:val="56D41BE8"/>
    <w:rsid w:val="56D54BC7"/>
    <w:rsid w:val="56E41BA7"/>
    <w:rsid w:val="56E768DE"/>
    <w:rsid w:val="56EC7A5D"/>
    <w:rsid w:val="56F424FF"/>
    <w:rsid w:val="56F4599D"/>
    <w:rsid w:val="56F57C47"/>
    <w:rsid w:val="570A5ABF"/>
    <w:rsid w:val="570D0322"/>
    <w:rsid w:val="57180ACE"/>
    <w:rsid w:val="5718113B"/>
    <w:rsid w:val="571B61B6"/>
    <w:rsid w:val="57213E7D"/>
    <w:rsid w:val="5723561B"/>
    <w:rsid w:val="572362C9"/>
    <w:rsid w:val="572F37C6"/>
    <w:rsid w:val="573568EF"/>
    <w:rsid w:val="5736629C"/>
    <w:rsid w:val="574511BD"/>
    <w:rsid w:val="5748116E"/>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AF7158"/>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9B48CE"/>
    <w:rsid w:val="59A11ED6"/>
    <w:rsid w:val="59AB0DFC"/>
    <w:rsid w:val="59C1557F"/>
    <w:rsid w:val="59C34F85"/>
    <w:rsid w:val="59C8615E"/>
    <w:rsid w:val="59D41CD5"/>
    <w:rsid w:val="59D747E6"/>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10161"/>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A4EE0"/>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87E74"/>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525E"/>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47B38"/>
    <w:rsid w:val="65C858A2"/>
    <w:rsid w:val="65E82859"/>
    <w:rsid w:val="65EA1755"/>
    <w:rsid w:val="65F22562"/>
    <w:rsid w:val="65F65692"/>
    <w:rsid w:val="660109D5"/>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C3E1A"/>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C32A7F"/>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CED5810"/>
    <w:rsid w:val="6CF070AE"/>
    <w:rsid w:val="6D011AA2"/>
    <w:rsid w:val="6D0D25B8"/>
    <w:rsid w:val="6D1A2893"/>
    <w:rsid w:val="6D2A2544"/>
    <w:rsid w:val="6D2C39E0"/>
    <w:rsid w:val="6D490A6B"/>
    <w:rsid w:val="6D4E3368"/>
    <w:rsid w:val="6D5610FF"/>
    <w:rsid w:val="6D582A6D"/>
    <w:rsid w:val="6D604FD1"/>
    <w:rsid w:val="6D635FBA"/>
    <w:rsid w:val="6D64012D"/>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B3456"/>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4716"/>
    <w:rsid w:val="709F7BD9"/>
    <w:rsid w:val="70A51792"/>
    <w:rsid w:val="70A92DC8"/>
    <w:rsid w:val="70A94A40"/>
    <w:rsid w:val="70B774F6"/>
    <w:rsid w:val="70BA00FF"/>
    <w:rsid w:val="70BB13B4"/>
    <w:rsid w:val="70D23115"/>
    <w:rsid w:val="70D80F32"/>
    <w:rsid w:val="70D97C76"/>
    <w:rsid w:val="70E138DD"/>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C498A"/>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96138"/>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2434"/>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51A1C"/>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707C5"/>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C1EB3"/>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AB2FF1"/>
    <w:rsid w:val="7CB43A8E"/>
    <w:rsid w:val="7CC106AB"/>
    <w:rsid w:val="7CC43CCD"/>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486D4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063D5"/>
    <w:rsid w:val="7F2E0D24"/>
    <w:rsid w:val="7F312E91"/>
    <w:rsid w:val="7F33645C"/>
    <w:rsid w:val="7F370B28"/>
    <w:rsid w:val="7F4643AB"/>
    <w:rsid w:val="7F4E4DC2"/>
    <w:rsid w:val="7F5A577A"/>
    <w:rsid w:val="7F66205C"/>
    <w:rsid w:val="7F704CA4"/>
    <w:rsid w:val="7F8A0815"/>
    <w:rsid w:val="7F915ABD"/>
    <w:rsid w:val="7FA41496"/>
    <w:rsid w:val="7FA8327A"/>
    <w:rsid w:val="7FB12AEF"/>
    <w:rsid w:val="7FB32EED"/>
    <w:rsid w:val="7FB6358D"/>
    <w:rsid w:val="7FBF394E"/>
    <w:rsid w:val="7FD82F39"/>
    <w:rsid w:val="7FE076F1"/>
    <w:rsid w:val="7FE9455C"/>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4143</Words>
  <Characters>4643</Characters>
  <Lines>0</Lines>
  <Paragraphs>0</Paragraphs>
  <TotalTime>1</TotalTime>
  <ScaleCrop>false</ScaleCrop>
  <LinksUpToDate>false</LinksUpToDate>
  <CharactersWithSpaces>5030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2025-10-22T06:25:13Z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BAC298D61C9D41518078CA5A3567402C_13</vt:lpwstr>
  </property>
  <property fmtid="{D5CDD505-2E9C-101B-9397-08002B2CF9AE}" pid="4" name="KSOTemplateDocerSaveRecord">
    <vt:lpwstr>eyJoZGlkIjoiZTQ2Yjk5NzBlNjIxNDhmODM4OGU0YzM5ZWM3YTY4OTAiLCJ1c2VySWQiOiI2MDE2NTg1ODEifQ==</vt:lpwstr>
  </property>
</Properties>
</file>