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4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3B5DA1F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3C91F2C2">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3F64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0BC8AD3">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377F7F4B">
            <w:pPr>
              <w:spacing w:before="103" w:line="219" w:lineRule="auto"/>
              <w:jc w:val="center"/>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岳阳市餐厨垃圾综合处理所</w:t>
            </w:r>
          </w:p>
        </w:tc>
      </w:tr>
      <w:tr w14:paraId="7657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9BD1F0D">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F268C9B">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2CE54EC2">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3805049A">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8D5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2D5F6D14">
            <w:pPr>
              <w:jc w:val="left"/>
              <w:rPr>
                <w:rFonts w:hint="eastAsia" w:ascii="宋体" w:hAnsi="宋体" w:eastAsia="宋体" w:cs="宋体"/>
                <w:color w:val="000000"/>
                <w:sz w:val="24"/>
                <w:szCs w:val="24"/>
              </w:rPr>
            </w:pPr>
          </w:p>
        </w:tc>
        <w:tc>
          <w:tcPr>
            <w:tcW w:w="1815" w:type="dxa"/>
            <w:gridSpan w:val="2"/>
            <w:noWrap w:val="0"/>
            <w:vAlign w:val="top"/>
          </w:tcPr>
          <w:p w14:paraId="4350479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2325" w:type="dxa"/>
            <w:gridSpan w:val="2"/>
            <w:noWrap w:val="0"/>
            <w:vAlign w:val="top"/>
          </w:tcPr>
          <w:p w14:paraId="402AB4E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679" w:type="dxa"/>
            <w:gridSpan w:val="2"/>
            <w:noWrap w:val="0"/>
            <w:vAlign w:val="top"/>
          </w:tcPr>
          <w:p w14:paraId="36484467">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0F404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F5B6ADD">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1A7BF7AC">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619C9F5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66AB7DE5">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47526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DA056E5">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70D30E16">
            <w:pPr>
              <w:rPr>
                <w:rFonts w:hint="eastAsia" w:ascii="宋体" w:hAnsi="宋体" w:eastAsia="宋体" w:cs="宋体"/>
                <w:color w:val="000000"/>
                <w:sz w:val="24"/>
                <w:szCs w:val="24"/>
              </w:rPr>
            </w:pPr>
          </w:p>
        </w:tc>
        <w:tc>
          <w:tcPr>
            <w:tcW w:w="2325" w:type="dxa"/>
            <w:gridSpan w:val="2"/>
            <w:noWrap w:val="0"/>
            <w:vAlign w:val="top"/>
          </w:tcPr>
          <w:p w14:paraId="11248113">
            <w:pPr>
              <w:jc w:val="center"/>
              <w:rPr>
                <w:rFonts w:hint="eastAsia" w:ascii="宋体" w:hAnsi="宋体" w:eastAsia="宋体" w:cs="宋体"/>
                <w:color w:val="000000"/>
                <w:sz w:val="24"/>
                <w:szCs w:val="24"/>
              </w:rPr>
            </w:pPr>
          </w:p>
        </w:tc>
        <w:tc>
          <w:tcPr>
            <w:tcW w:w="1679" w:type="dxa"/>
            <w:gridSpan w:val="2"/>
            <w:noWrap w:val="0"/>
            <w:vAlign w:val="top"/>
          </w:tcPr>
          <w:p w14:paraId="6C18D2A0">
            <w:pPr>
              <w:jc w:val="center"/>
              <w:rPr>
                <w:rFonts w:hint="eastAsia" w:ascii="宋体" w:hAnsi="宋体" w:eastAsia="宋体" w:cs="宋体"/>
                <w:color w:val="000000"/>
                <w:sz w:val="24"/>
                <w:szCs w:val="24"/>
              </w:rPr>
            </w:pPr>
          </w:p>
        </w:tc>
      </w:tr>
      <w:tr w14:paraId="5D2DF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A04B43B">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3E92CDBC">
            <w:pPr>
              <w:rPr>
                <w:rFonts w:hint="eastAsia" w:ascii="宋体" w:hAnsi="宋体" w:eastAsia="宋体" w:cs="宋体"/>
                <w:color w:val="000000"/>
                <w:sz w:val="21"/>
              </w:rPr>
            </w:pPr>
          </w:p>
        </w:tc>
        <w:tc>
          <w:tcPr>
            <w:tcW w:w="2325" w:type="dxa"/>
            <w:gridSpan w:val="2"/>
            <w:noWrap w:val="0"/>
            <w:vAlign w:val="top"/>
          </w:tcPr>
          <w:p w14:paraId="3D595314">
            <w:pPr>
              <w:jc w:val="center"/>
              <w:rPr>
                <w:rFonts w:hint="eastAsia" w:ascii="宋体" w:hAnsi="宋体" w:eastAsia="宋体" w:cs="宋体"/>
                <w:color w:val="000000"/>
                <w:sz w:val="21"/>
              </w:rPr>
            </w:pPr>
          </w:p>
        </w:tc>
        <w:tc>
          <w:tcPr>
            <w:tcW w:w="1679" w:type="dxa"/>
            <w:gridSpan w:val="2"/>
            <w:noWrap w:val="0"/>
            <w:vAlign w:val="top"/>
          </w:tcPr>
          <w:p w14:paraId="7194F3CB">
            <w:pPr>
              <w:jc w:val="center"/>
              <w:rPr>
                <w:rFonts w:hint="eastAsia" w:ascii="宋体" w:hAnsi="宋体" w:eastAsia="宋体" w:cs="宋体"/>
                <w:color w:val="000000"/>
                <w:sz w:val="21"/>
              </w:rPr>
            </w:pPr>
          </w:p>
        </w:tc>
      </w:tr>
      <w:tr w14:paraId="1FA9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44B8989">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39DCA10B">
            <w:pPr>
              <w:rPr>
                <w:rFonts w:hint="eastAsia" w:ascii="宋体" w:hAnsi="宋体" w:eastAsia="宋体" w:cs="宋体"/>
                <w:color w:val="000000"/>
                <w:sz w:val="21"/>
              </w:rPr>
            </w:pPr>
          </w:p>
        </w:tc>
        <w:tc>
          <w:tcPr>
            <w:tcW w:w="2325" w:type="dxa"/>
            <w:gridSpan w:val="2"/>
            <w:noWrap w:val="0"/>
            <w:vAlign w:val="top"/>
          </w:tcPr>
          <w:p w14:paraId="0AF40981">
            <w:pPr>
              <w:jc w:val="center"/>
              <w:rPr>
                <w:rFonts w:hint="eastAsia" w:ascii="宋体" w:hAnsi="宋体" w:eastAsia="宋体" w:cs="宋体"/>
                <w:color w:val="000000"/>
                <w:sz w:val="21"/>
              </w:rPr>
            </w:pPr>
          </w:p>
        </w:tc>
        <w:tc>
          <w:tcPr>
            <w:tcW w:w="1679" w:type="dxa"/>
            <w:gridSpan w:val="2"/>
            <w:noWrap w:val="0"/>
            <w:vAlign w:val="top"/>
          </w:tcPr>
          <w:p w14:paraId="3EF1197A">
            <w:pPr>
              <w:jc w:val="center"/>
              <w:rPr>
                <w:rFonts w:hint="eastAsia" w:ascii="宋体" w:hAnsi="宋体" w:eastAsia="宋体" w:cs="宋体"/>
                <w:color w:val="000000"/>
                <w:sz w:val="21"/>
              </w:rPr>
            </w:pPr>
          </w:p>
        </w:tc>
      </w:tr>
      <w:tr w14:paraId="5361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BC40A3A">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6714CF0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64.54</w:t>
            </w:r>
          </w:p>
        </w:tc>
        <w:tc>
          <w:tcPr>
            <w:tcW w:w="2325" w:type="dxa"/>
            <w:gridSpan w:val="2"/>
            <w:noWrap w:val="0"/>
            <w:vAlign w:val="top"/>
          </w:tcPr>
          <w:p w14:paraId="3BBF070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E87CFC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6DE3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64AE913">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0ABC6728">
            <w:pPr>
              <w:rPr>
                <w:rFonts w:hint="eastAsia" w:ascii="宋体" w:hAnsi="宋体" w:eastAsia="宋体" w:cs="宋体"/>
                <w:color w:val="000000"/>
                <w:sz w:val="21"/>
              </w:rPr>
            </w:pPr>
          </w:p>
        </w:tc>
        <w:tc>
          <w:tcPr>
            <w:tcW w:w="2325" w:type="dxa"/>
            <w:gridSpan w:val="2"/>
            <w:noWrap w:val="0"/>
            <w:vAlign w:val="top"/>
          </w:tcPr>
          <w:p w14:paraId="49E135A1">
            <w:pPr>
              <w:jc w:val="center"/>
              <w:rPr>
                <w:rFonts w:hint="eastAsia" w:ascii="宋体" w:hAnsi="宋体" w:eastAsia="宋体" w:cs="宋体"/>
                <w:color w:val="000000"/>
                <w:sz w:val="21"/>
              </w:rPr>
            </w:pPr>
          </w:p>
        </w:tc>
        <w:tc>
          <w:tcPr>
            <w:tcW w:w="1679" w:type="dxa"/>
            <w:gridSpan w:val="2"/>
            <w:noWrap w:val="0"/>
            <w:vAlign w:val="top"/>
          </w:tcPr>
          <w:p w14:paraId="44123A81">
            <w:pPr>
              <w:jc w:val="center"/>
              <w:rPr>
                <w:rFonts w:hint="eastAsia" w:ascii="宋体" w:hAnsi="宋体" w:eastAsia="宋体" w:cs="宋体"/>
                <w:color w:val="000000"/>
                <w:sz w:val="21"/>
              </w:rPr>
            </w:pPr>
          </w:p>
        </w:tc>
      </w:tr>
      <w:tr w14:paraId="16AA1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173D3CA">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3CFF8801">
            <w:pPr>
              <w:rPr>
                <w:rFonts w:hint="eastAsia" w:ascii="宋体" w:hAnsi="宋体" w:eastAsia="宋体" w:cs="宋体"/>
                <w:color w:val="000000"/>
                <w:sz w:val="21"/>
              </w:rPr>
            </w:pPr>
          </w:p>
        </w:tc>
        <w:tc>
          <w:tcPr>
            <w:tcW w:w="2325" w:type="dxa"/>
            <w:gridSpan w:val="2"/>
            <w:noWrap w:val="0"/>
            <w:vAlign w:val="top"/>
          </w:tcPr>
          <w:p w14:paraId="20BA2C1F">
            <w:pPr>
              <w:jc w:val="center"/>
              <w:rPr>
                <w:rFonts w:hint="eastAsia" w:ascii="宋体" w:hAnsi="宋体" w:eastAsia="宋体" w:cs="宋体"/>
                <w:color w:val="000000"/>
                <w:sz w:val="21"/>
              </w:rPr>
            </w:pPr>
          </w:p>
        </w:tc>
        <w:tc>
          <w:tcPr>
            <w:tcW w:w="1679" w:type="dxa"/>
            <w:gridSpan w:val="2"/>
            <w:noWrap w:val="0"/>
            <w:vAlign w:val="top"/>
          </w:tcPr>
          <w:p w14:paraId="4E4BFBFE">
            <w:pPr>
              <w:jc w:val="center"/>
              <w:rPr>
                <w:rFonts w:hint="eastAsia" w:ascii="宋体" w:hAnsi="宋体" w:eastAsia="宋体" w:cs="宋体"/>
                <w:color w:val="000000"/>
                <w:sz w:val="21"/>
              </w:rPr>
            </w:pPr>
          </w:p>
        </w:tc>
      </w:tr>
      <w:tr w14:paraId="3DB9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3850" w:type="dxa"/>
            <w:noWrap w:val="0"/>
            <w:vAlign w:val="top"/>
          </w:tcPr>
          <w:p w14:paraId="5820BF12">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5C7C281F">
            <w:pPr>
              <w:rPr>
                <w:rFonts w:hint="eastAsia" w:ascii="宋体" w:hAnsi="宋体" w:eastAsia="宋体" w:cs="宋体"/>
                <w:color w:val="000000"/>
                <w:sz w:val="21"/>
              </w:rPr>
            </w:pPr>
          </w:p>
        </w:tc>
        <w:tc>
          <w:tcPr>
            <w:tcW w:w="2325" w:type="dxa"/>
            <w:gridSpan w:val="2"/>
            <w:noWrap w:val="0"/>
            <w:vAlign w:val="top"/>
          </w:tcPr>
          <w:p w14:paraId="1085C64D">
            <w:pPr>
              <w:jc w:val="center"/>
              <w:rPr>
                <w:rFonts w:hint="eastAsia" w:ascii="宋体" w:hAnsi="宋体" w:eastAsia="宋体" w:cs="宋体"/>
                <w:color w:val="000000"/>
                <w:sz w:val="21"/>
              </w:rPr>
            </w:pPr>
          </w:p>
        </w:tc>
        <w:tc>
          <w:tcPr>
            <w:tcW w:w="1679" w:type="dxa"/>
            <w:gridSpan w:val="2"/>
            <w:noWrap w:val="0"/>
            <w:vAlign w:val="top"/>
          </w:tcPr>
          <w:p w14:paraId="44B12610">
            <w:pPr>
              <w:jc w:val="center"/>
              <w:rPr>
                <w:rFonts w:hint="eastAsia" w:ascii="宋体" w:hAnsi="宋体" w:eastAsia="宋体" w:cs="宋体"/>
                <w:color w:val="000000"/>
                <w:sz w:val="21"/>
              </w:rPr>
            </w:pPr>
          </w:p>
        </w:tc>
      </w:tr>
      <w:tr w14:paraId="6617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8769398">
            <w:pPr>
              <w:spacing w:before="133" w:line="200" w:lineRule="auto"/>
              <w:ind w:firstLine="484" w:firstLineChars="200"/>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2CBED6C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332.22</w:t>
            </w:r>
          </w:p>
        </w:tc>
        <w:tc>
          <w:tcPr>
            <w:tcW w:w="2325" w:type="dxa"/>
            <w:gridSpan w:val="2"/>
            <w:noWrap w:val="0"/>
            <w:vAlign w:val="top"/>
          </w:tcPr>
          <w:p w14:paraId="1A1FA8A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174.33</w:t>
            </w:r>
          </w:p>
        </w:tc>
        <w:tc>
          <w:tcPr>
            <w:tcW w:w="1679" w:type="dxa"/>
            <w:gridSpan w:val="2"/>
            <w:noWrap w:val="0"/>
            <w:vAlign w:val="top"/>
          </w:tcPr>
          <w:p w14:paraId="0E32EB2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174.33</w:t>
            </w:r>
          </w:p>
        </w:tc>
      </w:tr>
      <w:tr w14:paraId="50BD0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193E03B">
            <w:pPr>
              <w:spacing w:before="143" w:line="209" w:lineRule="auto"/>
              <w:ind w:firstLine="484" w:firstLineChars="200"/>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4F2F61FF">
            <w:pPr>
              <w:rPr>
                <w:rFonts w:hint="eastAsia" w:ascii="宋体" w:hAnsi="宋体" w:eastAsia="宋体" w:cs="宋体"/>
                <w:color w:val="000000"/>
                <w:sz w:val="21"/>
              </w:rPr>
            </w:pPr>
          </w:p>
        </w:tc>
        <w:tc>
          <w:tcPr>
            <w:tcW w:w="2325" w:type="dxa"/>
            <w:gridSpan w:val="2"/>
            <w:noWrap w:val="0"/>
            <w:vAlign w:val="top"/>
          </w:tcPr>
          <w:p w14:paraId="20F8B87F">
            <w:pPr>
              <w:jc w:val="center"/>
              <w:rPr>
                <w:rFonts w:hint="eastAsia" w:ascii="宋体" w:hAnsi="宋体" w:eastAsia="宋体" w:cs="宋体"/>
                <w:color w:val="000000"/>
                <w:sz w:val="21"/>
              </w:rPr>
            </w:pPr>
          </w:p>
        </w:tc>
        <w:tc>
          <w:tcPr>
            <w:tcW w:w="1679" w:type="dxa"/>
            <w:gridSpan w:val="2"/>
            <w:noWrap w:val="0"/>
            <w:vAlign w:val="top"/>
          </w:tcPr>
          <w:p w14:paraId="6F7FFD01">
            <w:pPr>
              <w:jc w:val="center"/>
              <w:rPr>
                <w:rFonts w:hint="eastAsia" w:ascii="宋体" w:hAnsi="宋体" w:eastAsia="宋体" w:cs="宋体"/>
                <w:color w:val="000000"/>
                <w:sz w:val="21"/>
              </w:rPr>
            </w:pPr>
          </w:p>
        </w:tc>
      </w:tr>
      <w:tr w14:paraId="2D2B2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A6E8E76">
            <w:pPr>
              <w:ind w:firstLine="484"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pacing w:val="1"/>
                <w:sz w:val="24"/>
                <w:szCs w:val="24"/>
              </w:rPr>
              <w:t>3、</w:t>
            </w:r>
            <w:r>
              <w:rPr>
                <w:rFonts w:hint="eastAsia" w:ascii="宋体" w:hAnsi="宋体" w:eastAsia="宋体" w:cs="宋体"/>
                <w:color w:val="000000"/>
                <w:spacing w:val="1"/>
                <w:sz w:val="24"/>
                <w:szCs w:val="24"/>
                <w:lang w:eastAsia="zh-CN"/>
              </w:rPr>
              <w:t>本级专项资金（一个专项一行）</w:t>
            </w:r>
          </w:p>
        </w:tc>
        <w:tc>
          <w:tcPr>
            <w:tcW w:w="1815" w:type="dxa"/>
            <w:gridSpan w:val="2"/>
            <w:noWrap w:val="0"/>
            <w:vAlign w:val="top"/>
          </w:tcPr>
          <w:p w14:paraId="5FF78A81">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6820E921">
            <w:pPr>
              <w:jc w:val="center"/>
              <w:rPr>
                <w:rFonts w:hint="eastAsia" w:ascii="宋体" w:hAnsi="宋体" w:eastAsia="宋体" w:cs="宋体"/>
                <w:color w:val="000000"/>
                <w:sz w:val="21"/>
              </w:rPr>
            </w:pPr>
          </w:p>
        </w:tc>
        <w:tc>
          <w:tcPr>
            <w:tcW w:w="1679" w:type="dxa"/>
            <w:gridSpan w:val="2"/>
            <w:noWrap w:val="0"/>
            <w:vAlign w:val="top"/>
          </w:tcPr>
          <w:p w14:paraId="35302903">
            <w:pPr>
              <w:jc w:val="center"/>
              <w:rPr>
                <w:rFonts w:hint="eastAsia" w:ascii="宋体" w:hAnsi="宋体" w:eastAsia="宋体" w:cs="宋体"/>
                <w:color w:val="000000"/>
                <w:sz w:val="21"/>
              </w:rPr>
            </w:pPr>
          </w:p>
        </w:tc>
      </w:tr>
      <w:tr w14:paraId="1578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C742959">
            <w:pPr>
              <w:spacing w:before="85" w:line="220" w:lineRule="auto"/>
              <w:ind w:left="94"/>
              <w:jc w:val="left"/>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公用经费</w:t>
            </w:r>
          </w:p>
        </w:tc>
        <w:tc>
          <w:tcPr>
            <w:tcW w:w="1815" w:type="dxa"/>
            <w:gridSpan w:val="2"/>
            <w:noWrap w:val="0"/>
            <w:vAlign w:val="top"/>
          </w:tcPr>
          <w:p w14:paraId="7EBBFCA5">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27.79</w:t>
            </w:r>
          </w:p>
        </w:tc>
        <w:tc>
          <w:tcPr>
            <w:tcW w:w="2325" w:type="dxa"/>
            <w:gridSpan w:val="2"/>
            <w:noWrap w:val="0"/>
            <w:vAlign w:val="top"/>
          </w:tcPr>
          <w:p w14:paraId="2F5D4E61">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27.54</w:t>
            </w:r>
          </w:p>
        </w:tc>
        <w:tc>
          <w:tcPr>
            <w:tcW w:w="1679" w:type="dxa"/>
            <w:gridSpan w:val="2"/>
            <w:noWrap w:val="0"/>
            <w:vAlign w:val="top"/>
          </w:tcPr>
          <w:p w14:paraId="0F14F28D">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27.54</w:t>
            </w:r>
          </w:p>
        </w:tc>
      </w:tr>
      <w:tr w14:paraId="389E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B0C6476">
            <w:pPr>
              <w:spacing w:before="85" w:line="219" w:lineRule="auto"/>
              <w:ind w:left="384"/>
              <w:jc w:val="left"/>
              <w:rPr>
                <w:rFonts w:hint="default" w:ascii="宋体" w:hAnsi="宋体" w:eastAsia="宋体" w:cs="宋体"/>
                <w:color w:val="000000"/>
                <w:sz w:val="24"/>
                <w:szCs w:val="24"/>
                <w:lang w:val="en-US" w:eastAsia="zh-CN"/>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70F97560">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4.22</w:t>
            </w:r>
          </w:p>
        </w:tc>
        <w:tc>
          <w:tcPr>
            <w:tcW w:w="2325" w:type="dxa"/>
            <w:gridSpan w:val="2"/>
            <w:noWrap w:val="0"/>
            <w:vAlign w:val="top"/>
          </w:tcPr>
          <w:p w14:paraId="37A1D1DF">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2.51</w:t>
            </w:r>
          </w:p>
        </w:tc>
        <w:tc>
          <w:tcPr>
            <w:tcW w:w="1679" w:type="dxa"/>
            <w:gridSpan w:val="2"/>
            <w:noWrap w:val="0"/>
            <w:vAlign w:val="top"/>
          </w:tcPr>
          <w:p w14:paraId="29779667">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2.51</w:t>
            </w:r>
          </w:p>
        </w:tc>
      </w:tr>
      <w:tr w14:paraId="41180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0B3CA8C">
            <w:pPr>
              <w:spacing w:before="135" w:line="198" w:lineRule="auto"/>
              <w:ind w:left="1114"/>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0FAE4A66">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2.17</w:t>
            </w:r>
          </w:p>
        </w:tc>
        <w:tc>
          <w:tcPr>
            <w:tcW w:w="2325" w:type="dxa"/>
            <w:gridSpan w:val="2"/>
            <w:noWrap w:val="0"/>
            <w:vAlign w:val="top"/>
          </w:tcPr>
          <w:p w14:paraId="399281D5">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2.18</w:t>
            </w:r>
          </w:p>
        </w:tc>
        <w:tc>
          <w:tcPr>
            <w:tcW w:w="1679" w:type="dxa"/>
            <w:gridSpan w:val="2"/>
            <w:noWrap w:val="0"/>
            <w:vAlign w:val="top"/>
          </w:tcPr>
          <w:p w14:paraId="72DBDCA6">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2.18</w:t>
            </w:r>
          </w:p>
        </w:tc>
      </w:tr>
      <w:tr w14:paraId="08183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A32E10B">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251B7997">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0.6</w:t>
            </w:r>
          </w:p>
        </w:tc>
        <w:tc>
          <w:tcPr>
            <w:tcW w:w="2325" w:type="dxa"/>
            <w:gridSpan w:val="2"/>
            <w:noWrap w:val="0"/>
            <w:vAlign w:val="top"/>
          </w:tcPr>
          <w:p w14:paraId="5DB4730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0.19</w:t>
            </w:r>
          </w:p>
        </w:tc>
        <w:tc>
          <w:tcPr>
            <w:tcW w:w="1679" w:type="dxa"/>
            <w:gridSpan w:val="2"/>
            <w:noWrap w:val="0"/>
            <w:vAlign w:val="top"/>
          </w:tcPr>
          <w:p w14:paraId="543B30D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0.19</w:t>
            </w:r>
          </w:p>
        </w:tc>
      </w:tr>
      <w:tr w14:paraId="7DD17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850" w:type="dxa"/>
            <w:noWrap w:val="0"/>
            <w:vAlign w:val="top"/>
          </w:tcPr>
          <w:p w14:paraId="730246B3">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45A6E1D3">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40.62</w:t>
            </w:r>
          </w:p>
        </w:tc>
        <w:tc>
          <w:tcPr>
            <w:tcW w:w="2325" w:type="dxa"/>
            <w:gridSpan w:val="2"/>
            <w:noWrap w:val="0"/>
            <w:vAlign w:val="top"/>
          </w:tcPr>
          <w:p w14:paraId="550A9A5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42.87</w:t>
            </w:r>
          </w:p>
        </w:tc>
        <w:tc>
          <w:tcPr>
            <w:tcW w:w="1679" w:type="dxa"/>
            <w:gridSpan w:val="2"/>
            <w:noWrap w:val="0"/>
            <w:vAlign w:val="top"/>
          </w:tcPr>
          <w:p w14:paraId="42E3C16E">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42.87</w:t>
            </w:r>
          </w:p>
        </w:tc>
      </w:tr>
      <w:tr w14:paraId="5D36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A5BAB16">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6376BB9B">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75484025">
            <w:pPr>
              <w:jc w:val="center"/>
              <w:rPr>
                <w:rFonts w:hint="default" w:ascii="宋体" w:hAnsi="宋体" w:eastAsia="宋体" w:cs="宋体"/>
                <w:color w:val="000000"/>
                <w:sz w:val="21"/>
                <w:lang w:val="en-US" w:eastAsia="zh-CN"/>
              </w:rPr>
            </w:pPr>
          </w:p>
        </w:tc>
        <w:tc>
          <w:tcPr>
            <w:tcW w:w="1679" w:type="dxa"/>
            <w:gridSpan w:val="2"/>
            <w:noWrap w:val="0"/>
            <w:vAlign w:val="top"/>
          </w:tcPr>
          <w:p w14:paraId="46EE6A6B">
            <w:pPr>
              <w:jc w:val="center"/>
              <w:rPr>
                <w:rFonts w:hint="eastAsia" w:ascii="宋体" w:hAnsi="宋体" w:eastAsia="宋体" w:cs="宋体"/>
                <w:color w:val="000000"/>
                <w:kern w:val="2"/>
                <w:sz w:val="21"/>
                <w:szCs w:val="24"/>
                <w:lang w:val="en-US" w:eastAsia="zh-CN" w:bidi="ar-SA"/>
              </w:rPr>
            </w:pPr>
          </w:p>
        </w:tc>
      </w:tr>
      <w:tr w14:paraId="74A4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Borders>
              <w:bottom w:val="nil"/>
            </w:tcBorders>
            <w:noWrap w:val="0"/>
            <w:vAlign w:val="center"/>
          </w:tcPr>
          <w:p w14:paraId="4F91B24A">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FA1BB99">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1815" w:type="dxa"/>
            <w:gridSpan w:val="2"/>
            <w:noWrap w:val="0"/>
            <w:vAlign w:val="center"/>
          </w:tcPr>
          <w:p w14:paraId="2F1056F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43309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spacing w:val="0"/>
                <w:position w:val="0"/>
                <w:sz w:val="20"/>
                <w:szCs w:val="20"/>
              </w:rPr>
              <w:t>(m²)</w:t>
            </w:r>
          </w:p>
        </w:tc>
        <w:tc>
          <w:tcPr>
            <w:tcW w:w="2325" w:type="dxa"/>
            <w:gridSpan w:val="2"/>
            <w:noWrap w:val="0"/>
            <w:vAlign w:val="center"/>
          </w:tcPr>
          <w:p w14:paraId="77237F0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4975B36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宋体" w:hAnsi="宋体" w:eastAsia="宋体" w:cs="宋体"/>
                <w:color w:val="000000"/>
                <w:sz w:val="21"/>
                <w:lang w:val="en-US" w:eastAsia="zh-CN"/>
              </w:rPr>
            </w:pPr>
            <w:r>
              <w:rPr>
                <w:rFonts w:hint="eastAsia" w:ascii="宋体" w:hAnsi="宋体" w:eastAsia="宋体" w:cs="宋体"/>
                <w:color w:val="000000"/>
                <w:spacing w:val="0"/>
                <w:position w:val="0"/>
                <w:sz w:val="20"/>
                <w:szCs w:val="20"/>
              </w:rPr>
              <w:t>模(m²)</w:t>
            </w:r>
          </w:p>
        </w:tc>
        <w:tc>
          <w:tcPr>
            <w:tcW w:w="1679" w:type="dxa"/>
            <w:gridSpan w:val="2"/>
            <w:noWrap w:val="0"/>
            <w:vAlign w:val="center"/>
          </w:tcPr>
          <w:p w14:paraId="119588B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pacing w:val="0"/>
                <w:position w:val="0"/>
                <w:sz w:val="20"/>
                <w:szCs w:val="20"/>
              </w:rPr>
              <w:t>规模控制率</w:t>
            </w:r>
          </w:p>
        </w:tc>
      </w:tr>
      <w:tr w14:paraId="4946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Borders>
              <w:top w:val="nil"/>
            </w:tcBorders>
            <w:noWrap w:val="0"/>
            <w:vAlign w:val="top"/>
          </w:tcPr>
          <w:p w14:paraId="2D5EC22D">
            <w:pPr>
              <w:jc w:val="left"/>
              <w:rPr>
                <w:rFonts w:hint="eastAsia" w:ascii="宋体" w:hAnsi="宋体" w:eastAsia="宋体" w:cs="宋体"/>
                <w:color w:val="000000"/>
                <w:sz w:val="24"/>
                <w:szCs w:val="24"/>
              </w:rPr>
            </w:pPr>
          </w:p>
        </w:tc>
        <w:tc>
          <w:tcPr>
            <w:tcW w:w="1815" w:type="dxa"/>
            <w:gridSpan w:val="2"/>
            <w:noWrap w:val="0"/>
            <w:vAlign w:val="top"/>
          </w:tcPr>
          <w:p w14:paraId="758F741E">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2A58D41B">
            <w:pPr>
              <w:rPr>
                <w:rFonts w:hint="default" w:ascii="宋体" w:hAnsi="宋体" w:eastAsia="宋体" w:cs="宋体"/>
                <w:color w:val="000000"/>
                <w:sz w:val="21"/>
                <w:lang w:val="en-US" w:eastAsia="zh-CN"/>
              </w:rPr>
            </w:pPr>
          </w:p>
        </w:tc>
        <w:tc>
          <w:tcPr>
            <w:tcW w:w="1679" w:type="dxa"/>
            <w:gridSpan w:val="2"/>
            <w:noWrap w:val="0"/>
            <w:vAlign w:val="top"/>
          </w:tcPr>
          <w:p w14:paraId="4A50280A">
            <w:pPr>
              <w:rPr>
                <w:rFonts w:hint="eastAsia" w:ascii="宋体" w:hAnsi="宋体" w:eastAsia="宋体" w:cs="宋体"/>
                <w:color w:val="000000"/>
                <w:kern w:val="2"/>
                <w:sz w:val="21"/>
                <w:szCs w:val="24"/>
                <w:lang w:val="en-US" w:eastAsia="zh-CN" w:bidi="ar-SA"/>
              </w:rPr>
            </w:pPr>
          </w:p>
        </w:tc>
      </w:tr>
      <w:tr w14:paraId="2B9E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C466B7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1815" w:type="dxa"/>
            <w:gridSpan w:val="2"/>
            <w:noWrap w:val="0"/>
            <w:vAlign w:val="top"/>
          </w:tcPr>
          <w:p w14:paraId="3D715D8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76B26088">
            <w:pPr>
              <w:jc w:val="center"/>
              <w:rPr>
                <w:rFonts w:hint="eastAsia" w:ascii="宋体" w:hAnsi="宋体" w:eastAsia="宋体" w:cs="宋体"/>
                <w:color w:val="000000"/>
                <w:sz w:val="21"/>
              </w:rPr>
            </w:pPr>
          </w:p>
        </w:tc>
        <w:tc>
          <w:tcPr>
            <w:tcW w:w="1679" w:type="dxa"/>
            <w:gridSpan w:val="2"/>
            <w:noWrap w:val="0"/>
            <w:vAlign w:val="top"/>
          </w:tcPr>
          <w:p w14:paraId="7624555A">
            <w:pPr>
              <w:jc w:val="center"/>
              <w:rPr>
                <w:rFonts w:hint="eastAsia" w:ascii="宋体" w:hAnsi="宋体" w:eastAsia="宋体" w:cs="宋体"/>
                <w:color w:val="000000"/>
                <w:sz w:val="21"/>
              </w:rPr>
            </w:pPr>
          </w:p>
        </w:tc>
      </w:tr>
      <w:tr w14:paraId="59F3A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CACA330">
            <w:pPr>
              <w:spacing w:line="219" w:lineRule="auto"/>
              <w:jc w:val="center"/>
              <w:rPr>
                <w:rFonts w:hint="eastAsia" w:ascii="宋体" w:hAnsi="宋体" w:eastAsia="宋体" w:cs="宋体"/>
                <w:color w:val="000000"/>
                <w:sz w:val="24"/>
                <w:szCs w:val="24"/>
              </w:rPr>
            </w:pPr>
          </w:p>
        </w:tc>
        <w:tc>
          <w:tcPr>
            <w:tcW w:w="825" w:type="dxa"/>
            <w:noWrap w:val="0"/>
            <w:vAlign w:val="center"/>
          </w:tcPr>
          <w:p w14:paraId="7266CA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p>
        </w:tc>
        <w:tc>
          <w:tcPr>
            <w:tcW w:w="990" w:type="dxa"/>
            <w:noWrap w:val="0"/>
            <w:vAlign w:val="center"/>
          </w:tcPr>
          <w:p w14:paraId="75C1205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p>
        </w:tc>
        <w:tc>
          <w:tcPr>
            <w:tcW w:w="1140" w:type="dxa"/>
            <w:noWrap w:val="0"/>
            <w:vAlign w:val="center"/>
          </w:tcPr>
          <w:p w14:paraId="2086BA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p>
        </w:tc>
        <w:tc>
          <w:tcPr>
            <w:tcW w:w="1185" w:type="dxa"/>
            <w:noWrap w:val="0"/>
            <w:vAlign w:val="center"/>
          </w:tcPr>
          <w:p w14:paraId="006FE6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1C31F4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07A57F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0B5632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E71D91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B049C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B7FAF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04A7F9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17EF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2D3F7077">
            <w:pPr>
              <w:jc w:val="left"/>
              <w:rPr>
                <w:rFonts w:hint="eastAsia" w:ascii="宋体" w:hAnsi="宋体" w:eastAsia="宋体" w:cs="宋体"/>
                <w:color w:val="000000"/>
                <w:sz w:val="24"/>
                <w:szCs w:val="24"/>
              </w:rPr>
            </w:pPr>
          </w:p>
        </w:tc>
        <w:tc>
          <w:tcPr>
            <w:tcW w:w="825" w:type="dxa"/>
            <w:noWrap w:val="0"/>
            <w:vAlign w:val="top"/>
          </w:tcPr>
          <w:p w14:paraId="63A6F56F">
            <w:pPr>
              <w:rPr>
                <w:rFonts w:hint="eastAsia" w:ascii="宋体" w:hAnsi="宋体" w:eastAsia="宋体" w:cs="宋体"/>
                <w:color w:val="000000"/>
                <w:sz w:val="21"/>
              </w:rPr>
            </w:pPr>
          </w:p>
        </w:tc>
        <w:tc>
          <w:tcPr>
            <w:tcW w:w="990" w:type="dxa"/>
            <w:noWrap w:val="0"/>
            <w:vAlign w:val="top"/>
          </w:tcPr>
          <w:p w14:paraId="6720C677">
            <w:pPr>
              <w:rPr>
                <w:rFonts w:hint="eastAsia" w:ascii="宋体" w:hAnsi="宋体" w:eastAsia="宋体" w:cs="宋体"/>
                <w:color w:val="000000"/>
                <w:sz w:val="21"/>
              </w:rPr>
            </w:pPr>
          </w:p>
        </w:tc>
        <w:tc>
          <w:tcPr>
            <w:tcW w:w="1140" w:type="dxa"/>
            <w:noWrap w:val="0"/>
            <w:vAlign w:val="top"/>
          </w:tcPr>
          <w:p w14:paraId="3858E966">
            <w:pPr>
              <w:rPr>
                <w:rFonts w:hint="eastAsia" w:ascii="宋体" w:hAnsi="宋体" w:eastAsia="宋体" w:cs="宋体"/>
                <w:color w:val="000000"/>
                <w:sz w:val="21"/>
              </w:rPr>
            </w:pPr>
          </w:p>
        </w:tc>
        <w:tc>
          <w:tcPr>
            <w:tcW w:w="1185" w:type="dxa"/>
            <w:noWrap w:val="0"/>
            <w:vAlign w:val="top"/>
          </w:tcPr>
          <w:p w14:paraId="5218110C">
            <w:pPr>
              <w:rPr>
                <w:rFonts w:hint="eastAsia" w:ascii="宋体" w:hAnsi="宋体" w:eastAsia="宋体" w:cs="宋体"/>
                <w:color w:val="000000"/>
                <w:sz w:val="21"/>
              </w:rPr>
            </w:pPr>
          </w:p>
        </w:tc>
        <w:tc>
          <w:tcPr>
            <w:tcW w:w="810" w:type="dxa"/>
            <w:noWrap w:val="0"/>
            <w:vAlign w:val="top"/>
          </w:tcPr>
          <w:p w14:paraId="5791BB32">
            <w:pPr>
              <w:rPr>
                <w:rFonts w:hint="eastAsia" w:ascii="宋体" w:hAnsi="宋体" w:eastAsia="宋体" w:cs="宋体"/>
                <w:color w:val="000000"/>
                <w:sz w:val="21"/>
              </w:rPr>
            </w:pPr>
          </w:p>
        </w:tc>
        <w:tc>
          <w:tcPr>
            <w:tcW w:w="869" w:type="dxa"/>
            <w:noWrap w:val="0"/>
            <w:vAlign w:val="top"/>
          </w:tcPr>
          <w:p w14:paraId="7663D355">
            <w:pPr>
              <w:rPr>
                <w:rFonts w:hint="eastAsia" w:ascii="宋体" w:hAnsi="宋体" w:eastAsia="宋体" w:cs="宋体"/>
                <w:color w:val="000000"/>
                <w:sz w:val="21"/>
              </w:rPr>
            </w:pPr>
          </w:p>
        </w:tc>
      </w:tr>
      <w:tr w14:paraId="45120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E81872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p>
        </w:tc>
        <w:tc>
          <w:tcPr>
            <w:tcW w:w="5819" w:type="dxa"/>
            <w:gridSpan w:val="6"/>
            <w:noWrap w:val="0"/>
            <w:vAlign w:val="top"/>
          </w:tcPr>
          <w:p w14:paraId="6FB52BB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25C0E83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2D3E412">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陈果</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13873034782</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2024-5-27</w:t>
      </w:r>
    </w:p>
    <w:p w14:paraId="5F5BDDBF">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150793D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121395A1">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4EE8B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42278F8B">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20263D13">
            <w:pPr>
              <w:pStyle w:val="9"/>
              <w:spacing w:line="239" w:lineRule="exact"/>
              <w:jc w:val="center"/>
              <w:rPr>
                <w:rFonts w:hint="eastAsia" w:ascii="宋体" w:hAnsi="宋体" w:eastAsia="宋体" w:cs="宋体"/>
                <w:sz w:val="20"/>
                <w:lang w:eastAsia="zh-CN"/>
              </w:rPr>
            </w:pPr>
            <w:r>
              <w:rPr>
                <w:rFonts w:hint="eastAsia" w:ascii="宋体" w:hAnsi="宋体" w:eastAsia="宋体" w:cs="宋体"/>
                <w:sz w:val="20"/>
                <w:lang w:eastAsia="zh-CN"/>
              </w:rPr>
              <w:t>岳阳市餐厨垃圾综合处理所</w:t>
            </w:r>
          </w:p>
        </w:tc>
      </w:tr>
      <w:tr w14:paraId="504D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5EB055C">
            <w:pPr>
              <w:pStyle w:val="9"/>
              <w:spacing w:line="467" w:lineRule="auto"/>
              <w:rPr>
                <w:rFonts w:hint="eastAsia" w:ascii="宋体" w:hAnsi="宋体" w:eastAsia="宋体" w:cs="宋体"/>
              </w:rPr>
            </w:pPr>
          </w:p>
          <w:p w14:paraId="4A4BA11D">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1148F782">
            <w:pPr>
              <w:pStyle w:val="9"/>
              <w:spacing w:line="235" w:lineRule="exact"/>
              <w:rPr>
                <w:rFonts w:hint="eastAsia" w:ascii="宋体" w:hAnsi="宋体" w:eastAsia="宋体" w:cs="宋体"/>
                <w:sz w:val="20"/>
              </w:rPr>
            </w:pPr>
          </w:p>
        </w:tc>
        <w:tc>
          <w:tcPr>
            <w:tcW w:w="1269" w:type="dxa"/>
            <w:noWrap w:val="0"/>
            <w:vAlign w:val="top"/>
          </w:tcPr>
          <w:p w14:paraId="1FA07699">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2982107">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6A081ADB">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0C91D2B0">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1169489">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3AABDFD">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2818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vAlign w:val="top"/>
          </w:tcPr>
          <w:p w14:paraId="4630C18F">
            <w:pPr>
              <w:pStyle w:val="9"/>
              <w:rPr>
                <w:rFonts w:hint="eastAsia" w:ascii="宋体" w:hAnsi="宋体" w:eastAsia="宋体" w:cs="宋体"/>
              </w:rPr>
            </w:pPr>
          </w:p>
        </w:tc>
        <w:tc>
          <w:tcPr>
            <w:tcW w:w="2113" w:type="dxa"/>
            <w:gridSpan w:val="2"/>
            <w:noWrap w:val="0"/>
            <w:vAlign w:val="top"/>
          </w:tcPr>
          <w:p w14:paraId="331756D5">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5D0F899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color w:val="auto"/>
                <w:sz w:val="20"/>
                <w:highlight w:val="none"/>
                <w:lang w:val="en-US" w:eastAsia="zh-CN"/>
              </w:rPr>
              <w:t>597.66</w:t>
            </w:r>
          </w:p>
        </w:tc>
        <w:tc>
          <w:tcPr>
            <w:tcW w:w="1310" w:type="dxa"/>
            <w:noWrap w:val="0"/>
            <w:vAlign w:val="top"/>
          </w:tcPr>
          <w:p w14:paraId="092A74B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461.88</w:t>
            </w:r>
          </w:p>
        </w:tc>
        <w:tc>
          <w:tcPr>
            <w:tcW w:w="1268" w:type="dxa"/>
            <w:noWrap w:val="0"/>
            <w:vAlign w:val="top"/>
          </w:tcPr>
          <w:p w14:paraId="1F9B6C37">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461.88</w:t>
            </w:r>
          </w:p>
        </w:tc>
        <w:tc>
          <w:tcPr>
            <w:tcW w:w="716" w:type="dxa"/>
            <w:noWrap w:val="0"/>
            <w:vAlign w:val="top"/>
          </w:tcPr>
          <w:p w14:paraId="70151EB7">
            <w:pPr>
              <w:pStyle w:val="9"/>
              <w:spacing w:before="54" w:line="194" w:lineRule="auto"/>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4C9B6F53">
            <w:pPr>
              <w:pStyle w:val="9"/>
              <w:spacing w:line="235" w:lineRule="exact"/>
              <w:jc w:val="center"/>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100%</w:t>
            </w:r>
          </w:p>
        </w:tc>
        <w:tc>
          <w:tcPr>
            <w:tcW w:w="1450" w:type="dxa"/>
            <w:noWrap w:val="0"/>
            <w:vAlign w:val="top"/>
          </w:tcPr>
          <w:p w14:paraId="564509C8">
            <w:pPr>
              <w:pStyle w:val="9"/>
              <w:spacing w:line="235" w:lineRule="exact"/>
              <w:jc w:val="center"/>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lang w:val="en-US" w:eastAsia="zh-CN"/>
              </w:rPr>
              <w:t>10</w:t>
            </w:r>
          </w:p>
        </w:tc>
      </w:tr>
      <w:tr w14:paraId="292EB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EED90CB">
            <w:pPr>
              <w:pStyle w:val="9"/>
              <w:rPr>
                <w:rFonts w:hint="eastAsia" w:ascii="宋体" w:hAnsi="宋体" w:eastAsia="宋体" w:cs="宋体"/>
              </w:rPr>
            </w:pPr>
          </w:p>
        </w:tc>
        <w:tc>
          <w:tcPr>
            <w:tcW w:w="4692" w:type="dxa"/>
            <w:gridSpan w:val="4"/>
            <w:noWrap w:val="0"/>
            <w:vAlign w:val="top"/>
          </w:tcPr>
          <w:p w14:paraId="7CBB0223">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55B0F24E">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575C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947708F">
            <w:pPr>
              <w:pStyle w:val="9"/>
              <w:rPr>
                <w:rFonts w:hint="eastAsia" w:ascii="宋体" w:hAnsi="宋体" w:eastAsia="宋体" w:cs="宋体"/>
              </w:rPr>
            </w:pPr>
          </w:p>
        </w:tc>
        <w:tc>
          <w:tcPr>
            <w:tcW w:w="4692" w:type="dxa"/>
            <w:gridSpan w:val="4"/>
            <w:noWrap w:val="0"/>
            <w:vAlign w:val="top"/>
          </w:tcPr>
          <w:p w14:paraId="261D25CD">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459.49</w:t>
            </w:r>
          </w:p>
        </w:tc>
        <w:tc>
          <w:tcPr>
            <w:tcW w:w="4307" w:type="dxa"/>
            <w:gridSpan w:val="4"/>
            <w:noWrap w:val="0"/>
            <w:vAlign w:val="top"/>
          </w:tcPr>
          <w:p w14:paraId="42E23242">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287.55</w:t>
            </w:r>
          </w:p>
        </w:tc>
      </w:tr>
      <w:tr w14:paraId="7566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F82C151">
            <w:pPr>
              <w:pStyle w:val="9"/>
              <w:rPr>
                <w:rFonts w:hint="eastAsia" w:ascii="宋体" w:hAnsi="宋体" w:eastAsia="宋体" w:cs="宋体"/>
              </w:rPr>
            </w:pPr>
          </w:p>
        </w:tc>
        <w:tc>
          <w:tcPr>
            <w:tcW w:w="4692" w:type="dxa"/>
            <w:gridSpan w:val="4"/>
            <w:noWrap w:val="0"/>
            <w:vAlign w:val="top"/>
          </w:tcPr>
          <w:p w14:paraId="47CE5282">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71480811">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174.33</w:t>
            </w:r>
          </w:p>
        </w:tc>
      </w:tr>
      <w:tr w14:paraId="632B4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E7A77BC">
            <w:pPr>
              <w:pStyle w:val="9"/>
              <w:rPr>
                <w:rFonts w:hint="eastAsia" w:ascii="宋体" w:hAnsi="宋体" w:eastAsia="宋体" w:cs="宋体"/>
              </w:rPr>
            </w:pPr>
          </w:p>
        </w:tc>
        <w:tc>
          <w:tcPr>
            <w:tcW w:w="4692" w:type="dxa"/>
            <w:gridSpan w:val="4"/>
            <w:noWrap w:val="0"/>
            <w:vAlign w:val="top"/>
          </w:tcPr>
          <w:p w14:paraId="739B2C83">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389D9497">
            <w:pPr>
              <w:pStyle w:val="9"/>
              <w:spacing w:line="235" w:lineRule="exact"/>
              <w:rPr>
                <w:rFonts w:hint="eastAsia" w:ascii="宋体" w:hAnsi="宋体" w:eastAsia="宋体" w:cs="宋体"/>
                <w:sz w:val="20"/>
              </w:rPr>
            </w:pPr>
          </w:p>
        </w:tc>
      </w:tr>
      <w:tr w14:paraId="660D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3F9CED62">
            <w:pPr>
              <w:pStyle w:val="9"/>
              <w:rPr>
                <w:rFonts w:hint="eastAsia" w:ascii="宋体" w:hAnsi="宋体" w:eastAsia="宋体" w:cs="宋体"/>
              </w:rPr>
            </w:pPr>
          </w:p>
        </w:tc>
        <w:tc>
          <w:tcPr>
            <w:tcW w:w="4692" w:type="dxa"/>
            <w:gridSpan w:val="4"/>
            <w:noWrap w:val="0"/>
            <w:vAlign w:val="top"/>
          </w:tcPr>
          <w:p w14:paraId="13AA6BF1">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2.39</w:t>
            </w:r>
          </w:p>
        </w:tc>
        <w:tc>
          <w:tcPr>
            <w:tcW w:w="4307" w:type="dxa"/>
            <w:gridSpan w:val="4"/>
            <w:noWrap w:val="0"/>
            <w:vAlign w:val="top"/>
          </w:tcPr>
          <w:p w14:paraId="2ED921ED">
            <w:pPr>
              <w:pStyle w:val="9"/>
              <w:spacing w:line="235" w:lineRule="exact"/>
              <w:rPr>
                <w:rFonts w:hint="eastAsia" w:ascii="宋体" w:hAnsi="宋体" w:eastAsia="宋体" w:cs="宋体"/>
                <w:sz w:val="20"/>
              </w:rPr>
            </w:pPr>
          </w:p>
        </w:tc>
      </w:tr>
      <w:tr w14:paraId="67A1F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B54EB53">
            <w:pPr>
              <w:pStyle w:val="9"/>
              <w:spacing w:line="242" w:lineRule="auto"/>
              <w:rPr>
                <w:rFonts w:hint="eastAsia" w:ascii="宋体" w:hAnsi="宋体" w:eastAsia="宋体" w:cs="宋体"/>
              </w:rPr>
            </w:pPr>
          </w:p>
          <w:p w14:paraId="7A972497">
            <w:pPr>
              <w:pStyle w:val="9"/>
              <w:spacing w:line="243" w:lineRule="auto"/>
              <w:rPr>
                <w:rFonts w:hint="eastAsia" w:ascii="宋体" w:hAnsi="宋体" w:eastAsia="宋体" w:cs="宋体"/>
              </w:rPr>
            </w:pPr>
          </w:p>
          <w:p w14:paraId="589F42B9">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03A68D69">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615C1089">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08C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7A3BE8FE">
            <w:pPr>
              <w:pStyle w:val="9"/>
              <w:rPr>
                <w:rFonts w:hint="eastAsia" w:ascii="宋体" w:hAnsi="宋体" w:eastAsia="宋体" w:cs="宋体"/>
              </w:rPr>
            </w:pPr>
          </w:p>
        </w:tc>
        <w:tc>
          <w:tcPr>
            <w:tcW w:w="4692" w:type="dxa"/>
            <w:gridSpan w:val="4"/>
            <w:noWrap w:val="0"/>
            <w:vAlign w:val="top"/>
          </w:tcPr>
          <w:p w14:paraId="020E7860">
            <w:pPr>
              <w:pStyle w:val="9"/>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深夜间城市管理工作</w:t>
            </w:r>
          </w:p>
          <w:p w14:paraId="7E9E7A0C">
            <w:pPr>
              <w:pStyle w:val="9"/>
              <w:rPr>
                <w:rFonts w:hint="eastAsia" w:ascii="宋体" w:hAnsi="宋体" w:eastAsia="宋体" w:cs="宋体"/>
                <w:lang w:eastAsia="zh-CN"/>
              </w:rPr>
            </w:pPr>
            <w:r>
              <w:rPr>
                <w:rFonts w:hint="eastAsia" w:ascii="宋体" w:hAnsi="宋体" w:eastAsia="宋体" w:cs="宋体"/>
              </w:rPr>
              <w:t>2.餐厨垃圾</w:t>
            </w:r>
            <w:r>
              <w:rPr>
                <w:rFonts w:hint="eastAsia" w:ascii="宋体" w:hAnsi="宋体" w:eastAsia="宋体" w:cs="宋体"/>
                <w:lang w:eastAsia="zh-CN"/>
              </w:rPr>
              <w:t>拖运核量工作</w:t>
            </w:r>
          </w:p>
          <w:p w14:paraId="0EE28CEB">
            <w:pPr>
              <w:pStyle w:val="9"/>
              <w:rPr>
                <w:rFonts w:hint="eastAsia" w:ascii="宋体" w:hAnsi="宋体" w:eastAsia="宋体" w:cs="宋体"/>
              </w:rPr>
            </w:pPr>
          </w:p>
        </w:tc>
        <w:tc>
          <w:tcPr>
            <w:tcW w:w="4307" w:type="dxa"/>
            <w:gridSpan w:val="4"/>
            <w:noWrap w:val="0"/>
            <w:vAlign w:val="top"/>
          </w:tcPr>
          <w:p w14:paraId="4583C9F7">
            <w:pPr>
              <w:pStyle w:val="9"/>
              <w:jc w:val="left"/>
              <w:rPr>
                <w:rFonts w:hint="eastAsia" w:ascii="宋体" w:hAnsi="宋体" w:eastAsia="宋体" w:cs="宋体"/>
              </w:rPr>
            </w:pPr>
            <w:r>
              <w:rPr>
                <w:rFonts w:hint="eastAsia" w:ascii="宋体" w:hAnsi="宋体" w:eastAsia="宋体" w:cs="宋体"/>
              </w:rPr>
              <w:t>完成</w:t>
            </w:r>
            <w:r>
              <w:rPr>
                <w:rFonts w:hint="eastAsia" w:ascii="宋体" w:hAnsi="宋体" w:eastAsia="宋体" w:cs="宋体"/>
                <w:lang w:eastAsia="zh-CN"/>
              </w:rPr>
              <w:t>深夜间城市管理</w:t>
            </w:r>
            <w:r>
              <w:rPr>
                <w:rFonts w:hint="eastAsia" w:ascii="宋体" w:hAnsi="宋体" w:eastAsia="宋体" w:cs="宋体"/>
              </w:rPr>
              <w:t>工作                         完成餐厨垃圾</w:t>
            </w:r>
            <w:r>
              <w:rPr>
                <w:rFonts w:hint="eastAsia" w:ascii="宋体" w:hAnsi="宋体" w:eastAsia="宋体" w:cs="宋体"/>
                <w:lang w:eastAsia="zh-CN"/>
              </w:rPr>
              <w:t>拖运核量</w:t>
            </w:r>
            <w:r>
              <w:rPr>
                <w:rFonts w:hint="eastAsia" w:ascii="宋体" w:hAnsi="宋体" w:eastAsia="宋体" w:cs="宋体"/>
              </w:rPr>
              <w:t xml:space="preserve">工作         </w:t>
            </w:r>
          </w:p>
        </w:tc>
      </w:tr>
      <w:tr w14:paraId="2E3A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0EA606CF">
            <w:pPr>
              <w:pStyle w:val="9"/>
              <w:spacing w:line="364" w:lineRule="auto"/>
              <w:rPr>
                <w:rFonts w:hint="eastAsia" w:ascii="宋体" w:hAnsi="宋体" w:eastAsia="宋体" w:cs="宋体"/>
              </w:rPr>
            </w:pPr>
          </w:p>
          <w:p w14:paraId="24ACDD36">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2B0D9836">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left w:val="single" w:color="auto" w:sz="4" w:space="0"/>
            </w:tcBorders>
            <w:noWrap w:val="0"/>
            <w:vAlign w:val="top"/>
          </w:tcPr>
          <w:p w14:paraId="2B818596">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51F0D9C6">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4F45E62F">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7A44C176">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4C43FCC5">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CE533B2">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52F47AF8">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1903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7C38545">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4E335021">
            <w:pPr>
              <w:pStyle w:val="9"/>
              <w:spacing w:line="272" w:lineRule="auto"/>
              <w:rPr>
                <w:rFonts w:hint="eastAsia" w:ascii="宋体" w:hAnsi="宋体" w:eastAsia="宋体" w:cs="宋体"/>
              </w:rPr>
            </w:pPr>
          </w:p>
          <w:p w14:paraId="6B03B34A">
            <w:pPr>
              <w:pStyle w:val="9"/>
              <w:spacing w:line="272" w:lineRule="auto"/>
              <w:rPr>
                <w:rFonts w:hint="eastAsia" w:ascii="宋体" w:hAnsi="宋体" w:eastAsia="宋体" w:cs="宋体"/>
              </w:rPr>
            </w:pPr>
          </w:p>
          <w:p w14:paraId="2D004F3B">
            <w:pPr>
              <w:pStyle w:val="9"/>
              <w:spacing w:line="272" w:lineRule="auto"/>
              <w:rPr>
                <w:rFonts w:hint="eastAsia" w:ascii="宋体" w:hAnsi="宋体" w:eastAsia="宋体" w:cs="宋体"/>
              </w:rPr>
            </w:pPr>
          </w:p>
          <w:p w14:paraId="32D9E3A8">
            <w:pPr>
              <w:pStyle w:val="9"/>
              <w:spacing w:line="273" w:lineRule="auto"/>
              <w:rPr>
                <w:rFonts w:hint="eastAsia" w:ascii="宋体" w:hAnsi="宋体" w:eastAsia="宋体" w:cs="宋体"/>
              </w:rPr>
            </w:pPr>
          </w:p>
          <w:p w14:paraId="4B831997">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3FF9E65">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left w:val="single" w:color="auto" w:sz="4" w:space="0"/>
              <w:bottom w:val="nil"/>
            </w:tcBorders>
            <w:noWrap w:val="0"/>
            <w:vAlign w:val="top"/>
          </w:tcPr>
          <w:p w14:paraId="630129A4">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3ED24507">
            <w:pPr>
              <w:pStyle w:val="9"/>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深夜间城市管理工作</w:t>
            </w:r>
          </w:p>
        </w:tc>
        <w:tc>
          <w:tcPr>
            <w:tcW w:w="1310" w:type="dxa"/>
            <w:noWrap w:val="0"/>
            <w:vAlign w:val="top"/>
          </w:tcPr>
          <w:p w14:paraId="3945BBF8">
            <w:pPr>
              <w:pStyle w:val="9"/>
              <w:spacing w:line="235" w:lineRule="exact"/>
              <w:jc w:val="left"/>
              <w:rPr>
                <w:rFonts w:hint="eastAsia" w:ascii="宋体" w:hAnsi="宋体" w:eastAsia="宋体" w:cs="宋体"/>
                <w:sz w:val="20"/>
              </w:rPr>
            </w:pPr>
            <w:r>
              <w:rPr>
                <w:rFonts w:hint="eastAsia" w:ascii="宋体" w:hAnsi="宋体" w:eastAsia="宋体" w:cs="宋体"/>
                <w:sz w:val="20"/>
              </w:rPr>
              <w:t>全年开展</w:t>
            </w:r>
            <w:r>
              <w:rPr>
                <w:rFonts w:hint="eastAsia" w:ascii="宋体" w:hAnsi="宋体" w:eastAsia="宋体" w:cs="宋体"/>
                <w:sz w:val="20"/>
                <w:lang w:eastAsia="zh-CN"/>
              </w:rPr>
              <w:t>深夜间城市管理</w:t>
            </w:r>
            <w:r>
              <w:rPr>
                <w:rFonts w:hint="eastAsia" w:ascii="宋体" w:hAnsi="宋体" w:eastAsia="宋体" w:cs="宋体"/>
                <w:sz w:val="20"/>
              </w:rPr>
              <w:t>专项整治12次</w:t>
            </w:r>
          </w:p>
        </w:tc>
        <w:tc>
          <w:tcPr>
            <w:tcW w:w="1268" w:type="dxa"/>
            <w:noWrap w:val="0"/>
            <w:vAlign w:val="top"/>
          </w:tcPr>
          <w:p w14:paraId="7B9C181D">
            <w:pPr>
              <w:pStyle w:val="9"/>
              <w:spacing w:line="235" w:lineRule="exact"/>
              <w:jc w:val="center"/>
              <w:rPr>
                <w:rFonts w:hint="eastAsia" w:ascii="宋体" w:hAnsi="宋体" w:eastAsia="宋体" w:cs="宋体"/>
                <w:sz w:val="20"/>
              </w:rPr>
            </w:pPr>
            <w:r>
              <w:rPr>
                <w:rFonts w:hint="eastAsia" w:ascii="宋体" w:hAnsi="宋体" w:eastAsia="宋体" w:cs="宋体"/>
                <w:sz w:val="20"/>
              </w:rPr>
              <w:t>全面完成</w:t>
            </w:r>
          </w:p>
        </w:tc>
        <w:tc>
          <w:tcPr>
            <w:tcW w:w="716" w:type="dxa"/>
            <w:noWrap w:val="0"/>
            <w:vAlign w:val="top"/>
          </w:tcPr>
          <w:p w14:paraId="540CEAB9">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6AEFBF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A51A2DD">
            <w:pPr>
              <w:pStyle w:val="9"/>
              <w:spacing w:line="235" w:lineRule="exact"/>
              <w:rPr>
                <w:rFonts w:hint="eastAsia" w:ascii="宋体" w:hAnsi="宋体" w:eastAsia="宋体" w:cs="宋体"/>
                <w:sz w:val="20"/>
              </w:rPr>
            </w:pPr>
          </w:p>
        </w:tc>
      </w:tr>
      <w:tr w14:paraId="64C59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A1B6D3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29D3A1A">
            <w:pPr>
              <w:pStyle w:val="9"/>
              <w:rPr>
                <w:rFonts w:hint="eastAsia" w:ascii="宋体" w:hAnsi="宋体" w:eastAsia="宋体" w:cs="宋体"/>
              </w:rPr>
            </w:pPr>
          </w:p>
        </w:tc>
        <w:tc>
          <w:tcPr>
            <w:tcW w:w="1034" w:type="dxa"/>
            <w:vMerge w:val="continue"/>
            <w:tcBorders>
              <w:top w:val="nil"/>
              <w:left w:val="single" w:color="auto" w:sz="4" w:space="0"/>
              <w:bottom w:val="nil"/>
            </w:tcBorders>
            <w:noWrap w:val="0"/>
            <w:vAlign w:val="top"/>
          </w:tcPr>
          <w:p w14:paraId="26CEB875">
            <w:pPr>
              <w:pStyle w:val="9"/>
              <w:rPr>
                <w:rFonts w:hint="eastAsia" w:ascii="宋体" w:hAnsi="宋体" w:eastAsia="宋体" w:cs="宋体"/>
              </w:rPr>
            </w:pPr>
          </w:p>
        </w:tc>
        <w:tc>
          <w:tcPr>
            <w:tcW w:w="1269" w:type="dxa"/>
            <w:noWrap w:val="0"/>
            <w:vAlign w:val="top"/>
          </w:tcPr>
          <w:p w14:paraId="36DB2FAB">
            <w:pPr>
              <w:pStyle w:val="9"/>
              <w:spacing w:line="235" w:lineRule="exact"/>
              <w:rPr>
                <w:rFonts w:hint="eastAsia" w:ascii="宋体" w:hAnsi="宋体" w:eastAsia="宋体" w:cs="宋体"/>
                <w:sz w:val="18"/>
                <w:szCs w:val="18"/>
                <w:lang w:eastAsia="zh-CN"/>
              </w:rPr>
            </w:pPr>
            <w:r>
              <w:rPr>
                <w:rFonts w:hint="eastAsia" w:ascii="宋体" w:hAnsi="宋体" w:eastAsia="宋体" w:cs="宋体"/>
                <w:sz w:val="18"/>
                <w:szCs w:val="18"/>
              </w:rPr>
              <w:t>餐厨垃圾</w:t>
            </w:r>
            <w:r>
              <w:rPr>
                <w:rFonts w:hint="eastAsia" w:ascii="宋体" w:hAnsi="宋体" w:eastAsia="宋体" w:cs="宋体"/>
                <w:sz w:val="18"/>
                <w:szCs w:val="18"/>
                <w:lang w:eastAsia="zh-CN"/>
              </w:rPr>
              <w:t>拖运核量工作</w:t>
            </w:r>
          </w:p>
        </w:tc>
        <w:tc>
          <w:tcPr>
            <w:tcW w:w="1310" w:type="dxa"/>
            <w:noWrap w:val="0"/>
            <w:vAlign w:val="top"/>
          </w:tcPr>
          <w:p w14:paraId="00AFBDAC">
            <w:pPr>
              <w:pStyle w:val="9"/>
              <w:spacing w:line="235" w:lineRule="exact"/>
              <w:jc w:val="left"/>
              <w:rPr>
                <w:rFonts w:hint="eastAsia" w:ascii="宋体" w:hAnsi="宋体" w:eastAsia="宋体" w:cs="宋体"/>
                <w:sz w:val="20"/>
              </w:rPr>
            </w:pPr>
            <w:r>
              <w:rPr>
                <w:rFonts w:hint="eastAsia" w:ascii="宋体" w:hAnsi="宋体" w:eastAsia="宋体" w:cs="宋体"/>
                <w:sz w:val="20"/>
                <w:lang w:eastAsia="zh-CN"/>
              </w:rPr>
              <w:t>全年开展区域内各餐饮门店上门核量</w:t>
            </w:r>
          </w:p>
        </w:tc>
        <w:tc>
          <w:tcPr>
            <w:tcW w:w="1268" w:type="dxa"/>
            <w:noWrap w:val="0"/>
            <w:vAlign w:val="top"/>
          </w:tcPr>
          <w:p w14:paraId="3111C1B2">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rPr>
              <w:t>全面完成</w:t>
            </w:r>
          </w:p>
        </w:tc>
        <w:tc>
          <w:tcPr>
            <w:tcW w:w="716" w:type="dxa"/>
            <w:noWrap w:val="0"/>
            <w:vAlign w:val="top"/>
          </w:tcPr>
          <w:p w14:paraId="6C39BD8C">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noWrap w:val="0"/>
            <w:vAlign w:val="top"/>
          </w:tcPr>
          <w:p w14:paraId="35BB534E">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4B8A55EA">
            <w:pPr>
              <w:pStyle w:val="9"/>
              <w:spacing w:line="235" w:lineRule="exact"/>
              <w:rPr>
                <w:rFonts w:hint="eastAsia" w:ascii="宋体" w:hAnsi="宋体" w:eastAsia="宋体" w:cs="宋体"/>
                <w:sz w:val="20"/>
              </w:rPr>
            </w:pPr>
          </w:p>
        </w:tc>
      </w:tr>
      <w:tr w14:paraId="665B0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3907D6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AFA60D9">
            <w:pPr>
              <w:pStyle w:val="9"/>
              <w:rPr>
                <w:rFonts w:hint="eastAsia" w:ascii="宋体" w:hAnsi="宋体" w:eastAsia="宋体" w:cs="宋体"/>
              </w:rPr>
            </w:pPr>
          </w:p>
        </w:tc>
        <w:tc>
          <w:tcPr>
            <w:tcW w:w="1034" w:type="dxa"/>
            <w:vMerge w:val="continue"/>
            <w:tcBorders>
              <w:top w:val="nil"/>
              <w:left w:val="single" w:color="auto" w:sz="4" w:space="0"/>
            </w:tcBorders>
            <w:noWrap w:val="0"/>
            <w:vAlign w:val="top"/>
          </w:tcPr>
          <w:p w14:paraId="4A8BE2E7">
            <w:pPr>
              <w:pStyle w:val="9"/>
              <w:rPr>
                <w:rFonts w:hint="eastAsia" w:ascii="宋体" w:hAnsi="宋体" w:eastAsia="宋体" w:cs="宋体"/>
              </w:rPr>
            </w:pPr>
          </w:p>
        </w:tc>
        <w:tc>
          <w:tcPr>
            <w:tcW w:w="1269" w:type="dxa"/>
            <w:noWrap w:val="0"/>
            <w:vAlign w:val="top"/>
          </w:tcPr>
          <w:p w14:paraId="6D602190">
            <w:pPr>
              <w:spacing w:before="175" w:line="60" w:lineRule="exact"/>
              <w:ind w:left="452"/>
              <w:rPr>
                <w:rFonts w:hint="eastAsia" w:ascii="宋体" w:hAnsi="宋体" w:eastAsia="宋体" w:cs="宋体"/>
                <w:sz w:val="18"/>
                <w:szCs w:val="18"/>
              </w:rPr>
            </w:pPr>
            <w:r>
              <w:rPr>
                <w:rFonts w:hint="eastAsia" w:ascii="宋体" w:hAnsi="宋体" w:eastAsia="宋体" w:cs="宋体"/>
                <w:spacing w:val="-2"/>
                <w:position w:val="1"/>
                <w:sz w:val="18"/>
                <w:szCs w:val="18"/>
              </w:rPr>
              <w:t>……</w:t>
            </w:r>
          </w:p>
        </w:tc>
        <w:tc>
          <w:tcPr>
            <w:tcW w:w="1310" w:type="dxa"/>
            <w:noWrap w:val="0"/>
            <w:vAlign w:val="top"/>
          </w:tcPr>
          <w:p w14:paraId="44FD9CC6">
            <w:pPr>
              <w:pStyle w:val="9"/>
              <w:spacing w:line="235" w:lineRule="exact"/>
              <w:jc w:val="center"/>
              <w:rPr>
                <w:rFonts w:hint="eastAsia" w:ascii="宋体" w:hAnsi="宋体" w:eastAsia="宋体" w:cs="宋体"/>
                <w:sz w:val="20"/>
              </w:rPr>
            </w:pPr>
          </w:p>
        </w:tc>
        <w:tc>
          <w:tcPr>
            <w:tcW w:w="1268" w:type="dxa"/>
            <w:noWrap w:val="0"/>
            <w:vAlign w:val="top"/>
          </w:tcPr>
          <w:p w14:paraId="45830365">
            <w:pPr>
              <w:pStyle w:val="9"/>
              <w:spacing w:line="235" w:lineRule="exact"/>
              <w:jc w:val="center"/>
              <w:rPr>
                <w:rFonts w:hint="eastAsia" w:ascii="宋体" w:hAnsi="宋体" w:eastAsia="宋体" w:cs="宋体"/>
                <w:sz w:val="20"/>
              </w:rPr>
            </w:pPr>
          </w:p>
        </w:tc>
        <w:tc>
          <w:tcPr>
            <w:tcW w:w="716" w:type="dxa"/>
            <w:noWrap w:val="0"/>
            <w:vAlign w:val="top"/>
          </w:tcPr>
          <w:p w14:paraId="71141837">
            <w:pPr>
              <w:pStyle w:val="9"/>
              <w:spacing w:line="235" w:lineRule="exact"/>
              <w:jc w:val="center"/>
              <w:rPr>
                <w:rFonts w:hint="eastAsia" w:ascii="宋体" w:hAnsi="宋体" w:eastAsia="宋体" w:cs="宋体"/>
                <w:sz w:val="20"/>
              </w:rPr>
            </w:pPr>
          </w:p>
        </w:tc>
        <w:tc>
          <w:tcPr>
            <w:tcW w:w="873" w:type="dxa"/>
            <w:noWrap w:val="0"/>
            <w:vAlign w:val="top"/>
          </w:tcPr>
          <w:p w14:paraId="10FB3233">
            <w:pPr>
              <w:pStyle w:val="9"/>
              <w:spacing w:line="235" w:lineRule="exact"/>
              <w:jc w:val="center"/>
              <w:rPr>
                <w:rFonts w:hint="eastAsia" w:ascii="宋体" w:hAnsi="宋体" w:eastAsia="宋体" w:cs="宋体"/>
                <w:sz w:val="20"/>
              </w:rPr>
            </w:pPr>
          </w:p>
        </w:tc>
        <w:tc>
          <w:tcPr>
            <w:tcW w:w="1450" w:type="dxa"/>
            <w:noWrap w:val="0"/>
            <w:vAlign w:val="top"/>
          </w:tcPr>
          <w:p w14:paraId="795E5C70">
            <w:pPr>
              <w:pStyle w:val="9"/>
              <w:spacing w:line="235" w:lineRule="exact"/>
              <w:rPr>
                <w:rFonts w:hint="eastAsia" w:ascii="宋体" w:hAnsi="宋体" w:eastAsia="宋体" w:cs="宋体"/>
                <w:sz w:val="20"/>
              </w:rPr>
            </w:pPr>
          </w:p>
        </w:tc>
      </w:tr>
      <w:tr w14:paraId="5329A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39B595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294F330">
            <w:pPr>
              <w:pStyle w:val="9"/>
              <w:rPr>
                <w:rFonts w:hint="eastAsia" w:ascii="宋体" w:hAnsi="宋体" w:eastAsia="宋体" w:cs="宋体"/>
              </w:rPr>
            </w:pPr>
          </w:p>
        </w:tc>
        <w:tc>
          <w:tcPr>
            <w:tcW w:w="1034" w:type="dxa"/>
            <w:vMerge w:val="restart"/>
            <w:tcBorders>
              <w:left w:val="single" w:color="auto" w:sz="4" w:space="0"/>
              <w:bottom w:val="nil"/>
            </w:tcBorders>
            <w:noWrap w:val="0"/>
            <w:vAlign w:val="top"/>
          </w:tcPr>
          <w:p w14:paraId="5E17561B">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191EE4BC">
            <w:pPr>
              <w:pStyle w:val="9"/>
              <w:spacing w:line="235" w:lineRule="exact"/>
              <w:rPr>
                <w:rFonts w:hint="eastAsia" w:ascii="宋体" w:hAnsi="宋体" w:eastAsia="宋体" w:cs="宋体"/>
                <w:sz w:val="18"/>
                <w:szCs w:val="18"/>
              </w:rPr>
            </w:pPr>
            <w:r>
              <w:rPr>
                <w:rFonts w:hint="eastAsia" w:ascii="宋体" w:hAnsi="宋体" w:eastAsia="宋体" w:cs="宋体"/>
                <w:sz w:val="18"/>
                <w:szCs w:val="18"/>
                <w:lang w:val="en-US" w:eastAsia="zh-CN"/>
              </w:rPr>
              <w:t>深夜间城市管理工作</w:t>
            </w:r>
            <w:r>
              <w:rPr>
                <w:rFonts w:hint="eastAsia" w:ascii="宋体" w:hAnsi="宋体" w:eastAsia="宋体" w:cs="宋体"/>
                <w:sz w:val="18"/>
                <w:szCs w:val="18"/>
              </w:rPr>
              <w:t>达标率</w:t>
            </w:r>
          </w:p>
        </w:tc>
        <w:tc>
          <w:tcPr>
            <w:tcW w:w="1310" w:type="dxa"/>
            <w:noWrap w:val="0"/>
            <w:vAlign w:val="top"/>
          </w:tcPr>
          <w:p w14:paraId="364B207F">
            <w:pPr>
              <w:pStyle w:val="9"/>
              <w:spacing w:line="235" w:lineRule="exact"/>
              <w:jc w:val="left"/>
              <w:rPr>
                <w:rFonts w:hint="eastAsia" w:ascii="宋体" w:hAnsi="宋体" w:cs="宋体" w:eastAsiaTheme="majorEastAsia"/>
                <w:sz w:val="20"/>
                <w:lang w:val="en-US" w:eastAsia="zh-CN"/>
              </w:rPr>
            </w:pPr>
            <w:r>
              <w:rPr>
                <w:rFonts w:hint="eastAsia" w:asciiTheme="majorEastAsia" w:hAnsiTheme="majorEastAsia" w:eastAsiaTheme="majorEastAsia" w:cstheme="majorEastAsia"/>
                <w:kern w:val="0"/>
                <w:sz w:val="18"/>
                <w:szCs w:val="18"/>
              </w:rPr>
              <w:t>建设施工扬尘污染、餐饮服务业油烟污染、违规挖掘占用城市道路、违规运输倾倒生活垃圾和建筑垃圾等方面的行政检查、</w:t>
            </w:r>
            <w:r>
              <w:rPr>
                <w:rFonts w:hint="eastAsia" w:asciiTheme="majorEastAsia" w:hAnsiTheme="majorEastAsia" w:eastAsiaTheme="majorEastAsia" w:cstheme="majorEastAsia"/>
                <w:kern w:val="0"/>
                <w:sz w:val="18"/>
                <w:szCs w:val="18"/>
                <w:lang w:eastAsia="zh-CN"/>
              </w:rPr>
              <w:t>移交</w:t>
            </w:r>
            <w:r>
              <w:rPr>
                <w:rFonts w:hint="eastAsia" w:asciiTheme="majorEastAsia" w:hAnsiTheme="majorEastAsia" w:eastAsiaTheme="majorEastAsia" w:cstheme="majorEastAsia"/>
                <w:kern w:val="0"/>
                <w:sz w:val="18"/>
                <w:szCs w:val="18"/>
              </w:rPr>
              <w:t>行政</w:t>
            </w:r>
            <w:r>
              <w:rPr>
                <w:rFonts w:hint="eastAsia" w:asciiTheme="majorEastAsia" w:hAnsiTheme="majorEastAsia" w:eastAsiaTheme="majorEastAsia" w:cstheme="majorEastAsia"/>
                <w:kern w:val="0"/>
                <w:sz w:val="18"/>
                <w:szCs w:val="18"/>
                <w:lang w:eastAsia="zh-CN"/>
              </w:rPr>
              <w:t>执法单位</w:t>
            </w:r>
            <w:r>
              <w:rPr>
                <w:rFonts w:hint="eastAsia" w:asciiTheme="majorEastAsia" w:hAnsiTheme="majorEastAsia" w:eastAsiaTheme="majorEastAsia" w:cstheme="majorEastAsia"/>
                <w:kern w:val="0"/>
                <w:sz w:val="18"/>
                <w:szCs w:val="18"/>
              </w:rPr>
              <w:t>处罚</w:t>
            </w:r>
            <w:r>
              <w:rPr>
                <w:rFonts w:hint="eastAsia" w:asciiTheme="majorEastAsia" w:hAnsiTheme="majorEastAsia" w:eastAsiaTheme="majorEastAsia" w:cstheme="majorEastAsia"/>
                <w:kern w:val="0"/>
                <w:sz w:val="18"/>
                <w:szCs w:val="18"/>
                <w:lang w:val="en-US" w:eastAsia="zh-CN"/>
              </w:rPr>
              <w:t>7次</w:t>
            </w:r>
          </w:p>
        </w:tc>
        <w:tc>
          <w:tcPr>
            <w:tcW w:w="1268" w:type="dxa"/>
            <w:noWrap w:val="0"/>
            <w:vAlign w:val="top"/>
          </w:tcPr>
          <w:p w14:paraId="337763D8">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rPr>
              <w:t>全面完成</w:t>
            </w:r>
          </w:p>
        </w:tc>
        <w:tc>
          <w:tcPr>
            <w:tcW w:w="716" w:type="dxa"/>
            <w:noWrap w:val="0"/>
            <w:vAlign w:val="top"/>
          </w:tcPr>
          <w:p w14:paraId="7910250E">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noWrap w:val="0"/>
            <w:vAlign w:val="top"/>
          </w:tcPr>
          <w:p w14:paraId="171BFDB7">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1450" w:type="dxa"/>
            <w:noWrap w:val="0"/>
            <w:vAlign w:val="top"/>
          </w:tcPr>
          <w:p w14:paraId="341E7179">
            <w:pPr>
              <w:pStyle w:val="9"/>
              <w:spacing w:line="235" w:lineRule="exact"/>
              <w:rPr>
                <w:rFonts w:hint="eastAsia" w:ascii="宋体" w:hAnsi="宋体" w:eastAsia="宋体" w:cs="宋体"/>
                <w:sz w:val="20"/>
              </w:rPr>
            </w:pPr>
          </w:p>
        </w:tc>
      </w:tr>
      <w:tr w14:paraId="4AD2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97003E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7AF74BA">
            <w:pPr>
              <w:pStyle w:val="9"/>
              <w:rPr>
                <w:rFonts w:hint="eastAsia" w:ascii="宋体" w:hAnsi="宋体" w:eastAsia="宋体" w:cs="宋体"/>
              </w:rPr>
            </w:pPr>
          </w:p>
        </w:tc>
        <w:tc>
          <w:tcPr>
            <w:tcW w:w="1034" w:type="dxa"/>
            <w:vMerge w:val="continue"/>
            <w:tcBorders>
              <w:top w:val="nil"/>
              <w:left w:val="single" w:color="auto" w:sz="4" w:space="0"/>
              <w:bottom w:val="nil"/>
            </w:tcBorders>
            <w:noWrap w:val="0"/>
            <w:vAlign w:val="top"/>
          </w:tcPr>
          <w:p w14:paraId="24903B3C">
            <w:pPr>
              <w:pStyle w:val="9"/>
              <w:rPr>
                <w:rFonts w:hint="eastAsia" w:ascii="宋体" w:hAnsi="宋体" w:eastAsia="宋体" w:cs="宋体"/>
              </w:rPr>
            </w:pPr>
          </w:p>
        </w:tc>
        <w:tc>
          <w:tcPr>
            <w:tcW w:w="1269" w:type="dxa"/>
            <w:noWrap w:val="0"/>
            <w:vAlign w:val="top"/>
          </w:tcPr>
          <w:p w14:paraId="2E57AD9B">
            <w:pPr>
              <w:pStyle w:val="9"/>
              <w:spacing w:line="235" w:lineRule="exact"/>
              <w:rPr>
                <w:rFonts w:hint="eastAsia" w:ascii="宋体" w:hAnsi="宋体" w:eastAsia="宋体" w:cs="宋体"/>
                <w:sz w:val="18"/>
                <w:szCs w:val="18"/>
              </w:rPr>
            </w:pPr>
            <w:r>
              <w:rPr>
                <w:rFonts w:hint="eastAsia" w:ascii="宋体" w:hAnsi="宋体" w:eastAsia="宋体" w:cs="宋体"/>
                <w:sz w:val="18"/>
                <w:szCs w:val="18"/>
              </w:rPr>
              <w:t>餐厨垃圾</w:t>
            </w:r>
            <w:r>
              <w:rPr>
                <w:rFonts w:hint="eastAsia" w:ascii="宋体" w:hAnsi="宋体" w:eastAsia="宋体" w:cs="宋体"/>
                <w:sz w:val="18"/>
                <w:szCs w:val="18"/>
                <w:lang w:eastAsia="zh-CN"/>
              </w:rPr>
              <w:t>拖运核量工作</w:t>
            </w:r>
            <w:r>
              <w:rPr>
                <w:rFonts w:hint="eastAsia" w:ascii="宋体" w:hAnsi="宋体" w:eastAsia="宋体" w:cs="宋体"/>
                <w:sz w:val="18"/>
                <w:szCs w:val="18"/>
              </w:rPr>
              <w:t>达标率</w:t>
            </w:r>
          </w:p>
        </w:tc>
        <w:tc>
          <w:tcPr>
            <w:tcW w:w="1310" w:type="dxa"/>
            <w:noWrap w:val="0"/>
            <w:vAlign w:val="top"/>
          </w:tcPr>
          <w:p w14:paraId="7A27D50B">
            <w:pPr>
              <w:pStyle w:val="9"/>
              <w:spacing w:line="235" w:lineRule="exact"/>
              <w:jc w:val="left"/>
              <w:rPr>
                <w:rFonts w:hint="eastAsia" w:ascii="宋体" w:hAnsi="宋体" w:eastAsia="宋体" w:cs="宋体"/>
                <w:sz w:val="20"/>
              </w:rPr>
            </w:pPr>
            <w:r>
              <w:rPr>
                <w:rFonts w:hint="eastAsia" w:ascii="宋体" w:hAnsi="宋体" w:eastAsia="宋体" w:cs="宋体"/>
                <w:sz w:val="20"/>
              </w:rPr>
              <w:t>区域范围内的门店均上门</w:t>
            </w:r>
            <w:r>
              <w:rPr>
                <w:rFonts w:hint="eastAsia" w:ascii="宋体" w:hAnsi="宋体" w:eastAsia="宋体" w:cs="宋体"/>
                <w:sz w:val="20"/>
                <w:lang w:eastAsia="zh-CN"/>
              </w:rPr>
              <w:t>核量并</w:t>
            </w:r>
            <w:r>
              <w:rPr>
                <w:rFonts w:hint="eastAsia" w:ascii="宋体" w:hAnsi="宋体" w:eastAsia="宋体" w:cs="宋体"/>
                <w:sz w:val="20"/>
              </w:rPr>
              <w:t>宣传</w:t>
            </w:r>
            <w:r>
              <w:rPr>
                <w:rFonts w:hint="eastAsia" w:ascii="宋体" w:hAnsi="宋体" w:eastAsia="宋体" w:cs="宋体"/>
                <w:sz w:val="20"/>
                <w:lang w:eastAsia="zh-CN"/>
              </w:rPr>
              <w:t>餐厨垃圾分类</w:t>
            </w:r>
            <w:r>
              <w:rPr>
                <w:rFonts w:hint="eastAsia" w:ascii="宋体" w:hAnsi="宋体" w:eastAsia="宋体" w:cs="宋体"/>
                <w:sz w:val="20"/>
              </w:rPr>
              <w:t>发放宣传资料1000余份。</w:t>
            </w:r>
          </w:p>
        </w:tc>
        <w:tc>
          <w:tcPr>
            <w:tcW w:w="1268" w:type="dxa"/>
            <w:noWrap w:val="0"/>
            <w:vAlign w:val="top"/>
          </w:tcPr>
          <w:p w14:paraId="7A7A8BD2">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rPr>
              <w:t>全面完成</w:t>
            </w:r>
          </w:p>
        </w:tc>
        <w:tc>
          <w:tcPr>
            <w:tcW w:w="716" w:type="dxa"/>
            <w:noWrap w:val="0"/>
            <w:vAlign w:val="top"/>
          </w:tcPr>
          <w:p w14:paraId="06838F48">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noWrap w:val="0"/>
            <w:vAlign w:val="top"/>
          </w:tcPr>
          <w:p w14:paraId="19DA925D">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1450" w:type="dxa"/>
            <w:noWrap w:val="0"/>
            <w:vAlign w:val="top"/>
          </w:tcPr>
          <w:p w14:paraId="723BD50D">
            <w:pPr>
              <w:pStyle w:val="9"/>
              <w:spacing w:line="235" w:lineRule="exact"/>
              <w:rPr>
                <w:rFonts w:hint="eastAsia" w:ascii="宋体" w:hAnsi="宋体" w:eastAsia="宋体" w:cs="宋体"/>
                <w:sz w:val="20"/>
              </w:rPr>
            </w:pPr>
          </w:p>
        </w:tc>
      </w:tr>
      <w:tr w14:paraId="22380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211297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9B203BB">
            <w:pPr>
              <w:pStyle w:val="9"/>
              <w:rPr>
                <w:rFonts w:hint="eastAsia" w:ascii="宋体" w:hAnsi="宋体" w:eastAsia="宋体" w:cs="宋体"/>
              </w:rPr>
            </w:pPr>
          </w:p>
        </w:tc>
        <w:tc>
          <w:tcPr>
            <w:tcW w:w="1034" w:type="dxa"/>
            <w:vMerge w:val="continue"/>
            <w:tcBorders>
              <w:top w:val="nil"/>
              <w:left w:val="single" w:color="auto" w:sz="4" w:space="0"/>
            </w:tcBorders>
            <w:noWrap w:val="0"/>
            <w:vAlign w:val="top"/>
          </w:tcPr>
          <w:p w14:paraId="33F53610">
            <w:pPr>
              <w:pStyle w:val="9"/>
              <w:rPr>
                <w:rFonts w:hint="eastAsia" w:ascii="宋体" w:hAnsi="宋体" w:eastAsia="宋体" w:cs="宋体"/>
              </w:rPr>
            </w:pPr>
          </w:p>
        </w:tc>
        <w:tc>
          <w:tcPr>
            <w:tcW w:w="1269" w:type="dxa"/>
            <w:noWrap w:val="0"/>
            <w:vAlign w:val="top"/>
          </w:tcPr>
          <w:p w14:paraId="74D260C4">
            <w:pPr>
              <w:spacing w:before="173" w:line="61" w:lineRule="exact"/>
              <w:ind w:left="452"/>
              <w:rPr>
                <w:rFonts w:hint="eastAsia" w:ascii="宋体" w:hAnsi="宋体" w:eastAsia="宋体" w:cs="宋体"/>
                <w:sz w:val="18"/>
                <w:szCs w:val="18"/>
              </w:rPr>
            </w:pPr>
            <w:r>
              <w:rPr>
                <w:rFonts w:hint="eastAsia" w:ascii="宋体" w:hAnsi="宋体" w:eastAsia="宋体" w:cs="宋体"/>
                <w:spacing w:val="-2"/>
                <w:position w:val="1"/>
                <w:sz w:val="18"/>
                <w:szCs w:val="18"/>
              </w:rPr>
              <w:t>……</w:t>
            </w:r>
          </w:p>
        </w:tc>
        <w:tc>
          <w:tcPr>
            <w:tcW w:w="1310" w:type="dxa"/>
            <w:noWrap w:val="0"/>
            <w:vAlign w:val="top"/>
          </w:tcPr>
          <w:p w14:paraId="614FFE52">
            <w:pPr>
              <w:pStyle w:val="9"/>
              <w:spacing w:line="235" w:lineRule="exact"/>
              <w:jc w:val="center"/>
              <w:rPr>
                <w:rFonts w:hint="eastAsia" w:ascii="宋体" w:hAnsi="宋体" w:eastAsia="宋体" w:cs="宋体"/>
                <w:sz w:val="20"/>
              </w:rPr>
            </w:pPr>
          </w:p>
        </w:tc>
        <w:tc>
          <w:tcPr>
            <w:tcW w:w="1268" w:type="dxa"/>
            <w:noWrap w:val="0"/>
            <w:vAlign w:val="top"/>
          </w:tcPr>
          <w:p w14:paraId="4FB08104">
            <w:pPr>
              <w:pStyle w:val="9"/>
              <w:spacing w:line="235" w:lineRule="exact"/>
              <w:jc w:val="center"/>
              <w:rPr>
                <w:rFonts w:hint="eastAsia" w:ascii="宋体" w:hAnsi="宋体" w:eastAsia="宋体" w:cs="宋体"/>
                <w:sz w:val="20"/>
              </w:rPr>
            </w:pPr>
          </w:p>
        </w:tc>
        <w:tc>
          <w:tcPr>
            <w:tcW w:w="716" w:type="dxa"/>
            <w:noWrap w:val="0"/>
            <w:vAlign w:val="top"/>
          </w:tcPr>
          <w:p w14:paraId="5915DCBE">
            <w:pPr>
              <w:pStyle w:val="9"/>
              <w:spacing w:line="235" w:lineRule="exact"/>
              <w:jc w:val="center"/>
              <w:rPr>
                <w:rFonts w:hint="eastAsia" w:ascii="宋体" w:hAnsi="宋体" w:eastAsia="宋体" w:cs="宋体"/>
                <w:sz w:val="20"/>
              </w:rPr>
            </w:pPr>
          </w:p>
        </w:tc>
        <w:tc>
          <w:tcPr>
            <w:tcW w:w="873" w:type="dxa"/>
            <w:noWrap w:val="0"/>
            <w:vAlign w:val="top"/>
          </w:tcPr>
          <w:p w14:paraId="2C65D28D">
            <w:pPr>
              <w:pStyle w:val="9"/>
              <w:spacing w:line="235" w:lineRule="exact"/>
              <w:jc w:val="center"/>
              <w:rPr>
                <w:rFonts w:hint="eastAsia" w:ascii="宋体" w:hAnsi="宋体" w:eastAsia="宋体" w:cs="宋体"/>
                <w:sz w:val="20"/>
              </w:rPr>
            </w:pPr>
          </w:p>
        </w:tc>
        <w:tc>
          <w:tcPr>
            <w:tcW w:w="1450" w:type="dxa"/>
            <w:noWrap w:val="0"/>
            <w:vAlign w:val="top"/>
          </w:tcPr>
          <w:p w14:paraId="360872A2">
            <w:pPr>
              <w:pStyle w:val="9"/>
              <w:spacing w:line="235" w:lineRule="exact"/>
              <w:rPr>
                <w:rFonts w:hint="eastAsia" w:ascii="宋体" w:hAnsi="宋体" w:eastAsia="宋体" w:cs="宋体"/>
                <w:sz w:val="20"/>
              </w:rPr>
            </w:pPr>
          </w:p>
        </w:tc>
      </w:tr>
      <w:tr w14:paraId="7BBB2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00DAE1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9A98CCB">
            <w:pPr>
              <w:pStyle w:val="9"/>
              <w:rPr>
                <w:rFonts w:hint="eastAsia" w:ascii="宋体" w:hAnsi="宋体" w:eastAsia="宋体" w:cs="宋体"/>
              </w:rPr>
            </w:pPr>
          </w:p>
        </w:tc>
        <w:tc>
          <w:tcPr>
            <w:tcW w:w="1034" w:type="dxa"/>
            <w:vMerge w:val="restart"/>
            <w:tcBorders>
              <w:left w:val="single" w:color="auto" w:sz="4" w:space="0"/>
              <w:bottom w:val="nil"/>
            </w:tcBorders>
            <w:noWrap w:val="0"/>
            <w:vAlign w:val="top"/>
          </w:tcPr>
          <w:p w14:paraId="1BECFAC3">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top"/>
          </w:tcPr>
          <w:p w14:paraId="532A5860">
            <w:pPr>
              <w:pStyle w:val="9"/>
              <w:spacing w:line="235" w:lineRule="exact"/>
              <w:rPr>
                <w:rFonts w:hint="eastAsia" w:ascii="宋体" w:hAnsi="宋体" w:eastAsia="宋体" w:cs="宋体"/>
                <w:sz w:val="18"/>
                <w:szCs w:val="18"/>
              </w:rPr>
            </w:pPr>
            <w:r>
              <w:rPr>
                <w:rFonts w:hint="eastAsia" w:ascii="宋体" w:hAnsi="宋体" w:eastAsia="宋体" w:cs="宋体"/>
                <w:sz w:val="18"/>
                <w:szCs w:val="18"/>
                <w:lang w:val="en-US" w:eastAsia="zh-CN"/>
              </w:rPr>
              <w:t>深夜间城市管理工作</w:t>
            </w:r>
            <w:r>
              <w:rPr>
                <w:rFonts w:hint="eastAsia" w:ascii="宋体" w:hAnsi="宋体" w:eastAsia="宋体" w:cs="宋体"/>
                <w:sz w:val="18"/>
                <w:szCs w:val="18"/>
              </w:rPr>
              <w:t>及时率</w:t>
            </w:r>
          </w:p>
        </w:tc>
        <w:tc>
          <w:tcPr>
            <w:tcW w:w="1310" w:type="dxa"/>
            <w:noWrap w:val="0"/>
            <w:vAlign w:val="top"/>
          </w:tcPr>
          <w:p w14:paraId="23A18D43">
            <w:pPr>
              <w:pStyle w:val="9"/>
              <w:spacing w:line="235" w:lineRule="exact"/>
              <w:jc w:val="left"/>
              <w:rPr>
                <w:rFonts w:hint="eastAsia" w:ascii="宋体" w:hAnsi="宋体" w:eastAsia="宋体" w:cs="宋体"/>
                <w:sz w:val="20"/>
                <w:lang w:eastAsia="zh-CN"/>
              </w:rPr>
            </w:pPr>
            <w:r>
              <w:rPr>
                <w:rFonts w:hint="eastAsia" w:ascii="宋体" w:hAnsi="宋体" w:eastAsia="宋体" w:cs="宋体"/>
                <w:sz w:val="20"/>
              </w:rPr>
              <w:t>每</w:t>
            </w:r>
            <w:r>
              <w:rPr>
                <w:rFonts w:hint="eastAsia" w:ascii="宋体" w:hAnsi="宋体" w:eastAsia="宋体" w:cs="宋体"/>
                <w:sz w:val="20"/>
                <w:lang w:eastAsia="zh-CN"/>
              </w:rPr>
              <w:t>晚深夜间城市管理工作遇到各种问题及时处理及时反馈及上报</w:t>
            </w:r>
          </w:p>
        </w:tc>
        <w:tc>
          <w:tcPr>
            <w:tcW w:w="1268" w:type="dxa"/>
            <w:noWrap w:val="0"/>
            <w:vAlign w:val="top"/>
          </w:tcPr>
          <w:p w14:paraId="21B90D9A">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rPr>
              <w:t>全面完成</w:t>
            </w:r>
          </w:p>
        </w:tc>
        <w:tc>
          <w:tcPr>
            <w:tcW w:w="716" w:type="dxa"/>
            <w:noWrap w:val="0"/>
            <w:vAlign w:val="top"/>
          </w:tcPr>
          <w:p w14:paraId="5FEEF302">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noWrap w:val="0"/>
            <w:vAlign w:val="top"/>
          </w:tcPr>
          <w:p w14:paraId="27858407">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1450" w:type="dxa"/>
            <w:noWrap w:val="0"/>
            <w:vAlign w:val="top"/>
          </w:tcPr>
          <w:p w14:paraId="2A1C6131">
            <w:pPr>
              <w:pStyle w:val="9"/>
              <w:spacing w:line="235" w:lineRule="exact"/>
              <w:rPr>
                <w:rFonts w:hint="eastAsia" w:ascii="宋体" w:hAnsi="宋体" w:eastAsia="宋体" w:cs="宋体"/>
                <w:sz w:val="20"/>
              </w:rPr>
            </w:pPr>
          </w:p>
        </w:tc>
      </w:tr>
      <w:tr w14:paraId="2D71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01CD1F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BC6377A">
            <w:pPr>
              <w:pStyle w:val="9"/>
              <w:rPr>
                <w:rFonts w:hint="eastAsia" w:ascii="宋体" w:hAnsi="宋体" w:eastAsia="宋体" w:cs="宋体"/>
              </w:rPr>
            </w:pPr>
          </w:p>
        </w:tc>
        <w:tc>
          <w:tcPr>
            <w:tcW w:w="1034" w:type="dxa"/>
            <w:vMerge w:val="continue"/>
            <w:tcBorders>
              <w:top w:val="nil"/>
              <w:left w:val="single" w:color="auto" w:sz="4" w:space="0"/>
              <w:bottom w:val="nil"/>
            </w:tcBorders>
            <w:noWrap w:val="0"/>
            <w:vAlign w:val="top"/>
          </w:tcPr>
          <w:p w14:paraId="6F46F57E">
            <w:pPr>
              <w:pStyle w:val="9"/>
              <w:rPr>
                <w:rFonts w:hint="eastAsia" w:ascii="宋体" w:hAnsi="宋体" w:eastAsia="宋体" w:cs="宋体"/>
              </w:rPr>
            </w:pPr>
          </w:p>
        </w:tc>
        <w:tc>
          <w:tcPr>
            <w:tcW w:w="1269" w:type="dxa"/>
            <w:noWrap w:val="0"/>
            <w:vAlign w:val="top"/>
          </w:tcPr>
          <w:p w14:paraId="1532537A">
            <w:pPr>
              <w:pStyle w:val="9"/>
              <w:spacing w:line="235" w:lineRule="exact"/>
              <w:rPr>
                <w:rFonts w:hint="eastAsia" w:ascii="宋体" w:hAnsi="宋体" w:eastAsia="宋体" w:cs="宋体"/>
                <w:sz w:val="18"/>
                <w:szCs w:val="18"/>
              </w:rPr>
            </w:pPr>
            <w:r>
              <w:rPr>
                <w:rFonts w:hint="eastAsia" w:ascii="宋体" w:hAnsi="宋体" w:eastAsia="宋体" w:cs="宋体"/>
                <w:sz w:val="18"/>
                <w:szCs w:val="18"/>
              </w:rPr>
              <w:t>餐厨垃圾</w:t>
            </w:r>
            <w:r>
              <w:rPr>
                <w:rFonts w:hint="eastAsia" w:ascii="宋体" w:hAnsi="宋体" w:eastAsia="宋体" w:cs="宋体"/>
                <w:sz w:val="18"/>
                <w:szCs w:val="18"/>
                <w:lang w:eastAsia="zh-CN"/>
              </w:rPr>
              <w:t>拖运核量工作</w:t>
            </w:r>
            <w:r>
              <w:rPr>
                <w:rFonts w:hint="eastAsia" w:ascii="宋体" w:hAnsi="宋体" w:eastAsia="宋体" w:cs="宋体"/>
                <w:sz w:val="18"/>
                <w:szCs w:val="18"/>
              </w:rPr>
              <w:t>及时率</w:t>
            </w:r>
          </w:p>
        </w:tc>
        <w:tc>
          <w:tcPr>
            <w:tcW w:w="1310" w:type="dxa"/>
            <w:noWrap w:val="0"/>
            <w:vAlign w:val="top"/>
          </w:tcPr>
          <w:p w14:paraId="57FF3E63">
            <w:pPr>
              <w:pStyle w:val="9"/>
              <w:spacing w:line="235" w:lineRule="exact"/>
              <w:jc w:val="left"/>
              <w:rPr>
                <w:rFonts w:hint="eastAsia" w:ascii="宋体" w:hAnsi="宋体" w:eastAsia="宋体" w:cs="宋体"/>
                <w:sz w:val="20"/>
              </w:rPr>
            </w:pPr>
            <w:r>
              <w:rPr>
                <w:rFonts w:hint="eastAsia" w:ascii="宋体" w:hAnsi="宋体" w:eastAsia="宋体" w:cs="宋体"/>
                <w:sz w:val="20"/>
              </w:rPr>
              <w:t>对</w:t>
            </w:r>
            <w:r>
              <w:rPr>
                <w:rFonts w:hint="eastAsia" w:ascii="宋体" w:hAnsi="宋体" w:eastAsia="宋体" w:cs="宋体"/>
                <w:sz w:val="20"/>
                <w:lang w:eastAsia="zh-CN"/>
              </w:rPr>
              <w:t>每家餐饮门店拖运情况</w:t>
            </w:r>
            <w:r>
              <w:rPr>
                <w:rFonts w:hint="eastAsia" w:ascii="宋体" w:hAnsi="宋体" w:eastAsia="宋体" w:cs="宋体"/>
                <w:sz w:val="20"/>
              </w:rPr>
              <w:t>按照一店一档原则，进行</w:t>
            </w:r>
            <w:r>
              <w:rPr>
                <w:rFonts w:hint="eastAsia" w:ascii="宋体" w:hAnsi="宋体" w:eastAsia="宋体" w:cs="宋体"/>
                <w:sz w:val="20"/>
                <w:lang w:val="en-US" w:eastAsia="zh-CN"/>
              </w:rPr>
              <w:t>3</w:t>
            </w:r>
            <w:r>
              <w:rPr>
                <w:rFonts w:hint="eastAsia" w:ascii="宋体" w:hAnsi="宋体" w:eastAsia="宋体" w:cs="宋体"/>
                <w:sz w:val="20"/>
              </w:rPr>
              <w:t>00余次上门回访查阅。</w:t>
            </w:r>
          </w:p>
        </w:tc>
        <w:tc>
          <w:tcPr>
            <w:tcW w:w="1268" w:type="dxa"/>
            <w:noWrap w:val="0"/>
            <w:vAlign w:val="top"/>
          </w:tcPr>
          <w:p w14:paraId="33D06D64">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rPr>
              <w:t>全面完成</w:t>
            </w:r>
          </w:p>
        </w:tc>
        <w:tc>
          <w:tcPr>
            <w:tcW w:w="716" w:type="dxa"/>
            <w:noWrap w:val="0"/>
            <w:vAlign w:val="top"/>
          </w:tcPr>
          <w:p w14:paraId="0E996654">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noWrap w:val="0"/>
            <w:vAlign w:val="top"/>
          </w:tcPr>
          <w:p w14:paraId="0992DFDE">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400F8B0C">
            <w:pPr>
              <w:pStyle w:val="9"/>
              <w:spacing w:line="235" w:lineRule="exact"/>
              <w:rPr>
                <w:rFonts w:hint="eastAsia" w:ascii="宋体" w:hAnsi="宋体" w:eastAsia="宋体" w:cs="宋体"/>
                <w:sz w:val="20"/>
              </w:rPr>
            </w:pPr>
          </w:p>
        </w:tc>
      </w:tr>
      <w:tr w14:paraId="5403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F1BCCD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74FBA98">
            <w:pPr>
              <w:pStyle w:val="9"/>
              <w:rPr>
                <w:rFonts w:hint="eastAsia" w:ascii="宋体" w:hAnsi="宋体" w:eastAsia="宋体" w:cs="宋体"/>
              </w:rPr>
            </w:pPr>
          </w:p>
        </w:tc>
        <w:tc>
          <w:tcPr>
            <w:tcW w:w="1034" w:type="dxa"/>
            <w:vMerge w:val="continue"/>
            <w:tcBorders>
              <w:top w:val="nil"/>
              <w:left w:val="single" w:color="auto" w:sz="4" w:space="0"/>
            </w:tcBorders>
            <w:noWrap w:val="0"/>
            <w:vAlign w:val="top"/>
          </w:tcPr>
          <w:p w14:paraId="75D01F5C">
            <w:pPr>
              <w:pStyle w:val="9"/>
              <w:rPr>
                <w:rFonts w:hint="eastAsia" w:ascii="宋体" w:hAnsi="宋体" w:eastAsia="宋体" w:cs="宋体"/>
              </w:rPr>
            </w:pPr>
          </w:p>
        </w:tc>
        <w:tc>
          <w:tcPr>
            <w:tcW w:w="1269" w:type="dxa"/>
            <w:noWrap w:val="0"/>
            <w:vAlign w:val="top"/>
          </w:tcPr>
          <w:p w14:paraId="32D639C9">
            <w:pPr>
              <w:spacing w:before="175" w:line="60" w:lineRule="exact"/>
              <w:ind w:left="452"/>
              <w:rPr>
                <w:rFonts w:hint="eastAsia" w:ascii="宋体" w:hAnsi="宋体" w:eastAsia="宋体" w:cs="宋体"/>
                <w:sz w:val="18"/>
                <w:szCs w:val="18"/>
              </w:rPr>
            </w:pPr>
            <w:r>
              <w:rPr>
                <w:rFonts w:hint="eastAsia" w:ascii="宋体" w:hAnsi="宋体" w:eastAsia="宋体" w:cs="宋体"/>
                <w:spacing w:val="-2"/>
                <w:position w:val="1"/>
                <w:sz w:val="18"/>
                <w:szCs w:val="18"/>
              </w:rPr>
              <w:t>……</w:t>
            </w:r>
          </w:p>
        </w:tc>
        <w:tc>
          <w:tcPr>
            <w:tcW w:w="1310" w:type="dxa"/>
            <w:noWrap w:val="0"/>
            <w:vAlign w:val="top"/>
          </w:tcPr>
          <w:p w14:paraId="70AC5593">
            <w:pPr>
              <w:pStyle w:val="9"/>
              <w:spacing w:line="235" w:lineRule="exact"/>
              <w:jc w:val="center"/>
              <w:rPr>
                <w:rFonts w:hint="eastAsia" w:ascii="宋体" w:hAnsi="宋体" w:eastAsia="宋体" w:cs="宋体"/>
                <w:sz w:val="20"/>
              </w:rPr>
            </w:pPr>
          </w:p>
        </w:tc>
        <w:tc>
          <w:tcPr>
            <w:tcW w:w="1268" w:type="dxa"/>
            <w:noWrap w:val="0"/>
            <w:vAlign w:val="top"/>
          </w:tcPr>
          <w:p w14:paraId="08CC5E0B">
            <w:pPr>
              <w:pStyle w:val="9"/>
              <w:spacing w:line="235" w:lineRule="exact"/>
              <w:jc w:val="center"/>
              <w:rPr>
                <w:rFonts w:hint="eastAsia" w:ascii="宋体" w:hAnsi="宋体" w:eastAsia="宋体" w:cs="宋体"/>
                <w:sz w:val="20"/>
              </w:rPr>
            </w:pPr>
          </w:p>
        </w:tc>
        <w:tc>
          <w:tcPr>
            <w:tcW w:w="716" w:type="dxa"/>
            <w:noWrap w:val="0"/>
            <w:vAlign w:val="top"/>
          </w:tcPr>
          <w:p w14:paraId="78F46885">
            <w:pPr>
              <w:pStyle w:val="9"/>
              <w:spacing w:line="235" w:lineRule="exact"/>
              <w:jc w:val="center"/>
              <w:rPr>
                <w:rFonts w:hint="eastAsia" w:ascii="宋体" w:hAnsi="宋体" w:eastAsia="宋体" w:cs="宋体"/>
                <w:sz w:val="20"/>
              </w:rPr>
            </w:pPr>
          </w:p>
        </w:tc>
        <w:tc>
          <w:tcPr>
            <w:tcW w:w="873" w:type="dxa"/>
            <w:noWrap w:val="0"/>
            <w:vAlign w:val="top"/>
          </w:tcPr>
          <w:p w14:paraId="31E335D7">
            <w:pPr>
              <w:pStyle w:val="9"/>
              <w:spacing w:line="235" w:lineRule="exact"/>
              <w:jc w:val="center"/>
              <w:rPr>
                <w:rFonts w:hint="eastAsia" w:ascii="宋体" w:hAnsi="宋体" w:eastAsia="宋体" w:cs="宋体"/>
                <w:sz w:val="20"/>
              </w:rPr>
            </w:pPr>
          </w:p>
        </w:tc>
        <w:tc>
          <w:tcPr>
            <w:tcW w:w="1450" w:type="dxa"/>
            <w:noWrap w:val="0"/>
            <w:vAlign w:val="top"/>
          </w:tcPr>
          <w:p w14:paraId="7DC4F5B6">
            <w:pPr>
              <w:pStyle w:val="9"/>
              <w:spacing w:line="235" w:lineRule="exact"/>
              <w:rPr>
                <w:rFonts w:hint="eastAsia" w:ascii="宋体" w:hAnsi="宋体" w:eastAsia="宋体" w:cs="宋体"/>
                <w:sz w:val="20"/>
              </w:rPr>
            </w:pPr>
          </w:p>
        </w:tc>
      </w:tr>
      <w:tr w14:paraId="3DB09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83E82D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D3926EE">
            <w:pPr>
              <w:pStyle w:val="9"/>
              <w:rPr>
                <w:rFonts w:hint="eastAsia" w:ascii="宋体" w:hAnsi="宋体" w:eastAsia="宋体" w:cs="宋体"/>
              </w:rPr>
            </w:pPr>
          </w:p>
        </w:tc>
        <w:tc>
          <w:tcPr>
            <w:tcW w:w="1034" w:type="dxa"/>
            <w:vMerge w:val="restart"/>
            <w:tcBorders>
              <w:left w:val="single" w:color="auto" w:sz="4" w:space="0"/>
              <w:bottom w:val="nil"/>
            </w:tcBorders>
            <w:noWrap w:val="0"/>
            <w:vAlign w:val="top"/>
          </w:tcPr>
          <w:p w14:paraId="586F5AA8">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14:paraId="5595B35D">
            <w:pPr>
              <w:pStyle w:val="9"/>
              <w:spacing w:line="235" w:lineRule="exact"/>
              <w:rPr>
                <w:rFonts w:hint="eastAsia" w:ascii="宋体" w:hAnsi="宋体" w:eastAsia="宋体" w:cs="宋体"/>
                <w:sz w:val="18"/>
                <w:szCs w:val="18"/>
              </w:rPr>
            </w:pPr>
            <w:r>
              <w:rPr>
                <w:rFonts w:hint="eastAsia" w:ascii="宋体" w:hAnsi="宋体" w:eastAsia="宋体" w:cs="宋体"/>
                <w:sz w:val="18"/>
                <w:szCs w:val="18"/>
              </w:rPr>
              <w:t>控制公用经费</w:t>
            </w:r>
          </w:p>
        </w:tc>
        <w:tc>
          <w:tcPr>
            <w:tcW w:w="1310" w:type="dxa"/>
            <w:noWrap w:val="0"/>
            <w:vAlign w:val="top"/>
          </w:tcPr>
          <w:p w14:paraId="06088003">
            <w:pPr>
              <w:pStyle w:val="9"/>
              <w:spacing w:line="235" w:lineRule="exact"/>
              <w:jc w:val="center"/>
              <w:rPr>
                <w:rFonts w:hint="eastAsia" w:ascii="宋体" w:hAnsi="宋体" w:eastAsia="宋体" w:cs="宋体"/>
                <w:sz w:val="20"/>
              </w:rPr>
            </w:pPr>
            <w:r>
              <w:rPr>
                <w:rFonts w:hint="eastAsia" w:ascii="宋体" w:hAnsi="宋体" w:eastAsia="宋体" w:cs="宋体"/>
                <w:sz w:val="20"/>
                <w:lang w:val="en-US" w:eastAsia="zh-CN"/>
              </w:rPr>
              <w:t>34.2</w:t>
            </w:r>
            <w:r>
              <w:rPr>
                <w:rFonts w:hint="eastAsia" w:ascii="宋体" w:hAnsi="宋体" w:eastAsia="宋体" w:cs="宋体"/>
                <w:sz w:val="20"/>
              </w:rPr>
              <w:t>万元</w:t>
            </w:r>
          </w:p>
        </w:tc>
        <w:tc>
          <w:tcPr>
            <w:tcW w:w="1268" w:type="dxa"/>
            <w:noWrap w:val="0"/>
            <w:vAlign w:val="top"/>
          </w:tcPr>
          <w:p w14:paraId="115D6085">
            <w:pPr>
              <w:pStyle w:val="9"/>
              <w:spacing w:line="235" w:lineRule="exact"/>
              <w:jc w:val="center"/>
              <w:rPr>
                <w:rFonts w:hint="eastAsia" w:ascii="宋体" w:hAnsi="宋体" w:eastAsia="宋体" w:cs="宋体"/>
                <w:sz w:val="20"/>
              </w:rPr>
            </w:pPr>
            <w:r>
              <w:rPr>
                <w:rFonts w:hint="eastAsia" w:ascii="宋体" w:hAnsi="宋体" w:eastAsia="宋体" w:cs="宋体"/>
                <w:sz w:val="20"/>
              </w:rPr>
              <w:t>27.</w:t>
            </w:r>
            <w:r>
              <w:rPr>
                <w:rFonts w:hint="eastAsia" w:ascii="宋体" w:hAnsi="宋体" w:eastAsia="宋体" w:cs="宋体"/>
                <w:sz w:val="20"/>
                <w:lang w:val="en-US" w:eastAsia="zh-CN"/>
              </w:rPr>
              <w:t>54</w:t>
            </w:r>
            <w:r>
              <w:rPr>
                <w:rFonts w:hint="eastAsia" w:ascii="宋体" w:hAnsi="宋体" w:eastAsia="宋体" w:cs="宋体"/>
                <w:sz w:val="20"/>
              </w:rPr>
              <w:t>万元</w:t>
            </w:r>
          </w:p>
        </w:tc>
        <w:tc>
          <w:tcPr>
            <w:tcW w:w="716" w:type="dxa"/>
            <w:noWrap w:val="0"/>
            <w:vAlign w:val="top"/>
          </w:tcPr>
          <w:p w14:paraId="6BA84606">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noWrap w:val="0"/>
            <w:vAlign w:val="top"/>
          </w:tcPr>
          <w:p w14:paraId="61BE3046">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6C2F8886">
            <w:pPr>
              <w:pStyle w:val="9"/>
              <w:spacing w:line="235" w:lineRule="exact"/>
              <w:rPr>
                <w:rFonts w:hint="eastAsia" w:ascii="宋体" w:hAnsi="宋体" w:eastAsia="宋体" w:cs="宋体"/>
                <w:sz w:val="20"/>
              </w:rPr>
            </w:pPr>
          </w:p>
        </w:tc>
      </w:tr>
      <w:tr w14:paraId="3EF5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A023E90">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E581DE8">
            <w:pPr>
              <w:pStyle w:val="9"/>
              <w:rPr>
                <w:rFonts w:hint="eastAsia" w:ascii="宋体" w:hAnsi="宋体" w:eastAsia="宋体" w:cs="宋体"/>
              </w:rPr>
            </w:pPr>
          </w:p>
        </w:tc>
        <w:tc>
          <w:tcPr>
            <w:tcW w:w="1034" w:type="dxa"/>
            <w:vMerge w:val="continue"/>
            <w:tcBorders>
              <w:top w:val="nil"/>
              <w:left w:val="single" w:color="auto" w:sz="4" w:space="0"/>
              <w:bottom w:val="nil"/>
            </w:tcBorders>
            <w:noWrap w:val="0"/>
            <w:vAlign w:val="top"/>
          </w:tcPr>
          <w:p w14:paraId="65B186FD">
            <w:pPr>
              <w:pStyle w:val="9"/>
              <w:rPr>
                <w:rFonts w:hint="eastAsia" w:ascii="宋体" w:hAnsi="宋体" w:eastAsia="宋体" w:cs="宋体"/>
              </w:rPr>
            </w:pPr>
          </w:p>
        </w:tc>
        <w:tc>
          <w:tcPr>
            <w:tcW w:w="1269" w:type="dxa"/>
            <w:noWrap w:val="0"/>
            <w:vAlign w:val="top"/>
          </w:tcPr>
          <w:p w14:paraId="1CEACE03">
            <w:pPr>
              <w:pStyle w:val="9"/>
              <w:spacing w:line="235" w:lineRule="exact"/>
              <w:rPr>
                <w:rFonts w:hint="eastAsia" w:ascii="宋体" w:hAnsi="宋体" w:eastAsia="宋体" w:cs="宋体"/>
                <w:sz w:val="18"/>
                <w:szCs w:val="18"/>
              </w:rPr>
            </w:pPr>
          </w:p>
        </w:tc>
        <w:tc>
          <w:tcPr>
            <w:tcW w:w="1310" w:type="dxa"/>
            <w:noWrap w:val="0"/>
            <w:vAlign w:val="top"/>
          </w:tcPr>
          <w:p w14:paraId="5EB0E697">
            <w:pPr>
              <w:pStyle w:val="9"/>
              <w:spacing w:line="235" w:lineRule="exact"/>
              <w:jc w:val="center"/>
              <w:rPr>
                <w:rFonts w:hint="eastAsia" w:ascii="宋体" w:hAnsi="宋体" w:eastAsia="宋体" w:cs="宋体"/>
                <w:sz w:val="20"/>
              </w:rPr>
            </w:pPr>
          </w:p>
        </w:tc>
        <w:tc>
          <w:tcPr>
            <w:tcW w:w="1268" w:type="dxa"/>
            <w:noWrap w:val="0"/>
            <w:vAlign w:val="top"/>
          </w:tcPr>
          <w:p w14:paraId="33B37DE9">
            <w:pPr>
              <w:pStyle w:val="9"/>
              <w:spacing w:line="235" w:lineRule="exact"/>
              <w:jc w:val="center"/>
              <w:rPr>
                <w:rFonts w:hint="eastAsia" w:ascii="宋体" w:hAnsi="宋体" w:eastAsia="宋体" w:cs="宋体"/>
                <w:sz w:val="20"/>
              </w:rPr>
            </w:pPr>
          </w:p>
        </w:tc>
        <w:tc>
          <w:tcPr>
            <w:tcW w:w="716" w:type="dxa"/>
            <w:noWrap w:val="0"/>
            <w:vAlign w:val="top"/>
          </w:tcPr>
          <w:p w14:paraId="70E48309">
            <w:pPr>
              <w:pStyle w:val="9"/>
              <w:spacing w:line="235" w:lineRule="exact"/>
              <w:jc w:val="center"/>
              <w:rPr>
                <w:rFonts w:hint="eastAsia" w:ascii="宋体" w:hAnsi="宋体" w:eastAsia="宋体" w:cs="宋体"/>
                <w:sz w:val="20"/>
              </w:rPr>
            </w:pPr>
          </w:p>
        </w:tc>
        <w:tc>
          <w:tcPr>
            <w:tcW w:w="873" w:type="dxa"/>
            <w:noWrap w:val="0"/>
            <w:vAlign w:val="top"/>
          </w:tcPr>
          <w:p w14:paraId="2ECCF453">
            <w:pPr>
              <w:pStyle w:val="9"/>
              <w:spacing w:line="235" w:lineRule="exact"/>
              <w:jc w:val="center"/>
              <w:rPr>
                <w:rFonts w:hint="eastAsia" w:ascii="宋体" w:hAnsi="宋体" w:eastAsia="宋体" w:cs="宋体"/>
                <w:sz w:val="20"/>
              </w:rPr>
            </w:pPr>
          </w:p>
        </w:tc>
        <w:tc>
          <w:tcPr>
            <w:tcW w:w="1450" w:type="dxa"/>
            <w:noWrap w:val="0"/>
            <w:vAlign w:val="top"/>
          </w:tcPr>
          <w:p w14:paraId="37558323">
            <w:pPr>
              <w:pStyle w:val="9"/>
              <w:spacing w:line="235" w:lineRule="exact"/>
              <w:rPr>
                <w:rFonts w:hint="eastAsia" w:ascii="宋体" w:hAnsi="宋体" w:eastAsia="宋体" w:cs="宋体"/>
                <w:sz w:val="20"/>
              </w:rPr>
            </w:pPr>
          </w:p>
        </w:tc>
      </w:tr>
      <w:tr w14:paraId="1A711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8BDC87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C23D67C">
            <w:pPr>
              <w:pStyle w:val="9"/>
              <w:rPr>
                <w:rFonts w:hint="eastAsia" w:ascii="宋体" w:hAnsi="宋体" w:eastAsia="宋体" w:cs="宋体"/>
              </w:rPr>
            </w:pPr>
          </w:p>
        </w:tc>
        <w:tc>
          <w:tcPr>
            <w:tcW w:w="1034" w:type="dxa"/>
            <w:vMerge w:val="continue"/>
            <w:tcBorders>
              <w:top w:val="nil"/>
              <w:left w:val="single" w:color="auto" w:sz="4" w:space="0"/>
            </w:tcBorders>
            <w:noWrap w:val="0"/>
            <w:vAlign w:val="top"/>
          </w:tcPr>
          <w:p w14:paraId="34F3FC72">
            <w:pPr>
              <w:pStyle w:val="9"/>
              <w:rPr>
                <w:rFonts w:hint="eastAsia" w:ascii="宋体" w:hAnsi="宋体" w:eastAsia="宋体" w:cs="宋体"/>
              </w:rPr>
            </w:pPr>
          </w:p>
        </w:tc>
        <w:tc>
          <w:tcPr>
            <w:tcW w:w="1269" w:type="dxa"/>
            <w:noWrap w:val="0"/>
            <w:vAlign w:val="top"/>
          </w:tcPr>
          <w:p w14:paraId="65E3090E">
            <w:pPr>
              <w:spacing w:before="173" w:line="61" w:lineRule="exact"/>
              <w:ind w:left="452"/>
              <w:rPr>
                <w:rFonts w:hint="eastAsia" w:ascii="宋体" w:hAnsi="宋体" w:eastAsia="宋体" w:cs="宋体"/>
                <w:sz w:val="18"/>
                <w:szCs w:val="18"/>
              </w:rPr>
            </w:pPr>
            <w:r>
              <w:rPr>
                <w:rFonts w:hint="eastAsia" w:ascii="宋体" w:hAnsi="宋体" w:eastAsia="宋体" w:cs="宋体"/>
                <w:spacing w:val="-2"/>
                <w:position w:val="1"/>
                <w:sz w:val="18"/>
                <w:szCs w:val="18"/>
              </w:rPr>
              <w:t>……</w:t>
            </w:r>
          </w:p>
        </w:tc>
        <w:tc>
          <w:tcPr>
            <w:tcW w:w="1310" w:type="dxa"/>
            <w:noWrap w:val="0"/>
            <w:vAlign w:val="top"/>
          </w:tcPr>
          <w:p w14:paraId="60E6A475">
            <w:pPr>
              <w:pStyle w:val="9"/>
              <w:spacing w:line="235" w:lineRule="exact"/>
              <w:jc w:val="center"/>
              <w:rPr>
                <w:rFonts w:hint="eastAsia" w:ascii="宋体" w:hAnsi="宋体" w:eastAsia="宋体" w:cs="宋体"/>
                <w:sz w:val="20"/>
              </w:rPr>
            </w:pPr>
          </w:p>
        </w:tc>
        <w:tc>
          <w:tcPr>
            <w:tcW w:w="1268" w:type="dxa"/>
            <w:noWrap w:val="0"/>
            <w:vAlign w:val="top"/>
          </w:tcPr>
          <w:p w14:paraId="36DFE794">
            <w:pPr>
              <w:pStyle w:val="9"/>
              <w:spacing w:line="235" w:lineRule="exact"/>
              <w:jc w:val="center"/>
              <w:rPr>
                <w:rFonts w:hint="eastAsia" w:ascii="宋体" w:hAnsi="宋体" w:eastAsia="宋体" w:cs="宋体"/>
                <w:sz w:val="20"/>
              </w:rPr>
            </w:pPr>
          </w:p>
        </w:tc>
        <w:tc>
          <w:tcPr>
            <w:tcW w:w="716" w:type="dxa"/>
            <w:noWrap w:val="0"/>
            <w:vAlign w:val="top"/>
          </w:tcPr>
          <w:p w14:paraId="42D0CD9A">
            <w:pPr>
              <w:pStyle w:val="9"/>
              <w:spacing w:line="235" w:lineRule="exact"/>
              <w:jc w:val="center"/>
              <w:rPr>
                <w:rFonts w:hint="eastAsia" w:ascii="宋体" w:hAnsi="宋体" w:eastAsia="宋体" w:cs="宋体"/>
                <w:sz w:val="20"/>
              </w:rPr>
            </w:pPr>
          </w:p>
        </w:tc>
        <w:tc>
          <w:tcPr>
            <w:tcW w:w="873" w:type="dxa"/>
            <w:noWrap w:val="0"/>
            <w:vAlign w:val="top"/>
          </w:tcPr>
          <w:p w14:paraId="0BADB07B">
            <w:pPr>
              <w:pStyle w:val="9"/>
              <w:spacing w:line="235" w:lineRule="exact"/>
              <w:jc w:val="center"/>
              <w:rPr>
                <w:rFonts w:hint="eastAsia" w:ascii="宋体" w:hAnsi="宋体" w:eastAsia="宋体" w:cs="宋体"/>
                <w:sz w:val="20"/>
              </w:rPr>
            </w:pPr>
          </w:p>
        </w:tc>
        <w:tc>
          <w:tcPr>
            <w:tcW w:w="1450" w:type="dxa"/>
            <w:noWrap w:val="0"/>
            <w:vAlign w:val="top"/>
          </w:tcPr>
          <w:p w14:paraId="134696A8">
            <w:pPr>
              <w:pStyle w:val="9"/>
              <w:spacing w:line="235" w:lineRule="exact"/>
              <w:rPr>
                <w:rFonts w:hint="eastAsia" w:ascii="宋体" w:hAnsi="宋体" w:eastAsia="宋体" w:cs="宋体"/>
                <w:sz w:val="20"/>
              </w:rPr>
            </w:pPr>
          </w:p>
        </w:tc>
      </w:tr>
      <w:tr w14:paraId="0191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8F7F813">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483F9E9F">
            <w:pPr>
              <w:pStyle w:val="9"/>
              <w:spacing w:line="256" w:lineRule="auto"/>
              <w:rPr>
                <w:rFonts w:hint="eastAsia" w:ascii="宋体" w:hAnsi="宋体" w:eastAsia="宋体" w:cs="宋体"/>
              </w:rPr>
            </w:pPr>
          </w:p>
          <w:p w14:paraId="1B148AD8">
            <w:pPr>
              <w:pStyle w:val="9"/>
              <w:spacing w:line="256" w:lineRule="auto"/>
              <w:rPr>
                <w:rFonts w:hint="eastAsia" w:ascii="宋体" w:hAnsi="宋体" w:eastAsia="宋体" w:cs="宋体"/>
              </w:rPr>
            </w:pPr>
          </w:p>
          <w:p w14:paraId="1FED5524">
            <w:pPr>
              <w:pStyle w:val="9"/>
              <w:spacing w:line="256" w:lineRule="auto"/>
              <w:rPr>
                <w:rFonts w:hint="eastAsia" w:ascii="宋体" w:hAnsi="宋体" w:eastAsia="宋体" w:cs="宋体"/>
              </w:rPr>
            </w:pPr>
          </w:p>
          <w:p w14:paraId="111D7A76">
            <w:pPr>
              <w:pStyle w:val="9"/>
              <w:spacing w:line="256" w:lineRule="auto"/>
              <w:rPr>
                <w:rFonts w:hint="eastAsia" w:ascii="宋体" w:hAnsi="宋体" w:eastAsia="宋体" w:cs="宋体"/>
              </w:rPr>
            </w:pPr>
          </w:p>
          <w:p w14:paraId="020C1222">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F534902">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left w:val="single" w:color="auto" w:sz="4" w:space="0"/>
            </w:tcBorders>
            <w:noWrap w:val="0"/>
            <w:vAlign w:val="top"/>
          </w:tcPr>
          <w:p w14:paraId="243667F3">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C579B6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2EF47223">
            <w:pPr>
              <w:pStyle w:val="9"/>
              <w:spacing w:line="235" w:lineRule="exact"/>
              <w:rPr>
                <w:rFonts w:hint="eastAsia" w:ascii="宋体" w:hAnsi="宋体" w:eastAsia="宋体" w:cs="宋体"/>
                <w:sz w:val="18"/>
                <w:szCs w:val="18"/>
              </w:rPr>
            </w:pPr>
            <w:r>
              <w:rPr>
                <w:rFonts w:hint="eastAsia" w:ascii="宋体" w:hAnsi="宋体" w:eastAsia="宋体" w:cs="宋体"/>
                <w:sz w:val="18"/>
                <w:szCs w:val="18"/>
              </w:rPr>
              <w:t>餐饮垃圾分类政策知晓率</w:t>
            </w:r>
          </w:p>
        </w:tc>
        <w:tc>
          <w:tcPr>
            <w:tcW w:w="1310" w:type="dxa"/>
            <w:noWrap w:val="0"/>
            <w:vAlign w:val="top"/>
          </w:tcPr>
          <w:p w14:paraId="1E8DA456">
            <w:pPr>
              <w:pStyle w:val="9"/>
              <w:spacing w:line="235" w:lineRule="exact"/>
              <w:jc w:val="center"/>
              <w:rPr>
                <w:rFonts w:hint="eastAsia" w:ascii="宋体" w:hAnsi="宋体" w:eastAsia="宋体" w:cs="宋体"/>
                <w:sz w:val="20"/>
              </w:rPr>
            </w:pPr>
            <w:r>
              <w:rPr>
                <w:rFonts w:hint="eastAsia" w:ascii="宋体" w:hAnsi="宋体" w:eastAsia="宋体" w:cs="宋体"/>
                <w:sz w:val="20"/>
              </w:rPr>
              <w:t>大幅提升</w:t>
            </w:r>
          </w:p>
        </w:tc>
        <w:tc>
          <w:tcPr>
            <w:tcW w:w="1268" w:type="dxa"/>
            <w:noWrap w:val="0"/>
            <w:vAlign w:val="top"/>
          </w:tcPr>
          <w:p w14:paraId="3C05FFB9">
            <w:pPr>
              <w:pStyle w:val="9"/>
              <w:spacing w:line="235" w:lineRule="exact"/>
              <w:jc w:val="center"/>
              <w:rPr>
                <w:rFonts w:hint="eastAsia" w:ascii="宋体" w:hAnsi="宋体" w:eastAsia="宋体" w:cs="宋体"/>
                <w:sz w:val="20"/>
              </w:rPr>
            </w:pPr>
            <w:r>
              <w:rPr>
                <w:rFonts w:hint="eastAsia" w:ascii="宋体" w:hAnsi="宋体" w:eastAsia="宋体" w:cs="宋体"/>
                <w:sz w:val="20"/>
              </w:rPr>
              <w:t>大幅提升</w:t>
            </w:r>
          </w:p>
        </w:tc>
        <w:tc>
          <w:tcPr>
            <w:tcW w:w="716" w:type="dxa"/>
            <w:noWrap w:val="0"/>
            <w:vAlign w:val="top"/>
          </w:tcPr>
          <w:p w14:paraId="30B571BC">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noWrap w:val="0"/>
            <w:vAlign w:val="top"/>
          </w:tcPr>
          <w:p w14:paraId="759267F6">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1450" w:type="dxa"/>
            <w:noWrap w:val="0"/>
            <w:vAlign w:val="top"/>
          </w:tcPr>
          <w:p w14:paraId="22C8282C">
            <w:pPr>
              <w:pStyle w:val="9"/>
              <w:spacing w:line="235" w:lineRule="exact"/>
              <w:rPr>
                <w:rFonts w:hint="eastAsia" w:ascii="宋体" w:hAnsi="宋体" w:eastAsia="宋体" w:cs="宋体"/>
                <w:sz w:val="20"/>
              </w:rPr>
            </w:pPr>
          </w:p>
        </w:tc>
      </w:tr>
      <w:tr w14:paraId="1A548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57D635F9">
            <w:pPr>
              <w:pStyle w:val="9"/>
              <w:rPr>
                <w:rFonts w:hint="eastAsia" w:ascii="宋体" w:hAnsi="宋体" w:eastAsia="宋体" w:cs="宋体"/>
              </w:rPr>
            </w:pPr>
          </w:p>
        </w:tc>
        <w:tc>
          <w:tcPr>
            <w:tcW w:w="1079" w:type="dxa"/>
            <w:vMerge w:val="continue"/>
            <w:tcBorders>
              <w:top w:val="single" w:color="auto" w:sz="4" w:space="0"/>
              <w:bottom w:val="single" w:color="auto" w:sz="4" w:space="0"/>
              <w:right w:val="single" w:color="auto" w:sz="4" w:space="0"/>
            </w:tcBorders>
            <w:noWrap w:val="0"/>
            <w:vAlign w:val="top"/>
          </w:tcPr>
          <w:p w14:paraId="2EEC9EE4">
            <w:pPr>
              <w:pStyle w:val="9"/>
              <w:rPr>
                <w:rFonts w:hint="eastAsia" w:ascii="宋体" w:hAnsi="宋体" w:eastAsia="宋体" w:cs="宋体"/>
              </w:rPr>
            </w:pPr>
          </w:p>
        </w:tc>
        <w:tc>
          <w:tcPr>
            <w:tcW w:w="1034" w:type="dxa"/>
            <w:vMerge w:val="continue"/>
            <w:tcBorders>
              <w:left w:val="single" w:color="auto" w:sz="4" w:space="0"/>
            </w:tcBorders>
            <w:noWrap w:val="0"/>
            <w:vAlign w:val="top"/>
          </w:tcPr>
          <w:p w14:paraId="61982C9B">
            <w:pPr>
              <w:pStyle w:val="9"/>
              <w:rPr>
                <w:rFonts w:hint="eastAsia" w:ascii="宋体" w:hAnsi="宋体" w:eastAsia="宋体" w:cs="宋体"/>
              </w:rPr>
            </w:pPr>
          </w:p>
        </w:tc>
        <w:tc>
          <w:tcPr>
            <w:tcW w:w="1269" w:type="dxa"/>
            <w:noWrap w:val="0"/>
            <w:vAlign w:val="top"/>
          </w:tcPr>
          <w:p w14:paraId="7ECB51A7">
            <w:pPr>
              <w:pStyle w:val="9"/>
              <w:spacing w:line="235" w:lineRule="exact"/>
              <w:rPr>
                <w:rFonts w:hint="eastAsia" w:ascii="宋体" w:hAnsi="宋体" w:eastAsia="宋体" w:cs="宋体"/>
                <w:sz w:val="18"/>
                <w:szCs w:val="18"/>
              </w:rPr>
            </w:pPr>
          </w:p>
        </w:tc>
        <w:tc>
          <w:tcPr>
            <w:tcW w:w="1310" w:type="dxa"/>
            <w:noWrap w:val="0"/>
            <w:vAlign w:val="top"/>
          </w:tcPr>
          <w:p w14:paraId="06710FAE">
            <w:pPr>
              <w:pStyle w:val="9"/>
              <w:spacing w:line="235" w:lineRule="exact"/>
              <w:jc w:val="center"/>
              <w:rPr>
                <w:rFonts w:hint="eastAsia" w:ascii="宋体" w:hAnsi="宋体" w:eastAsia="宋体" w:cs="宋体"/>
                <w:sz w:val="20"/>
              </w:rPr>
            </w:pPr>
          </w:p>
        </w:tc>
        <w:tc>
          <w:tcPr>
            <w:tcW w:w="1268" w:type="dxa"/>
            <w:noWrap w:val="0"/>
            <w:vAlign w:val="top"/>
          </w:tcPr>
          <w:p w14:paraId="707A6107">
            <w:pPr>
              <w:pStyle w:val="9"/>
              <w:spacing w:line="235" w:lineRule="exact"/>
              <w:jc w:val="center"/>
              <w:rPr>
                <w:rFonts w:hint="eastAsia" w:ascii="宋体" w:hAnsi="宋体" w:eastAsia="宋体" w:cs="宋体"/>
                <w:sz w:val="20"/>
              </w:rPr>
            </w:pPr>
          </w:p>
        </w:tc>
        <w:tc>
          <w:tcPr>
            <w:tcW w:w="716" w:type="dxa"/>
            <w:noWrap w:val="0"/>
            <w:vAlign w:val="top"/>
          </w:tcPr>
          <w:p w14:paraId="51C81B73">
            <w:pPr>
              <w:pStyle w:val="9"/>
              <w:spacing w:line="235" w:lineRule="exact"/>
              <w:jc w:val="center"/>
              <w:rPr>
                <w:rFonts w:hint="eastAsia" w:ascii="宋体" w:hAnsi="宋体" w:eastAsia="宋体" w:cs="宋体"/>
                <w:sz w:val="20"/>
              </w:rPr>
            </w:pPr>
          </w:p>
        </w:tc>
        <w:tc>
          <w:tcPr>
            <w:tcW w:w="873" w:type="dxa"/>
            <w:noWrap w:val="0"/>
            <w:vAlign w:val="top"/>
          </w:tcPr>
          <w:p w14:paraId="088BE787">
            <w:pPr>
              <w:pStyle w:val="9"/>
              <w:spacing w:line="235" w:lineRule="exact"/>
              <w:jc w:val="center"/>
              <w:rPr>
                <w:rFonts w:hint="eastAsia" w:ascii="宋体" w:hAnsi="宋体" w:eastAsia="宋体" w:cs="宋体"/>
                <w:sz w:val="20"/>
              </w:rPr>
            </w:pPr>
          </w:p>
        </w:tc>
        <w:tc>
          <w:tcPr>
            <w:tcW w:w="1450" w:type="dxa"/>
            <w:noWrap w:val="0"/>
            <w:vAlign w:val="top"/>
          </w:tcPr>
          <w:p w14:paraId="5922908D">
            <w:pPr>
              <w:pStyle w:val="9"/>
              <w:spacing w:line="235" w:lineRule="exact"/>
              <w:rPr>
                <w:rFonts w:hint="eastAsia" w:ascii="宋体" w:hAnsi="宋体" w:eastAsia="宋体" w:cs="宋体"/>
                <w:sz w:val="20"/>
              </w:rPr>
            </w:pPr>
          </w:p>
        </w:tc>
      </w:tr>
      <w:tr w14:paraId="2900C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64E7E767">
            <w:pPr>
              <w:pStyle w:val="9"/>
              <w:rPr>
                <w:rFonts w:hint="eastAsia" w:ascii="宋体" w:hAnsi="宋体" w:eastAsia="宋体" w:cs="宋体"/>
              </w:rPr>
            </w:pPr>
          </w:p>
        </w:tc>
        <w:tc>
          <w:tcPr>
            <w:tcW w:w="1079" w:type="dxa"/>
            <w:vMerge w:val="continue"/>
            <w:tcBorders>
              <w:top w:val="single" w:color="auto" w:sz="4" w:space="0"/>
              <w:bottom w:val="single" w:color="auto" w:sz="4" w:space="0"/>
              <w:right w:val="single" w:color="auto" w:sz="4" w:space="0"/>
            </w:tcBorders>
            <w:noWrap w:val="0"/>
            <w:vAlign w:val="top"/>
          </w:tcPr>
          <w:p w14:paraId="2572B4A7">
            <w:pPr>
              <w:pStyle w:val="9"/>
              <w:rPr>
                <w:rFonts w:hint="eastAsia" w:ascii="宋体" w:hAnsi="宋体" w:eastAsia="宋体" w:cs="宋体"/>
              </w:rPr>
            </w:pPr>
          </w:p>
        </w:tc>
        <w:tc>
          <w:tcPr>
            <w:tcW w:w="1034" w:type="dxa"/>
            <w:vMerge w:val="continue"/>
            <w:tcBorders>
              <w:left w:val="single" w:color="auto" w:sz="4" w:space="0"/>
            </w:tcBorders>
            <w:noWrap w:val="0"/>
            <w:vAlign w:val="top"/>
          </w:tcPr>
          <w:p w14:paraId="286EA9F5">
            <w:pPr>
              <w:pStyle w:val="9"/>
              <w:rPr>
                <w:rFonts w:hint="eastAsia" w:ascii="宋体" w:hAnsi="宋体" w:eastAsia="宋体" w:cs="宋体"/>
              </w:rPr>
            </w:pPr>
          </w:p>
        </w:tc>
        <w:tc>
          <w:tcPr>
            <w:tcW w:w="1269" w:type="dxa"/>
            <w:noWrap w:val="0"/>
            <w:vAlign w:val="top"/>
          </w:tcPr>
          <w:p w14:paraId="17513101">
            <w:pPr>
              <w:spacing w:before="173" w:line="61" w:lineRule="exact"/>
              <w:rPr>
                <w:rFonts w:hint="eastAsia" w:ascii="宋体" w:hAnsi="宋体" w:eastAsia="宋体" w:cs="宋体"/>
                <w:sz w:val="18"/>
                <w:szCs w:val="18"/>
              </w:rPr>
            </w:pPr>
          </w:p>
        </w:tc>
        <w:tc>
          <w:tcPr>
            <w:tcW w:w="1310" w:type="dxa"/>
            <w:noWrap w:val="0"/>
            <w:vAlign w:val="top"/>
          </w:tcPr>
          <w:p w14:paraId="744C7E41">
            <w:pPr>
              <w:pStyle w:val="9"/>
              <w:spacing w:line="235" w:lineRule="exact"/>
              <w:jc w:val="center"/>
              <w:rPr>
                <w:rFonts w:hint="eastAsia" w:ascii="宋体" w:hAnsi="宋体" w:eastAsia="宋体" w:cs="宋体"/>
                <w:sz w:val="20"/>
              </w:rPr>
            </w:pPr>
          </w:p>
        </w:tc>
        <w:tc>
          <w:tcPr>
            <w:tcW w:w="1268" w:type="dxa"/>
            <w:noWrap w:val="0"/>
            <w:vAlign w:val="top"/>
          </w:tcPr>
          <w:p w14:paraId="79DBA4A9">
            <w:pPr>
              <w:pStyle w:val="9"/>
              <w:spacing w:line="235" w:lineRule="exact"/>
              <w:jc w:val="center"/>
              <w:rPr>
                <w:rFonts w:hint="eastAsia" w:ascii="宋体" w:hAnsi="宋体" w:eastAsia="宋体" w:cs="宋体"/>
                <w:sz w:val="20"/>
              </w:rPr>
            </w:pPr>
          </w:p>
        </w:tc>
        <w:tc>
          <w:tcPr>
            <w:tcW w:w="716" w:type="dxa"/>
            <w:noWrap w:val="0"/>
            <w:vAlign w:val="top"/>
          </w:tcPr>
          <w:p w14:paraId="23DAD743">
            <w:pPr>
              <w:pStyle w:val="9"/>
              <w:spacing w:line="235" w:lineRule="exact"/>
              <w:jc w:val="center"/>
              <w:rPr>
                <w:rFonts w:hint="eastAsia" w:ascii="宋体" w:hAnsi="宋体" w:eastAsia="宋体" w:cs="宋体"/>
                <w:sz w:val="20"/>
              </w:rPr>
            </w:pPr>
          </w:p>
        </w:tc>
        <w:tc>
          <w:tcPr>
            <w:tcW w:w="873" w:type="dxa"/>
            <w:noWrap w:val="0"/>
            <w:vAlign w:val="top"/>
          </w:tcPr>
          <w:p w14:paraId="1E4F43F9">
            <w:pPr>
              <w:pStyle w:val="9"/>
              <w:spacing w:line="235" w:lineRule="exact"/>
              <w:jc w:val="center"/>
              <w:rPr>
                <w:rFonts w:hint="eastAsia" w:ascii="宋体" w:hAnsi="宋体" w:eastAsia="宋体" w:cs="宋体"/>
                <w:sz w:val="20"/>
              </w:rPr>
            </w:pPr>
          </w:p>
        </w:tc>
        <w:tc>
          <w:tcPr>
            <w:tcW w:w="1450" w:type="dxa"/>
            <w:noWrap w:val="0"/>
            <w:vAlign w:val="top"/>
          </w:tcPr>
          <w:p w14:paraId="6EAFD760">
            <w:pPr>
              <w:pStyle w:val="9"/>
              <w:spacing w:line="235" w:lineRule="exact"/>
              <w:rPr>
                <w:rFonts w:hint="eastAsia" w:ascii="宋体" w:hAnsi="宋体" w:eastAsia="宋体" w:cs="宋体"/>
                <w:sz w:val="20"/>
              </w:rPr>
            </w:pPr>
          </w:p>
        </w:tc>
      </w:tr>
      <w:tr w14:paraId="51EA1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5388F357">
            <w:pPr>
              <w:pStyle w:val="9"/>
              <w:rPr>
                <w:rFonts w:hint="eastAsia" w:ascii="宋体" w:hAnsi="宋体" w:eastAsia="宋体" w:cs="宋体"/>
              </w:rPr>
            </w:pPr>
          </w:p>
        </w:tc>
        <w:tc>
          <w:tcPr>
            <w:tcW w:w="1079" w:type="dxa"/>
            <w:vMerge w:val="continue"/>
            <w:tcBorders>
              <w:top w:val="single" w:color="auto" w:sz="4" w:space="0"/>
              <w:bottom w:val="single" w:color="auto" w:sz="4" w:space="0"/>
              <w:right w:val="single" w:color="auto" w:sz="4" w:space="0"/>
            </w:tcBorders>
            <w:noWrap w:val="0"/>
            <w:vAlign w:val="top"/>
          </w:tcPr>
          <w:p w14:paraId="54037CF6">
            <w:pPr>
              <w:pStyle w:val="9"/>
              <w:rPr>
                <w:rFonts w:hint="eastAsia" w:ascii="宋体" w:hAnsi="宋体" w:eastAsia="宋体" w:cs="宋体"/>
              </w:rPr>
            </w:pPr>
          </w:p>
        </w:tc>
        <w:tc>
          <w:tcPr>
            <w:tcW w:w="1034" w:type="dxa"/>
            <w:vMerge w:val="restart"/>
            <w:tcBorders>
              <w:left w:val="single" w:color="auto" w:sz="4" w:space="0"/>
            </w:tcBorders>
            <w:noWrap w:val="0"/>
            <w:vAlign w:val="top"/>
          </w:tcPr>
          <w:p w14:paraId="59B56B32">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95CC75C">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26650BCA">
            <w:pPr>
              <w:pStyle w:val="9"/>
              <w:spacing w:line="235" w:lineRule="exact"/>
              <w:rPr>
                <w:rFonts w:hint="eastAsia" w:ascii="宋体" w:hAnsi="宋体" w:eastAsia="宋体" w:cs="宋体"/>
                <w:kern w:val="2"/>
                <w:sz w:val="18"/>
                <w:szCs w:val="18"/>
                <w:lang w:val="en-US" w:eastAsia="en-US" w:bidi="ar-SA"/>
              </w:rPr>
            </w:pPr>
            <w:r>
              <w:rPr>
                <w:rFonts w:hint="eastAsia" w:ascii="宋体" w:hAnsi="宋体" w:eastAsia="宋体" w:cs="宋体"/>
                <w:sz w:val="18"/>
                <w:szCs w:val="18"/>
              </w:rPr>
              <w:t>空气质量优良率</w:t>
            </w:r>
          </w:p>
        </w:tc>
        <w:tc>
          <w:tcPr>
            <w:tcW w:w="1310" w:type="dxa"/>
            <w:noWrap w:val="0"/>
            <w:vAlign w:val="top"/>
          </w:tcPr>
          <w:p w14:paraId="5151175B">
            <w:pPr>
              <w:pStyle w:val="9"/>
              <w:spacing w:line="235" w:lineRule="exact"/>
              <w:jc w:val="center"/>
              <w:rPr>
                <w:rFonts w:hint="eastAsia" w:ascii="宋体" w:hAnsi="宋体" w:eastAsia="宋体" w:cs="宋体"/>
                <w:sz w:val="20"/>
              </w:rPr>
            </w:pPr>
            <w:r>
              <w:rPr>
                <w:rFonts w:hint="eastAsia" w:ascii="宋体" w:hAnsi="宋体" w:eastAsia="宋体" w:cs="宋体"/>
                <w:sz w:val="20"/>
              </w:rPr>
              <w:t>加大</w:t>
            </w:r>
            <w:r>
              <w:rPr>
                <w:rFonts w:hint="eastAsia" w:ascii="宋体" w:hAnsi="宋体" w:eastAsia="宋体" w:cs="宋体"/>
                <w:sz w:val="20"/>
                <w:lang w:eastAsia="zh-CN"/>
              </w:rPr>
              <w:t>深夜间城市管理工作，防止建筑垃圾污染，夜宵门店油烟污染</w:t>
            </w:r>
            <w:r>
              <w:rPr>
                <w:rFonts w:hint="eastAsia" w:ascii="宋体" w:hAnsi="宋体" w:eastAsia="宋体" w:cs="宋体"/>
                <w:sz w:val="20"/>
              </w:rPr>
              <w:t>，切实解决百姓生活环境问题。</w:t>
            </w:r>
          </w:p>
        </w:tc>
        <w:tc>
          <w:tcPr>
            <w:tcW w:w="1268" w:type="dxa"/>
            <w:noWrap w:val="0"/>
            <w:vAlign w:val="top"/>
          </w:tcPr>
          <w:p w14:paraId="4E3B34EC">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rPr>
              <w:t>全面完成</w:t>
            </w:r>
          </w:p>
        </w:tc>
        <w:tc>
          <w:tcPr>
            <w:tcW w:w="716" w:type="dxa"/>
            <w:noWrap w:val="0"/>
            <w:vAlign w:val="top"/>
          </w:tcPr>
          <w:p w14:paraId="3FD50212">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noWrap w:val="0"/>
            <w:vAlign w:val="top"/>
          </w:tcPr>
          <w:p w14:paraId="5FC89351">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9</w:t>
            </w:r>
          </w:p>
        </w:tc>
        <w:tc>
          <w:tcPr>
            <w:tcW w:w="1450" w:type="dxa"/>
            <w:noWrap w:val="0"/>
            <w:vAlign w:val="top"/>
          </w:tcPr>
          <w:p w14:paraId="08FAA1E9">
            <w:pPr>
              <w:pStyle w:val="9"/>
              <w:spacing w:line="235" w:lineRule="exact"/>
              <w:rPr>
                <w:rFonts w:hint="eastAsia" w:ascii="宋体" w:hAnsi="宋体" w:eastAsia="宋体" w:cs="宋体"/>
                <w:sz w:val="20"/>
              </w:rPr>
            </w:pPr>
          </w:p>
        </w:tc>
      </w:tr>
      <w:tr w14:paraId="44DEF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1480A86F">
            <w:pPr>
              <w:pStyle w:val="9"/>
              <w:rPr>
                <w:rFonts w:hint="eastAsia" w:ascii="宋体" w:hAnsi="宋体" w:eastAsia="宋体" w:cs="宋体"/>
              </w:rPr>
            </w:pPr>
          </w:p>
        </w:tc>
        <w:tc>
          <w:tcPr>
            <w:tcW w:w="1079" w:type="dxa"/>
            <w:vMerge w:val="continue"/>
            <w:tcBorders>
              <w:top w:val="single" w:color="auto" w:sz="4" w:space="0"/>
              <w:bottom w:val="single" w:color="auto" w:sz="4" w:space="0"/>
              <w:right w:val="single" w:color="auto" w:sz="4" w:space="0"/>
            </w:tcBorders>
            <w:noWrap w:val="0"/>
            <w:vAlign w:val="top"/>
          </w:tcPr>
          <w:p w14:paraId="1D498BDB">
            <w:pPr>
              <w:pStyle w:val="9"/>
              <w:rPr>
                <w:rFonts w:hint="eastAsia" w:ascii="宋体" w:hAnsi="宋体" w:eastAsia="宋体" w:cs="宋体"/>
              </w:rPr>
            </w:pPr>
          </w:p>
        </w:tc>
        <w:tc>
          <w:tcPr>
            <w:tcW w:w="1034" w:type="dxa"/>
            <w:vMerge w:val="continue"/>
            <w:tcBorders>
              <w:left w:val="single" w:color="auto" w:sz="4" w:space="0"/>
            </w:tcBorders>
            <w:noWrap w:val="0"/>
            <w:vAlign w:val="top"/>
          </w:tcPr>
          <w:p w14:paraId="1C82053C">
            <w:pPr>
              <w:pStyle w:val="9"/>
              <w:rPr>
                <w:rFonts w:hint="eastAsia" w:ascii="宋体" w:hAnsi="宋体" w:eastAsia="宋体" w:cs="宋体"/>
              </w:rPr>
            </w:pPr>
          </w:p>
        </w:tc>
        <w:tc>
          <w:tcPr>
            <w:tcW w:w="1269" w:type="dxa"/>
            <w:noWrap w:val="0"/>
            <w:vAlign w:val="top"/>
          </w:tcPr>
          <w:p w14:paraId="50778DD5">
            <w:pPr>
              <w:pStyle w:val="9"/>
              <w:spacing w:line="235" w:lineRule="exact"/>
              <w:rPr>
                <w:rFonts w:hint="eastAsia" w:ascii="宋体" w:hAnsi="宋体" w:eastAsia="宋体" w:cs="宋体"/>
                <w:kern w:val="2"/>
                <w:sz w:val="18"/>
                <w:szCs w:val="18"/>
                <w:lang w:val="en-US" w:eastAsia="en-US" w:bidi="ar-SA"/>
              </w:rPr>
            </w:pPr>
          </w:p>
        </w:tc>
        <w:tc>
          <w:tcPr>
            <w:tcW w:w="1310" w:type="dxa"/>
            <w:noWrap w:val="0"/>
            <w:vAlign w:val="top"/>
          </w:tcPr>
          <w:p w14:paraId="586C55BA">
            <w:pPr>
              <w:pStyle w:val="9"/>
              <w:spacing w:line="235" w:lineRule="exact"/>
              <w:jc w:val="center"/>
              <w:rPr>
                <w:rFonts w:hint="eastAsia" w:ascii="宋体" w:hAnsi="宋体" w:eastAsia="宋体" w:cs="宋体"/>
                <w:sz w:val="20"/>
              </w:rPr>
            </w:pPr>
          </w:p>
        </w:tc>
        <w:tc>
          <w:tcPr>
            <w:tcW w:w="1268" w:type="dxa"/>
            <w:noWrap w:val="0"/>
            <w:vAlign w:val="top"/>
          </w:tcPr>
          <w:p w14:paraId="532810FC">
            <w:pPr>
              <w:pStyle w:val="9"/>
              <w:spacing w:line="235" w:lineRule="exact"/>
              <w:jc w:val="center"/>
              <w:rPr>
                <w:rFonts w:hint="eastAsia" w:ascii="宋体" w:hAnsi="宋体" w:eastAsia="宋体" w:cs="宋体"/>
                <w:sz w:val="20"/>
              </w:rPr>
            </w:pPr>
          </w:p>
        </w:tc>
        <w:tc>
          <w:tcPr>
            <w:tcW w:w="716" w:type="dxa"/>
            <w:noWrap w:val="0"/>
            <w:vAlign w:val="top"/>
          </w:tcPr>
          <w:p w14:paraId="7839F17E">
            <w:pPr>
              <w:pStyle w:val="9"/>
              <w:spacing w:line="235" w:lineRule="exact"/>
              <w:jc w:val="center"/>
              <w:rPr>
                <w:rFonts w:hint="eastAsia" w:ascii="宋体" w:hAnsi="宋体" w:eastAsia="宋体" w:cs="宋体"/>
                <w:sz w:val="20"/>
              </w:rPr>
            </w:pPr>
          </w:p>
        </w:tc>
        <w:tc>
          <w:tcPr>
            <w:tcW w:w="873" w:type="dxa"/>
            <w:noWrap w:val="0"/>
            <w:vAlign w:val="top"/>
          </w:tcPr>
          <w:p w14:paraId="59D27BDD">
            <w:pPr>
              <w:pStyle w:val="9"/>
              <w:spacing w:line="235" w:lineRule="exact"/>
              <w:jc w:val="center"/>
              <w:rPr>
                <w:rFonts w:hint="eastAsia" w:ascii="宋体" w:hAnsi="宋体" w:eastAsia="宋体" w:cs="宋体"/>
                <w:sz w:val="20"/>
              </w:rPr>
            </w:pPr>
          </w:p>
        </w:tc>
        <w:tc>
          <w:tcPr>
            <w:tcW w:w="1450" w:type="dxa"/>
            <w:noWrap w:val="0"/>
            <w:vAlign w:val="top"/>
          </w:tcPr>
          <w:p w14:paraId="1A4436A8">
            <w:pPr>
              <w:pStyle w:val="9"/>
              <w:spacing w:line="235" w:lineRule="exact"/>
              <w:rPr>
                <w:rFonts w:hint="eastAsia" w:ascii="宋体" w:hAnsi="宋体" w:eastAsia="宋体" w:cs="宋体"/>
                <w:sz w:val="20"/>
              </w:rPr>
            </w:pPr>
          </w:p>
        </w:tc>
      </w:tr>
      <w:tr w14:paraId="3F548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4FF60605">
            <w:pPr>
              <w:pStyle w:val="9"/>
              <w:rPr>
                <w:rFonts w:hint="eastAsia" w:ascii="宋体" w:hAnsi="宋体" w:eastAsia="宋体" w:cs="宋体"/>
              </w:rPr>
            </w:pPr>
          </w:p>
        </w:tc>
        <w:tc>
          <w:tcPr>
            <w:tcW w:w="1079" w:type="dxa"/>
            <w:vMerge w:val="continue"/>
            <w:tcBorders>
              <w:top w:val="single" w:color="auto" w:sz="4" w:space="0"/>
              <w:bottom w:val="single" w:color="auto" w:sz="4" w:space="0"/>
              <w:right w:val="single" w:color="auto" w:sz="4" w:space="0"/>
            </w:tcBorders>
            <w:noWrap w:val="0"/>
            <w:vAlign w:val="top"/>
          </w:tcPr>
          <w:p w14:paraId="79C358FB">
            <w:pPr>
              <w:pStyle w:val="9"/>
              <w:rPr>
                <w:rFonts w:hint="eastAsia" w:ascii="宋体" w:hAnsi="宋体" w:eastAsia="宋体" w:cs="宋体"/>
              </w:rPr>
            </w:pPr>
          </w:p>
        </w:tc>
        <w:tc>
          <w:tcPr>
            <w:tcW w:w="1034" w:type="dxa"/>
            <w:vMerge w:val="continue"/>
            <w:tcBorders>
              <w:left w:val="single" w:color="auto" w:sz="4" w:space="0"/>
            </w:tcBorders>
            <w:noWrap w:val="0"/>
            <w:vAlign w:val="top"/>
          </w:tcPr>
          <w:p w14:paraId="0CA472AF">
            <w:pPr>
              <w:pStyle w:val="9"/>
              <w:rPr>
                <w:rFonts w:hint="eastAsia" w:ascii="宋体" w:hAnsi="宋体" w:eastAsia="宋体" w:cs="宋体"/>
              </w:rPr>
            </w:pPr>
          </w:p>
        </w:tc>
        <w:tc>
          <w:tcPr>
            <w:tcW w:w="1269" w:type="dxa"/>
            <w:noWrap w:val="0"/>
            <w:vAlign w:val="top"/>
          </w:tcPr>
          <w:p w14:paraId="58FED521">
            <w:pPr>
              <w:spacing w:before="175" w:line="60" w:lineRule="exact"/>
              <w:ind w:left="452"/>
              <w:rPr>
                <w:rFonts w:hint="eastAsia" w:ascii="宋体" w:hAnsi="宋体" w:eastAsia="宋体" w:cs="宋体"/>
                <w:sz w:val="18"/>
                <w:szCs w:val="18"/>
              </w:rPr>
            </w:pPr>
            <w:r>
              <w:rPr>
                <w:rFonts w:hint="eastAsia" w:ascii="宋体" w:hAnsi="宋体" w:eastAsia="宋体" w:cs="宋体"/>
                <w:spacing w:val="-2"/>
                <w:position w:val="1"/>
                <w:sz w:val="18"/>
                <w:szCs w:val="18"/>
              </w:rPr>
              <w:t>……</w:t>
            </w:r>
          </w:p>
        </w:tc>
        <w:tc>
          <w:tcPr>
            <w:tcW w:w="1310" w:type="dxa"/>
            <w:noWrap w:val="0"/>
            <w:vAlign w:val="top"/>
          </w:tcPr>
          <w:p w14:paraId="042F6C73">
            <w:pPr>
              <w:pStyle w:val="9"/>
              <w:spacing w:line="235" w:lineRule="exact"/>
              <w:jc w:val="center"/>
              <w:rPr>
                <w:rFonts w:hint="eastAsia" w:ascii="宋体" w:hAnsi="宋体" w:eastAsia="宋体" w:cs="宋体"/>
                <w:sz w:val="20"/>
              </w:rPr>
            </w:pPr>
          </w:p>
        </w:tc>
        <w:tc>
          <w:tcPr>
            <w:tcW w:w="1268" w:type="dxa"/>
            <w:noWrap w:val="0"/>
            <w:vAlign w:val="top"/>
          </w:tcPr>
          <w:p w14:paraId="29A09775">
            <w:pPr>
              <w:pStyle w:val="9"/>
              <w:spacing w:line="235" w:lineRule="exact"/>
              <w:jc w:val="center"/>
              <w:rPr>
                <w:rFonts w:hint="eastAsia" w:ascii="宋体" w:hAnsi="宋体" w:eastAsia="宋体" w:cs="宋体"/>
                <w:sz w:val="20"/>
              </w:rPr>
            </w:pPr>
          </w:p>
        </w:tc>
        <w:tc>
          <w:tcPr>
            <w:tcW w:w="716" w:type="dxa"/>
            <w:noWrap w:val="0"/>
            <w:vAlign w:val="top"/>
          </w:tcPr>
          <w:p w14:paraId="553CD11C">
            <w:pPr>
              <w:pStyle w:val="9"/>
              <w:spacing w:line="235" w:lineRule="exact"/>
              <w:jc w:val="center"/>
              <w:rPr>
                <w:rFonts w:hint="eastAsia" w:ascii="宋体" w:hAnsi="宋体" w:eastAsia="宋体" w:cs="宋体"/>
                <w:sz w:val="20"/>
              </w:rPr>
            </w:pPr>
          </w:p>
        </w:tc>
        <w:tc>
          <w:tcPr>
            <w:tcW w:w="873" w:type="dxa"/>
            <w:noWrap w:val="0"/>
            <w:vAlign w:val="top"/>
          </w:tcPr>
          <w:p w14:paraId="03889B77">
            <w:pPr>
              <w:pStyle w:val="9"/>
              <w:spacing w:line="235" w:lineRule="exact"/>
              <w:jc w:val="center"/>
              <w:rPr>
                <w:rFonts w:hint="eastAsia" w:ascii="宋体" w:hAnsi="宋体" w:eastAsia="宋体" w:cs="宋体"/>
                <w:sz w:val="20"/>
              </w:rPr>
            </w:pPr>
          </w:p>
        </w:tc>
        <w:tc>
          <w:tcPr>
            <w:tcW w:w="1450" w:type="dxa"/>
            <w:noWrap w:val="0"/>
            <w:vAlign w:val="top"/>
          </w:tcPr>
          <w:p w14:paraId="650A1750">
            <w:pPr>
              <w:pStyle w:val="9"/>
              <w:spacing w:line="235" w:lineRule="exact"/>
              <w:rPr>
                <w:rFonts w:hint="eastAsia" w:ascii="宋体" w:hAnsi="宋体" w:eastAsia="宋体" w:cs="宋体"/>
                <w:sz w:val="20"/>
              </w:rPr>
            </w:pPr>
          </w:p>
        </w:tc>
      </w:tr>
      <w:tr w14:paraId="1CDE0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632CC8EA">
            <w:pPr>
              <w:pStyle w:val="9"/>
              <w:rPr>
                <w:rFonts w:hint="eastAsia" w:ascii="宋体" w:hAnsi="宋体" w:eastAsia="宋体" w:cs="宋体"/>
              </w:rPr>
            </w:pPr>
          </w:p>
        </w:tc>
        <w:tc>
          <w:tcPr>
            <w:tcW w:w="1079" w:type="dxa"/>
            <w:vMerge w:val="continue"/>
            <w:tcBorders>
              <w:top w:val="single" w:color="auto" w:sz="4" w:space="0"/>
              <w:bottom w:val="single" w:color="auto" w:sz="4" w:space="0"/>
              <w:right w:val="single" w:color="auto" w:sz="4" w:space="0"/>
            </w:tcBorders>
            <w:noWrap w:val="0"/>
            <w:vAlign w:val="top"/>
          </w:tcPr>
          <w:p w14:paraId="0B3C1AD2">
            <w:pPr>
              <w:pStyle w:val="9"/>
              <w:rPr>
                <w:rFonts w:hint="eastAsia" w:ascii="宋体" w:hAnsi="宋体" w:eastAsia="宋体" w:cs="宋体"/>
              </w:rPr>
            </w:pPr>
          </w:p>
        </w:tc>
        <w:tc>
          <w:tcPr>
            <w:tcW w:w="1034" w:type="dxa"/>
            <w:vMerge w:val="restart"/>
            <w:tcBorders>
              <w:left w:val="single" w:color="auto" w:sz="4" w:space="0"/>
            </w:tcBorders>
            <w:noWrap w:val="0"/>
            <w:vAlign w:val="top"/>
          </w:tcPr>
          <w:p w14:paraId="4934E9C0">
            <w:pPr>
              <w:spacing w:before="207" w:line="230" w:lineRule="auto"/>
              <w:ind w:left="227" w:right="116" w:hanging="98"/>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69" w:type="dxa"/>
            <w:noWrap w:val="0"/>
            <w:vAlign w:val="top"/>
          </w:tcPr>
          <w:p w14:paraId="47E67C45">
            <w:pPr>
              <w:pStyle w:val="9"/>
              <w:rPr>
                <w:rFonts w:hint="eastAsia" w:ascii="宋体" w:hAnsi="宋体" w:eastAsia="宋体" w:cs="宋体"/>
                <w:sz w:val="18"/>
                <w:szCs w:val="18"/>
              </w:rPr>
            </w:pPr>
            <w:r>
              <w:rPr>
                <w:rFonts w:hint="eastAsia" w:ascii="宋体" w:hAnsi="宋体" w:eastAsia="宋体" w:cs="宋体"/>
                <w:sz w:val="18"/>
                <w:szCs w:val="18"/>
              </w:rPr>
              <w:t>人员培训</w:t>
            </w:r>
          </w:p>
        </w:tc>
        <w:tc>
          <w:tcPr>
            <w:tcW w:w="1310" w:type="dxa"/>
            <w:noWrap w:val="0"/>
            <w:vAlign w:val="top"/>
          </w:tcPr>
          <w:p w14:paraId="60677688">
            <w:pPr>
              <w:pStyle w:val="9"/>
              <w:jc w:val="left"/>
              <w:rPr>
                <w:rFonts w:hint="eastAsia" w:ascii="宋体" w:hAnsi="宋体" w:eastAsia="宋体" w:cs="宋体"/>
                <w:sz w:val="20"/>
              </w:rPr>
            </w:pPr>
            <w:r>
              <w:rPr>
                <w:rFonts w:hint="eastAsia" w:ascii="宋体" w:hAnsi="宋体" w:eastAsia="宋体" w:cs="宋体"/>
                <w:sz w:val="20"/>
              </w:rPr>
              <w:t>合理合法合规</w:t>
            </w:r>
            <w:r>
              <w:rPr>
                <w:rFonts w:hint="eastAsia" w:ascii="宋体" w:hAnsi="宋体" w:eastAsia="宋体" w:cs="宋体"/>
                <w:sz w:val="20"/>
                <w:lang w:eastAsia="zh-CN"/>
              </w:rPr>
              <w:t>城市管理工作，及</w:t>
            </w:r>
            <w:r>
              <w:rPr>
                <w:rFonts w:hint="eastAsia" w:ascii="宋体" w:hAnsi="宋体" w:eastAsia="宋体" w:cs="宋体"/>
                <w:sz w:val="20"/>
              </w:rPr>
              <w:t>稽查宣传餐厨垃圾收运</w:t>
            </w:r>
            <w:r>
              <w:rPr>
                <w:rFonts w:hint="eastAsia" w:ascii="宋体" w:hAnsi="宋体" w:eastAsia="宋体" w:cs="宋体"/>
                <w:sz w:val="20"/>
                <w:lang w:eastAsia="zh-CN"/>
              </w:rPr>
              <w:t>核量</w:t>
            </w:r>
            <w:r>
              <w:rPr>
                <w:rFonts w:hint="eastAsia" w:ascii="宋体" w:hAnsi="宋体" w:eastAsia="宋体" w:cs="宋体"/>
                <w:sz w:val="20"/>
              </w:rPr>
              <w:t>及宣传垃圾分类</w:t>
            </w:r>
          </w:p>
        </w:tc>
        <w:tc>
          <w:tcPr>
            <w:tcW w:w="1268" w:type="dxa"/>
            <w:noWrap w:val="0"/>
            <w:vAlign w:val="top"/>
          </w:tcPr>
          <w:p w14:paraId="7F5A011C">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sz w:val="20"/>
              </w:rPr>
              <w:t>全面完成</w:t>
            </w:r>
          </w:p>
        </w:tc>
        <w:tc>
          <w:tcPr>
            <w:tcW w:w="716" w:type="dxa"/>
            <w:noWrap w:val="0"/>
            <w:vAlign w:val="top"/>
          </w:tcPr>
          <w:p w14:paraId="3080932D">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noWrap w:val="0"/>
            <w:vAlign w:val="top"/>
          </w:tcPr>
          <w:p w14:paraId="63375840">
            <w:pPr>
              <w:pStyle w:val="9"/>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1450" w:type="dxa"/>
            <w:noWrap w:val="0"/>
            <w:vAlign w:val="top"/>
          </w:tcPr>
          <w:p w14:paraId="4FBA1F80">
            <w:pPr>
              <w:pStyle w:val="9"/>
              <w:rPr>
                <w:rFonts w:hint="eastAsia" w:ascii="宋体" w:hAnsi="宋体" w:eastAsia="宋体" w:cs="宋体"/>
                <w:sz w:val="20"/>
              </w:rPr>
            </w:pPr>
          </w:p>
        </w:tc>
      </w:tr>
      <w:tr w14:paraId="6561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1EEFC6C1">
            <w:pPr>
              <w:pStyle w:val="9"/>
              <w:rPr>
                <w:rFonts w:hint="eastAsia" w:ascii="宋体" w:hAnsi="宋体" w:eastAsia="宋体" w:cs="宋体"/>
              </w:rPr>
            </w:pPr>
          </w:p>
        </w:tc>
        <w:tc>
          <w:tcPr>
            <w:tcW w:w="1079" w:type="dxa"/>
            <w:vMerge w:val="continue"/>
            <w:tcBorders>
              <w:top w:val="single" w:color="auto" w:sz="4" w:space="0"/>
              <w:bottom w:val="single" w:color="auto" w:sz="4" w:space="0"/>
              <w:right w:val="single" w:color="auto" w:sz="4" w:space="0"/>
            </w:tcBorders>
            <w:noWrap w:val="0"/>
            <w:vAlign w:val="top"/>
          </w:tcPr>
          <w:p w14:paraId="3D9E9B5E">
            <w:pPr>
              <w:pStyle w:val="9"/>
              <w:rPr>
                <w:rFonts w:hint="eastAsia" w:ascii="宋体" w:hAnsi="宋体" w:eastAsia="宋体" w:cs="宋体"/>
              </w:rPr>
            </w:pPr>
          </w:p>
        </w:tc>
        <w:tc>
          <w:tcPr>
            <w:tcW w:w="1034" w:type="dxa"/>
            <w:vMerge w:val="continue"/>
            <w:tcBorders>
              <w:left w:val="single" w:color="auto" w:sz="4" w:space="0"/>
            </w:tcBorders>
            <w:noWrap w:val="0"/>
            <w:vAlign w:val="top"/>
          </w:tcPr>
          <w:p w14:paraId="7DB8FF4A">
            <w:pPr>
              <w:pStyle w:val="9"/>
              <w:rPr>
                <w:rFonts w:hint="eastAsia" w:ascii="宋体" w:hAnsi="宋体" w:eastAsia="宋体" w:cs="宋体"/>
              </w:rPr>
            </w:pPr>
          </w:p>
        </w:tc>
        <w:tc>
          <w:tcPr>
            <w:tcW w:w="1269" w:type="dxa"/>
            <w:noWrap w:val="0"/>
            <w:vAlign w:val="top"/>
          </w:tcPr>
          <w:p w14:paraId="6DD4CA95">
            <w:pPr>
              <w:pStyle w:val="9"/>
              <w:rPr>
                <w:rFonts w:hint="eastAsia" w:ascii="宋体" w:hAnsi="宋体" w:eastAsia="宋体" w:cs="宋体"/>
                <w:sz w:val="18"/>
                <w:szCs w:val="18"/>
              </w:rPr>
            </w:pPr>
          </w:p>
        </w:tc>
        <w:tc>
          <w:tcPr>
            <w:tcW w:w="1310" w:type="dxa"/>
            <w:noWrap w:val="0"/>
            <w:vAlign w:val="top"/>
          </w:tcPr>
          <w:p w14:paraId="4558DB6F">
            <w:pPr>
              <w:pStyle w:val="9"/>
              <w:jc w:val="center"/>
              <w:rPr>
                <w:rFonts w:hint="eastAsia" w:ascii="宋体" w:hAnsi="宋体" w:eastAsia="宋体" w:cs="宋体"/>
                <w:sz w:val="20"/>
              </w:rPr>
            </w:pPr>
          </w:p>
        </w:tc>
        <w:tc>
          <w:tcPr>
            <w:tcW w:w="1268" w:type="dxa"/>
            <w:noWrap w:val="0"/>
            <w:vAlign w:val="top"/>
          </w:tcPr>
          <w:p w14:paraId="5246B653">
            <w:pPr>
              <w:pStyle w:val="9"/>
              <w:jc w:val="center"/>
              <w:rPr>
                <w:rFonts w:hint="eastAsia" w:ascii="宋体" w:hAnsi="宋体" w:eastAsia="宋体" w:cs="宋体"/>
                <w:sz w:val="20"/>
              </w:rPr>
            </w:pPr>
          </w:p>
        </w:tc>
        <w:tc>
          <w:tcPr>
            <w:tcW w:w="716" w:type="dxa"/>
            <w:noWrap w:val="0"/>
            <w:vAlign w:val="top"/>
          </w:tcPr>
          <w:p w14:paraId="6B34B067">
            <w:pPr>
              <w:pStyle w:val="9"/>
              <w:jc w:val="center"/>
              <w:rPr>
                <w:rFonts w:hint="eastAsia" w:ascii="宋体" w:hAnsi="宋体" w:eastAsia="宋体" w:cs="宋体"/>
                <w:sz w:val="20"/>
              </w:rPr>
            </w:pPr>
          </w:p>
        </w:tc>
        <w:tc>
          <w:tcPr>
            <w:tcW w:w="873" w:type="dxa"/>
            <w:noWrap w:val="0"/>
            <w:vAlign w:val="top"/>
          </w:tcPr>
          <w:p w14:paraId="7A9AEBAC">
            <w:pPr>
              <w:pStyle w:val="9"/>
              <w:jc w:val="center"/>
              <w:rPr>
                <w:rFonts w:hint="eastAsia" w:ascii="宋体" w:hAnsi="宋体" w:eastAsia="宋体" w:cs="宋体"/>
                <w:sz w:val="20"/>
              </w:rPr>
            </w:pPr>
          </w:p>
        </w:tc>
        <w:tc>
          <w:tcPr>
            <w:tcW w:w="1450" w:type="dxa"/>
            <w:noWrap w:val="0"/>
            <w:vAlign w:val="top"/>
          </w:tcPr>
          <w:p w14:paraId="0DBAF34D">
            <w:pPr>
              <w:pStyle w:val="9"/>
              <w:rPr>
                <w:rFonts w:hint="eastAsia" w:ascii="宋体" w:hAnsi="宋体" w:eastAsia="宋体" w:cs="宋体"/>
                <w:sz w:val="20"/>
              </w:rPr>
            </w:pPr>
          </w:p>
        </w:tc>
      </w:tr>
      <w:tr w14:paraId="330CB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51762E0F">
            <w:pPr>
              <w:pStyle w:val="9"/>
              <w:rPr>
                <w:rFonts w:hint="eastAsia" w:ascii="宋体" w:hAnsi="宋体" w:eastAsia="宋体" w:cs="宋体"/>
              </w:rPr>
            </w:pPr>
          </w:p>
        </w:tc>
        <w:tc>
          <w:tcPr>
            <w:tcW w:w="1079" w:type="dxa"/>
            <w:vMerge w:val="continue"/>
            <w:tcBorders>
              <w:top w:val="single" w:color="auto" w:sz="4" w:space="0"/>
              <w:bottom w:val="single" w:color="auto" w:sz="4" w:space="0"/>
              <w:right w:val="single" w:color="auto" w:sz="4" w:space="0"/>
            </w:tcBorders>
            <w:noWrap w:val="0"/>
            <w:vAlign w:val="top"/>
          </w:tcPr>
          <w:p w14:paraId="13A4C749">
            <w:pPr>
              <w:pStyle w:val="9"/>
              <w:rPr>
                <w:rFonts w:hint="eastAsia" w:ascii="宋体" w:hAnsi="宋体" w:eastAsia="宋体" w:cs="宋体"/>
              </w:rPr>
            </w:pPr>
          </w:p>
        </w:tc>
        <w:tc>
          <w:tcPr>
            <w:tcW w:w="1034" w:type="dxa"/>
            <w:vMerge w:val="continue"/>
            <w:tcBorders>
              <w:left w:val="single" w:color="auto" w:sz="4" w:space="0"/>
            </w:tcBorders>
            <w:noWrap w:val="0"/>
            <w:vAlign w:val="top"/>
          </w:tcPr>
          <w:p w14:paraId="41B64703">
            <w:pPr>
              <w:pStyle w:val="9"/>
              <w:rPr>
                <w:rFonts w:hint="eastAsia" w:ascii="宋体" w:hAnsi="宋体" w:eastAsia="宋体" w:cs="宋体"/>
              </w:rPr>
            </w:pPr>
          </w:p>
        </w:tc>
        <w:tc>
          <w:tcPr>
            <w:tcW w:w="1269" w:type="dxa"/>
            <w:noWrap w:val="0"/>
            <w:vAlign w:val="top"/>
          </w:tcPr>
          <w:p w14:paraId="09555A47">
            <w:pPr>
              <w:spacing w:before="190" w:line="61" w:lineRule="exact"/>
              <w:ind w:left="452"/>
              <w:rPr>
                <w:rFonts w:hint="eastAsia" w:ascii="宋体" w:hAnsi="宋体" w:eastAsia="宋体" w:cs="宋体"/>
                <w:sz w:val="18"/>
                <w:szCs w:val="18"/>
              </w:rPr>
            </w:pPr>
            <w:r>
              <w:rPr>
                <w:rFonts w:hint="eastAsia" w:ascii="宋体" w:hAnsi="宋体" w:eastAsia="宋体" w:cs="宋体"/>
                <w:spacing w:val="-2"/>
                <w:position w:val="1"/>
                <w:sz w:val="18"/>
                <w:szCs w:val="18"/>
              </w:rPr>
              <w:t>……</w:t>
            </w:r>
          </w:p>
        </w:tc>
        <w:tc>
          <w:tcPr>
            <w:tcW w:w="1310" w:type="dxa"/>
            <w:noWrap w:val="0"/>
            <w:vAlign w:val="top"/>
          </w:tcPr>
          <w:p w14:paraId="29524905">
            <w:pPr>
              <w:pStyle w:val="9"/>
              <w:jc w:val="center"/>
              <w:rPr>
                <w:rFonts w:hint="eastAsia" w:ascii="宋体" w:hAnsi="宋体" w:eastAsia="宋体" w:cs="宋体"/>
                <w:sz w:val="20"/>
              </w:rPr>
            </w:pPr>
          </w:p>
        </w:tc>
        <w:tc>
          <w:tcPr>
            <w:tcW w:w="1268" w:type="dxa"/>
            <w:noWrap w:val="0"/>
            <w:vAlign w:val="top"/>
          </w:tcPr>
          <w:p w14:paraId="54F53F7D">
            <w:pPr>
              <w:pStyle w:val="9"/>
              <w:jc w:val="center"/>
              <w:rPr>
                <w:rFonts w:hint="eastAsia" w:ascii="宋体" w:hAnsi="宋体" w:eastAsia="宋体" w:cs="宋体"/>
                <w:sz w:val="20"/>
              </w:rPr>
            </w:pPr>
          </w:p>
        </w:tc>
        <w:tc>
          <w:tcPr>
            <w:tcW w:w="716" w:type="dxa"/>
            <w:noWrap w:val="0"/>
            <w:vAlign w:val="top"/>
          </w:tcPr>
          <w:p w14:paraId="21C6E1A5">
            <w:pPr>
              <w:pStyle w:val="9"/>
              <w:jc w:val="center"/>
              <w:rPr>
                <w:rFonts w:hint="eastAsia" w:ascii="宋体" w:hAnsi="宋体" w:eastAsia="宋体" w:cs="宋体"/>
                <w:sz w:val="20"/>
              </w:rPr>
            </w:pPr>
          </w:p>
        </w:tc>
        <w:tc>
          <w:tcPr>
            <w:tcW w:w="873" w:type="dxa"/>
            <w:noWrap w:val="0"/>
            <w:vAlign w:val="top"/>
          </w:tcPr>
          <w:p w14:paraId="4931B704">
            <w:pPr>
              <w:pStyle w:val="9"/>
              <w:jc w:val="center"/>
              <w:rPr>
                <w:rFonts w:hint="eastAsia" w:ascii="宋体" w:hAnsi="宋体" w:eastAsia="宋体" w:cs="宋体"/>
                <w:sz w:val="20"/>
              </w:rPr>
            </w:pPr>
          </w:p>
        </w:tc>
        <w:tc>
          <w:tcPr>
            <w:tcW w:w="1450" w:type="dxa"/>
            <w:noWrap w:val="0"/>
            <w:vAlign w:val="top"/>
          </w:tcPr>
          <w:p w14:paraId="182D3128">
            <w:pPr>
              <w:pStyle w:val="9"/>
              <w:rPr>
                <w:rFonts w:hint="eastAsia" w:ascii="宋体" w:hAnsi="宋体" w:eastAsia="宋体" w:cs="宋体"/>
                <w:sz w:val="20"/>
              </w:rPr>
            </w:pPr>
          </w:p>
        </w:tc>
      </w:tr>
      <w:tr w14:paraId="20F79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7D1AADCA">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4E008D10">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65059BB">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90F5B8D">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noWrap w:val="0"/>
            <w:vAlign w:val="top"/>
          </w:tcPr>
          <w:p w14:paraId="1691335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3968CA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73D636C">
            <w:pPr>
              <w:pStyle w:val="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top"/>
          </w:tcPr>
          <w:p w14:paraId="5E28D4E8">
            <w:pPr>
              <w:pStyle w:val="9"/>
              <w:rPr>
                <w:rFonts w:hint="eastAsia" w:ascii="宋体" w:hAnsi="宋体" w:eastAsia="宋体" w:cs="宋体"/>
                <w:sz w:val="18"/>
                <w:szCs w:val="18"/>
              </w:rPr>
            </w:pPr>
            <w:r>
              <w:rPr>
                <w:rFonts w:hint="eastAsia" w:ascii="宋体" w:hAnsi="宋体" w:eastAsia="宋体" w:cs="宋体"/>
                <w:sz w:val="18"/>
                <w:szCs w:val="18"/>
              </w:rPr>
              <w:t>社会公众满意度</w:t>
            </w:r>
          </w:p>
        </w:tc>
        <w:tc>
          <w:tcPr>
            <w:tcW w:w="1310" w:type="dxa"/>
            <w:noWrap w:val="0"/>
            <w:vAlign w:val="top"/>
          </w:tcPr>
          <w:p w14:paraId="3A2893CC">
            <w:pPr>
              <w:pStyle w:val="9"/>
              <w:jc w:val="center"/>
              <w:rPr>
                <w:rFonts w:hint="eastAsia" w:ascii="宋体" w:hAnsi="宋体" w:eastAsia="宋体" w:cs="宋体"/>
              </w:rPr>
            </w:pPr>
            <w:r>
              <w:rPr>
                <w:rFonts w:hint="eastAsia" w:ascii="宋体" w:hAnsi="宋体" w:eastAsia="宋体" w:cs="宋体"/>
              </w:rPr>
              <w:t>大于等于90%</w:t>
            </w:r>
          </w:p>
        </w:tc>
        <w:tc>
          <w:tcPr>
            <w:tcW w:w="1268" w:type="dxa"/>
            <w:noWrap w:val="0"/>
            <w:vAlign w:val="top"/>
          </w:tcPr>
          <w:p w14:paraId="62B9831E">
            <w:pPr>
              <w:pStyle w:val="9"/>
              <w:jc w:val="center"/>
              <w:rPr>
                <w:rFonts w:hint="eastAsia" w:ascii="宋体" w:hAnsi="宋体" w:eastAsia="宋体" w:cs="宋体"/>
              </w:rPr>
            </w:pPr>
            <w:r>
              <w:rPr>
                <w:rFonts w:hint="eastAsia" w:ascii="宋体" w:hAnsi="宋体" w:eastAsia="宋体" w:cs="宋体"/>
              </w:rPr>
              <w:t>95%</w:t>
            </w:r>
          </w:p>
        </w:tc>
        <w:tc>
          <w:tcPr>
            <w:tcW w:w="716" w:type="dxa"/>
            <w:noWrap w:val="0"/>
            <w:vAlign w:val="top"/>
          </w:tcPr>
          <w:p w14:paraId="3D1C26AA">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873" w:type="dxa"/>
            <w:noWrap w:val="0"/>
            <w:vAlign w:val="top"/>
          </w:tcPr>
          <w:p w14:paraId="2B9C435A">
            <w:pPr>
              <w:pStyle w:val="9"/>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10</w:t>
            </w:r>
          </w:p>
        </w:tc>
        <w:tc>
          <w:tcPr>
            <w:tcW w:w="1450" w:type="dxa"/>
            <w:noWrap w:val="0"/>
            <w:vAlign w:val="top"/>
          </w:tcPr>
          <w:p w14:paraId="542F4C82">
            <w:pPr>
              <w:pStyle w:val="9"/>
              <w:rPr>
                <w:rFonts w:hint="eastAsia" w:ascii="宋体" w:hAnsi="宋体" w:eastAsia="宋体" w:cs="宋体"/>
              </w:rPr>
            </w:pPr>
          </w:p>
        </w:tc>
      </w:tr>
      <w:tr w14:paraId="66F8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036D292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8D43B34">
            <w:pPr>
              <w:pStyle w:val="9"/>
              <w:rPr>
                <w:rFonts w:hint="eastAsia" w:ascii="宋体" w:hAnsi="宋体" w:eastAsia="宋体" w:cs="宋体"/>
              </w:rPr>
            </w:pPr>
          </w:p>
        </w:tc>
        <w:tc>
          <w:tcPr>
            <w:tcW w:w="1034" w:type="dxa"/>
            <w:vMerge w:val="continue"/>
            <w:tcBorders>
              <w:top w:val="nil"/>
              <w:bottom w:val="nil"/>
            </w:tcBorders>
            <w:noWrap w:val="0"/>
            <w:vAlign w:val="top"/>
          </w:tcPr>
          <w:p w14:paraId="6A911753">
            <w:pPr>
              <w:pStyle w:val="9"/>
              <w:rPr>
                <w:rFonts w:hint="eastAsia" w:ascii="宋体" w:hAnsi="宋体" w:eastAsia="宋体" w:cs="宋体"/>
              </w:rPr>
            </w:pPr>
          </w:p>
        </w:tc>
        <w:tc>
          <w:tcPr>
            <w:tcW w:w="1269" w:type="dxa"/>
            <w:noWrap w:val="0"/>
            <w:vAlign w:val="top"/>
          </w:tcPr>
          <w:p w14:paraId="48A243EB">
            <w:pPr>
              <w:pStyle w:val="9"/>
              <w:rPr>
                <w:rFonts w:hint="eastAsia" w:ascii="宋体" w:hAnsi="宋体" w:eastAsia="宋体" w:cs="宋体"/>
              </w:rPr>
            </w:pPr>
          </w:p>
        </w:tc>
        <w:tc>
          <w:tcPr>
            <w:tcW w:w="1310" w:type="dxa"/>
            <w:noWrap w:val="0"/>
            <w:vAlign w:val="top"/>
          </w:tcPr>
          <w:p w14:paraId="7D57F130">
            <w:pPr>
              <w:pStyle w:val="9"/>
              <w:jc w:val="center"/>
              <w:rPr>
                <w:rFonts w:hint="eastAsia" w:ascii="宋体" w:hAnsi="宋体" w:eastAsia="宋体" w:cs="宋体"/>
              </w:rPr>
            </w:pPr>
          </w:p>
        </w:tc>
        <w:tc>
          <w:tcPr>
            <w:tcW w:w="1268" w:type="dxa"/>
            <w:noWrap w:val="0"/>
            <w:vAlign w:val="top"/>
          </w:tcPr>
          <w:p w14:paraId="478648FD">
            <w:pPr>
              <w:pStyle w:val="9"/>
              <w:jc w:val="center"/>
              <w:rPr>
                <w:rFonts w:hint="eastAsia" w:ascii="宋体" w:hAnsi="宋体" w:eastAsia="宋体" w:cs="宋体"/>
              </w:rPr>
            </w:pPr>
          </w:p>
        </w:tc>
        <w:tc>
          <w:tcPr>
            <w:tcW w:w="716" w:type="dxa"/>
            <w:noWrap w:val="0"/>
            <w:vAlign w:val="top"/>
          </w:tcPr>
          <w:p w14:paraId="25483D6E">
            <w:pPr>
              <w:pStyle w:val="9"/>
              <w:jc w:val="center"/>
              <w:rPr>
                <w:rFonts w:hint="eastAsia" w:ascii="宋体" w:hAnsi="宋体" w:eastAsia="宋体" w:cs="宋体"/>
              </w:rPr>
            </w:pPr>
          </w:p>
        </w:tc>
        <w:tc>
          <w:tcPr>
            <w:tcW w:w="873" w:type="dxa"/>
            <w:noWrap w:val="0"/>
            <w:vAlign w:val="top"/>
          </w:tcPr>
          <w:p w14:paraId="67784873">
            <w:pPr>
              <w:pStyle w:val="9"/>
              <w:jc w:val="center"/>
              <w:rPr>
                <w:rFonts w:hint="eastAsia" w:ascii="宋体" w:hAnsi="宋体" w:eastAsia="宋体" w:cs="宋体"/>
              </w:rPr>
            </w:pPr>
          </w:p>
        </w:tc>
        <w:tc>
          <w:tcPr>
            <w:tcW w:w="1450" w:type="dxa"/>
            <w:noWrap w:val="0"/>
            <w:vAlign w:val="top"/>
          </w:tcPr>
          <w:p w14:paraId="76B596DE">
            <w:pPr>
              <w:pStyle w:val="9"/>
              <w:rPr>
                <w:rFonts w:hint="eastAsia" w:ascii="宋体" w:hAnsi="宋体" w:eastAsia="宋体" w:cs="宋体"/>
              </w:rPr>
            </w:pPr>
          </w:p>
        </w:tc>
      </w:tr>
      <w:tr w14:paraId="53BD1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14:paraId="2C0B2287">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31C5B465">
            <w:pPr>
              <w:pStyle w:val="9"/>
              <w:rPr>
                <w:rFonts w:hint="eastAsia" w:ascii="宋体" w:hAnsi="宋体" w:eastAsia="宋体" w:cs="宋体"/>
              </w:rPr>
            </w:pPr>
          </w:p>
        </w:tc>
        <w:tc>
          <w:tcPr>
            <w:tcW w:w="1034" w:type="dxa"/>
            <w:vMerge w:val="continue"/>
            <w:tcBorders>
              <w:top w:val="nil"/>
            </w:tcBorders>
            <w:noWrap w:val="0"/>
            <w:vAlign w:val="top"/>
          </w:tcPr>
          <w:p w14:paraId="20A7D059">
            <w:pPr>
              <w:pStyle w:val="9"/>
              <w:rPr>
                <w:rFonts w:hint="eastAsia" w:ascii="宋体" w:hAnsi="宋体" w:eastAsia="宋体" w:cs="宋体"/>
              </w:rPr>
            </w:pPr>
          </w:p>
        </w:tc>
        <w:tc>
          <w:tcPr>
            <w:tcW w:w="1269" w:type="dxa"/>
            <w:noWrap w:val="0"/>
            <w:vAlign w:val="top"/>
          </w:tcPr>
          <w:p w14:paraId="53DE0068">
            <w:pPr>
              <w:spacing w:before="191" w:line="61" w:lineRule="exact"/>
              <w:ind w:left="452"/>
              <w:rPr>
                <w:rFonts w:hint="eastAsia" w:ascii="宋体" w:hAnsi="宋体" w:eastAsia="宋体" w:cs="宋体"/>
                <w:sz w:val="19"/>
                <w:szCs w:val="19"/>
              </w:rPr>
            </w:pPr>
          </w:p>
        </w:tc>
        <w:tc>
          <w:tcPr>
            <w:tcW w:w="1310" w:type="dxa"/>
            <w:noWrap w:val="0"/>
            <w:vAlign w:val="top"/>
          </w:tcPr>
          <w:p w14:paraId="4321B35D">
            <w:pPr>
              <w:pStyle w:val="9"/>
              <w:jc w:val="center"/>
              <w:rPr>
                <w:rFonts w:hint="eastAsia" w:ascii="宋体" w:hAnsi="宋体" w:eastAsia="宋体" w:cs="宋体"/>
              </w:rPr>
            </w:pPr>
          </w:p>
        </w:tc>
        <w:tc>
          <w:tcPr>
            <w:tcW w:w="1268" w:type="dxa"/>
            <w:noWrap w:val="0"/>
            <w:vAlign w:val="top"/>
          </w:tcPr>
          <w:p w14:paraId="34EFF4A0">
            <w:pPr>
              <w:pStyle w:val="9"/>
              <w:jc w:val="center"/>
              <w:rPr>
                <w:rFonts w:hint="eastAsia" w:ascii="宋体" w:hAnsi="宋体" w:eastAsia="宋体" w:cs="宋体"/>
              </w:rPr>
            </w:pPr>
          </w:p>
        </w:tc>
        <w:tc>
          <w:tcPr>
            <w:tcW w:w="716" w:type="dxa"/>
            <w:noWrap w:val="0"/>
            <w:vAlign w:val="top"/>
          </w:tcPr>
          <w:p w14:paraId="46A5BCB8">
            <w:pPr>
              <w:pStyle w:val="9"/>
              <w:jc w:val="center"/>
              <w:rPr>
                <w:rFonts w:hint="eastAsia" w:ascii="宋体" w:hAnsi="宋体" w:eastAsia="宋体" w:cs="宋体"/>
              </w:rPr>
            </w:pPr>
          </w:p>
        </w:tc>
        <w:tc>
          <w:tcPr>
            <w:tcW w:w="873" w:type="dxa"/>
            <w:noWrap w:val="0"/>
            <w:vAlign w:val="top"/>
          </w:tcPr>
          <w:p w14:paraId="67D4882B">
            <w:pPr>
              <w:pStyle w:val="9"/>
              <w:jc w:val="center"/>
              <w:rPr>
                <w:rFonts w:hint="eastAsia" w:ascii="宋体" w:hAnsi="宋体" w:eastAsia="宋体" w:cs="宋体"/>
              </w:rPr>
            </w:pPr>
          </w:p>
        </w:tc>
        <w:tc>
          <w:tcPr>
            <w:tcW w:w="1450" w:type="dxa"/>
            <w:noWrap w:val="0"/>
            <w:vAlign w:val="top"/>
          </w:tcPr>
          <w:p w14:paraId="7EE0F516">
            <w:pPr>
              <w:pStyle w:val="9"/>
              <w:rPr>
                <w:rFonts w:hint="eastAsia" w:ascii="宋体" w:hAnsi="宋体" w:eastAsia="宋体" w:cs="宋体"/>
              </w:rPr>
            </w:pPr>
          </w:p>
        </w:tc>
      </w:tr>
      <w:tr w14:paraId="0BAE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527027B0">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4048B967">
            <w:pPr>
              <w:spacing w:before="75" w:line="195" w:lineRule="auto"/>
              <w:ind w:left="230"/>
              <w:jc w:val="both"/>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noWrap w:val="0"/>
            <w:vAlign w:val="top"/>
          </w:tcPr>
          <w:p w14:paraId="1295BDD7">
            <w:pPr>
              <w:pStyle w:val="9"/>
              <w:jc w:val="center"/>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noWrap w:val="0"/>
            <w:vAlign w:val="top"/>
          </w:tcPr>
          <w:p w14:paraId="716749B5">
            <w:pPr>
              <w:pStyle w:val="9"/>
              <w:rPr>
                <w:rFonts w:hint="eastAsia" w:ascii="宋体" w:hAnsi="宋体" w:eastAsia="宋体" w:cs="宋体"/>
              </w:rPr>
            </w:pPr>
          </w:p>
        </w:tc>
      </w:tr>
    </w:tbl>
    <w:p w14:paraId="3201D7A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EB6881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813EDC6">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陈果</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13873034782</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2024-5-27</w:t>
      </w:r>
    </w:p>
    <w:p w14:paraId="58C4FAD8">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22C5C1E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DD1E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41D40F1">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4A65840">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2AD11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A80F66C">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C1364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7C50259F">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7BB80669">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BD1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A903A3E">
            <w:pPr>
              <w:spacing w:before="61" w:line="241" w:lineRule="auto"/>
              <w:ind w:right="141"/>
              <w:jc w:val="both"/>
              <w:rPr>
                <w:rFonts w:hint="eastAsia" w:ascii="宋体" w:hAnsi="宋体" w:cs="宋体"/>
                <w:sz w:val="19"/>
                <w:szCs w:val="19"/>
                <w:lang w:eastAsia="zh-CN"/>
              </w:rPr>
            </w:pPr>
          </w:p>
          <w:p w14:paraId="26D3AB56">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17A14344">
            <w:pPr>
              <w:pStyle w:val="9"/>
              <w:rPr>
                <w:rFonts w:hint="eastAsia" w:ascii="宋体" w:hAnsi="宋体" w:eastAsia="宋体" w:cs="宋体"/>
              </w:rPr>
            </w:pPr>
          </w:p>
        </w:tc>
        <w:tc>
          <w:tcPr>
            <w:tcW w:w="1244" w:type="dxa"/>
            <w:noWrap w:val="0"/>
            <w:vAlign w:val="top"/>
          </w:tcPr>
          <w:p w14:paraId="0A8BCAEB">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0DFD477F">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3F435BE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1EC794">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5C5F21A">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6DEB3BAA">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03F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1084" w:type="dxa"/>
            <w:vMerge w:val="continue"/>
            <w:tcBorders>
              <w:top w:val="nil"/>
              <w:bottom w:val="nil"/>
            </w:tcBorders>
            <w:noWrap w:val="0"/>
            <w:vAlign w:val="top"/>
          </w:tcPr>
          <w:p w14:paraId="4B493B67">
            <w:pPr>
              <w:pStyle w:val="9"/>
              <w:rPr>
                <w:rFonts w:hint="eastAsia" w:ascii="宋体" w:hAnsi="宋体" w:eastAsia="宋体" w:cs="宋体"/>
              </w:rPr>
            </w:pPr>
          </w:p>
        </w:tc>
        <w:tc>
          <w:tcPr>
            <w:tcW w:w="2034" w:type="dxa"/>
            <w:gridSpan w:val="2"/>
            <w:noWrap w:val="0"/>
            <w:vAlign w:val="top"/>
          </w:tcPr>
          <w:p w14:paraId="23B8478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7E3575A4">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706139F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5CFDF6BF">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50AD1A7B">
            <w:pPr>
              <w:spacing w:before="64" w:line="195" w:lineRule="auto"/>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13A066D4">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2B6D8A09">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6D778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BD4BC1A">
            <w:pPr>
              <w:pStyle w:val="9"/>
              <w:rPr>
                <w:rFonts w:hint="eastAsia" w:ascii="宋体" w:hAnsi="宋体" w:eastAsia="宋体" w:cs="宋体"/>
              </w:rPr>
            </w:pPr>
          </w:p>
        </w:tc>
        <w:tc>
          <w:tcPr>
            <w:tcW w:w="2034" w:type="dxa"/>
            <w:gridSpan w:val="2"/>
            <w:noWrap w:val="0"/>
            <w:vAlign w:val="top"/>
          </w:tcPr>
          <w:p w14:paraId="1E2CFDF7">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B457774">
            <w:pPr>
              <w:pStyle w:val="9"/>
              <w:rPr>
                <w:rFonts w:hint="eastAsia" w:ascii="宋体" w:hAnsi="宋体" w:eastAsia="宋体" w:cs="宋体"/>
              </w:rPr>
            </w:pPr>
          </w:p>
        </w:tc>
        <w:tc>
          <w:tcPr>
            <w:tcW w:w="1244" w:type="dxa"/>
            <w:noWrap w:val="0"/>
            <w:vAlign w:val="top"/>
          </w:tcPr>
          <w:p w14:paraId="209E416C">
            <w:pPr>
              <w:pStyle w:val="9"/>
              <w:rPr>
                <w:rFonts w:hint="eastAsia" w:ascii="宋体" w:hAnsi="宋体" w:eastAsia="宋体" w:cs="宋体"/>
              </w:rPr>
            </w:pPr>
          </w:p>
        </w:tc>
        <w:tc>
          <w:tcPr>
            <w:tcW w:w="1281" w:type="dxa"/>
            <w:noWrap w:val="0"/>
            <w:vAlign w:val="top"/>
          </w:tcPr>
          <w:p w14:paraId="3D0F86F7">
            <w:pPr>
              <w:pStyle w:val="9"/>
              <w:rPr>
                <w:rFonts w:hint="eastAsia" w:ascii="宋体" w:hAnsi="宋体" w:eastAsia="宋体" w:cs="宋体"/>
              </w:rPr>
            </w:pPr>
          </w:p>
        </w:tc>
        <w:tc>
          <w:tcPr>
            <w:tcW w:w="673" w:type="dxa"/>
            <w:noWrap w:val="0"/>
            <w:vAlign w:val="top"/>
          </w:tcPr>
          <w:p w14:paraId="6DC1F67B">
            <w:pPr>
              <w:pStyle w:val="9"/>
              <w:rPr>
                <w:rFonts w:hint="eastAsia" w:ascii="宋体" w:hAnsi="宋体" w:eastAsia="宋体" w:cs="宋体"/>
              </w:rPr>
            </w:pPr>
          </w:p>
        </w:tc>
        <w:tc>
          <w:tcPr>
            <w:tcW w:w="873" w:type="dxa"/>
            <w:noWrap w:val="0"/>
            <w:vAlign w:val="top"/>
          </w:tcPr>
          <w:p w14:paraId="4672C347">
            <w:pPr>
              <w:pStyle w:val="9"/>
              <w:rPr>
                <w:rFonts w:hint="eastAsia" w:ascii="宋体" w:hAnsi="宋体" w:eastAsia="宋体" w:cs="宋体"/>
              </w:rPr>
            </w:pPr>
          </w:p>
        </w:tc>
        <w:tc>
          <w:tcPr>
            <w:tcW w:w="1422" w:type="dxa"/>
            <w:noWrap w:val="0"/>
            <w:vAlign w:val="top"/>
          </w:tcPr>
          <w:p w14:paraId="38D35BB5">
            <w:pPr>
              <w:pStyle w:val="9"/>
              <w:rPr>
                <w:rFonts w:hint="eastAsia" w:ascii="宋体" w:hAnsi="宋体" w:eastAsia="宋体" w:cs="宋体"/>
              </w:rPr>
            </w:pPr>
          </w:p>
        </w:tc>
      </w:tr>
      <w:tr w14:paraId="13EE1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86D5FF8">
            <w:pPr>
              <w:pStyle w:val="9"/>
              <w:rPr>
                <w:rFonts w:hint="eastAsia" w:ascii="宋体" w:hAnsi="宋体" w:eastAsia="宋体" w:cs="宋体"/>
              </w:rPr>
            </w:pPr>
          </w:p>
        </w:tc>
        <w:tc>
          <w:tcPr>
            <w:tcW w:w="2034" w:type="dxa"/>
            <w:gridSpan w:val="2"/>
            <w:noWrap w:val="0"/>
            <w:vAlign w:val="top"/>
          </w:tcPr>
          <w:p w14:paraId="5CB62FA3">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41DFCF36">
            <w:pPr>
              <w:pStyle w:val="9"/>
              <w:rPr>
                <w:rFonts w:hint="eastAsia" w:ascii="宋体" w:hAnsi="宋体" w:eastAsia="宋体" w:cs="宋体"/>
              </w:rPr>
            </w:pPr>
          </w:p>
        </w:tc>
        <w:tc>
          <w:tcPr>
            <w:tcW w:w="1244" w:type="dxa"/>
            <w:noWrap w:val="0"/>
            <w:vAlign w:val="top"/>
          </w:tcPr>
          <w:p w14:paraId="17A6A1A0">
            <w:pPr>
              <w:pStyle w:val="9"/>
              <w:rPr>
                <w:rFonts w:hint="eastAsia" w:ascii="宋体" w:hAnsi="宋体" w:eastAsia="宋体" w:cs="宋体"/>
              </w:rPr>
            </w:pPr>
          </w:p>
        </w:tc>
        <w:tc>
          <w:tcPr>
            <w:tcW w:w="1281" w:type="dxa"/>
            <w:noWrap w:val="0"/>
            <w:vAlign w:val="top"/>
          </w:tcPr>
          <w:p w14:paraId="3C4366A2">
            <w:pPr>
              <w:pStyle w:val="9"/>
              <w:rPr>
                <w:rFonts w:hint="eastAsia" w:ascii="宋体" w:hAnsi="宋体" w:eastAsia="宋体" w:cs="宋体"/>
              </w:rPr>
            </w:pPr>
          </w:p>
        </w:tc>
        <w:tc>
          <w:tcPr>
            <w:tcW w:w="673" w:type="dxa"/>
            <w:noWrap w:val="0"/>
            <w:vAlign w:val="top"/>
          </w:tcPr>
          <w:p w14:paraId="63C496FD">
            <w:pPr>
              <w:pStyle w:val="9"/>
              <w:rPr>
                <w:rFonts w:hint="eastAsia" w:ascii="宋体" w:hAnsi="宋体" w:eastAsia="宋体" w:cs="宋体"/>
              </w:rPr>
            </w:pPr>
          </w:p>
        </w:tc>
        <w:tc>
          <w:tcPr>
            <w:tcW w:w="873" w:type="dxa"/>
            <w:noWrap w:val="0"/>
            <w:vAlign w:val="top"/>
          </w:tcPr>
          <w:p w14:paraId="401CB15A">
            <w:pPr>
              <w:pStyle w:val="9"/>
              <w:rPr>
                <w:rFonts w:hint="eastAsia" w:ascii="宋体" w:hAnsi="宋体" w:eastAsia="宋体" w:cs="宋体"/>
              </w:rPr>
            </w:pPr>
          </w:p>
        </w:tc>
        <w:tc>
          <w:tcPr>
            <w:tcW w:w="1422" w:type="dxa"/>
            <w:noWrap w:val="0"/>
            <w:vAlign w:val="top"/>
          </w:tcPr>
          <w:p w14:paraId="1FDE9502">
            <w:pPr>
              <w:pStyle w:val="9"/>
              <w:rPr>
                <w:rFonts w:hint="eastAsia" w:ascii="宋体" w:hAnsi="宋体" w:eastAsia="宋体" w:cs="宋体"/>
              </w:rPr>
            </w:pPr>
          </w:p>
        </w:tc>
      </w:tr>
      <w:tr w14:paraId="039C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6AF47E18">
            <w:pPr>
              <w:pStyle w:val="9"/>
              <w:rPr>
                <w:rFonts w:hint="eastAsia" w:ascii="宋体" w:hAnsi="宋体" w:eastAsia="宋体" w:cs="宋体"/>
              </w:rPr>
            </w:pPr>
          </w:p>
        </w:tc>
        <w:tc>
          <w:tcPr>
            <w:tcW w:w="2034" w:type="dxa"/>
            <w:gridSpan w:val="2"/>
            <w:noWrap w:val="0"/>
            <w:vAlign w:val="top"/>
          </w:tcPr>
          <w:p w14:paraId="08CCDE43">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0956744">
            <w:pPr>
              <w:pStyle w:val="9"/>
              <w:rPr>
                <w:rFonts w:hint="eastAsia" w:ascii="宋体" w:hAnsi="宋体" w:eastAsia="宋体" w:cs="宋体"/>
              </w:rPr>
            </w:pPr>
          </w:p>
        </w:tc>
        <w:tc>
          <w:tcPr>
            <w:tcW w:w="1244" w:type="dxa"/>
            <w:noWrap w:val="0"/>
            <w:vAlign w:val="top"/>
          </w:tcPr>
          <w:p w14:paraId="3B3FB969">
            <w:pPr>
              <w:pStyle w:val="9"/>
              <w:rPr>
                <w:rFonts w:hint="eastAsia" w:ascii="宋体" w:hAnsi="宋体" w:eastAsia="宋体" w:cs="宋体"/>
              </w:rPr>
            </w:pPr>
          </w:p>
        </w:tc>
        <w:tc>
          <w:tcPr>
            <w:tcW w:w="1281" w:type="dxa"/>
            <w:noWrap w:val="0"/>
            <w:vAlign w:val="top"/>
          </w:tcPr>
          <w:p w14:paraId="343B132A">
            <w:pPr>
              <w:pStyle w:val="9"/>
              <w:rPr>
                <w:rFonts w:hint="eastAsia" w:ascii="宋体" w:hAnsi="宋体" w:eastAsia="宋体" w:cs="宋体"/>
              </w:rPr>
            </w:pPr>
          </w:p>
        </w:tc>
        <w:tc>
          <w:tcPr>
            <w:tcW w:w="673" w:type="dxa"/>
            <w:noWrap w:val="0"/>
            <w:vAlign w:val="top"/>
          </w:tcPr>
          <w:p w14:paraId="3754FF87">
            <w:pPr>
              <w:pStyle w:val="9"/>
              <w:rPr>
                <w:rFonts w:hint="eastAsia" w:ascii="宋体" w:hAnsi="宋体" w:eastAsia="宋体" w:cs="宋体"/>
              </w:rPr>
            </w:pPr>
          </w:p>
        </w:tc>
        <w:tc>
          <w:tcPr>
            <w:tcW w:w="873" w:type="dxa"/>
            <w:noWrap w:val="0"/>
            <w:vAlign w:val="top"/>
          </w:tcPr>
          <w:p w14:paraId="1DEBE9DF">
            <w:pPr>
              <w:pStyle w:val="9"/>
              <w:rPr>
                <w:rFonts w:hint="eastAsia" w:ascii="宋体" w:hAnsi="宋体" w:eastAsia="宋体" w:cs="宋体"/>
              </w:rPr>
            </w:pPr>
          </w:p>
        </w:tc>
        <w:tc>
          <w:tcPr>
            <w:tcW w:w="1422" w:type="dxa"/>
            <w:noWrap w:val="0"/>
            <w:vAlign w:val="top"/>
          </w:tcPr>
          <w:p w14:paraId="24D05936">
            <w:pPr>
              <w:pStyle w:val="9"/>
              <w:rPr>
                <w:rFonts w:hint="eastAsia" w:ascii="宋体" w:hAnsi="宋体" w:eastAsia="宋体" w:cs="宋体"/>
              </w:rPr>
            </w:pPr>
          </w:p>
        </w:tc>
      </w:tr>
      <w:tr w14:paraId="49E1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636ECE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83E778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BB16C1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01E3B8E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476700F0">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43F6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211F6EA3">
            <w:pPr>
              <w:pStyle w:val="9"/>
              <w:rPr>
                <w:rFonts w:hint="eastAsia" w:ascii="宋体" w:hAnsi="宋体" w:eastAsia="宋体" w:cs="宋体"/>
              </w:rPr>
            </w:pPr>
          </w:p>
        </w:tc>
        <w:tc>
          <w:tcPr>
            <w:tcW w:w="4522" w:type="dxa"/>
            <w:gridSpan w:val="4"/>
            <w:noWrap w:val="0"/>
            <w:vAlign w:val="top"/>
          </w:tcPr>
          <w:p w14:paraId="4EBDCD7A">
            <w:pPr>
              <w:pStyle w:val="9"/>
              <w:rPr>
                <w:rFonts w:hint="eastAsia" w:ascii="宋体" w:hAnsi="宋体" w:eastAsia="宋体" w:cs="宋体"/>
              </w:rPr>
            </w:pPr>
          </w:p>
        </w:tc>
        <w:tc>
          <w:tcPr>
            <w:tcW w:w="4249" w:type="dxa"/>
            <w:gridSpan w:val="4"/>
            <w:noWrap w:val="0"/>
            <w:vAlign w:val="top"/>
          </w:tcPr>
          <w:p w14:paraId="62895812">
            <w:pPr>
              <w:pStyle w:val="9"/>
              <w:rPr>
                <w:rFonts w:hint="eastAsia" w:ascii="宋体" w:hAnsi="宋体" w:eastAsia="宋体" w:cs="宋体"/>
              </w:rPr>
            </w:pPr>
          </w:p>
        </w:tc>
      </w:tr>
      <w:tr w14:paraId="0C1F8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342260AC">
            <w:pPr>
              <w:pStyle w:val="9"/>
              <w:spacing w:line="366" w:lineRule="auto"/>
              <w:rPr>
                <w:rFonts w:hint="eastAsia" w:ascii="宋体" w:hAnsi="宋体" w:eastAsia="宋体" w:cs="宋体"/>
              </w:rPr>
            </w:pPr>
          </w:p>
          <w:p w14:paraId="25617290">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9B32058">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7CD94325">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7D92AD6">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64E53FE0">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E9F4670">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703C193E">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016A57E">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38B28D1">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1F7F90E">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2A472FF">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381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33A563F">
            <w:pPr>
              <w:pStyle w:val="9"/>
              <w:rPr>
                <w:rFonts w:hint="eastAsia" w:ascii="宋体" w:hAnsi="宋体" w:eastAsia="宋体" w:cs="宋体"/>
              </w:rPr>
            </w:pPr>
          </w:p>
        </w:tc>
        <w:tc>
          <w:tcPr>
            <w:tcW w:w="1079" w:type="dxa"/>
            <w:vMerge w:val="restart"/>
            <w:tcBorders>
              <w:bottom w:val="nil"/>
            </w:tcBorders>
            <w:noWrap w:val="0"/>
            <w:vAlign w:val="top"/>
          </w:tcPr>
          <w:p w14:paraId="400D1BE3">
            <w:pPr>
              <w:pStyle w:val="9"/>
              <w:spacing w:line="256" w:lineRule="auto"/>
              <w:rPr>
                <w:rFonts w:hint="eastAsia" w:ascii="宋体" w:hAnsi="宋体" w:eastAsia="宋体" w:cs="宋体"/>
              </w:rPr>
            </w:pPr>
          </w:p>
          <w:p w14:paraId="6AED8107">
            <w:pPr>
              <w:pStyle w:val="9"/>
              <w:spacing w:line="256" w:lineRule="auto"/>
              <w:rPr>
                <w:rFonts w:hint="eastAsia" w:ascii="宋体" w:hAnsi="宋体" w:eastAsia="宋体" w:cs="宋体"/>
              </w:rPr>
            </w:pPr>
          </w:p>
          <w:p w14:paraId="0CE387BA">
            <w:pPr>
              <w:pStyle w:val="9"/>
              <w:spacing w:line="256" w:lineRule="auto"/>
              <w:rPr>
                <w:rFonts w:hint="eastAsia" w:ascii="宋体" w:hAnsi="宋体" w:eastAsia="宋体" w:cs="宋体"/>
              </w:rPr>
            </w:pPr>
          </w:p>
          <w:p w14:paraId="76B5BEDD">
            <w:pPr>
              <w:pStyle w:val="9"/>
              <w:spacing w:line="257" w:lineRule="auto"/>
              <w:rPr>
                <w:rFonts w:hint="eastAsia" w:ascii="宋体" w:hAnsi="宋体" w:eastAsia="宋体" w:cs="宋体"/>
              </w:rPr>
            </w:pPr>
          </w:p>
          <w:p w14:paraId="7C697BAC">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E71F3F9">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F5B7706">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3CFB0D21">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1DEA23AE">
            <w:pPr>
              <w:pStyle w:val="9"/>
              <w:spacing w:line="225" w:lineRule="exact"/>
              <w:rPr>
                <w:rFonts w:hint="eastAsia" w:ascii="宋体" w:hAnsi="宋体" w:eastAsia="宋体" w:cs="宋体"/>
                <w:sz w:val="19"/>
              </w:rPr>
            </w:pPr>
          </w:p>
        </w:tc>
        <w:tc>
          <w:tcPr>
            <w:tcW w:w="1244" w:type="dxa"/>
            <w:noWrap w:val="0"/>
            <w:vAlign w:val="top"/>
          </w:tcPr>
          <w:p w14:paraId="068F8871">
            <w:pPr>
              <w:pStyle w:val="9"/>
              <w:spacing w:line="225" w:lineRule="exact"/>
              <w:rPr>
                <w:rFonts w:hint="eastAsia" w:ascii="宋体" w:hAnsi="宋体" w:eastAsia="宋体" w:cs="宋体"/>
                <w:sz w:val="19"/>
              </w:rPr>
            </w:pPr>
          </w:p>
        </w:tc>
        <w:tc>
          <w:tcPr>
            <w:tcW w:w="1281" w:type="dxa"/>
            <w:noWrap w:val="0"/>
            <w:vAlign w:val="top"/>
          </w:tcPr>
          <w:p w14:paraId="4C126F8C">
            <w:pPr>
              <w:pStyle w:val="9"/>
              <w:spacing w:line="225" w:lineRule="exact"/>
              <w:rPr>
                <w:rFonts w:hint="eastAsia" w:ascii="宋体" w:hAnsi="宋体" w:eastAsia="宋体" w:cs="宋体"/>
                <w:sz w:val="19"/>
              </w:rPr>
            </w:pPr>
          </w:p>
        </w:tc>
        <w:tc>
          <w:tcPr>
            <w:tcW w:w="673" w:type="dxa"/>
            <w:noWrap w:val="0"/>
            <w:vAlign w:val="top"/>
          </w:tcPr>
          <w:p w14:paraId="3F108338">
            <w:pPr>
              <w:pStyle w:val="9"/>
              <w:spacing w:line="225" w:lineRule="exact"/>
              <w:rPr>
                <w:rFonts w:hint="eastAsia" w:ascii="宋体" w:hAnsi="宋体" w:eastAsia="宋体" w:cs="宋体"/>
                <w:sz w:val="19"/>
              </w:rPr>
            </w:pPr>
          </w:p>
        </w:tc>
        <w:tc>
          <w:tcPr>
            <w:tcW w:w="873" w:type="dxa"/>
            <w:noWrap w:val="0"/>
            <w:vAlign w:val="top"/>
          </w:tcPr>
          <w:p w14:paraId="32B62ABD">
            <w:pPr>
              <w:pStyle w:val="9"/>
              <w:spacing w:line="225" w:lineRule="exact"/>
              <w:rPr>
                <w:rFonts w:hint="eastAsia" w:ascii="宋体" w:hAnsi="宋体" w:eastAsia="宋体" w:cs="宋体"/>
                <w:sz w:val="19"/>
              </w:rPr>
            </w:pPr>
          </w:p>
        </w:tc>
        <w:tc>
          <w:tcPr>
            <w:tcW w:w="1422" w:type="dxa"/>
            <w:noWrap w:val="0"/>
            <w:vAlign w:val="top"/>
          </w:tcPr>
          <w:p w14:paraId="0E905858">
            <w:pPr>
              <w:pStyle w:val="9"/>
              <w:spacing w:line="225" w:lineRule="exact"/>
              <w:rPr>
                <w:rFonts w:hint="eastAsia" w:ascii="宋体" w:hAnsi="宋体" w:eastAsia="宋体" w:cs="宋体"/>
                <w:sz w:val="19"/>
              </w:rPr>
            </w:pPr>
          </w:p>
        </w:tc>
      </w:tr>
      <w:tr w14:paraId="73A44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D21C39B">
            <w:pPr>
              <w:pStyle w:val="9"/>
              <w:rPr>
                <w:rFonts w:hint="eastAsia" w:ascii="宋体" w:hAnsi="宋体" w:eastAsia="宋体" w:cs="宋体"/>
              </w:rPr>
            </w:pPr>
          </w:p>
        </w:tc>
        <w:tc>
          <w:tcPr>
            <w:tcW w:w="1079" w:type="dxa"/>
            <w:vMerge w:val="continue"/>
            <w:tcBorders>
              <w:top w:val="nil"/>
              <w:bottom w:val="nil"/>
            </w:tcBorders>
            <w:noWrap w:val="0"/>
            <w:vAlign w:val="top"/>
          </w:tcPr>
          <w:p w14:paraId="3EA19191">
            <w:pPr>
              <w:pStyle w:val="9"/>
              <w:rPr>
                <w:rFonts w:hint="eastAsia" w:ascii="宋体" w:hAnsi="宋体" w:eastAsia="宋体" w:cs="宋体"/>
              </w:rPr>
            </w:pPr>
          </w:p>
        </w:tc>
        <w:tc>
          <w:tcPr>
            <w:tcW w:w="955" w:type="dxa"/>
            <w:vMerge w:val="continue"/>
            <w:tcBorders>
              <w:top w:val="nil"/>
              <w:bottom w:val="nil"/>
            </w:tcBorders>
            <w:noWrap w:val="0"/>
            <w:vAlign w:val="top"/>
          </w:tcPr>
          <w:p w14:paraId="74AD4F56">
            <w:pPr>
              <w:pStyle w:val="9"/>
              <w:rPr>
                <w:rFonts w:hint="eastAsia" w:ascii="宋体" w:hAnsi="宋体" w:eastAsia="宋体" w:cs="宋体"/>
              </w:rPr>
            </w:pPr>
          </w:p>
        </w:tc>
        <w:tc>
          <w:tcPr>
            <w:tcW w:w="1244" w:type="dxa"/>
            <w:noWrap w:val="0"/>
            <w:vAlign w:val="top"/>
          </w:tcPr>
          <w:p w14:paraId="23DFD4C1">
            <w:pPr>
              <w:pStyle w:val="9"/>
              <w:spacing w:line="225" w:lineRule="exact"/>
              <w:rPr>
                <w:rFonts w:hint="eastAsia" w:ascii="宋体" w:hAnsi="宋体" w:eastAsia="宋体" w:cs="宋体"/>
                <w:sz w:val="19"/>
              </w:rPr>
            </w:pPr>
          </w:p>
        </w:tc>
        <w:tc>
          <w:tcPr>
            <w:tcW w:w="1244" w:type="dxa"/>
            <w:noWrap w:val="0"/>
            <w:vAlign w:val="top"/>
          </w:tcPr>
          <w:p w14:paraId="274C34A6">
            <w:pPr>
              <w:pStyle w:val="9"/>
              <w:spacing w:line="225" w:lineRule="exact"/>
              <w:rPr>
                <w:rFonts w:hint="eastAsia" w:ascii="宋体" w:hAnsi="宋体" w:eastAsia="宋体" w:cs="宋体"/>
                <w:sz w:val="19"/>
              </w:rPr>
            </w:pPr>
          </w:p>
        </w:tc>
        <w:tc>
          <w:tcPr>
            <w:tcW w:w="1281" w:type="dxa"/>
            <w:noWrap w:val="0"/>
            <w:vAlign w:val="top"/>
          </w:tcPr>
          <w:p w14:paraId="675607C6">
            <w:pPr>
              <w:pStyle w:val="9"/>
              <w:spacing w:line="225" w:lineRule="exact"/>
              <w:rPr>
                <w:rFonts w:hint="eastAsia" w:ascii="宋体" w:hAnsi="宋体" w:eastAsia="宋体" w:cs="宋体"/>
                <w:sz w:val="19"/>
              </w:rPr>
            </w:pPr>
          </w:p>
        </w:tc>
        <w:tc>
          <w:tcPr>
            <w:tcW w:w="673" w:type="dxa"/>
            <w:noWrap w:val="0"/>
            <w:vAlign w:val="top"/>
          </w:tcPr>
          <w:p w14:paraId="3549FF27">
            <w:pPr>
              <w:pStyle w:val="9"/>
              <w:spacing w:line="225" w:lineRule="exact"/>
              <w:rPr>
                <w:rFonts w:hint="eastAsia" w:ascii="宋体" w:hAnsi="宋体" w:eastAsia="宋体" w:cs="宋体"/>
                <w:sz w:val="19"/>
              </w:rPr>
            </w:pPr>
          </w:p>
        </w:tc>
        <w:tc>
          <w:tcPr>
            <w:tcW w:w="873" w:type="dxa"/>
            <w:noWrap w:val="0"/>
            <w:vAlign w:val="top"/>
          </w:tcPr>
          <w:p w14:paraId="6EE5435C">
            <w:pPr>
              <w:pStyle w:val="9"/>
              <w:spacing w:line="225" w:lineRule="exact"/>
              <w:rPr>
                <w:rFonts w:hint="eastAsia" w:ascii="宋体" w:hAnsi="宋体" w:eastAsia="宋体" w:cs="宋体"/>
                <w:sz w:val="19"/>
              </w:rPr>
            </w:pPr>
          </w:p>
        </w:tc>
        <w:tc>
          <w:tcPr>
            <w:tcW w:w="1422" w:type="dxa"/>
            <w:noWrap w:val="0"/>
            <w:vAlign w:val="top"/>
          </w:tcPr>
          <w:p w14:paraId="40421701">
            <w:pPr>
              <w:pStyle w:val="9"/>
              <w:spacing w:line="225" w:lineRule="exact"/>
              <w:rPr>
                <w:rFonts w:hint="eastAsia" w:ascii="宋体" w:hAnsi="宋体" w:eastAsia="宋体" w:cs="宋体"/>
                <w:sz w:val="19"/>
              </w:rPr>
            </w:pPr>
          </w:p>
        </w:tc>
      </w:tr>
      <w:tr w14:paraId="7FCD0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3418C7">
            <w:pPr>
              <w:pStyle w:val="9"/>
              <w:rPr>
                <w:rFonts w:hint="eastAsia" w:ascii="宋体" w:hAnsi="宋体" w:eastAsia="宋体" w:cs="宋体"/>
              </w:rPr>
            </w:pPr>
          </w:p>
        </w:tc>
        <w:tc>
          <w:tcPr>
            <w:tcW w:w="1079" w:type="dxa"/>
            <w:vMerge w:val="continue"/>
            <w:tcBorders>
              <w:top w:val="nil"/>
              <w:bottom w:val="nil"/>
            </w:tcBorders>
            <w:noWrap w:val="0"/>
            <w:vAlign w:val="top"/>
          </w:tcPr>
          <w:p w14:paraId="0D5D197A">
            <w:pPr>
              <w:pStyle w:val="9"/>
              <w:rPr>
                <w:rFonts w:hint="eastAsia" w:ascii="宋体" w:hAnsi="宋体" w:eastAsia="宋体" w:cs="宋体"/>
              </w:rPr>
            </w:pPr>
          </w:p>
        </w:tc>
        <w:tc>
          <w:tcPr>
            <w:tcW w:w="955" w:type="dxa"/>
            <w:vMerge w:val="continue"/>
            <w:tcBorders>
              <w:top w:val="nil"/>
            </w:tcBorders>
            <w:noWrap w:val="0"/>
            <w:vAlign w:val="top"/>
          </w:tcPr>
          <w:p w14:paraId="3E7EABF0">
            <w:pPr>
              <w:pStyle w:val="9"/>
              <w:rPr>
                <w:rFonts w:hint="eastAsia" w:ascii="宋体" w:hAnsi="宋体" w:eastAsia="宋体" w:cs="宋体"/>
              </w:rPr>
            </w:pPr>
          </w:p>
        </w:tc>
        <w:tc>
          <w:tcPr>
            <w:tcW w:w="1244" w:type="dxa"/>
            <w:noWrap w:val="0"/>
            <w:vAlign w:val="top"/>
          </w:tcPr>
          <w:p w14:paraId="53CFE23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DDFA4E5">
            <w:pPr>
              <w:pStyle w:val="9"/>
              <w:spacing w:line="225" w:lineRule="exact"/>
              <w:rPr>
                <w:rFonts w:hint="eastAsia" w:ascii="宋体" w:hAnsi="宋体" w:eastAsia="宋体" w:cs="宋体"/>
                <w:sz w:val="19"/>
              </w:rPr>
            </w:pPr>
          </w:p>
        </w:tc>
        <w:tc>
          <w:tcPr>
            <w:tcW w:w="1281" w:type="dxa"/>
            <w:noWrap w:val="0"/>
            <w:vAlign w:val="top"/>
          </w:tcPr>
          <w:p w14:paraId="5D1AD67F">
            <w:pPr>
              <w:pStyle w:val="9"/>
              <w:spacing w:line="225" w:lineRule="exact"/>
              <w:rPr>
                <w:rFonts w:hint="eastAsia" w:ascii="宋体" w:hAnsi="宋体" w:eastAsia="宋体" w:cs="宋体"/>
                <w:sz w:val="19"/>
              </w:rPr>
            </w:pPr>
          </w:p>
        </w:tc>
        <w:tc>
          <w:tcPr>
            <w:tcW w:w="673" w:type="dxa"/>
            <w:noWrap w:val="0"/>
            <w:vAlign w:val="top"/>
          </w:tcPr>
          <w:p w14:paraId="211F6B62">
            <w:pPr>
              <w:pStyle w:val="9"/>
              <w:spacing w:line="225" w:lineRule="exact"/>
              <w:rPr>
                <w:rFonts w:hint="eastAsia" w:ascii="宋体" w:hAnsi="宋体" w:eastAsia="宋体" w:cs="宋体"/>
                <w:sz w:val="19"/>
              </w:rPr>
            </w:pPr>
          </w:p>
        </w:tc>
        <w:tc>
          <w:tcPr>
            <w:tcW w:w="873" w:type="dxa"/>
            <w:noWrap w:val="0"/>
            <w:vAlign w:val="top"/>
          </w:tcPr>
          <w:p w14:paraId="4080E651">
            <w:pPr>
              <w:pStyle w:val="9"/>
              <w:spacing w:line="225" w:lineRule="exact"/>
              <w:rPr>
                <w:rFonts w:hint="eastAsia" w:ascii="宋体" w:hAnsi="宋体" w:eastAsia="宋体" w:cs="宋体"/>
                <w:sz w:val="19"/>
              </w:rPr>
            </w:pPr>
          </w:p>
        </w:tc>
        <w:tc>
          <w:tcPr>
            <w:tcW w:w="1422" w:type="dxa"/>
            <w:noWrap w:val="0"/>
            <w:vAlign w:val="top"/>
          </w:tcPr>
          <w:p w14:paraId="258160A5">
            <w:pPr>
              <w:pStyle w:val="9"/>
              <w:spacing w:line="225" w:lineRule="exact"/>
              <w:rPr>
                <w:rFonts w:hint="eastAsia" w:ascii="宋体" w:hAnsi="宋体" w:eastAsia="宋体" w:cs="宋体"/>
                <w:sz w:val="19"/>
              </w:rPr>
            </w:pPr>
          </w:p>
        </w:tc>
      </w:tr>
      <w:tr w14:paraId="2639E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5B30B21">
            <w:pPr>
              <w:pStyle w:val="9"/>
              <w:rPr>
                <w:rFonts w:hint="eastAsia" w:ascii="宋体" w:hAnsi="宋体" w:eastAsia="宋体" w:cs="宋体"/>
              </w:rPr>
            </w:pPr>
          </w:p>
        </w:tc>
        <w:tc>
          <w:tcPr>
            <w:tcW w:w="1079" w:type="dxa"/>
            <w:vMerge w:val="continue"/>
            <w:tcBorders>
              <w:top w:val="nil"/>
              <w:bottom w:val="nil"/>
            </w:tcBorders>
            <w:noWrap w:val="0"/>
            <w:vAlign w:val="top"/>
          </w:tcPr>
          <w:p w14:paraId="6978C339">
            <w:pPr>
              <w:pStyle w:val="9"/>
              <w:rPr>
                <w:rFonts w:hint="eastAsia" w:ascii="宋体" w:hAnsi="宋体" w:eastAsia="宋体" w:cs="宋体"/>
              </w:rPr>
            </w:pPr>
          </w:p>
        </w:tc>
        <w:tc>
          <w:tcPr>
            <w:tcW w:w="955" w:type="dxa"/>
            <w:vMerge w:val="restart"/>
            <w:tcBorders>
              <w:bottom w:val="nil"/>
            </w:tcBorders>
            <w:noWrap w:val="0"/>
            <w:vAlign w:val="top"/>
          </w:tcPr>
          <w:p w14:paraId="2315CCD2">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07688AD1">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7E567839">
            <w:pPr>
              <w:pStyle w:val="9"/>
              <w:spacing w:line="225" w:lineRule="exact"/>
              <w:rPr>
                <w:rFonts w:hint="eastAsia" w:ascii="宋体" w:hAnsi="宋体" w:eastAsia="宋体" w:cs="宋体"/>
                <w:sz w:val="19"/>
              </w:rPr>
            </w:pPr>
          </w:p>
        </w:tc>
        <w:tc>
          <w:tcPr>
            <w:tcW w:w="1244" w:type="dxa"/>
            <w:noWrap w:val="0"/>
            <w:vAlign w:val="top"/>
          </w:tcPr>
          <w:p w14:paraId="43F4FF7C">
            <w:pPr>
              <w:pStyle w:val="9"/>
              <w:spacing w:line="225" w:lineRule="exact"/>
              <w:rPr>
                <w:rFonts w:hint="eastAsia" w:ascii="宋体" w:hAnsi="宋体" w:eastAsia="宋体" w:cs="宋体"/>
                <w:sz w:val="19"/>
              </w:rPr>
            </w:pPr>
          </w:p>
        </w:tc>
        <w:tc>
          <w:tcPr>
            <w:tcW w:w="1281" w:type="dxa"/>
            <w:noWrap w:val="0"/>
            <w:vAlign w:val="top"/>
          </w:tcPr>
          <w:p w14:paraId="5E7E2EDB">
            <w:pPr>
              <w:pStyle w:val="9"/>
              <w:spacing w:line="225" w:lineRule="exact"/>
              <w:rPr>
                <w:rFonts w:hint="eastAsia" w:ascii="宋体" w:hAnsi="宋体" w:eastAsia="宋体" w:cs="宋体"/>
                <w:sz w:val="19"/>
              </w:rPr>
            </w:pPr>
          </w:p>
        </w:tc>
        <w:tc>
          <w:tcPr>
            <w:tcW w:w="673" w:type="dxa"/>
            <w:noWrap w:val="0"/>
            <w:vAlign w:val="top"/>
          </w:tcPr>
          <w:p w14:paraId="399A73FE">
            <w:pPr>
              <w:pStyle w:val="9"/>
              <w:spacing w:line="225" w:lineRule="exact"/>
              <w:rPr>
                <w:rFonts w:hint="eastAsia" w:ascii="宋体" w:hAnsi="宋体" w:eastAsia="宋体" w:cs="宋体"/>
                <w:sz w:val="19"/>
              </w:rPr>
            </w:pPr>
          </w:p>
        </w:tc>
        <w:tc>
          <w:tcPr>
            <w:tcW w:w="873" w:type="dxa"/>
            <w:noWrap w:val="0"/>
            <w:vAlign w:val="top"/>
          </w:tcPr>
          <w:p w14:paraId="3FA7D8ED">
            <w:pPr>
              <w:pStyle w:val="9"/>
              <w:spacing w:line="225" w:lineRule="exact"/>
              <w:rPr>
                <w:rFonts w:hint="eastAsia" w:ascii="宋体" w:hAnsi="宋体" w:eastAsia="宋体" w:cs="宋体"/>
                <w:sz w:val="19"/>
              </w:rPr>
            </w:pPr>
          </w:p>
        </w:tc>
        <w:tc>
          <w:tcPr>
            <w:tcW w:w="1422" w:type="dxa"/>
            <w:noWrap w:val="0"/>
            <w:vAlign w:val="top"/>
          </w:tcPr>
          <w:p w14:paraId="2FC777A8">
            <w:pPr>
              <w:pStyle w:val="9"/>
              <w:spacing w:line="225" w:lineRule="exact"/>
              <w:rPr>
                <w:rFonts w:hint="eastAsia" w:ascii="宋体" w:hAnsi="宋体" w:eastAsia="宋体" w:cs="宋体"/>
                <w:sz w:val="19"/>
              </w:rPr>
            </w:pPr>
          </w:p>
        </w:tc>
      </w:tr>
      <w:tr w14:paraId="2D2A4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F7B45CB">
            <w:pPr>
              <w:pStyle w:val="9"/>
              <w:rPr>
                <w:rFonts w:hint="eastAsia" w:ascii="宋体" w:hAnsi="宋体" w:eastAsia="宋体" w:cs="宋体"/>
              </w:rPr>
            </w:pPr>
          </w:p>
        </w:tc>
        <w:tc>
          <w:tcPr>
            <w:tcW w:w="1079" w:type="dxa"/>
            <w:vMerge w:val="continue"/>
            <w:tcBorders>
              <w:top w:val="nil"/>
              <w:bottom w:val="nil"/>
            </w:tcBorders>
            <w:noWrap w:val="0"/>
            <w:vAlign w:val="top"/>
          </w:tcPr>
          <w:p w14:paraId="64B960F2">
            <w:pPr>
              <w:pStyle w:val="9"/>
              <w:rPr>
                <w:rFonts w:hint="eastAsia" w:ascii="宋体" w:hAnsi="宋体" w:eastAsia="宋体" w:cs="宋体"/>
              </w:rPr>
            </w:pPr>
          </w:p>
        </w:tc>
        <w:tc>
          <w:tcPr>
            <w:tcW w:w="955" w:type="dxa"/>
            <w:vMerge w:val="continue"/>
            <w:tcBorders>
              <w:top w:val="nil"/>
              <w:bottom w:val="nil"/>
            </w:tcBorders>
            <w:noWrap w:val="0"/>
            <w:vAlign w:val="top"/>
          </w:tcPr>
          <w:p w14:paraId="35D40402">
            <w:pPr>
              <w:pStyle w:val="9"/>
              <w:rPr>
                <w:rFonts w:hint="eastAsia" w:ascii="宋体" w:hAnsi="宋体" w:eastAsia="宋体" w:cs="宋体"/>
              </w:rPr>
            </w:pPr>
          </w:p>
        </w:tc>
        <w:tc>
          <w:tcPr>
            <w:tcW w:w="1244" w:type="dxa"/>
            <w:noWrap w:val="0"/>
            <w:vAlign w:val="top"/>
          </w:tcPr>
          <w:p w14:paraId="39C5D485">
            <w:pPr>
              <w:pStyle w:val="9"/>
              <w:spacing w:line="225" w:lineRule="exact"/>
              <w:rPr>
                <w:rFonts w:hint="eastAsia" w:ascii="宋体" w:hAnsi="宋体" w:eastAsia="宋体" w:cs="宋体"/>
                <w:sz w:val="19"/>
              </w:rPr>
            </w:pPr>
          </w:p>
        </w:tc>
        <w:tc>
          <w:tcPr>
            <w:tcW w:w="1244" w:type="dxa"/>
            <w:noWrap w:val="0"/>
            <w:vAlign w:val="top"/>
          </w:tcPr>
          <w:p w14:paraId="685347C1">
            <w:pPr>
              <w:pStyle w:val="9"/>
              <w:spacing w:line="225" w:lineRule="exact"/>
              <w:rPr>
                <w:rFonts w:hint="eastAsia" w:ascii="宋体" w:hAnsi="宋体" w:eastAsia="宋体" w:cs="宋体"/>
                <w:sz w:val="19"/>
              </w:rPr>
            </w:pPr>
          </w:p>
        </w:tc>
        <w:tc>
          <w:tcPr>
            <w:tcW w:w="1281" w:type="dxa"/>
            <w:noWrap w:val="0"/>
            <w:vAlign w:val="top"/>
          </w:tcPr>
          <w:p w14:paraId="63369DD9">
            <w:pPr>
              <w:pStyle w:val="9"/>
              <w:spacing w:line="225" w:lineRule="exact"/>
              <w:rPr>
                <w:rFonts w:hint="eastAsia" w:ascii="宋体" w:hAnsi="宋体" w:eastAsia="宋体" w:cs="宋体"/>
                <w:sz w:val="19"/>
              </w:rPr>
            </w:pPr>
          </w:p>
        </w:tc>
        <w:tc>
          <w:tcPr>
            <w:tcW w:w="673" w:type="dxa"/>
            <w:noWrap w:val="0"/>
            <w:vAlign w:val="top"/>
          </w:tcPr>
          <w:p w14:paraId="4489309A">
            <w:pPr>
              <w:pStyle w:val="9"/>
              <w:spacing w:line="225" w:lineRule="exact"/>
              <w:rPr>
                <w:rFonts w:hint="eastAsia" w:ascii="宋体" w:hAnsi="宋体" w:eastAsia="宋体" w:cs="宋体"/>
                <w:sz w:val="19"/>
              </w:rPr>
            </w:pPr>
          </w:p>
        </w:tc>
        <w:tc>
          <w:tcPr>
            <w:tcW w:w="873" w:type="dxa"/>
            <w:noWrap w:val="0"/>
            <w:vAlign w:val="top"/>
          </w:tcPr>
          <w:p w14:paraId="080A6F59">
            <w:pPr>
              <w:pStyle w:val="9"/>
              <w:spacing w:line="225" w:lineRule="exact"/>
              <w:rPr>
                <w:rFonts w:hint="eastAsia" w:ascii="宋体" w:hAnsi="宋体" w:eastAsia="宋体" w:cs="宋体"/>
                <w:sz w:val="19"/>
              </w:rPr>
            </w:pPr>
          </w:p>
        </w:tc>
        <w:tc>
          <w:tcPr>
            <w:tcW w:w="1422" w:type="dxa"/>
            <w:noWrap w:val="0"/>
            <w:vAlign w:val="top"/>
          </w:tcPr>
          <w:p w14:paraId="590E7BD6">
            <w:pPr>
              <w:pStyle w:val="9"/>
              <w:spacing w:line="225" w:lineRule="exact"/>
              <w:rPr>
                <w:rFonts w:hint="eastAsia" w:ascii="宋体" w:hAnsi="宋体" w:eastAsia="宋体" w:cs="宋体"/>
                <w:sz w:val="19"/>
              </w:rPr>
            </w:pPr>
          </w:p>
        </w:tc>
      </w:tr>
      <w:tr w14:paraId="54474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B22CE82">
            <w:pPr>
              <w:pStyle w:val="9"/>
              <w:rPr>
                <w:rFonts w:hint="eastAsia" w:ascii="宋体" w:hAnsi="宋体" w:eastAsia="宋体" w:cs="宋体"/>
              </w:rPr>
            </w:pPr>
          </w:p>
        </w:tc>
        <w:tc>
          <w:tcPr>
            <w:tcW w:w="1079" w:type="dxa"/>
            <w:vMerge w:val="continue"/>
            <w:tcBorders>
              <w:top w:val="nil"/>
              <w:bottom w:val="nil"/>
            </w:tcBorders>
            <w:noWrap w:val="0"/>
            <w:vAlign w:val="top"/>
          </w:tcPr>
          <w:p w14:paraId="35FB341C">
            <w:pPr>
              <w:pStyle w:val="9"/>
              <w:rPr>
                <w:rFonts w:hint="eastAsia" w:ascii="宋体" w:hAnsi="宋体" w:eastAsia="宋体" w:cs="宋体"/>
              </w:rPr>
            </w:pPr>
          </w:p>
        </w:tc>
        <w:tc>
          <w:tcPr>
            <w:tcW w:w="955" w:type="dxa"/>
            <w:vMerge w:val="continue"/>
            <w:tcBorders>
              <w:top w:val="nil"/>
            </w:tcBorders>
            <w:noWrap w:val="0"/>
            <w:vAlign w:val="top"/>
          </w:tcPr>
          <w:p w14:paraId="50A657C2">
            <w:pPr>
              <w:pStyle w:val="9"/>
              <w:rPr>
                <w:rFonts w:hint="eastAsia" w:ascii="宋体" w:hAnsi="宋体" w:eastAsia="宋体" w:cs="宋体"/>
              </w:rPr>
            </w:pPr>
          </w:p>
        </w:tc>
        <w:tc>
          <w:tcPr>
            <w:tcW w:w="1244" w:type="dxa"/>
            <w:noWrap w:val="0"/>
            <w:vAlign w:val="top"/>
          </w:tcPr>
          <w:p w14:paraId="38DDC75E">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3A4B76B">
            <w:pPr>
              <w:pStyle w:val="9"/>
              <w:spacing w:line="225" w:lineRule="exact"/>
              <w:rPr>
                <w:rFonts w:hint="eastAsia" w:ascii="宋体" w:hAnsi="宋体" w:eastAsia="宋体" w:cs="宋体"/>
                <w:sz w:val="19"/>
              </w:rPr>
            </w:pPr>
          </w:p>
        </w:tc>
        <w:tc>
          <w:tcPr>
            <w:tcW w:w="1281" w:type="dxa"/>
            <w:noWrap w:val="0"/>
            <w:vAlign w:val="top"/>
          </w:tcPr>
          <w:p w14:paraId="761C4AF7">
            <w:pPr>
              <w:pStyle w:val="9"/>
              <w:spacing w:line="225" w:lineRule="exact"/>
              <w:rPr>
                <w:rFonts w:hint="eastAsia" w:ascii="宋体" w:hAnsi="宋体" w:eastAsia="宋体" w:cs="宋体"/>
                <w:sz w:val="19"/>
              </w:rPr>
            </w:pPr>
          </w:p>
        </w:tc>
        <w:tc>
          <w:tcPr>
            <w:tcW w:w="673" w:type="dxa"/>
            <w:noWrap w:val="0"/>
            <w:vAlign w:val="top"/>
          </w:tcPr>
          <w:p w14:paraId="093C03AF">
            <w:pPr>
              <w:pStyle w:val="9"/>
              <w:spacing w:line="225" w:lineRule="exact"/>
              <w:rPr>
                <w:rFonts w:hint="eastAsia" w:ascii="宋体" w:hAnsi="宋体" w:eastAsia="宋体" w:cs="宋体"/>
                <w:sz w:val="19"/>
              </w:rPr>
            </w:pPr>
          </w:p>
        </w:tc>
        <w:tc>
          <w:tcPr>
            <w:tcW w:w="873" w:type="dxa"/>
            <w:noWrap w:val="0"/>
            <w:vAlign w:val="top"/>
          </w:tcPr>
          <w:p w14:paraId="5676FF15">
            <w:pPr>
              <w:pStyle w:val="9"/>
              <w:spacing w:line="225" w:lineRule="exact"/>
              <w:rPr>
                <w:rFonts w:hint="eastAsia" w:ascii="宋体" w:hAnsi="宋体" w:eastAsia="宋体" w:cs="宋体"/>
                <w:sz w:val="19"/>
              </w:rPr>
            </w:pPr>
          </w:p>
        </w:tc>
        <w:tc>
          <w:tcPr>
            <w:tcW w:w="1422" w:type="dxa"/>
            <w:noWrap w:val="0"/>
            <w:vAlign w:val="top"/>
          </w:tcPr>
          <w:p w14:paraId="1B2C5BA5">
            <w:pPr>
              <w:pStyle w:val="9"/>
              <w:spacing w:line="225" w:lineRule="exact"/>
              <w:rPr>
                <w:rFonts w:hint="eastAsia" w:ascii="宋体" w:hAnsi="宋体" w:eastAsia="宋体" w:cs="宋体"/>
                <w:sz w:val="19"/>
              </w:rPr>
            </w:pPr>
          </w:p>
        </w:tc>
      </w:tr>
      <w:tr w14:paraId="2517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069222B1">
            <w:pPr>
              <w:pStyle w:val="9"/>
              <w:rPr>
                <w:rFonts w:hint="eastAsia" w:ascii="宋体" w:hAnsi="宋体" w:eastAsia="宋体" w:cs="宋体"/>
              </w:rPr>
            </w:pPr>
          </w:p>
        </w:tc>
        <w:tc>
          <w:tcPr>
            <w:tcW w:w="1079" w:type="dxa"/>
            <w:vMerge w:val="continue"/>
            <w:tcBorders>
              <w:top w:val="nil"/>
              <w:bottom w:val="nil"/>
            </w:tcBorders>
            <w:noWrap w:val="0"/>
            <w:vAlign w:val="top"/>
          </w:tcPr>
          <w:p w14:paraId="6C531C9B">
            <w:pPr>
              <w:pStyle w:val="9"/>
              <w:rPr>
                <w:rFonts w:hint="eastAsia" w:ascii="宋体" w:hAnsi="宋体" w:eastAsia="宋体" w:cs="宋体"/>
              </w:rPr>
            </w:pPr>
          </w:p>
        </w:tc>
        <w:tc>
          <w:tcPr>
            <w:tcW w:w="955" w:type="dxa"/>
            <w:vMerge w:val="restart"/>
            <w:tcBorders>
              <w:bottom w:val="nil"/>
            </w:tcBorders>
            <w:noWrap w:val="0"/>
            <w:vAlign w:val="top"/>
          </w:tcPr>
          <w:p w14:paraId="7753328A">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6FF6CED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3BC37D71">
            <w:pPr>
              <w:pStyle w:val="9"/>
              <w:spacing w:line="224" w:lineRule="exact"/>
              <w:rPr>
                <w:rFonts w:hint="eastAsia" w:ascii="宋体" w:hAnsi="宋体" w:eastAsia="宋体" w:cs="宋体"/>
                <w:sz w:val="19"/>
              </w:rPr>
            </w:pPr>
          </w:p>
        </w:tc>
        <w:tc>
          <w:tcPr>
            <w:tcW w:w="1244" w:type="dxa"/>
            <w:noWrap w:val="0"/>
            <w:vAlign w:val="top"/>
          </w:tcPr>
          <w:p w14:paraId="1F6EDF54">
            <w:pPr>
              <w:pStyle w:val="9"/>
              <w:spacing w:line="224" w:lineRule="exact"/>
              <w:rPr>
                <w:rFonts w:hint="eastAsia" w:ascii="宋体" w:hAnsi="宋体" w:eastAsia="宋体" w:cs="宋体"/>
                <w:sz w:val="19"/>
              </w:rPr>
            </w:pPr>
          </w:p>
        </w:tc>
        <w:tc>
          <w:tcPr>
            <w:tcW w:w="1281" w:type="dxa"/>
            <w:noWrap w:val="0"/>
            <w:vAlign w:val="top"/>
          </w:tcPr>
          <w:p w14:paraId="2585717C">
            <w:pPr>
              <w:pStyle w:val="9"/>
              <w:spacing w:line="224" w:lineRule="exact"/>
              <w:rPr>
                <w:rFonts w:hint="eastAsia" w:ascii="宋体" w:hAnsi="宋体" w:eastAsia="宋体" w:cs="宋体"/>
                <w:sz w:val="19"/>
              </w:rPr>
            </w:pPr>
          </w:p>
        </w:tc>
        <w:tc>
          <w:tcPr>
            <w:tcW w:w="673" w:type="dxa"/>
            <w:noWrap w:val="0"/>
            <w:vAlign w:val="top"/>
          </w:tcPr>
          <w:p w14:paraId="5E57926E">
            <w:pPr>
              <w:pStyle w:val="9"/>
              <w:spacing w:line="224" w:lineRule="exact"/>
              <w:rPr>
                <w:rFonts w:hint="eastAsia" w:ascii="宋体" w:hAnsi="宋体" w:eastAsia="宋体" w:cs="宋体"/>
                <w:sz w:val="19"/>
              </w:rPr>
            </w:pPr>
          </w:p>
        </w:tc>
        <w:tc>
          <w:tcPr>
            <w:tcW w:w="873" w:type="dxa"/>
            <w:noWrap w:val="0"/>
            <w:vAlign w:val="top"/>
          </w:tcPr>
          <w:p w14:paraId="50455D6C">
            <w:pPr>
              <w:pStyle w:val="9"/>
              <w:spacing w:line="224" w:lineRule="exact"/>
              <w:rPr>
                <w:rFonts w:hint="eastAsia" w:ascii="宋体" w:hAnsi="宋体" w:eastAsia="宋体" w:cs="宋体"/>
                <w:sz w:val="19"/>
              </w:rPr>
            </w:pPr>
          </w:p>
        </w:tc>
        <w:tc>
          <w:tcPr>
            <w:tcW w:w="1422" w:type="dxa"/>
            <w:noWrap w:val="0"/>
            <w:vAlign w:val="top"/>
          </w:tcPr>
          <w:p w14:paraId="09297631">
            <w:pPr>
              <w:pStyle w:val="9"/>
              <w:spacing w:line="224" w:lineRule="exact"/>
              <w:rPr>
                <w:rFonts w:hint="eastAsia" w:ascii="宋体" w:hAnsi="宋体" w:eastAsia="宋体" w:cs="宋体"/>
                <w:sz w:val="19"/>
              </w:rPr>
            </w:pPr>
          </w:p>
        </w:tc>
      </w:tr>
      <w:tr w14:paraId="7EF14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97CDFB0">
            <w:pPr>
              <w:pStyle w:val="9"/>
              <w:rPr>
                <w:rFonts w:hint="eastAsia" w:ascii="宋体" w:hAnsi="宋体" w:eastAsia="宋体" w:cs="宋体"/>
              </w:rPr>
            </w:pPr>
          </w:p>
        </w:tc>
        <w:tc>
          <w:tcPr>
            <w:tcW w:w="1079" w:type="dxa"/>
            <w:vMerge w:val="continue"/>
            <w:tcBorders>
              <w:top w:val="nil"/>
              <w:bottom w:val="nil"/>
            </w:tcBorders>
            <w:noWrap w:val="0"/>
            <w:vAlign w:val="top"/>
          </w:tcPr>
          <w:p w14:paraId="3D1E1359">
            <w:pPr>
              <w:pStyle w:val="9"/>
              <w:rPr>
                <w:rFonts w:hint="eastAsia" w:ascii="宋体" w:hAnsi="宋体" w:eastAsia="宋体" w:cs="宋体"/>
              </w:rPr>
            </w:pPr>
          </w:p>
        </w:tc>
        <w:tc>
          <w:tcPr>
            <w:tcW w:w="955" w:type="dxa"/>
            <w:vMerge w:val="continue"/>
            <w:tcBorders>
              <w:top w:val="nil"/>
              <w:bottom w:val="nil"/>
            </w:tcBorders>
            <w:noWrap w:val="0"/>
            <w:vAlign w:val="top"/>
          </w:tcPr>
          <w:p w14:paraId="70B1E390">
            <w:pPr>
              <w:pStyle w:val="9"/>
              <w:rPr>
                <w:rFonts w:hint="eastAsia" w:ascii="宋体" w:hAnsi="宋体" w:eastAsia="宋体" w:cs="宋体"/>
              </w:rPr>
            </w:pPr>
          </w:p>
        </w:tc>
        <w:tc>
          <w:tcPr>
            <w:tcW w:w="1244" w:type="dxa"/>
            <w:noWrap w:val="0"/>
            <w:vAlign w:val="top"/>
          </w:tcPr>
          <w:p w14:paraId="370A6A72">
            <w:pPr>
              <w:pStyle w:val="9"/>
              <w:spacing w:line="225" w:lineRule="exact"/>
              <w:rPr>
                <w:rFonts w:hint="eastAsia" w:ascii="宋体" w:hAnsi="宋体" w:eastAsia="宋体" w:cs="宋体"/>
                <w:sz w:val="19"/>
              </w:rPr>
            </w:pPr>
          </w:p>
        </w:tc>
        <w:tc>
          <w:tcPr>
            <w:tcW w:w="1244" w:type="dxa"/>
            <w:noWrap w:val="0"/>
            <w:vAlign w:val="top"/>
          </w:tcPr>
          <w:p w14:paraId="48738D3D">
            <w:pPr>
              <w:pStyle w:val="9"/>
              <w:spacing w:line="225" w:lineRule="exact"/>
              <w:rPr>
                <w:rFonts w:hint="eastAsia" w:ascii="宋体" w:hAnsi="宋体" w:eastAsia="宋体" w:cs="宋体"/>
                <w:sz w:val="19"/>
              </w:rPr>
            </w:pPr>
          </w:p>
        </w:tc>
        <w:tc>
          <w:tcPr>
            <w:tcW w:w="1281" w:type="dxa"/>
            <w:noWrap w:val="0"/>
            <w:vAlign w:val="top"/>
          </w:tcPr>
          <w:p w14:paraId="58744E5E">
            <w:pPr>
              <w:pStyle w:val="9"/>
              <w:spacing w:line="225" w:lineRule="exact"/>
              <w:rPr>
                <w:rFonts w:hint="eastAsia" w:ascii="宋体" w:hAnsi="宋体" w:eastAsia="宋体" w:cs="宋体"/>
                <w:sz w:val="19"/>
              </w:rPr>
            </w:pPr>
          </w:p>
        </w:tc>
        <w:tc>
          <w:tcPr>
            <w:tcW w:w="673" w:type="dxa"/>
            <w:noWrap w:val="0"/>
            <w:vAlign w:val="top"/>
          </w:tcPr>
          <w:p w14:paraId="36210631">
            <w:pPr>
              <w:pStyle w:val="9"/>
              <w:spacing w:line="225" w:lineRule="exact"/>
              <w:rPr>
                <w:rFonts w:hint="eastAsia" w:ascii="宋体" w:hAnsi="宋体" w:eastAsia="宋体" w:cs="宋体"/>
                <w:sz w:val="19"/>
              </w:rPr>
            </w:pPr>
          </w:p>
        </w:tc>
        <w:tc>
          <w:tcPr>
            <w:tcW w:w="873" w:type="dxa"/>
            <w:noWrap w:val="0"/>
            <w:vAlign w:val="top"/>
          </w:tcPr>
          <w:p w14:paraId="4BC5382E">
            <w:pPr>
              <w:pStyle w:val="9"/>
              <w:spacing w:line="225" w:lineRule="exact"/>
              <w:rPr>
                <w:rFonts w:hint="eastAsia" w:ascii="宋体" w:hAnsi="宋体" w:eastAsia="宋体" w:cs="宋体"/>
                <w:sz w:val="19"/>
              </w:rPr>
            </w:pPr>
          </w:p>
        </w:tc>
        <w:tc>
          <w:tcPr>
            <w:tcW w:w="1422" w:type="dxa"/>
            <w:noWrap w:val="0"/>
            <w:vAlign w:val="top"/>
          </w:tcPr>
          <w:p w14:paraId="5253EEC2">
            <w:pPr>
              <w:pStyle w:val="9"/>
              <w:spacing w:line="225" w:lineRule="exact"/>
              <w:rPr>
                <w:rFonts w:hint="eastAsia" w:ascii="宋体" w:hAnsi="宋体" w:eastAsia="宋体" w:cs="宋体"/>
                <w:sz w:val="19"/>
              </w:rPr>
            </w:pPr>
          </w:p>
        </w:tc>
      </w:tr>
      <w:tr w14:paraId="4F9C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EEC584D">
            <w:pPr>
              <w:pStyle w:val="9"/>
              <w:rPr>
                <w:rFonts w:hint="eastAsia" w:ascii="宋体" w:hAnsi="宋体" w:eastAsia="宋体" w:cs="宋体"/>
              </w:rPr>
            </w:pPr>
          </w:p>
        </w:tc>
        <w:tc>
          <w:tcPr>
            <w:tcW w:w="1079" w:type="dxa"/>
            <w:vMerge w:val="continue"/>
            <w:tcBorders>
              <w:top w:val="nil"/>
              <w:bottom w:val="nil"/>
            </w:tcBorders>
            <w:noWrap w:val="0"/>
            <w:vAlign w:val="top"/>
          </w:tcPr>
          <w:p w14:paraId="0BD304B5">
            <w:pPr>
              <w:pStyle w:val="9"/>
              <w:rPr>
                <w:rFonts w:hint="eastAsia" w:ascii="宋体" w:hAnsi="宋体" w:eastAsia="宋体" w:cs="宋体"/>
              </w:rPr>
            </w:pPr>
          </w:p>
        </w:tc>
        <w:tc>
          <w:tcPr>
            <w:tcW w:w="955" w:type="dxa"/>
            <w:vMerge w:val="continue"/>
            <w:tcBorders>
              <w:top w:val="nil"/>
            </w:tcBorders>
            <w:noWrap w:val="0"/>
            <w:vAlign w:val="top"/>
          </w:tcPr>
          <w:p w14:paraId="01D3877D">
            <w:pPr>
              <w:pStyle w:val="9"/>
              <w:rPr>
                <w:rFonts w:hint="eastAsia" w:ascii="宋体" w:hAnsi="宋体" w:eastAsia="宋体" w:cs="宋体"/>
              </w:rPr>
            </w:pPr>
          </w:p>
        </w:tc>
        <w:tc>
          <w:tcPr>
            <w:tcW w:w="1244" w:type="dxa"/>
            <w:noWrap w:val="0"/>
            <w:vAlign w:val="top"/>
          </w:tcPr>
          <w:p w14:paraId="246496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64EF21">
            <w:pPr>
              <w:pStyle w:val="9"/>
              <w:spacing w:line="225" w:lineRule="exact"/>
              <w:rPr>
                <w:rFonts w:hint="eastAsia" w:ascii="宋体" w:hAnsi="宋体" w:eastAsia="宋体" w:cs="宋体"/>
                <w:sz w:val="19"/>
              </w:rPr>
            </w:pPr>
          </w:p>
        </w:tc>
        <w:tc>
          <w:tcPr>
            <w:tcW w:w="1281" w:type="dxa"/>
            <w:noWrap w:val="0"/>
            <w:vAlign w:val="top"/>
          </w:tcPr>
          <w:p w14:paraId="4A108851">
            <w:pPr>
              <w:pStyle w:val="9"/>
              <w:spacing w:line="225" w:lineRule="exact"/>
              <w:rPr>
                <w:rFonts w:hint="eastAsia" w:ascii="宋体" w:hAnsi="宋体" w:eastAsia="宋体" w:cs="宋体"/>
                <w:sz w:val="19"/>
              </w:rPr>
            </w:pPr>
          </w:p>
        </w:tc>
        <w:tc>
          <w:tcPr>
            <w:tcW w:w="673" w:type="dxa"/>
            <w:noWrap w:val="0"/>
            <w:vAlign w:val="top"/>
          </w:tcPr>
          <w:p w14:paraId="2A7FB919">
            <w:pPr>
              <w:pStyle w:val="9"/>
              <w:spacing w:line="225" w:lineRule="exact"/>
              <w:rPr>
                <w:rFonts w:hint="eastAsia" w:ascii="宋体" w:hAnsi="宋体" w:eastAsia="宋体" w:cs="宋体"/>
                <w:sz w:val="19"/>
              </w:rPr>
            </w:pPr>
          </w:p>
        </w:tc>
        <w:tc>
          <w:tcPr>
            <w:tcW w:w="873" w:type="dxa"/>
            <w:noWrap w:val="0"/>
            <w:vAlign w:val="top"/>
          </w:tcPr>
          <w:p w14:paraId="77B92BF5">
            <w:pPr>
              <w:pStyle w:val="9"/>
              <w:spacing w:line="225" w:lineRule="exact"/>
              <w:rPr>
                <w:rFonts w:hint="eastAsia" w:ascii="宋体" w:hAnsi="宋体" w:eastAsia="宋体" w:cs="宋体"/>
                <w:sz w:val="19"/>
              </w:rPr>
            </w:pPr>
          </w:p>
        </w:tc>
        <w:tc>
          <w:tcPr>
            <w:tcW w:w="1422" w:type="dxa"/>
            <w:noWrap w:val="0"/>
            <w:vAlign w:val="top"/>
          </w:tcPr>
          <w:p w14:paraId="5700C78C">
            <w:pPr>
              <w:pStyle w:val="9"/>
              <w:spacing w:line="225" w:lineRule="exact"/>
              <w:rPr>
                <w:rFonts w:hint="eastAsia" w:ascii="宋体" w:hAnsi="宋体" w:eastAsia="宋体" w:cs="宋体"/>
                <w:sz w:val="19"/>
              </w:rPr>
            </w:pPr>
          </w:p>
        </w:tc>
      </w:tr>
      <w:tr w14:paraId="69BC6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8BF7765">
            <w:pPr>
              <w:pStyle w:val="9"/>
              <w:rPr>
                <w:rFonts w:hint="eastAsia" w:ascii="宋体" w:hAnsi="宋体" w:eastAsia="宋体" w:cs="宋体"/>
              </w:rPr>
            </w:pPr>
          </w:p>
        </w:tc>
        <w:tc>
          <w:tcPr>
            <w:tcW w:w="1079" w:type="dxa"/>
            <w:vMerge w:val="continue"/>
            <w:tcBorders>
              <w:top w:val="nil"/>
              <w:bottom w:val="nil"/>
            </w:tcBorders>
            <w:noWrap w:val="0"/>
            <w:vAlign w:val="top"/>
          </w:tcPr>
          <w:p w14:paraId="21946742">
            <w:pPr>
              <w:pStyle w:val="9"/>
              <w:rPr>
                <w:rFonts w:hint="eastAsia" w:ascii="宋体" w:hAnsi="宋体" w:eastAsia="宋体" w:cs="宋体"/>
              </w:rPr>
            </w:pPr>
          </w:p>
        </w:tc>
        <w:tc>
          <w:tcPr>
            <w:tcW w:w="955" w:type="dxa"/>
            <w:vMerge w:val="restart"/>
            <w:tcBorders>
              <w:bottom w:val="nil"/>
            </w:tcBorders>
            <w:noWrap w:val="0"/>
            <w:vAlign w:val="top"/>
          </w:tcPr>
          <w:p w14:paraId="2B42ABA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ECE074D">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0B9C9B1B">
            <w:pPr>
              <w:pStyle w:val="9"/>
              <w:spacing w:line="225" w:lineRule="exact"/>
              <w:rPr>
                <w:rFonts w:hint="eastAsia" w:ascii="宋体" w:hAnsi="宋体" w:eastAsia="宋体" w:cs="宋体"/>
                <w:sz w:val="19"/>
              </w:rPr>
            </w:pPr>
          </w:p>
        </w:tc>
        <w:tc>
          <w:tcPr>
            <w:tcW w:w="1244" w:type="dxa"/>
            <w:noWrap w:val="0"/>
            <w:vAlign w:val="top"/>
          </w:tcPr>
          <w:p w14:paraId="74C33901">
            <w:pPr>
              <w:pStyle w:val="9"/>
              <w:spacing w:line="225" w:lineRule="exact"/>
              <w:rPr>
                <w:rFonts w:hint="eastAsia" w:ascii="宋体" w:hAnsi="宋体" w:eastAsia="宋体" w:cs="宋体"/>
                <w:sz w:val="19"/>
              </w:rPr>
            </w:pPr>
          </w:p>
        </w:tc>
        <w:tc>
          <w:tcPr>
            <w:tcW w:w="1281" w:type="dxa"/>
            <w:noWrap w:val="0"/>
            <w:vAlign w:val="top"/>
          </w:tcPr>
          <w:p w14:paraId="5A25E20A">
            <w:pPr>
              <w:pStyle w:val="9"/>
              <w:spacing w:line="225" w:lineRule="exact"/>
              <w:rPr>
                <w:rFonts w:hint="eastAsia" w:ascii="宋体" w:hAnsi="宋体" w:eastAsia="宋体" w:cs="宋体"/>
                <w:sz w:val="19"/>
              </w:rPr>
            </w:pPr>
          </w:p>
        </w:tc>
        <w:tc>
          <w:tcPr>
            <w:tcW w:w="673" w:type="dxa"/>
            <w:noWrap w:val="0"/>
            <w:vAlign w:val="top"/>
          </w:tcPr>
          <w:p w14:paraId="71F53DD9">
            <w:pPr>
              <w:pStyle w:val="9"/>
              <w:spacing w:line="225" w:lineRule="exact"/>
              <w:rPr>
                <w:rFonts w:hint="eastAsia" w:ascii="宋体" w:hAnsi="宋体" w:eastAsia="宋体" w:cs="宋体"/>
                <w:sz w:val="19"/>
              </w:rPr>
            </w:pPr>
          </w:p>
        </w:tc>
        <w:tc>
          <w:tcPr>
            <w:tcW w:w="873" w:type="dxa"/>
            <w:noWrap w:val="0"/>
            <w:vAlign w:val="top"/>
          </w:tcPr>
          <w:p w14:paraId="46FBE428">
            <w:pPr>
              <w:pStyle w:val="9"/>
              <w:spacing w:line="225" w:lineRule="exact"/>
              <w:rPr>
                <w:rFonts w:hint="eastAsia" w:ascii="宋体" w:hAnsi="宋体" w:eastAsia="宋体" w:cs="宋体"/>
                <w:sz w:val="19"/>
              </w:rPr>
            </w:pPr>
          </w:p>
        </w:tc>
        <w:tc>
          <w:tcPr>
            <w:tcW w:w="1422" w:type="dxa"/>
            <w:noWrap w:val="0"/>
            <w:vAlign w:val="top"/>
          </w:tcPr>
          <w:p w14:paraId="1B20537F">
            <w:pPr>
              <w:pStyle w:val="9"/>
              <w:spacing w:line="225" w:lineRule="exact"/>
              <w:rPr>
                <w:rFonts w:hint="eastAsia" w:ascii="宋体" w:hAnsi="宋体" w:eastAsia="宋体" w:cs="宋体"/>
                <w:sz w:val="19"/>
              </w:rPr>
            </w:pPr>
          </w:p>
        </w:tc>
      </w:tr>
      <w:tr w14:paraId="71480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CF2A14B">
            <w:pPr>
              <w:pStyle w:val="9"/>
              <w:rPr>
                <w:rFonts w:hint="eastAsia" w:ascii="宋体" w:hAnsi="宋体" w:eastAsia="宋体" w:cs="宋体"/>
              </w:rPr>
            </w:pPr>
          </w:p>
        </w:tc>
        <w:tc>
          <w:tcPr>
            <w:tcW w:w="1079" w:type="dxa"/>
            <w:vMerge w:val="continue"/>
            <w:tcBorders>
              <w:top w:val="nil"/>
              <w:bottom w:val="nil"/>
            </w:tcBorders>
            <w:noWrap w:val="0"/>
            <w:vAlign w:val="top"/>
          </w:tcPr>
          <w:p w14:paraId="51C88FA0">
            <w:pPr>
              <w:pStyle w:val="9"/>
              <w:rPr>
                <w:rFonts w:hint="eastAsia" w:ascii="宋体" w:hAnsi="宋体" w:eastAsia="宋体" w:cs="宋体"/>
              </w:rPr>
            </w:pPr>
          </w:p>
        </w:tc>
        <w:tc>
          <w:tcPr>
            <w:tcW w:w="955" w:type="dxa"/>
            <w:vMerge w:val="continue"/>
            <w:tcBorders>
              <w:top w:val="nil"/>
              <w:bottom w:val="nil"/>
            </w:tcBorders>
            <w:noWrap w:val="0"/>
            <w:vAlign w:val="top"/>
          </w:tcPr>
          <w:p w14:paraId="0BE4F8A6">
            <w:pPr>
              <w:pStyle w:val="9"/>
              <w:rPr>
                <w:rFonts w:hint="eastAsia" w:ascii="宋体" w:hAnsi="宋体" w:eastAsia="宋体" w:cs="宋体"/>
              </w:rPr>
            </w:pPr>
          </w:p>
        </w:tc>
        <w:tc>
          <w:tcPr>
            <w:tcW w:w="1244" w:type="dxa"/>
            <w:noWrap w:val="0"/>
            <w:vAlign w:val="top"/>
          </w:tcPr>
          <w:p w14:paraId="3D1AA536">
            <w:pPr>
              <w:pStyle w:val="9"/>
              <w:spacing w:line="225" w:lineRule="exact"/>
              <w:rPr>
                <w:rFonts w:hint="eastAsia" w:ascii="宋体" w:hAnsi="宋体" w:eastAsia="宋体" w:cs="宋体"/>
                <w:sz w:val="19"/>
              </w:rPr>
            </w:pPr>
          </w:p>
        </w:tc>
        <w:tc>
          <w:tcPr>
            <w:tcW w:w="1244" w:type="dxa"/>
            <w:noWrap w:val="0"/>
            <w:vAlign w:val="top"/>
          </w:tcPr>
          <w:p w14:paraId="14CFD19E">
            <w:pPr>
              <w:pStyle w:val="9"/>
              <w:spacing w:line="225" w:lineRule="exact"/>
              <w:rPr>
                <w:rFonts w:hint="eastAsia" w:ascii="宋体" w:hAnsi="宋体" w:eastAsia="宋体" w:cs="宋体"/>
                <w:sz w:val="19"/>
              </w:rPr>
            </w:pPr>
          </w:p>
        </w:tc>
        <w:tc>
          <w:tcPr>
            <w:tcW w:w="1281" w:type="dxa"/>
            <w:noWrap w:val="0"/>
            <w:vAlign w:val="top"/>
          </w:tcPr>
          <w:p w14:paraId="15471755">
            <w:pPr>
              <w:pStyle w:val="9"/>
              <w:spacing w:line="225" w:lineRule="exact"/>
              <w:rPr>
                <w:rFonts w:hint="eastAsia" w:ascii="宋体" w:hAnsi="宋体" w:eastAsia="宋体" w:cs="宋体"/>
                <w:sz w:val="19"/>
              </w:rPr>
            </w:pPr>
          </w:p>
        </w:tc>
        <w:tc>
          <w:tcPr>
            <w:tcW w:w="673" w:type="dxa"/>
            <w:noWrap w:val="0"/>
            <w:vAlign w:val="top"/>
          </w:tcPr>
          <w:p w14:paraId="6513C978">
            <w:pPr>
              <w:pStyle w:val="9"/>
              <w:spacing w:line="225" w:lineRule="exact"/>
              <w:rPr>
                <w:rFonts w:hint="eastAsia" w:ascii="宋体" w:hAnsi="宋体" w:eastAsia="宋体" w:cs="宋体"/>
                <w:sz w:val="19"/>
              </w:rPr>
            </w:pPr>
          </w:p>
        </w:tc>
        <w:tc>
          <w:tcPr>
            <w:tcW w:w="873" w:type="dxa"/>
            <w:noWrap w:val="0"/>
            <w:vAlign w:val="top"/>
          </w:tcPr>
          <w:p w14:paraId="5D775395">
            <w:pPr>
              <w:pStyle w:val="9"/>
              <w:spacing w:line="225" w:lineRule="exact"/>
              <w:rPr>
                <w:rFonts w:hint="eastAsia" w:ascii="宋体" w:hAnsi="宋体" w:eastAsia="宋体" w:cs="宋体"/>
                <w:sz w:val="19"/>
              </w:rPr>
            </w:pPr>
          </w:p>
        </w:tc>
        <w:tc>
          <w:tcPr>
            <w:tcW w:w="1422" w:type="dxa"/>
            <w:noWrap w:val="0"/>
            <w:vAlign w:val="top"/>
          </w:tcPr>
          <w:p w14:paraId="10F5E58F">
            <w:pPr>
              <w:pStyle w:val="9"/>
              <w:spacing w:line="225" w:lineRule="exact"/>
              <w:rPr>
                <w:rFonts w:hint="eastAsia" w:ascii="宋体" w:hAnsi="宋体" w:eastAsia="宋体" w:cs="宋体"/>
                <w:sz w:val="19"/>
              </w:rPr>
            </w:pPr>
          </w:p>
        </w:tc>
      </w:tr>
      <w:tr w14:paraId="0BAB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B4B7B99">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F61B9E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4BA1EB8E">
            <w:pPr>
              <w:pStyle w:val="9"/>
              <w:rPr>
                <w:rFonts w:hint="eastAsia" w:ascii="宋体" w:hAnsi="宋体" w:eastAsia="宋体" w:cs="宋体"/>
              </w:rPr>
            </w:pPr>
          </w:p>
        </w:tc>
        <w:tc>
          <w:tcPr>
            <w:tcW w:w="1244" w:type="dxa"/>
            <w:noWrap w:val="0"/>
            <w:vAlign w:val="top"/>
          </w:tcPr>
          <w:p w14:paraId="28F2070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A00C17B">
            <w:pPr>
              <w:pStyle w:val="9"/>
              <w:spacing w:line="225" w:lineRule="exact"/>
              <w:rPr>
                <w:rFonts w:hint="eastAsia" w:ascii="宋体" w:hAnsi="宋体" w:eastAsia="宋体" w:cs="宋体"/>
                <w:sz w:val="19"/>
              </w:rPr>
            </w:pPr>
          </w:p>
        </w:tc>
        <w:tc>
          <w:tcPr>
            <w:tcW w:w="1281" w:type="dxa"/>
            <w:noWrap w:val="0"/>
            <w:vAlign w:val="top"/>
          </w:tcPr>
          <w:p w14:paraId="3DBC259C">
            <w:pPr>
              <w:pStyle w:val="9"/>
              <w:spacing w:line="225" w:lineRule="exact"/>
              <w:rPr>
                <w:rFonts w:hint="eastAsia" w:ascii="宋体" w:hAnsi="宋体" w:eastAsia="宋体" w:cs="宋体"/>
                <w:sz w:val="19"/>
              </w:rPr>
            </w:pPr>
          </w:p>
        </w:tc>
        <w:tc>
          <w:tcPr>
            <w:tcW w:w="673" w:type="dxa"/>
            <w:noWrap w:val="0"/>
            <w:vAlign w:val="top"/>
          </w:tcPr>
          <w:p w14:paraId="76DC3EAC">
            <w:pPr>
              <w:pStyle w:val="9"/>
              <w:spacing w:line="225" w:lineRule="exact"/>
              <w:rPr>
                <w:rFonts w:hint="eastAsia" w:ascii="宋体" w:hAnsi="宋体" w:eastAsia="宋体" w:cs="宋体"/>
                <w:sz w:val="19"/>
              </w:rPr>
            </w:pPr>
          </w:p>
        </w:tc>
        <w:tc>
          <w:tcPr>
            <w:tcW w:w="873" w:type="dxa"/>
            <w:noWrap w:val="0"/>
            <w:vAlign w:val="top"/>
          </w:tcPr>
          <w:p w14:paraId="4B27EF01">
            <w:pPr>
              <w:pStyle w:val="9"/>
              <w:spacing w:line="225" w:lineRule="exact"/>
              <w:rPr>
                <w:rFonts w:hint="eastAsia" w:ascii="宋体" w:hAnsi="宋体" w:eastAsia="宋体" w:cs="宋体"/>
                <w:sz w:val="19"/>
              </w:rPr>
            </w:pPr>
          </w:p>
        </w:tc>
        <w:tc>
          <w:tcPr>
            <w:tcW w:w="1422" w:type="dxa"/>
            <w:noWrap w:val="0"/>
            <w:vAlign w:val="top"/>
          </w:tcPr>
          <w:p w14:paraId="6CF1E4B2">
            <w:pPr>
              <w:pStyle w:val="9"/>
              <w:spacing w:line="225" w:lineRule="exact"/>
              <w:rPr>
                <w:rFonts w:hint="eastAsia" w:ascii="宋体" w:hAnsi="宋体" w:eastAsia="宋体" w:cs="宋体"/>
                <w:sz w:val="19"/>
              </w:rPr>
            </w:pPr>
          </w:p>
        </w:tc>
      </w:tr>
      <w:tr w14:paraId="355F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D78433">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B3A6D8">
            <w:pPr>
              <w:pStyle w:val="9"/>
              <w:spacing w:line="315" w:lineRule="auto"/>
              <w:rPr>
                <w:rFonts w:hint="eastAsia" w:ascii="宋体" w:hAnsi="宋体" w:eastAsia="宋体" w:cs="宋体"/>
              </w:rPr>
            </w:pPr>
          </w:p>
          <w:p w14:paraId="15314B7A">
            <w:pPr>
              <w:pStyle w:val="9"/>
              <w:spacing w:line="315" w:lineRule="auto"/>
              <w:rPr>
                <w:rFonts w:hint="eastAsia" w:ascii="宋体" w:hAnsi="宋体" w:eastAsia="宋体" w:cs="宋体"/>
              </w:rPr>
            </w:pPr>
          </w:p>
          <w:p w14:paraId="14755FBB">
            <w:pPr>
              <w:pStyle w:val="9"/>
              <w:spacing w:line="315" w:lineRule="auto"/>
              <w:rPr>
                <w:rFonts w:hint="eastAsia" w:ascii="宋体" w:hAnsi="宋体" w:eastAsia="宋体" w:cs="宋体"/>
              </w:rPr>
            </w:pPr>
          </w:p>
          <w:p w14:paraId="4A6AD9DE">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9680731">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F0A42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0A143D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435411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DBC3B66">
            <w:pPr>
              <w:pStyle w:val="9"/>
              <w:spacing w:line="225" w:lineRule="exact"/>
              <w:rPr>
                <w:rFonts w:hint="eastAsia" w:ascii="宋体" w:hAnsi="宋体" w:eastAsia="宋体" w:cs="宋体"/>
                <w:sz w:val="19"/>
              </w:rPr>
            </w:pPr>
          </w:p>
        </w:tc>
        <w:tc>
          <w:tcPr>
            <w:tcW w:w="1244" w:type="dxa"/>
            <w:noWrap w:val="0"/>
            <w:vAlign w:val="top"/>
          </w:tcPr>
          <w:p w14:paraId="11C45E96">
            <w:pPr>
              <w:pStyle w:val="9"/>
              <w:spacing w:line="225" w:lineRule="exact"/>
              <w:rPr>
                <w:rFonts w:hint="eastAsia" w:ascii="宋体" w:hAnsi="宋体" w:eastAsia="宋体" w:cs="宋体"/>
                <w:sz w:val="19"/>
              </w:rPr>
            </w:pPr>
          </w:p>
        </w:tc>
        <w:tc>
          <w:tcPr>
            <w:tcW w:w="1281" w:type="dxa"/>
            <w:noWrap w:val="0"/>
            <w:vAlign w:val="top"/>
          </w:tcPr>
          <w:p w14:paraId="2439CC2F">
            <w:pPr>
              <w:pStyle w:val="9"/>
              <w:spacing w:line="225" w:lineRule="exact"/>
              <w:rPr>
                <w:rFonts w:hint="eastAsia" w:ascii="宋体" w:hAnsi="宋体" w:eastAsia="宋体" w:cs="宋体"/>
                <w:sz w:val="19"/>
              </w:rPr>
            </w:pPr>
          </w:p>
        </w:tc>
        <w:tc>
          <w:tcPr>
            <w:tcW w:w="673" w:type="dxa"/>
            <w:noWrap w:val="0"/>
            <w:vAlign w:val="top"/>
          </w:tcPr>
          <w:p w14:paraId="0E003151">
            <w:pPr>
              <w:pStyle w:val="9"/>
              <w:spacing w:line="225" w:lineRule="exact"/>
              <w:rPr>
                <w:rFonts w:hint="eastAsia" w:ascii="宋体" w:hAnsi="宋体" w:eastAsia="宋体" w:cs="宋体"/>
                <w:sz w:val="19"/>
              </w:rPr>
            </w:pPr>
          </w:p>
        </w:tc>
        <w:tc>
          <w:tcPr>
            <w:tcW w:w="873" w:type="dxa"/>
            <w:noWrap w:val="0"/>
            <w:vAlign w:val="top"/>
          </w:tcPr>
          <w:p w14:paraId="3F0BF06A">
            <w:pPr>
              <w:pStyle w:val="9"/>
              <w:spacing w:line="225" w:lineRule="exact"/>
              <w:rPr>
                <w:rFonts w:hint="eastAsia" w:ascii="宋体" w:hAnsi="宋体" w:eastAsia="宋体" w:cs="宋体"/>
                <w:sz w:val="19"/>
              </w:rPr>
            </w:pPr>
          </w:p>
        </w:tc>
        <w:tc>
          <w:tcPr>
            <w:tcW w:w="1422" w:type="dxa"/>
            <w:noWrap w:val="0"/>
            <w:vAlign w:val="top"/>
          </w:tcPr>
          <w:p w14:paraId="64FCC2CB">
            <w:pPr>
              <w:pStyle w:val="9"/>
              <w:spacing w:line="225" w:lineRule="exact"/>
              <w:rPr>
                <w:rFonts w:hint="eastAsia" w:ascii="宋体" w:hAnsi="宋体" w:eastAsia="宋体" w:cs="宋体"/>
                <w:sz w:val="19"/>
              </w:rPr>
            </w:pPr>
          </w:p>
        </w:tc>
      </w:tr>
      <w:tr w14:paraId="3E23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6A1B89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DEE9938">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F786F8E">
            <w:pPr>
              <w:pStyle w:val="9"/>
              <w:rPr>
                <w:rFonts w:hint="eastAsia" w:ascii="宋体" w:hAnsi="宋体" w:eastAsia="宋体" w:cs="宋体"/>
              </w:rPr>
            </w:pPr>
          </w:p>
        </w:tc>
        <w:tc>
          <w:tcPr>
            <w:tcW w:w="1244" w:type="dxa"/>
            <w:tcBorders>
              <w:left w:val="single" w:color="auto" w:sz="4" w:space="0"/>
            </w:tcBorders>
            <w:noWrap w:val="0"/>
            <w:vAlign w:val="top"/>
          </w:tcPr>
          <w:p w14:paraId="3CA40523">
            <w:pPr>
              <w:pStyle w:val="9"/>
              <w:spacing w:line="225" w:lineRule="exact"/>
              <w:rPr>
                <w:rFonts w:hint="eastAsia" w:ascii="宋体" w:hAnsi="宋体" w:eastAsia="宋体" w:cs="宋体"/>
                <w:sz w:val="19"/>
              </w:rPr>
            </w:pPr>
          </w:p>
        </w:tc>
        <w:tc>
          <w:tcPr>
            <w:tcW w:w="1244" w:type="dxa"/>
            <w:noWrap w:val="0"/>
            <w:vAlign w:val="top"/>
          </w:tcPr>
          <w:p w14:paraId="4FD98CCD">
            <w:pPr>
              <w:pStyle w:val="9"/>
              <w:spacing w:line="225" w:lineRule="exact"/>
              <w:rPr>
                <w:rFonts w:hint="eastAsia" w:ascii="宋体" w:hAnsi="宋体" w:eastAsia="宋体" w:cs="宋体"/>
                <w:sz w:val="19"/>
              </w:rPr>
            </w:pPr>
          </w:p>
        </w:tc>
        <w:tc>
          <w:tcPr>
            <w:tcW w:w="1281" w:type="dxa"/>
            <w:noWrap w:val="0"/>
            <w:vAlign w:val="top"/>
          </w:tcPr>
          <w:p w14:paraId="04885EFB">
            <w:pPr>
              <w:pStyle w:val="9"/>
              <w:spacing w:line="225" w:lineRule="exact"/>
              <w:rPr>
                <w:rFonts w:hint="eastAsia" w:ascii="宋体" w:hAnsi="宋体" w:eastAsia="宋体" w:cs="宋体"/>
                <w:sz w:val="19"/>
              </w:rPr>
            </w:pPr>
          </w:p>
        </w:tc>
        <w:tc>
          <w:tcPr>
            <w:tcW w:w="673" w:type="dxa"/>
            <w:noWrap w:val="0"/>
            <w:vAlign w:val="top"/>
          </w:tcPr>
          <w:p w14:paraId="6B9B3B4A">
            <w:pPr>
              <w:pStyle w:val="9"/>
              <w:spacing w:line="225" w:lineRule="exact"/>
              <w:rPr>
                <w:rFonts w:hint="eastAsia" w:ascii="宋体" w:hAnsi="宋体" w:eastAsia="宋体" w:cs="宋体"/>
                <w:sz w:val="19"/>
              </w:rPr>
            </w:pPr>
          </w:p>
        </w:tc>
        <w:tc>
          <w:tcPr>
            <w:tcW w:w="873" w:type="dxa"/>
            <w:noWrap w:val="0"/>
            <w:vAlign w:val="top"/>
          </w:tcPr>
          <w:p w14:paraId="219BB475">
            <w:pPr>
              <w:pStyle w:val="9"/>
              <w:spacing w:line="225" w:lineRule="exact"/>
              <w:rPr>
                <w:rFonts w:hint="eastAsia" w:ascii="宋体" w:hAnsi="宋体" w:eastAsia="宋体" w:cs="宋体"/>
                <w:sz w:val="19"/>
              </w:rPr>
            </w:pPr>
          </w:p>
        </w:tc>
        <w:tc>
          <w:tcPr>
            <w:tcW w:w="1422" w:type="dxa"/>
            <w:noWrap w:val="0"/>
            <w:vAlign w:val="top"/>
          </w:tcPr>
          <w:p w14:paraId="25814E4C">
            <w:pPr>
              <w:pStyle w:val="9"/>
              <w:spacing w:line="225" w:lineRule="exact"/>
              <w:rPr>
                <w:rFonts w:hint="eastAsia" w:ascii="宋体" w:hAnsi="宋体" w:eastAsia="宋体" w:cs="宋体"/>
                <w:sz w:val="19"/>
              </w:rPr>
            </w:pPr>
          </w:p>
        </w:tc>
      </w:tr>
      <w:tr w14:paraId="40E9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5B9D2F">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D229666">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ACE0225">
            <w:pPr>
              <w:pStyle w:val="9"/>
              <w:rPr>
                <w:rFonts w:hint="eastAsia" w:ascii="宋体" w:hAnsi="宋体" w:eastAsia="宋体" w:cs="宋体"/>
              </w:rPr>
            </w:pPr>
          </w:p>
        </w:tc>
        <w:tc>
          <w:tcPr>
            <w:tcW w:w="1244" w:type="dxa"/>
            <w:tcBorders>
              <w:left w:val="single" w:color="auto" w:sz="4" w:space="0"/>
            </w:tcBorders>
            <w:noWrap w:val="0"/>
            <w:vAlign w:val="top"/>
          </w:tcPr>
          <w:p w14:paraId="4F20D72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C0FFB8B">
            <w:pPr>
              <w:pStyle w:val="9"/>
              <w:spacing w:line="225" w:lineRule="exact"/>
              <w:rPr>
                <w:rFonts w:hint="eastAsia" w:ascii="宋体" w:hAnsi="宋体" w:eastAsia="宋体" w:cs="宋体"/>
                <w:sz w:val="19"/>
              </w:rPr>
            </w:pPr>
          </w:p>
        </w:tc>
        <w:tc>
          <w:tcPr>
            <w:tcW w:w="1281" w:type="dxa"/>
            <w:noWrap w:val="0"/>
            <w:vAlign w:val="top"/>
          </w:tcPr>
          <w:p w14:paraId="72E31D0B">
            <w:pPr>
              <w:pStyle w:val="9"/>
              <w:spacing w:line="225" w:lineRule="exact"/>
              <w:rPr>
                <w:rFonts w:hint="eastAsia" w:ascii="宋体" w:hAnsi="宋体" w:eastAsia="宋体" w:cs="宋体"/>
                <w:sz w:val="19"/>
              </w:rPr>
            </w:pPr>
          </w:p>
        </w:tc>
        <w:tc>
          <w:tcPr>
            <w:tcW w:w="673" w:type="dxa"/>
            <w:noWrap w:val="0"/>
            <w:vAlign w:val="top"/>
          </w:tcPr>
          <w:p w14:paraId="4E38D47E">
            <w:pPr>
              <w:pStyle w:val="9"/>
              <w:spacing w:line="225" w:lineRule="exact"/>
              <w:rPr>
                <w:rFonts w:hint="eastAsia" w:ascii="宋体" w:hAnsi="宋体" w:eastAsia="宋体" w:cs="宋体"/>
                <w:sz w:val="19"/>
              </w:rPr>
            </w:pPr>
          </w:p>
        </w:tc>
        <w:tc>
          <w:tcPr>
            <w:tcW w:w="873" w:type="dxa"/>
            <w:noWrap w:val="0"/>
            <w:vAlign w:val="top"/>
          </w:tcPr>
          <w:p w14:paraId="4B9CAC0E">
            <w:pPr>
              <w:pStyle w:val="9"/>
              <w:spacing w:line="225" w:lineRule="exact"/>
              <w:rPr>
                <w:rFonts w:hint="eastAsia" w:ascii="宋体" w:hAnsi="宋体" w:eastAsia="宋体" w:cs="宋体"/>
                <w:sz w:val="19"/>
              </w:rPr>
            </w:pPr>
          </w:p>
        </w:tc>
        <w:tc>
          <w:tcPr>
            <w:tcW w:w="1422" w:type="dxa"/>
            <w:noWrap w:val="0"/>
            <w:vAlign w:val="top"/>
          </w:tcPr>
          <w:p w14:paraId="5870BCCD">
            <w:pPr>
              <w:pStyle w:val="9"/>
              <w:spacing w:line="225" w:lineRule="exact"/>
              <w:rPr>
                <w:rFonts w:hint="eastAsia" w:ascii="宋体" w:hAnsi="宋体" w:eastAsia="宋体" w:cs="宋体"/>
                <w:sz w:val="19"/>
              </w:rPr>
            </w:pPr>
          </w:p>
        </w:tc>
      </w:tr>
      <w:tr w14:paraId="2BC5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009725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5954BC">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5C9EFEF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52B58E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5C95E47">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D802E12">
            <w:pPr>
              <w:pStyle w:val="9"/>
              <w:spacing w:line="225" w:lineRule="exact"/>
              <w:rPr>
                <w:rFonts w:hint="eastAsia" w:ascii="宋体" w:hAnsi="宋体" w:eastAsia="宋体" w:cs="宋体"/>
                <w:sz w:val="19"/>
              </w:rPr>
            </w:pPr>
          </w:p>
        </w:tc>
        <w:tc>
          <w:tcPr>
            <w:tcW w:w="1244" w:type="dxa"/>
            <w:noWrap w:val="0"/>
            <w:vAlign w:val="top"/>
          </w:tcPr>
          <w:p w14:paraId="287EC8A4">
            <w:pPr>
              <w:pStyle w:val="9"/>
              <w:spacing w:line="225" w:lineRule="exact"/>
              <w:rPr>
                <w:rFonts w:hint="eastAsia" w:ascii="宋体" w:hAnsi="宋体" w:eastAsia="宋体" w:cs="宋体"/>
                <w:sz w:val="19"/>
              </w:rPr>
            </w:pPr>
          </w:p>
        </w:tc>
        <w:tc>
          <w:tcPr>
            <w:tcW w:w="1281" w:type="dxa"/>
            <w:noWrap w:val="0"/>
            <w:vAlign w:val="top"/>
          </w:tcPr>
          <w:p w14:paraId="537BCA55">
            <w:pPr>
              <w:pStyle w:val="9"/>
              <w:spacing w:line="225" w:lineRule="exact"/>
              <w:rPr>
                <w:rFonts w:hint="eastAsia" w:ascii="宋体" w:hAnsi="宋体" w:eastAsia="宋体" w:cs="宋体"/>
                <w:sz w:val="19"/>
              </w:rPr>
            </w:pPr>
          </w:p>
        </w:tc>
        <w:tc>
          <w:tcPr>
            <w:tcW w:w="673" w:type="dxa"/>
            <w:noWrap w:val="0"/>
            <w:vAlign w:val="top"/>
          </w:tcPr>
          <w:p w14:paraId="2BE75E4F">
            <w:pPr>
              <w:pStyle w:val="9"/>
              <w:spacing w:line="225" w:lineRule="exact"/>
              <w:rPr>
                <w:rFonts w:hint="eastAsia" w:ascii="宋体" w:hAnsi="宋体" w:eastAsia="宋体" w:cs="宋体"/>
                <w:sz w:val="19"/>
              </w:rPr>
            </w:pPr>
          </w:p>
        </w:tc>
        <w:tc>
          <w:tcPr>
            <w:tcW w:w="873" w:type="dxa"/>
            <w:noWrap w:val="0"/>
            <w:vAlign w:val="top"/>
          </w:tcPr>
          <w:p w14:paraId="76450B9A">
            <w:pPr>
              <w:pStyle w:val="9"/>
              <w:spacing w:line="225" w:lineRule="exact"/>
              <w:rPr>
                <w:rFonts w:hint="eastAsia" w:ascii="宋体" w:hAnsi="宋体" w:eastAsia="宋体" w:cs="宋体"/>
                <w:sz w:val="19"/>
              </w:rPr>
            </w:pPr>
          </w:p>
        </w:tc>
        <w:tc>
          <w:tcPr>
            <w:tcW w:w="1422" w:type="dxa"/>
            <w:noWrap w:val="0"/>
            <w:vAlign w:val="top"/>
          </w:tcPr>
          <w:p w14:paraId="0D86F634">
            <w:pPr>
              <w:pStyle w:val="9"/>
              <w:spacing w:line="225" w:lineRule="exact"/>
              <w:rPr>
                <w:rFonts w:hint="eastAsia" w:ascii="宋体" w:hAnsi="宋体" w:eastAsia="宋体" w:cs="宋体"/>
                <w:sz w:val="19"/>
              </w:rPr>
            </w:pPr>
          </w:p>
        </w:tc>
      </w:tr>
      <w:tr w14:paraId="0BB0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FBFAC1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0ED1C92">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B785E33">
            <w:pPr>
              <w:pStyle w:val="9"/>
              <w:rPr>
                <w:rFonts w:hint="eastAsia" w:ascii="宋体" w:hAnsi="宋体" w:eastAsia="宋体" w:cs="宋体"/>
              </w:rPr>
            </w:pPr>
          </w:p>
        </w:tc>
        <w:tc>
          <w:tcPr>
            <w:tcW w:w="1244" w:type="dxa"/>
            <w:tcBorders>
              <w:left w:val="single" w:color="auto" w:sz="4" w:space="0"/>
            </w:tcBorders>
            <w:noWrap w:val="0"/>
            <w:vAlign w:val="top"/>
          </w:tcPr>
          <w:p w14:paraId="374B5C2F">
            <w:pPr>
              <w:pStyle w:val="9"/>
              <w:spacing w:line="225" w:lineRule="exact"/>
              <w:rPr>
                <w:rFonts w:hint="eastAsia" w:ascii="宋体" w:hAnsi="宋体" w:eastAsia="宋体" w:cs="宋体"/>
                <w:sz w:val="19"/>
              </w:rPr>
            </w:pPr>
          </w:p>
        </w:tc>
        <w:tc>
          <w:tcPr>
            <w:tcW w:w="1244" w:type="dxa"/>
            <w:noWrap w:val="0"/>
            <w:vAlign w:val="top"/>
          </w:tcPr>
          <w:p w14:paraId="788FE10F">
            <w:pPr>
              <w:pStyle w:val="9"/>
              <w:spacing w:line="225" w:lineRule="exact"/>
              <w:rPr>
                <w:rFonts w:hint="eastAsia" w:ascii="宋体" w:hAnsi="宋体" w:eastAsia="宋体" w:cs="宋体"/>
                <w:sz w:val="19"/>
              </w:rPr>
            </w:pPr>
          </w:p>
        </w:tc>
        <w:tc>
          <w:tcPr>
            <w:tcW w:w="1281" w:type="dxa"/>
            <w:noWrap w:val="0"/>
            <w:vAlign w:val="top"/>
          </w:tcPr>
          <w:p w14:paraId="3DB37AE2">
            <w:pPr>
              <w:pStyle w:val="9"/>
              <w:spacing w:line="225" w:lineRule="exact"/>
              <w:rPr>
                <w:rFonts w:hint="eastAsia" w:ascii="宋体" w:hAnsi="宋体" w:eastAsia="宋体" w:cs="宋体"/>
                <w:sz w:val="19"/>
              </w:rPr>
            </w:pPr>
          </w:p>
        </w:tc>
        <w:tc>
          <w:tcPr>
            <w:tcW w:w="673" w:type="dxa"/>
            <w:noWrap w:val="0"/>
            <w:vAlign w:val="top"/>
          </w:tcPr>
          <w:p w14:paraId="61EA545C">
            <w:pPr>
              <w:pStyle w:val="9"/>
              <w:spacing w:line="225" w:lineRule="exact"/>
              <w:rPr>
                <w:rFonts w:hint="eastAsia" w:ascii="宋体" w:hAnsi="宋体" w:eastAsia="宋体" w:cs="宋体"/>
                <w:sz w:val="19"/>
              </w:rPr>
            </w:pPr>
          </w:p>
        </w:tc>
        <w:tc>
          <w:tcPr>
            <w:tcW w:w="873" w:type="dxa"/>
            <w:noWrap w:val="0"/>
            <w:vAlign w:val="top"/>
          </w:tcPr>
          <w:p w14:paraId="36B74779">
            <w:pPr>
              <w:pStyle w:val="9"/>
              <w:spacing w:line="225" w:lineRule="exact"/>
              <w:rPr>
                <w:rFonts w:hint="eastAsia" w:ascii="宋体" w:hAnsi="宋体" w:eastAsia="宋体" w:cs="宋体"/>
                <w:sz w:val="19"/>
              </w:rPr>
            </w:pPr>
          </w:p>
        </w:tc>
        <w:tc>
          <w:tcPr>
            <w:tcW w:w="1422" w:type="dxa"/>
            <w:noWrap w:val="0"/>
            <w:vAlign w:val="top"/>
          </w:tcPr>
          <w:p w14:paraId="3A5ABAAB">
            <w:pPr>
              <w:pStyle w:val="9"/>
              <w:spacing w:line="225" w:lineRule="exact"/>
              <w:rPr>
                <w:rFonts w:hint="eastAsia" w:ascii="宋体" w:hAnsi="宋体" w:eastAsia="宋体" w:cs="宋体"/>
                <w:sz w:val="19"/>
              </w:rPr>
            </w:pPr>
          </w:p>
        </w:tc>
      </w:tr>
      <w:tr w14:paraId="40E7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D6BF5C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8DE7F5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0E25DEF4">
            <w:pPr>
              <w:pStyle w:val="9"/>
              <w:rPr>
                <w:rFonts w:hint="eastAsia" w:ascii="宋体" w:hAnsi="宋体" w:eastAsia="宋体" w:cs="宋体"/>
              </w:rPr>
            </w:pPr>
          </w:p>
        </w:tc>
        <w:tc>
          <w:tcPr>
            <w:tcW w:w="1244" w:type="dxa"/>
            <w:tcBorders>
              <w:left w:val="single" w:color="auto" w:sz="4" w:space="0"/>
            </w:tcBorders>
            <w:noWrap w:val="0"/>
            <w:vAlign w:val="top"/>
          </w:tcPr>
          <w:p w14:paraId="349E778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95C10C0">
            <w:pPr>
              <w:pStyle w:val="9"/>
              <w:spacing w:line="225" w:lineRule="exact"/>
              <w:rPr>
                <w:rFonts w:hint="eastAsia" w:ascii="宋体" w:hAnsi="宋体" w:eastAsia="宋体" w:cs="宋体"/>
                <w:sz w:val="19"/>
              </w:rPr>
            </w:pPr>
          </w:p>
        </w:tc>
        <w:tc>
          <w:tcPr>
            <w:tcW w:w="1281" w:type="dxa"/>
            <w:noWrap w:val="0"/>
            <w:vAlign w:val="top"/>
          </w:tcPr>
          <w:p w14:paraId="3756BD0E">
            <w:pPr>
              <w:pStyle w:val="9"/>
              <w:spacing w:line="225" w:lineRule="exact"/>
              <w:rPr>
                <w:rFonts w:hint="eastAsia" w:ascii="宋体" w:hAnsi="宋体" w:eastAsia="宋体" w:cs="宋体"/>
                <w:sz w:val="19"/>
              </w:rPr>
            </w:pPr>
          </w:p>
        </w:tc>
        <w:tc>
          <w:tcPr>
            <w:tcW w:w="673" w:type="dxa"/>
            <w:noWrap w:val="0"/>
            <w:vAlign w:val="top"/>
          </w:tcPr>
          <w:p w14:paraId="7EC4AFFA">
            <w:pPr>
              <w:pStyle w:val="9"/>
              <w:spacing w:line="225" w:lineRule="exact"/>
              <w:rPr>
                <w:rFonts w:hint="eastAsia" w:ascii="宋体" w:hAnsi="宋体" w:eastAsia="宋体" w:cs="宋体"/>
                <w:sz w:val="19"/>
              </w:rPr>
            </w:pPr>
          </w:p>
        </w:tc>
        <w:tc>
          <w:tcPr>
            <w:tcW w:w="873" w:type="dxa"/>
            <w:noWrap w:val="0"/>
            <w:vAlign w:val="top"/>
          </w:tcPr>
          <w:p w14:paraId="1BBF167E">
            <w:pPr>
              <w:pStyle w:val="9"/>
              <w:spacing w:line="225" w:lineRule="exact"/>
              <w:rPr>
                <w:rFonts w:hint="eastAsia" w:ascii="宋体" w:hAnsi="宋体" w:eastAsia="宋体" w:cs="宋体"/>
                <w:sz w:val="19"/>
              </w:rPr>
            </w:pPr>
          </w:p>
        </w:tc>
        <w:tc>
          <w:tcPr>
            <w:tcW w:w="1422" w:type="dxa"/>
            <w:noWrap w:val="0"/>
            <w:vAlign w:val="top"/>
          </w:tcPr>
          <w:p w14:paraId="403FB610">
            <w:pPr>
              <w:pStyle w:val="9"/>
              <w:spacing w:line="225" w:lineRule="exact"/>
              <w:rPr>
                <w:rFonts w:hint="eastAsia" w:ascii="宋体" w:hAnsi="宋体" w:eastAsia="宋体" w:cs="宋体"/>
                <w:sz w:val="19"/>
              </w:rPr>
            </w:pPr>
          </w:p>
        </w:tc>
      </w:tr>
      <w:tr w14:paraId="16587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65166E6">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D3D505">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1B0BD9E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57A7C8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86D5031">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0625698F">
            <w:pPr>
              <w:pStyle w:val="9"/>
              <w:spacing w:line="225" w:lineRule="exact"/>
              <w:rPr>
                <w:rFonts w:hint="eastAsia" w:ascii="宋体" w:hAnsi="宋体" w:eastAsia="宋体" w:cs="宋体"/>
                <w:sz w:val="19"/>
              </w:rPr>
            </w:pPr>
          </w:p>
        </w:tc>
        <w:tc>
          <w:tcPr>
            <w:tcW w:w="1244" w:type="dxa"/>
            <w:noWrap w:val="0"/>
            <w:vAlign w:val="top"/>
          </w:tcPr>
          <w:p w14:paraId="2D7DD6E0">
            <w:pPr>
              <w:pStyle w:val="9"/>
              <w:spacing w:line="225" w:lineRule="exact"/>
              <w:rPr>
                <w:rFonts w:hint="eastAsia" w:ascii="宋体" w:hAnsi="宋体" w:eastAsia="宋体" w:cs="宋体"/>
                <w:sz w:val="19"/>
              </w:rPr>
            </w:pPr>
          </w:p>
        </w:tc>
        <w:tc>
          <w:tcPr>
            <w:tcW w:w="1281" w:type="dxa"/>
            <w:noWrap w:val="0"/>
            <w:vAlign w:val="top"/>
          </w:tcPr>
          <w:p w14:paraId="75B24F60">
            <w:pPr>
              <w:pStyle w:val="9"/>
              <w:spacing w:line="225" w:lineRule="exact"/>
              <w:rPr>
                <w:rFonts w:hint="eastAsia" w:ascii="宋体" w:hAnsi="宋体" w:eastAsia="宋体" w:cs="宋体"/>
                <w:sz w:val="19"/>
              </w:rPr>
            </w:pPr>
          </w:p>
        </w:tc>
        <w:tc>
          <w:tcPr>
            <w:tcW w:w="673" w:type="dxa"/>
            <w:noWrap w:val="0"/>
            <w:vAlign w:val="top"/>
          </w:tcPr>
          <w:p w14:paraId="155FAE1D">
            <w:pPr>
              <w:pStyle w:val="9"/>
              <w:spacing w:line="225" w:lineRule="exact"/>
              <w:rPr>
                <w:rFonts w:hint="eastAsia" w:ascii="宋体" w:hAnsi="宋体" w:eastAsia="宋体" w:cs="宋体"/>
                <w:sz w:val="19"/>
              </w:rPr>
            </w:pPr>
          </w:p>
        </w:tc>
        <w:tc>
          <w:tcPr>
            <w:tcW w:w="873" w:type="dxa"/>
            <w:noWrap w:val="0"/>
            <w:vAlign w:val="top"/>
          </w:tcPr>
          <w:p w14:paraId="547196F0">
            <w:pPr>
              <w:pStyle w:val="9"/>
              <w:spacing w:line="225" w:lineRule="exact"/>
              <w:rPr>
                <w:rFonts w:hint="eastAsia" w:ascii="宋体" w:hAnsi="宋体" w:eastAsia="宋体" w:cs="宋体"/>
                <w:sz w:val="19"/>
              </w:rPr>
            </w:pPr>
          </w:p>
        </w:tc>
        <w:tc>
          <w:tcPr>
            <w:tcW w:w="1422" w:type="dxa"/>
            <w:noWrap w:val="0"/>
            <w:vAlign w:val="top"/>
          </w:tcPr>
          <w:p w14:paraId="367B93D5">
            <w:pPr>
              <w:pStyle w:val="9"/>
              <w:spacing w:line="225" w:lineRule="exact"/>
              <w:rPr>
                <w:rFonts w:hint="eastAsia" w:ascii="宋体" w:hAnsi="宋体" w:eastAsia="宋体" w:cs="宋体"/>
                <w:sz w:val="19"/>
              </w:rPr>
            </w:pPr>
          </w:p>
        </w:tc>
      </w:tr>
      <w:tr w14:paraId="6FE54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DFEC5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19AA059">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16F9DAE">
            <w:pPr>
              <w:pStyle w:val="9"/>
              <w:rPr>
                <w:rFonts w:hint="eastAsia" w:ascii="宋体" w:hAnsi="宋体" w:eastAsia="宋体" w:cs="宋体"/>
              </w:rPr>
            </w:pPr>
          </w:p>
        </w:tc>
        <w:tc>
          <w:tcPr>
            <w:tcW w:w="1244" w:type="dxa"/>
            <w:tcBorders>
              <w:left w:val="single" w:color="auto" w:sz="4" w:space="0"/>
            </w:tcBorders>
            <w:noWrap w:val="0"/>
            <w:vAlign w:val="top"/>
          </w:tcPr>
          <w:p w14:paraId="5ABFE5F3">
            <w:pPr>
              <w:pStyle w:val="9"/>
              <w:spacing w:line="225" w:lineRule="exact"/>
              <w:rPr>
                <w:rFonts w:hint="eastAsia" w:ascii="宋体" w:hAnsi="宋体" w:eastAsia="宋体" w:cs="宋体"/>
                <w:sz w:val="19"/>
              </w:rPr>
            </w:pPr>
          </w:p>
        </w:tc>
        <w:tc>
          <w:tcPr>
            <w:tcW w:w="1244" w:type="dxa"/>
            <w:noWrap w:val="0"/>
            <w:vAlign w:val="top"/>
          </w:tcPr>
          <w:p w14:paraId="1C83D222">
            <w:pPr>
              <w:pStyle w:val="9"/>
              <w:spacing w:line="225" w:lineRule="exact"/>
              <w:rPr>
                <w:rFonts w:hint="eastAsia" w:ascii="宋体" w:hAnsi="宋体" w:eastAsia="宋体" w:cs="宋体"/>
                <w:sz w:val="19"/>
              </w:rPr>
            </w:pPr>
          </w:p>
        </w:tc>
        <w:tc>
          <w:tcPr>
            <w:tcW w:w="1281" w:type="dxa"/>
            <w:noWrap w:val="0"/>
            <w:vAlign w:val="top"/>
          </w:tcPr>
          <w:p w14:paraId="6C004F0E">
            <w:pPr>
              <w:pStyle w:val="9"/>
              <w:spacing w:line="225" w:lineRule="exact"/>
              <w:rPr>
                <w:rFonts w:hint="eastAsia" w:ascii="宋体" w:hAnsi="宋体" w:eastAsia="宋体" w:cs="宋体"/>
                <w:sz w:val="19"/>
              </w:rPr>
            </w:pPr>
          </w:p>
        </w:tc>
        <w:tc>
          <w:tcPr>
            <w:tcW w:w="673" w:type="dxa"/>
            <w:noWrap w:val="0"/>
            <w:vAlign w:val="top"/>
          </w:tcPr>
          <w:p w14:paraId="4EF42B56">
            <w:pPr>
              <w:pStyle w:val="9"/>
              <w:spacing w:line="225" w:lineRule="exact"/>
              <w:rPr>
                <w:rFonts w:hint="eastAsia" w:ascii="宋体" w:hAnsi="宋体" w:eastAsia="宋体" w:cs="宋体"/>
                <w:sz w:val="19"/>
              </w:rPr>
            </w:pPr>
          </w:p>
        </w:tc>
        <w:tc>
          <w:tcPr>
            <w:tcW w:w="873" w:type="dxa"/>
            <w:noWrap w:val="0"/>
            <w:vAlign w:val="top"/>
          </w:tcPr>
          <w:p w14:paraId="067B6549">
            <w:pPr>
              <w:pStyle w:val="9"/>
              <w:spacing w:line="225" w:lineRule="exact"/>
              <w:rPr>
                <w:rFonts w:hint="eastAsia" w:ascii="宋体" w:hAnsi="宋体" w:eastAsia="宋体" w:cs="宋体"/>
                <w:sz w:val="19"/>
              </w:rPr>
            </w:pPr>
          </w:p>
        </w:tc>
        <w:tc>
          <w:tcPr>
            <w:tcW w:w="1422" w:type="dxa"/>
            <w:noWrap w:val="0"/>
            <w:vAlign w:val="top"/>
          </w:tcPr>
          <w:p w14:paraId="3A2BA9C6">
            <w:pPr>
              <w:pStyle w:val="9"/>
              <w:spacing w:line="225" w:lineRule="exact"/>
              <w:rPr>
                <w:rFonts w:hint="eastAsia" w:ascii="宋体" w:hAnsi="宋体" w:eastAsia="宋体" w:cs="宋体"/>
                <w:sz w:val="19"/>
              </w:rPr>
            </w:pPr>
          </w:p>
        </w:tc>
      </w:tr>
      <w:tr w14:paraId="47047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8467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8D2AC07">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013726CF">
            <w:pPr>
              <w:pStyle w:val="9"/>
              <w:rPr>
                <w:rFonts w:hint="eastAsia" w:ascii="宋体" w:hAnsi="宋体" w:eastAsia="宋体" w:cs="宋体"/>
              </w:rPr>
            </w:pPr>
          </w:p>
        </w:tc>
        <w:tc>
          <w:tcPr>
            <w:tcW w:w="1244" w:type="dxa"/>
            <w:tcBorders>
              <w:left w:val="single" w:color="auto" w:sz="4" w:space="0"/>
            </w:tcBorders>
            <w:noWrap w:val="0"/>
            <w:vAlign w:val="top"/>
          </w:tcPr>
          <w:p w14:paraId="542ADF3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A4D95AA">
            <w:pPr>
              <w:pStyle w:val="9"/>
              <w:spacing w:line="225" w:lineRule="exact"/>
              <w:rPr>
                <w:rFonts w:hint="eastAsia" w:ascii="宋体" w:hAnsi="宋体" w:eastAsia="宋体" w:cs="宋体"/>
                <w:sz w:val="19"/>
              </w:rPr>
            </w:pPr>
          </w:p>
        </w:tc>
        <w:tc>
          <w:tcPr>
            <w:tcW w:w="1281" w:type="dxa"/>
            <w:noWrap w:val="0"/>
            <w:vAlign w:val="top"/>
          </w:tcPr>
          <w:p w14:paraId="5DFC299F">
            <w:pPr>
              <w:pStyle w:val="9"/>
              <w:spacing w:line="225" w:lineRule="exact"/>
              <w:rPr>
                <w:rFonts w:hint="eastAsia" w:ascii="宋体" w:hAnsi="宋体" w:eastAsia="宋体" w:cs="宋体"/>
                <w:sz w:val="19"/>
              </w:rPr>
            </w:pPr>
          </w:p>
        </w:tc>
        <w:tc>
          <w:tcPr>
            <w:tcW w:w="673" w:type="dxa"/>
            <w:noWrap w:val="0"/>
            <w:vAlign w:val="top"/>
          </w:tcPr>
          <w:p w14:paraId="2DA3A6A8">
            <w:pPr>
              <w:pStyle w:val="9"/>
              <w:spacing w:line="225" w:lineRule="exact"/>
              <w:rPr>
                <w:rFonts w:hint="eastAsia" w:ascii="宋体" w:hAnsi="宋体" w:eastAsia="宋体" w:cs="宋体"/>
                <w:sz w:val="19"/>
              </w:rPr>
            </w:pPr>
          </w:p>
        </w:tc>
        <w:tc>
          <w:tcPr>
            <w:tcW w:w="873" w:type="dxa"/>
            <w:noWrap w:val="0"/>
            <w:vAlign w:val="top"/>
          </w:tcPr>
          <w:p w14:paraId="1074A155">
            <w:pPr>
              <w:pStyle w:val="9"/>
              <w:spacing w:line="225" w:lineRule="exact"/>
              <w:rPr>
                <w:rFonts w:hint="eastAsia" w:ascii="宋体" w:hAnsi="宋体" w:eastAsia="宋体" w:cs="宋体"/>
                <w:sz w:val="19"/>
              </w:rPr>
            </w:pPr>
          </w:p>
        </w:tc>
        <w:tc>
          <w:tcPr>
            <w:tcW w:w="1422" w:type="dxa"/>
            <w:noWrap w:val="0"/>
            <w:vAlign w:val="top"/>
          </w:tcPr>
          <w:p w14:paraId="6FD689C2">
            <w:pPr>
              <w:pStyle w:val="9"/>
              <w:spacing w:line="225" w:lineRule="exact"/>
              <w:rPr>
                <w:rFonts w:hint="eastAsia" w:ascii="宋体" w:hAnsi="宋体" w:eastAsia="宋体" w:cs="宋体"/>
                <w:sz w:val="19"/>
              </w:rPr>
            </w:pPr>
          </w:p>
        </w:tc>
      </w:tr>
      <w:tr w14:paraId="678B2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A2632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9D16CF0">
            <w:pPr>
              <w:pStyle w:val="9"/>
              <w:rPr>
                <w:rFonts w:hint="eastAsia" w:ascii="宋体" w:hAnsi="宋体" w:eastAsia="宋体" w:cs="宋体"/>
              </w:rPr>
            </w:pPr>
          </w:p>
        </w:tc>
        <w:tc>
          <w:tcPr>
            <w:tcW w:w="955" w:type="dxa"/>
            <w:tcBorders>
              <w:bottom w:val="nil"/>
              <w:right w:val="single" w:color="auto" w:sz="4" w:space="0"/>
            </w:tcBorders>
            <w:noWrap w:val="0"/>
            <w:vAlign w:val="top"/>
          </w:tcPr>
          <w:p w14:paraId="0B5DAF83">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5ED76713">
            <w:pPr>
              <w:pStyle w:val="9"/>
              <w:spacing w:line="225" w:lineRule="exact"/>
              <w:rPr>
                <w:rFonts w:hint="eastAsia" w:ascii="宋体" w:hAnsi="宋体" w:eastAsia="宋体" w:cs="宋体"/>
                <w:sz w:val="19"/>
              </w:rPr>
            </w:pPr>
          </w:p>
        </w:tc>
        <w:tc>
          <w:tcPr>
            <w:tcW w:w="1244" w:type="dxa"/>
            <w:noWrap w:val="0"/>
            <w:vAlign w:val="top"/>
          </w:tcPr>
          <w:p w14:paraId="6B95DE57">
            <w:pPr>
              <w:pStyle w:val="9"/>
              <w:spacing w:line="225" w:lineRule="exact"/>
              <w:rPr>
                <w:rFonts w:hint="eastAsia" w:ascii="宋体" w:hAnsi="宋体" w:eastAsia="宋体" w:cs="宋体"/>
                <w:sz w:val="19"/>
              </w:rPr>
            </w:pPr>
          </w:p>
        </w:tc>
        <w:tc>
          <w:tcPr>
            <w:tcW w:w="1281" w:type="dxa"/>
            <w:noWrap w:val="0"/>
            <w:vAlign w:val="top"/>
          </w:tcPr>
          <w:p w14:paraId="06CBC91E">
            <w:pPr>
              <w:pStyle w:val="9"/>
              <w:spacing w:line="225" w:lineRule="exact"/>
              <w:rPr>
                <w:rFonts w:hint="eastAsia" w:ascii="宋体" w:hAnsi="宋体" w:eastAsia="宋体" w:cs="宋体"/>
                <w:sz w:val="19"/>
              </w:rPr>
            </w:pPr>
          </w:p>
        </w:tc>
        <w:tc>
          <w:tcPr>
            <w:tcW w:w="673" w:type="dxa"/>
            <w:noWrap w:val="0"/>
            <w:vAlign w:val="top"/>
          </w:tcPr>
          <w:p w14:paraId="2C540335">
            <w:pPr>
              <w:pStyle w:val="9"/>
              <w:spacing w:line="225" w:lineRule="exact"/>
              <w:rPr>
                <w:rFonts w:hint="eastAsia" w:ascii="宋体" w:hAnsi="宋体" w:eastAsia="宋体" w:cs="宋体"/>
                <w:sz w:val="19"/>
              </w:rPr>
            </w:pPr>
          </w:p>
        </w:tc>
        <w:tc>
          <w:tcPr>
            <w:tcW w:w="873" w:type="dxa"/>
            <w:noWrap w:val="0"/>
            <w:vAlign w:val="top"/>
          </w:tcPr>
          <w:p w14:paraId="5CC06818">
            <w:pPr>
              <w:pStyle w:val="9"/>
              <w:spacing w:line="225" w:lineRule="exact"/>
              <w:rPr>
                <w:rFonts w:hint="eastAsia" w:ascii="宋体" w:hAnsi="宋体" w:eastAsia="宋体" w:cs="宋体"/>
                <w:sz w:val="19"/>
              </w:rPr>
            </w:pPr>
          </w:p>
        </w:tc>
        <w:tc>
          <w:tcPr>
            <w:tcW w:w="1422" w:type="dxa"/>
            <w:noWrap w:val="0"/>
            <w:vAlign w:val="top"/>
          </w:tcPr>
          <w:p w14:paraId="3745CAC4">
            <w:pPr>
              <w:pStyle w:val="9"/>
              <w:spacing w:line="225" w:lineRule="exact"/>
              <w:rPr>
                <w:rFonts w:hint="eastAsia" w:ascii="宋体" w:hAnsi="宋体" w:eastAsia="宋体" w:cs="宋体"/>
                <w:sz w:val="19"/>
              </w:rPr>
            </w:pPr>
          </w:p>
        </w:tc>
      </w:tr>
      <w:tr w14:paraId="48049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51C0F94">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26EF59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145BD7C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5137E407">
            <w:pPr>
              <w:pStyle w:val="9"/>
              <w:spacing w:line="225" w:lineRule="exact"/>
              <w:rPr>
                <w:rFonts w:hint="eastAsia" w:ascii="宋体" w:hAnsi="宋体" w:eastAsia="宋体" w:cs="宋体"/>
                <w:sz w:val="19"/>
              </w:rPr>
            </w:pPr>
          </w:p>
        </w:tc>
        <w:tc>
          <w:tcPr>
            <w:tcW w:w="1244" w:type="dxa"/>
            <w:noWrap w:val="0"/>
            <w:vAlign w:val="top"/>
          </w:tcPr>
          <w:p w14:paraId="53FEFF75">
            <w:pPr>
              <w:pStyle w:val="9"/>
              <w:spacing w:line="225" w:lineRule="exact"/>
              <w:rPr>
                <w:rFonts w:hint="eastAsia" w:ascii="宋体" w:hAnsi="宋体" w:eastAsia="宋体" w:cs="宋体"/>
                <w:sz w:val="19"/>
              </w:rPr>
            </w:pPr>
          </w:p>
        </w:tc>
        <w:tc>
          <w:tcPr>
            <w:tcW w:w="1281" w:type="dxa"/>
            <w:noWrap w:val="0"/>
            <w:vAlign w:val="top"/>
          </w:tcPr>
          <w:p w14:paraId="179D44B4">
            <w:pPr>
              <w:pStyle w:val="9"/>
              <w:spacing w:line="225" w:lineRule="exact"/>
              <w:rPr>
                <w:rFonts w:hint="eastAsia" w:ascii="宋体" w:hAnsi="宋体" w:eastAsia="宋体" w:cs="宋体"/>
                <w:sz w:val="19"/>
              </w:rPr>
            </w:pPr>
          </w:p>
        </w:tc>
        <w:tc>
          <w:tcPr>
            <w:tcW w:w="673" w:type="dxa"/>
            <w:noWrap w:val="0"/>
            <w:vAlign w:val="top"/>
          </w:tcPr>
          <w:p w14:paraId="6195A1D2">
            <w:pPr>
              <w:pStyle w:val="9"/>
              <w:spacing w:line="225" w:lineRule="exact"/>
              <w:rPr>
                <w:rFonts w:hint="eastAsia" w:ascii="宋体" w:hAnsi="宋体" w:eastAsia="宋体" w:cs="宋体"/>
                <w:sz w:val="19"/>
              </w:rPr>
            </w:pPr>
          </w:p>
        </w:tc>
        <w:tc>
          <w:tcPr>
            <w:tcW w:w="873" w:type="dxa"/>
            <w:noWrap w:val="0"/>
            <w:vAlign w:val="top"/>
          </w:tcPr>
          <w:p w14:paraId="29D81FA9">
            <w:pPr>
              <w:pStyle w:val="9"/>
              <w:spacing w:line="225" w:lineRule="exact"/>
              <w:rPr>
                <w:rFonts w:hint="eastAsia" w:ascii="宋体" w:hAnsi="宋体" w:eastAsia="宋体" w:cs="宋体"/>
                <w:sz w:val="19"/>
              </w:rPr>
            </w:pPr>
          </w:p>
        </w:tc>
        <w:tc>
          <w:tcPr>
            <w:tcW w:w="1422" w:type="dxa"/>
            <w:noWrap w:val="0"/>
            <w:vAlign w:val="top"/>
          </w:tcPr>
          <w:p w14:paraId="33694A90">
            <w:pPr>
              <w:pStyle w:val="9"/>
              <w:spacing w:line="225" w:lineRule="exact"/>
              <w:rPr>
                <w:rFonts w:hint="eastAsia" w:ascii="宋体" w:hAnsi="宋体" w:eastAsia="宋体" w:cs="宋体"/>
                <w:sz w:val="19"/>
              </w:rPr>
            </w:pPr>
          </w:p>
        </w:tc>
      </w:tr>
      <w:tr w14:paraId="03072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BAA93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180A375A">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735E0E7D">
            <w:pPr>
              <w:pStyle w:val="9"/>
              <w:rPr>
                <w:rFonts w:hint="eastAsia" w:ascii="宋体" w:hAnsi="宋体" w:eastAsia="宋体" w:cs="宋体"/>
              </w:rPr>
            </w:pPr>
          </w:p>
        </w:tc>
        <w:tc>
          <w:tcPr>
            <w:tcW w:w="1244" w:type="dxa"/>
            <w:tcBorders>
              <w:left w:val="single" w:color="auto" w:sz="4" w:space="0"/>
            </w:tcBorders>
            <w:noWrap w:val="0"/>
            <w:vAlign w:val="top"/>
          </w:tcPr>
          <w:p w14:paraId="06ADC29A">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1A544CF7">
            <w:pPr>
              <w:pStyle w:val="9"/>
              <w:spacing w:line="225" w:lineRule="exact"/>
              <w:rPr>
                <w:rFonts w:hint="eastAsia" w:ascii="宋体" w:hAnsi="宋体" w:eastAsia="宋体" w:cs="宋体"/>
                <w:sz w:val="19"/>
              </w:rPr>
            </w:pPr>
          </w:p>
        </w:tc>
        <w:tc>
          <w:tcPr>
            <w:tcW w:w="1281" w:type="dxa"/>
            <w:noWrap w:val="0"/>
            <w:vAlign w:val="top"/>
          </w:tcPr>
          <w:p w14:paraId="135B0C83">
            <w:pPr>
              <w:pStyle w:val="9"/>
              <w:spacing w:line="225" w:lineRule="exact"/>
              <w:rPr>
                <w:rFonts w:hint="eastAsia" w:ascii="宋体" w:hAnsi="宋体" w:eastAsia="宋体" w:cs="宋体"/>
                <w:sz w:val="19"/>
              </w:rPr>
            </w:pPr>
          </w:p>
        </w:tc>
        <w:tc>
          <w:tcPr>
            <w:tcW w:w="673" w:type="dxa"/>
            <w:noWrap w:val="0"/>
            <w:vAlign w:val="top"/>
          </w:tcPr>
          <w:p w14:paraId="21C0F3E2">
            <w:pPr>
              <w:pStyle w:val="9"/>
              <w:spacing w:line="225" w:lineRule="exact"/>
              <w:rPr>
                <w:rFonts w:hint="eastAsia" w:ascii="宋体" w:hAnsi="宋体" w:eastAsia="宋体" w:cs="宋体"/>
                <w:sz w:val="19"/>
              </w:rPr>
            </w:pPr>
          </w:p>
        </w:tc>
        <w:tc>
          <w:tcPr>
            <w:tcW w:w="873" w:type="dxa"/>
            <w:noWrap w:val="0"/>
            <w:vAlign w:val="top"/>
          </w:tcPr>
          <w:p w14:paraId="3F35403B">
            <w:pPr>
              <w:pStyle w:val="9"/>
              <w:spacing w:line="225" w:lineRule="exact"/>
              <w:rPr>
                <w:rFonts w:hint="eastAsia" w:ascii="宋体" w:hAnsi="宋体" w:eastAsia="宋体" w:cs="宋体"/>
                <w:sz w:val="19"/>
              </w:rPr>
            </w:pPr>
          </w:p>
        </w:tc>
        <w:tc>
          <w:tcPr>
            <w:tcW w:w="1422" w:type="dxa"/>
            <w:noWrap w:val="0"/>
            <w:vAlign w:val="top"/>
          </w:tcPr>
          <w:p w14:paraId="57FEA2BD">
            <w:pPr>
              <w:pStyle w:val="9"/>
              <w:spacing w:line="225" w:lineRule="exact"/>
              <w:rPr>
                <w:rFonts w:hint="eastAsia" w:ascii="宋体" w:hAnsi="宋体" w:eastAsia="宋体" w:cs="宋体"/>
                <w:sz w:val="19"/>
              </w:rPr>
            </w:pPr>
          </w:p>
        </w:tc>
      </w:tr>
      <w:tr w14:paraId="43FA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74DF009">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3D3B66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98D53D8">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30AB2A8">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35199DD">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DFF609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D7BA908">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6A8DC478">
            <w:pPr>
              <w:pStyle w:val="9"/>
              <w:spacing w:line="225" w:lineRule="exact"/>
              <w:rPr>
                <w:rFonts w:hint="eastAsia" w:ascii="宋体" w:hAnsi="宋体" w:eastAsia="宋体" w:cs="宋体"/>
                <w:sz w:val="19"/>
              </w:rPr>
            </w:pPr>
          </w:p>
        </w:tc>
        <w:tc>
          <w:tcPr>
            <w:tcW w:w="1244" w:type="dxa"/>
            <w:noWrap w:val="0"/>
            <w:vAlign w:val="top"/>
          </w:tcPr>
          <w:p w14:paraId="11D8BE88">
            <w:pPr>
              <w:pStyle w:val="9"/>
              <w:spacing w:line="225" w:lineRule="exact"/>
              <w:rPr>
                <w:rFonts w:hint="eastAsia" w:ascii="宋体" w:hAnsi="宋体" w:eastAsia="宋体" w:cs="宋体"/>
                <w:sz w:val="19"/>
              </w:rPr>
            </w:pPr>
          </w:p>
        </w:tc>
        <w:tc>
          <w:tcPr>
            <w:tcW w:w="1281" w:type="dxa"/>
            <w:noWrap w:val="0"/>
            <w:vAlign w:val="top"/>
          </w:tcPr>
          <w:p w14:paraId="1DA58842">
            <w:pPr>
              <w:pStyle w:val="9"/>
              <w:spacing w:line="225" w:lineRule="exact"/>
              <w:rPr>
                <w:rFonts w:hint="eastAsia" w:ascii="宋体" w:hAnsi="宋体" w:eastAsia="宋体" w:cs="宋体"/>
                <w:sz w:val="19"/>
              </w:rPr>
            </w:pPr>
          </w:p>
        </w:tc>
        <w:tc>
          <w:tcPr>
            <w:tcW w:w="673" w:type="dxa"/>
            <w:noWrap w:val="0"/>
            <w:vAlign w:val="top"/>
          </w:tcPr>
          <w:p w14:paraId="36AAD625">
            <w:pPr>
              <w:pStyle w:val="9"/>
              <w:spacing w:line="225" w:lineRule="exact"/>
              <w:rPr>
                <w:rFonts w:hint="eastAsia" w:ascii="宋体" w:hAnsi="宋体" w:eastAsia="宋体" w:cs="宋体"/>
                <w:sz w:val="19"/>
              </w:rPr>
            </w:pPr>
          </w:p>
        </w:tc>
        <w:tc>
          <w:tcPr>
            <w:tcW w:w="873" w:type="dxa"/>
            <w:noWrap w:val="0"/>
            <w:vAlign w:val="top"/>
          </w:tcPr>
          <w:p w14:paraId="6B6ED975">
            <w:pPr>
              <w:pStyle w:val="9"/>
              <w:spacing w:line="225" w:lineRule="exact"/>
              <w:rPr>
                <w:rFonts w:hint="eastAsia" w:ascii="宋体" w:hAnsi="宋体" w:eastAsia="宋体" w:cs="宋体"/>
                <w:sz w:val="19"/>
              </w:rPr>
            </w:pPr>
          </w:p>
        </w:tc>
        <w:tc>
          <w:tcPr>
            <w:tcW w:w="1422" w:type="dxa"/>
            <w:noWrap w:val="0"/>
            <w:vAlign w:val="top"/>
          </w:tcPr>
          <w:p w14:paraId="3747E42B">
            <w:pPr>
              <w:pStyle w:val="9"/>
              <w:spacing w:line="225" w:lineRule="exact"/>
              <w:rPr>
                <w:rFonts w:hint="eastAsia" w:ascii="宋体" w:hAnsi="宋体" w:eastAsia="宋体" w:cs="宋体"/>
                <w:sz w:val="19"/>
              </w:rPr>
            </w:pPr>
          </w:p>
        </w:tc>
      </w:tr>
      <w:tr w14:paraId="23E8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CC418F1">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D8E10ED">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1C7ADC7">
            <w:pPr>
              <w:pStyle w:val="9"/>
              <w:rPr>
                <w:rFonts w:hint="eastAsia" w:ascii="宋体" w:hAnsi="宋体" w:eastAsia="宋体" w:cs="宋体"/>
              </w:rPr>
            </w:pPr>
          </w:p>
        </w:tc>
        <w:tc>
          <w:tcPr>
            <w:tcW w:w="1244" w:type="dxa"/>
            <w:noWrap w:val="0"/>
            <w:vAlign w:val="top"/>
          </w:tcPr>
          <w:p w14:paraId="63AA6087">
            <w:pPr>
              <w:pStyle w:val="9"/>
              <w:spacing w:line="225" w:lineRule="exact"/>
              <w:rPr>
                <w:rFonts w:hint="eastAsia" w:ascii="宋体" w:hAnsi="宋体" w:eastAsia="宋体" w:cs="宋体"/>
                <w:sz w:val="19"/>
              </w:rPr>
            </w:pPr>
          </w:p>
        </w:tc>
        <w:tc>
          <w:tcPr>
            <w:tcW w:w="1244" w:type="dxa"/>
            <w:noWrap w:val="0"/>
            <w:vAlign w:val="top"/>
          </w:tcPr>
          <w:p w14:paraId="6EFE28BD">
            <w:pPr>
              <w:pStyle w:val="9"/>
              <w:spacing w:line="225" w:lineRule="exact"/>
              <w:rPr>
                <w:rFonts w:hint="eastAsia" w:ascii="宋体" w:hAnsi="宋体" w:eastAsia="宋体" w:cs="宋体"/>
                <w:sz w:val="19"/>
              </w:rPr>
            </w:pPr>
          </w:p>
        </w:tc>
        <w:tc>
          <w:tcPr>
            <w:tcW w:w="1281" w:type="dxa"/>
            <w:noWrap w:val="0"/>
            <w:vAlign w:val="top"/>
          </w:tcPr>
          <w:p w14:paraId="486E071C">
            <w:pPr>
              <w:pStyle w:val="9"/>
              <w:spacing w:line="225" w:lineRule="exact"/>
              <w:rPr>
                <w:rFonts w:hint="eastAsia" w:ascii="宋体" w:hAnsi="宋体" w:eastAsia="宋体" w:cs="宋体"/>
                <w:sz w:val="19"/>
              </w:rPr>
            </w:pPr>
          </w:p>
        </w:tc>
        <w:tc>
          <w:tcPr>
            <w:tcW w:w="673" w:type="dxa"/>
            <w:noWrap w:val="0"/>
            <w:vAlign w:val="top"/>
          </w:tcPr>
          <w:p w14:paraId="3BE9ECE2">
            <w:pPr>
              <w:pStyle w:val="9"/>
              <w:spacing w:line="225" w:lineRule="exact"/>
              <w:rPr>
                <w:rFonts w:hint="eastAsia" w:ascii="宋体" w:hAnsi="宋体" w:eastAsia="宋体" w:cs="宋体"/>
                <w:sz w:val="19"/>
              </w:rPr>
            </w:pPr>
          </w:p>
        </w:tc>
        <w:tc>
          <w:tcPr>
            <w:tcW w:w="873" w:type="dxa"/>
            <w:noWrap w:val="0"/>
            <w:vAlign w:val="top"/>
          </w:tcPr>
          <w:p w14:paraId="61487A88">
            <w:pPr>
              <w:pStyle w:val="9"/>
              <w:spacing w:line="225" w:lineRule="exact"/>
              <w:rPr>
                <w:rFonts w:hint="eastAsia" w:ascii="宋体" w:hAnsi="宋体" w:eastAsia="宋体" w:cs="宋体"/>
                <w:sz w:val="19"/>
              </w:rPr>
            </w:pPr>
          </w:p>
        </w:tc>
        <w:tc>
          <w:tcPr>
            <w:tcW w:w="1422" w:type="dxa"/>
            <w:noWrap w:val="0"/>
            <w:vAlign w:val="top"/>
          </w:tcPr>
          <w:p w14:paraId="5FCE8C2E">
            <w:pPr>
              <w:pStyle w:val="9"/>
              <w:spacing w:line="225" w:lineRule="exact"/>
              <w:rPr>
                <w:rFonts w:hint="eastAsia" w:ascii="宋体" w:hAnsi="宋体" w:eastAsia="宋体" w:cs="宋体"/>
                <w:sz w:val="19"/>
              </w:rPr>
            </w:pPr>
          </w:p>
        </w:tc>
      </w:tr>
      <w:tr w14:paraId="55D6B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70030D0">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88215F4">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E85E38D">
            <w:pPr>
              <w:pStyle w:val="9"/>
              <w:rPr>
                <w:rFonts w:hint="eastAsia" w:ascii="宋体" w:hAnsi="宋体" w:eastAsia="宋体" w:cs="宋体"/>
              </w:rPr>
            </w:pPr>
          </w:p>
        </w:tc>
        <w:tc>
          <w:tcPr>
            <w:tcW w:w="1244" w:type="dxa"/>
            <w:noWrap w:val="0"/>
            <w:vAlign w:val="top"/>
          </w:tcPr>
          <w:p w14:paraId="39DB5CA0">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C120687">
            <w:pPr>
              <w:pStyle w:val="9"/>
              <w:rPr>
                <w:rFonts w:hint="eastAsia" w:ascii="宋体" w:hAnsi="宋体" w:eastAsia="宋体" w:cs="宋体"/>
              </w:rPr>
            </w:pPr>
          </w:p>
        </w:tc>
        <w:tc>
          <w:tcPr>
            <w:tcW w:w="1281" w:type="dxa"/>
            <w:noWrap w:val="0"/>
            <w:vAlign w:val="top"/>
          </w:tcPr>
          <w:p w14:paraId="542AFD8D">
            <w:pPr>
              <w:pStyle w:val="9"/>
              <w:rPr>
                <w:rFonts w:hint="eastAsia" w:ascii="宋体" w:hAnsi="宋体" w:eastAsia="宋体" w:cs="宋体"/>
              </w:rPr>
            </w:pPr>
          </w:p>
        </w:tc>
        <w:tc>
          <w:tcPr>
            <w:tcW w:w="673" w:type="dxa"/>
            <w:noWrap w:val="0"/>
            <w:vAlign w:val="top"/>
          </w:tcPr>
          <w:p w14:paraId="78177C52">
            <w:pPr>
              <w:pStyle w:val="9"/>
              <w:rPr>
                <w:rFonts w:hint="eastAsia" w:ascii="宋体" w:hAnsi="宋体" w:eastAsia="宋体" w:cs="宋体"/>
              </w:rPr>
            </w:pPr>
          </w:p>
        </w:tc>
        <w:tc>
          <w:tcPr>
            <w:tcW w:w="873" w:type="dxa"/>
            <w:noWrap w:val="0"/>
            <w:vAlign w:val="top"/>
          </w:tcPr>
          <w:p w14:paraId="1ED24C36">
            <w:pPr>
              <w:pStyle w:val="9"/>
              <w:rPr>
                <w:rFonts w:hint="eastAsia" w:ascii="宋体" w:hAnsi="宋体" w:eastAsia="宋体" w:cs="宋体"/>
              </w:rPr>
            </w:pPr>
          </w:p>
        </w:tc>
        <w:tc>
          <w:tcPr>
            <w:tcW w:w="1422" w:type="dxa"/>
            <w:noWrap w:val="0"/>
            <w:vAlign w:val="top"/>
          </w:tcPr>
          <w:p w14:paraId="42B79606">
            <w:pPr>
              <w:pStyle w:val="9"/>
              <w:rPr>
                <w:rFonts w:hint="eastAsia" w:ascii="宋体" w:hAnsi="宋体" w:eastAsia="宋体" w:cs="宋体"/>
              </w:rPr>
            </w:pPr>
          </w:p>
        </w:tc>
      </w:tr>
      <w:tr w14:paraId="2AC5C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4C66418D">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DFFDED7">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6D5555B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1D851448">
            <w:pPr>
              <w:pStyle w:val="9"/>
              <w:rPr>
                <w:rFonts w:hint="eastAsia" w:ascii="宋体" w:hAnsi="宋体" w:eastAsia="宋体" w:cs="宋体"/>
              </w:rPr>
            </w:pPr>
          </w:p>
        </w:tc>
      </w:tr>
    </w:tbl>
    <w:p w14:paraId="35977511">
      <w:pPr>
        <w:spacing w:line="217" w:lineRule="auto"/>
        <w:rPr>
          <w:sz w:val="22"/>
          <w:szCs w:val="22"/>
        </w:rPr>
      </w:pPr>
    </w:p>
    <w:p w14:paraId="220AF584">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C779A22">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14:paraId="776B0EFD">
      <w:pPr>
        <w:spacing w:line="250" w:lineRule="auto"/>
        <w:rPr>
          <w:rFonts w:ascii="Arial"/>
          <w:sz w:val="21"/>
        </w:rPr>
      </w:pPr>
    </w:p>
    <w:p w14:paraId="535DACF4">
      <w:pPr>
        <w:spacing w:line="250" w:lineRule="auto"/>
        <w:rPr>
          <w:rFonts w:ascii="Arial"/>
          <w:sz w:val="21"/>
        </w:rPr>
      </w:pPr>
    </w:p>
    <w:p w14:paraId="43D90837">
      <w:pPr>
        <w:spacing w:line="250" w:lineRule="auto"/>
        <w:rPr>
          <w:rFonts w:ascii="Arial"/>
          <w:sz w:val="21"/>
        </w:rPr>
      </w:pPr>
    </w:p>
    <w:p w14:paraId="2D4C827F">
      <w:pPr>
        <w:spacing w:line="250" w:lineRule="auto"/>
        <w:rPr>
          <w:rFonts w:ascii="Arial"/>
          <w:sz w:val="21"/>
        </w:rPr>
      </w:pPr>
    </w:p>
    <w:p w14:paraId="4094FFE4">
      <w:pPr>
        <w:spacing w:line="251" w:lineRule="auto"/>
        <w:rPr>
          <w:rFonts w:ascii="Arial"/>
          <w:sz w:val="21"/>
        </w:rPr>
      </w:pPr>
    </w:p>
    <w:p w14:paraId="247BE7DF">
      <w:pPr>
        <w:spacing w:line="251" w:lineRule="auto"/>
        <w:rPr>
          <w:rFonts w:ascii="Arial"/>
          <w:sz w:val="21"/>
        </w:rPr>
      </w:pPr>
    </w:p>
    <w:p w14:paraId="754C36ED">
      <w:pPr>
        <w:spacing w:line="251" w:lineRule="auto"/>
        <w:rPr>
          <w:rFonts w:ascii="Arial"/>
          <w:sz w:val="21"/>
        </w:rPr>
      </w:pPr>
    </w:p>
    <w:p w14:paraId="3ABD24A1">
      <w:pPr>
        <w:spacing w:line="251" w:lineRule="auto"/>
        <w:rPr>
          <w:rFonts w:ascii="Arial"/>
          <w:sz w:val="21"/>
        </w:rPr>
      </w:pPr>
    </w:p>
    <w:p w14:paraId="4F50CB6D">
      <w:pPr>
        <w:spacing w:line="251" w:lineRule="auto"/>
        <w:rPr>
          <w:rFonts w:ascii="Arial"/>
          <w:sz w:val="21"/>
        </w:rPr>
      </w:pPr>
    </w:p>
    <w:p w14:paraId="66DFB9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2023年度岳阳市餐厨垃圾综合处理所</w:t>
      </w:r>
    </w:p>
    <w:p w14:paraId="72443B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39AAA62A">
      <w:pPr>
        <w:spacing w:line="243" w:lineRule="auto"/>
        <w:rPr>
          <w:rFonts w:ascii="Arial"/>
          <w:sz w:val="21"/>
        </w:rPr>
      </w:pPr>
    </w:p>
    <w:p w14:paraId="01E8F36E">
      <w:pPr>
        <w:spacing w:line="243" w:lineRule="auto"/>
        <w:rPr>
          <w:rFonts w:ascii="Arial"/>
          <w:sz w:val="21"/>
        </w:rPr>
      </w:pPr>
    </w:p>
    <w:p w14:paraId="4F389EF8">
      <w:pPr>
        <w:spacing w:line="243" w:lineRule="auto"/>
        <w:rPr>
          <w:rFonts w:ascii="Arial"/>
          <w:sz w:val="21"/>
        </w:rPr>
      </w:pPr>
    </w:p>
    <w:p w14:paraId="18E1A921">
      <w:pPr>
        <w:spacing w:line="243" w:lineRule="auto"/>
        <w:rPr>
          <w:rFonts w:ascii="Arial"/>
          <w:sz w:val="21"/>
        </w:rPr>
      </w:pPr>
    </w:p>
    <w:p w14:paraId="69297013">
      <w:pPr>
        <w:spacing w:line="243" w:lineRule="auto"/>
        <w:rPr>
          <w:rFonts w:ascii="Arial"/>
          <w:sz w:val="21"/>
        </w:rPr>
      </w:pPr>
    </w:p>
    <w:p w14:paraId="39301046">
      <w:pPr>
        <w:spacing w:line="243" w:lineRule="auto"/>
        <w:rPr>
          <w:rFonts w:ascii="Arial"/>
          <w:sz w:val="21"/>
        </w:rPr>
      </w:pPr>
    </w:p>
    <w:p w14:paraId="2C1A1192">
      <w:pPr>
        <w:spacing w:line="243" w:lineRule="auto"/>
        <w:rPr>
          <w:rFonts w:ascii="Arial"/>
          <w:sz w:val="21"/>
        </w:rPr>
      </w:pPr>
    </w:p>
    <w:p w14:paraId="7CF54323">
      <w:pPr>
        <w:spacing w:line="243" w:lineRule="auto"/>
        <w:rPr>
          <w:rFonts w:ascii="Arial"/>
          <w:sz w:val="21"/>
        </w:rPr>
      </w:pPr>
    </w:p>
    <w:p w14:paraId="1722F842">
      <w:pPr>
        <w:spacing w:line="243" w:lineRule="auto"/>
        <w:rPr>
          <w:rFonts w:ascii="Arial"/>
          <w:sz w:val="21"/>
        </w:rPr>
      </w:pPr>
    </w:p>
    <w:p w14:paraId="07DAD241">
      <w:pPr>
        <w:spacing w:line="243" w:lineRule="auto"/>
        <w:rPr>
          <w:rFonts w:ascii="Arial"/>
          <w:sz w:val="21"/>
        </w:rPr>
      </w:pPr>
    </w:p>
    <w:p w14:paraId="04815B7A">
      <w:pPr>
        <w:spacing w:line="243" w:lineRule="auto"/>
        <w:rPr>
          <w:rFonts w:ascii="Arial"/>
          <w:sz w:val="21"/>
        </w:rPr>
      </w:pPr>
    </w:p>
    <w:p w14:paraId="433A8918">
      <w:pPr>
        <w:spacing w:line="243" w:lineRule="auto"/>
        <w:rPr>
          <w:rFonts w:ascii="Arial"/>
          <w:sz w:val="21"/>
        </w:rPr>
      </w:pPr>
    </w:p>
    <w:p w14:paraId="2116CED1">
      <w:pPr>
        <w:spacing w:line="243" w:lineRule="auto"/>
        <w:rPr>
          <w:rFonts w:ascii="Arial"/>
          <w:sz w:val="21"/>
        </w:rPr>
      </w:pPr>
    </w:p>
    <w:p w14:paraId="2929612E">
      <w:pPr>
        <w:spacing w:line="243" w:lineRule="auto"/>
        <w:rPr>
          <w:rFonts w:ascii="Arial"/>
          <w:sz w:val="21"/>
        </w:rPr>
      </w:pPr>
    </w:p>
    <w:p w14:paraId="46350B70">
      <w:pPr>
        <w:spacing w:line="243" w:lineRule="auto"/>
        <w:rPr>
          <w:rFonts w:ascii="Arial"/>
          <w:sz w:val="21"/>
        </w:rPr>
      </w:pPr>
    </w:p>
    <w:p w14:paraId="07601295">
      <w:pPr>
        <w:spacing w:line="243" w:lineRule="auto"/>
        <w:rPr>
          <w:rFonts w:ascii="Arial"/>
          <w:sz w:val="21"/>
        </w:rPr>
      </w:pPr>
    </w:p>
    <w:p w14:paraId="0A14AD72">
      <w:pPr>
        <w:spacing w:line="243" w:lineRule="auto"/>
        <w:rPr>
          <w:rFonts w:ascii="Arial"/>
          <w:sz w:val="21"/>
        </w:rPr>
      </w:pPr>
    </w:p>
    <w:p w14:paraId="07B8039F">
      <w:pPr>
        <w:spacing w:line="243" w:lineRule="auto"/>
        <w:rPr>
          <w:rFonts w:ascii="Arial"/>
          <w:sz w:val="21"/>
        </w:rPr>
      </w:pPr>
    </w:p>
    <w:p w14:paraId="143F8A78">
      <w:pPr>
        <w:spacing w:line="243" w:lineRule="auto"/>
        <w:rPr>
          <w:rFonts w:ascii="Arial"/>
          <w:sz w:val="21"/>
        </w:rPr>
      </w:pPr>
    </w:p>
    <w:p w14:paraId="275F1991">
      <w:pPr>
        <w:spacing w:line="243" w:lineRule="auto"/>
        <w:rPr>
          <w:rFonts w:ascii="Arial"/>
          <w:sz w:val="21"/>
        </w:rPr>
      </w:pPr>
    </w:p>
    <w:p w14:paraId="3C20EDC6">
      <w:pPr>
        <w:spacing w:line="243" w:lineRule="auto"/>
        <w:rPr>
          <w:rFonts w:ascii="Arial"/>
          <w:sz w:val="21"/>
        </w:rPr>
      </w:pPr>
    </w:p>
    <w:p w14:paraId="2E955C4A">
      <w:pPr>
        <w:spacing w:line="243" w:lineRule="auto"/>
        <w:rPr>
          <w:rFonts w:ascii="Arial"/>
          <w:sz w:val="21"/>
        </w:rPr>
      </w:pPr>
    </w:p>
    <w:p w14:paraId="0A5B8690">
      <w:pPr>
        <w:spacing w:line="243" w:lineRule="auto"/>
        <w:rPr>
          <w:rFonts w:ascii="Arial"/>
          <w:sz w:val="21"/>
        </w:rPr>
      </w:pPr>
    </w:p>
    <w:p w14:paraId="66952C2E">
      <w:pPr>
        <w:spacing w:line="243" w:lineRule="auto"/>
        <w:rPr>
          <w:rFonts w:ascii="Arial"/>
          <w:sz w:val="21"/>
        </w:rPr>
      </w:pPr>
    </w:p>
    <w:p w14:paraId="7BD7682C">
      <w:pPr>
        <w:spacing w:line="243" w:lineRule="auto"/>
        <w:rPr>
          <w:rFonts w:ascii="Arial"/>
          <w:sz w:val="21"/>
        </w:rPr>
      </w:pPr>
    </w:p>
    <w:p w14:paraId="4FFC3349">
      <w:pPr>
        <w:spacing w:line="244" w:lineRule="auto"/>
        <w:rPr>
          <w:rFonts w:ascii="Arial"/>
          <w:sz w:val="21"/>
        </w:rPr>
      </w:pPr>
    </w:p>
    <w:p w14:paraId="7E04A677">
      <w:pPr>
        <w:spacing w:line="244" w:lineRule="auto"/>
        <w:rPr>
          <w:rFonts w:ascii="Arial"/>
          <w:sz w:val="21"/>
        </w:rPr>
      </w:pPr>
    </w:p>
    <w:p w14:paraId="3E367EA5">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2CE83C93">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7D46476C">
      <w:pPr>
        <w:spacing w:line="335" w:lineRule="auto"/>
        <w:rPr>
          <w:rFonts w:ascii="Arial"/>
          <w:sz w:val="21"/>
        </w:rPr>
      </w:pPr>
    </w:p>
    <w:p w14:paraId="057C64CB">
      <w:pPr>
        <w:pStyle w:val="3"/>
        <w:spacing w:before="102" w:line="224" w:lineRule="auto"/>
        <w:ind w:left="3216"/>
      </w:pPr>
      <w:r>
        <w:rPr>
          <w:spacing w:val="8"/>
        </w:rPr>
        <w:t>（此页为封面）</w:t>
      </w:r>
    </w:p>
    <w:p w14:paraId="4A3C9861">
      <w:pPr>
        <w:spacing w:line="224" w:lineRule="auto"/>
        <w:sectPr>
          <w:footerReference r:id="rId6" w:type="default"/>
          <w:pgSz w:w="11900" w:h="16833"/>
          <w:pgMar w:top="1401" w:right="1583" w:bottom="1445" w:left="1618" w:header="0" w:footer="1170" w:gutter="0"/>
          <w:pgNumType w:fmt="decimal"/>
          <w:cols w:space="720" w:num="1"/>
        </w:sectPr>
      </w:pPr>
    </w:p>
    <w:p w14:paraId="3DE5643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2023年度岳阳市餐厨垃圾综合处理所</w:t>
      </w:r>
    </w:p>
    <w:p w14:paraId="4390990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F63476F">
      <w:pPr>
        <w:spacing w:line="283" w:lineRule="auto"/>
        <w:rPr>
          <w:rFonts w:ascii="Arial"/>
          <w:sz w:val="21"/>
        </w:rPr>
      </w:pPr>
    </w:p>
    <w:p w14:paraId="09802DD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1B886D4">
      <w:pPr>
        <w:widowControl/>
        <w:spacing w:line="60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（一）职能职责</w:t>
      </w:r>
    </w:p>
    <w:p w14:paraId="4511C380">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受岳阳市岳阳楼区城市管理和综合执法局委托，负责协助对城管执法一、二、三大队管理范围内路段夜间22:00至次日凌晨6:00时段内的建设施工扬尘污染、餐饮服务业油烟污染、违规挖掘占用城市道路、违规运输倾倒生活垃圾和建筑垃圾等方面的行政检查、行政处罚等执法类行政工作。</w:t>
      </w:r>
    </w:p>
    <w:p w14:paraId="38462CA1">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负责本行政区域内厨余垃圾收运核量工作。</w:t>
      </w:r>
    </w:p>
    <w:p w14:paraId="1C912F38">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负责辖区内餐饮单位厨余垃圾处理的日常宣传，协助做好厨余垃圾的收集执法等工作。</w:t>
      </w:r>
    </w:p>
    <w:p w14:paraId="743A0360">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负责“12345”政府热线、“12319”城管热线和“智慧城管”平台下派的职责范围内厨余垃圾和夜间授权城市管理事项工单的处置工作。</w:t>
      </w:r>
    </w:p>
    <w:p w14:paraId="754FC1FB">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rPr>
        <w:t>完成区委、区政府交办的其他任务。</w:t>
      </w:r>
    </w:p>
    <w:p w14:paraId="15524E96">
      <w:pPr>
        <w:widowControl/>
        <w:spacing w:line="600" w:lineRule="exact"/>
        <w:ind w:firstLine="643" w:firstLineChars="200"/>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（二）机构设置</w:t>
      </w:r>
    </w:p>
    <w:p w14:paraId="700A7580">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1.办公室</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日常工作的综合协调；负责文秘、机要、会务、信息、宣传、档案、人大政协议案提案办理、接待联络等工作；负责政府采购和管理工作；负责国有资产管理工作；负责协助工会工作；负责公务车辆、食堂等后勤保障工作。</w:t>
      </w:r>
    </w:p>
    <w:p w14:paraId="25ACFA8E">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2.政工股</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 xml:space="preserve">负责人事、劳资工作；负责党务、意识形态工作；负责纪检监察、综治维稳工作；负责违规违纪违法问题线索举报投诉及相关部门交办转办事项的处理和回复工作；负责培训教育、考核奖惩评比工作；负责离退休人员管理工作。    </w:t>
      </w:r>
    </w:p>
    <w:p w14:paraId="346C41DC">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3.</w:t>
      </w:r>
      <w:r>
        <w:rPr>
          <w:rFonts w:hint="eastAsia" w:ascii="仿宋" w:hAnsi="仿宋" w:eastAsia="仿宋" w:cs="仿宋_GB2312"/>
          <w:kern w:val="0"/>
          <w:sz w:val="32"/>
          <w:szCs w:val="32"/>
          <w:lang w:eastAsia="zh-CN"/>
        </w:rPr>
        <w:t>计财</w:t>
      </w:r>
      <w:r>
        <w:rPr>
          <w:rFonts w:hint="eastAsia" w:ascii="仿宋" w:hAnsi="仿宋" w:eastAsia="仿宋" w:cs="仿宋_GB2312"/>
          <w:kern w:val="0"/>
          <w:sz w:val="32"/>
          <w:szCs w:val="32"/>
        </w:rPr>
        <w:t>股</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负责编制年度经费预（决）算工作；负责财政资金审核报批、财务日常管理和会计核算工作；负责行政处罚罚缴审核，按规定对经费和非税收入进行管理和使用；负责工会财经委员会工作。</w:t>
      </w:r>
    </w:p>
    <w:p w14:paraId="2895CF49">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4.法规股</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执法文书、执法案卷管理和执法统计工作；负责有关执法处罚听证、行政复议、行政诉讼工作；负责案件的审核查处和组织案审会工作；负责行政处罚的信访接待及转办工作；负责法制培训教育及执法证件管理等工作。</w:t>
      </w:r>
    </w:p>
    <w:p w14:paraId="04B765FE">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5.考评股</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对工作人员日常工作情况进行平时考核；负责拟定执法目标任务、工作计划、整治方案并组织实施；负责“12345”政府热线、“12319”城管热线和“智慧城管”平台下派的工单处理和回复工作；负责对执法证据保全物品的保管工作。</w:t>
      </w:r>
    </w:p>
    <w:p w14:paraId="70CA2944">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6.2个餐厨执法中队</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负责厨余垃圾处理的日常宣传工作；负责厨余垃圾收运核量工作；负责协助做好厨余垃圾的收集、执法等工作</w:t>
      </w:r>
    </w:p>
    <w:p w14:paraId="381337DE">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7.2个夜间执法中队</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负责夜间建设施工扬尘污染、餐饮服务业油烟污染、违规挖掘占用城市道路、违规运输倾倒生活垃圾和建筑垃圾等方面的行政检查、行政处罚等工作。</w:t>
      </w:r>
    </w:p>
    <w:p w14:paraId="0D5E0B7B">
      <w:pPr>
        <w:widowControl/>
        <w:spacing w:line="600" w:lineRule="exact"/>
        <w:ind w:firstLine="640" w:firstLineChars="200"/>
        <w:rPr>
          <w:rFonts w:hint="eastAsia" w:ascii="仿宋" w:hAnsi="仿宋" w:eastAsia="仿宋" w:cs="Times New Roman"/>
          <w:b w:val="0"/>
          <w:bCs/>
          <w:kern w:val="0"/>
          <w:sz w:val="32"/>
          <w:szCs w:val="32"/>
          <w:highlight w:val="none"/>
          <w:lang w:val="en-US" w:eastAsia="zh-CN"/>
        </w:rPr>
      </w:pPr>
      <w:r>
        <w:rPr>
          <w:rFonts w:hint="eastAsia" w:ascii="仿宋" w:hAnsi="仿宋" w:eastAsia="仿宋" w:cs="Times New Roman"/>
          <w:b w:val="0"/>
          <w:bCs/>
          <w:kern w:val="0"/>
          <w:sz w:val="32"/>
          <w:szCs w:val="32"/>
          <w:highlight w:val="none"/>
          <w:lang w:val="en-US" w:eastAsia="zh-CN"/>
        </w:rPr>
        <w:t>2023年在编在岗19人，编外人员20人。</w:t>
      </w:r>
    </w:p>
    <w:p w14:paraId="5B9F5A1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3234008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126F061E">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2023年基本支出年初预算数为</w:t>
      </w:r>
      <w:r>
        <w:rPr>
          <w:rFonts w:hint="eastAsia" w:ascii="仿宋" w:hAnsi="仿宋" w:eastAsia="仿宋" w:cs="仿宋_GB2312"/>
          <w:kern w:val="0"/>
          <w:sz w:val="32"/>
          <w:szCs w:val="32"/>
          <w:lang w:val="en-US" w:eastAsia="zh-CN"/>
        </w:rPr>
        <w:t>295.19</w:t>
      </w:r>
      <w:r>
        <w:rPr>
          <w:rFonts w:hint="eastAsia" w:ascii="仿宋" w:hAnsi="仿宋" w:eastAsia="仿宋" w:cs="仿宋_GB2312"/>
          <w:kern w:val="0"/>
          <w:sz w:val="32"/>
          <w:szCs w:val="32"/>
        </w:rPr>
        <w:t>万元，其中：人员经费</w:t>
      </w:r>
      <w:r>
        <w:rPr>
          <w:rFonts w:hint="eastAsia" w:ascii="仿宋" w:hAnsi="仿宋" w:eastAsia="仿宋" w:cs="仿宋_GB2312"/>
          <w:kern w:val="0"/>
          <w:sz w:val="32"/>
          <w:szCs w:val="32"/>
          <w:lang w:val="en-US" w:eastAsia="zh-CN"/>
        </w:rPr>
        <w:t>260.99</w:t>
      </w:r>
      <w:r>
        <w:rPr>
          <w:rFonts w:hint="eastAsia" w:ascii="仿宋" w:hAnsi="仿宋" w:eastAsia="仿宋" w:cs="仿宋_GB2312"/>
          <w:kern w:val="0"/>
          <w:sz w:val="32"/>
          <w:szCs w:val="32"/>
        </w:rPr>
        <w:t>万元，主要包括：基本工资、奖金、绩效工资、机关事业单位基本养老保险缴费、职业年金缴费、职工基本医疗保险缴费、其他社会保障缴费、住房公积金</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伙食补助费、退休费、其他对个人和家庭的补助</w:t>
      </w:r>
      <w:r>
        <w:rPr>
          <w:rFonts w:hint="eastAsia" w:ascii="仿宋" w:hAnsi="仿宋" w:eastAsia="仿宋" w:cs="仿宋_GB2312"/>
          <w:kern w:val="0"/>
          <w:sz w:val="32"/>
          <w:szCs w:val="32"/>
        </w:rPr>
        <w:t>；商品和服务支出</w:t>
      </w:r>
      <w:r>
        <w:rPr>
          <w:rFonts w:hint="eastAsia" w:ascii="仿宋" w:hAnsi="仿宋" w:eastAsia="仿宋" w:cs="仿宋_GB2312"/>
          <w:kern w:val="0"/>
          <w:sz w:val="32"/>
          <w:szCs w:val="32"/>
          <w:lang w:val="en-US" w:eastAsia="zh-CN"/>
        </w:rPr>
        <w:t>34.20</w:t>
      </w:r>
      <w:r>
        <w:rPr>
          <w:rFonts w:hint="eastAsia" w:ascii="仿宋" w:hAnsi="仿宋" w:eastAsia="仿宋" w:cs="仿宋_GB2312"/>
          <w:kern w:val="0"/>
          <w:sz w:val="32"/>
          <w:szCs w:val="32"/>
        </w:rPr>
        <w:t>万元，主要包括：办公费、</w:t>
      </w:r>
      <w:r>
        <w:rPr>
          <w:rFonts w:hint="eastAsia" w:ascii="仿宋" w:hAnsi="仿宋" w:eastAsia="仿宋" w:cs="仿宋_GB2312"/>
          <w:kern w:val="0"/>
          <w:sz w:val="32"/>
          <w:szCs w:val="32"/>
          <w:lang w:val="en-US" w:eastAsia="zh-CN"/>
        </w:rPr>
        <w:t>水费、电费、</w:t>
      </w:r>
      <w:r>
        <w:rPr>
          <w:rFonts w:hint="eastAsia" w:ascii="仿宋" w:hAnsi="仿宋" w:eastAsia="仿宋" w:cs="仿宋_GB2312"/>
          <w:kern w:val="0"/>
          <w:sz w:val="32"/>
          <w:szCs w:val="32"/>
        </w:rPr>
        <w:t>维修（护）费、</w:t>
      </w:r>
      <w:r>
        <w:rPr>
          <w:rFonts w:hint="eastAsia" w:ascii="仿宋" w:hAnsi="仿宋" w:eastAsia="仿宋" w:cs="仿宋_GB2312"/>
          <w:kern w:val="0"/>
          <w:sz w:val="32"/>
          <w:szCs w:val="32"/>
          <w:lang w:val="en-US" w:eastAsia="zh-CN"/>
        </w:rPr>
        <w:t>专用材料费、工会经费、其他交通费用</w:t>
      </w:r>
      <w:r>
        <w:rPr>
          <w:rFonts w:hint="eastAsia" w:ascii="仿宋" w:hAnsi="仿宋" w:eastAsia="仿宋" w:cs="仿宋_GB2312"/>
          <w:kern w:val="0"/>
          <w:sz w:val="32"/>
          <w:szCs w:val="32"/>
        </w:rPr>
        <w:t>、其他商品和服务支出。</w:t>
      </w:r>
    </w:p>
    <w:p w14:paraId="65B3B10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0B2009E4">
      <w:pPr>
        <w:pStyle w:val="2"/>
        <w:numPr>
          <w:ilvl w:val="0"/>
          <w:numId w:val="0"/>
        </w:numPr>
        <w:ind w:firstLine="640" w:firstLineChars="200"/>
      </w:pPr>
      <w:r>
        <w:rPr>
          <w:rFonts w:hint="eastAsia" w:ascii="仿宋" w:hAnsi="仿宋" w:eastAsia="仿宋" w:cs="仿宋_GB2312"/>
          <w:kern w:val="0"/>
          <w:sz w:val="32"/>
          <w:szCs w:val="32"/>
        </w:rPr>
        <w:t>2023年项目支出年初预算数为</w:t>
      </w:r>
      <w:r>
        <w:rPr>
          <w:rFonts w:hint="eastAsia" w:ascii="仿宋" w:hAnsi="仿宋" w:eastAsia="仿宋" w:cs="仿宋_GB2312"/>
          <w:kern w:val="0"/>
          <w:sz w:val="32"/>
          <w:szCs w:val="32"/>
          <w:lang w:val="en-US" w:eastAsia="zh-CN"/>
        </w:rPr>
        <w:t>302.47</w:t>
      </w:r>
      <w:r>
        <w:rPr>
          <w:rFonts w:hint="eastAsia" w:ascii="仿宋" w:hAnsi="仿宋" w:eastAsia="仿宋" w:cs="仿宋_GB2312"/>
          <w:kern w:val="0"/>
          <w:sz w:val="32"/>
          <w:szCs w:val="32"/>
        </w:rPr>
        <w:t>万元，</w:t>
      </w:r>
      <w:r>
        <w:rPr>
          <w:rFonts w:hint="eastAsia" w:ascii="仿宋" w:hAnsi="仿宋" w:eastAsia="仿宋"/>
          <w:sz w:val="32"/>
          <w:szCs w:val="32"/>
        </w:rPr>
        <w:t>其中：业务工作经费支出</w:t>
      </w:r>
      <w:r>
        <w:rPr>
          <w:rFonts w:hint="eastAsia" w:ascii="仿宋" w:hAnsi="仿宋" w:eastAsia="仿宋" w:cs="仿宋_GB2312"/>
          <w:kern w:val="0"/>
          <w:sz w:val="32"/>
          <w:szCs w:val="32"/>
          <w:lang w:val="en-US" w:eastAsia="zh-CN"/>
        </w:rPr>
        <w:t>54.50</w:t>
      </w:r>
      <w:r>
        <w:rPr>
          <w:rFonts w:hint="eastAsia" w:ascii="仿宋" w:hAnsi="仿宋" w:eastAsia="仿宋"/>
          <w:sz w:val="32"/>
          <w:szCs w:val="32"/>
        </w:rPr>
        <w:t>万元，主要用于</w:t>
      </w:r>
      <w:r>
        <w:rPr>
          <w:rFonts w:hint="eastAsia" w:ascii="宋体" w:hAnsi="宋体" w:eastAsia="宋体" w:cs="宋体"/>
          <w:sz w:val="32"/>
          <w:szCs w:val="32"/>
          <w:lang w:eastAsia="zh-CN"/>
        </w:rPr>
        <w:t>生产经费</w:t>
      </w:r>
      <w:r>
        <w:rPr>
          <w:rFonts w:hint="eastAsia" w:ascii="仿宋" w:hAnsi="仿宋" w:eastAsia="仿宋"/>
          <w:sz w:val="32"/>
          <w:szCs w:val="32"/>
        </w:rPr>
        <w:t>等方面；公务用车运行维护费</w:t>
      </w:r>
      <w:r>
        <w:rPr>
          <w:rFonts w:hint="eastAsia" w:ascii="仿宋" w:hAnsi="仿宋" w:eastAsia="仿宋" w:cs="仿宋_GB2312"/>
          <w:kern w:val="0"/>
          <w:sz w:val="32"/>
          <w:szCs w:val="32"/>
          <w:lang w:val="en-US" w:eastAsia="zh-CN"/>
        </w:rPr>
        <w:t>42.00</w:t>
      </w:r>
      <w:r>
        <w:rPr>
          <w:rFonts w:hint="eastAsia" w:ascii="仿宋" w:hAnsi="仿宋" w:eastAsia="仿宋"/>
          <w:sz w:val="32"/>
          <w:szCs w:val="32"/>
        </w:rPr>
        <w:t>万元，主要用于各种车辆维修维护等方面</w:t>
      </w:r>
      <w:r>
        <w:rPr>
          <w:rFonts w:hint="eastAsia" w:ascii="仿宋" w:hAnsi="仿宋" w:eastAsia="仿宋"/>
          <w:sz w:val="32"/>
          <w:szCs w:val="32"/>
          <w:lang w:eastAsia="zh-CN"/>
        </w:rPr>
        <w:t>；编外用工人员经费</w:t>
      </w:r>
      <w:r>
        <w:rPr>
          <w:rFonts w:hint="eastAsia" w:ascii="仿宋" w:hAnsi="仿宋" w:eastAsia="仿宋"/>
          <w:sz w:val="32"/>
          <w:szCs w:val="32"/>
          <w:lang w:val="en-US" w:eastAsia="zh-CN"/>
        </w:rPr>
        <w:t>205.97万元，</w:t>
      </w:r>
      <w:r>
        <w:rPr>
          <w:rFonts w:hint="eastAsia" w:ascii="仿宋" w:hAnsi="仿宋" w:eastAsia="仿宋"/>
          <w:sz w:val="32"/>
          <w:szCs w:val="32"/>
        </w:rPr>
        <w:t>主要用于</w:t>
      </w:r>
      <w:r>
        <w:rPr>
          <w:rFonts w:hint="eastAsia" w:ascii="宋体" w:hAnsi="宋体" w:eastAsia="宋体" w:cs="宋体"/>
          <w:sz w:val="32"/>
          <w:szCs w:val="32"/>
          <w:lang w:eastAsia="zh-CN"/>
        </w:rPr>
        <w:t>编外人员工资福利</w:t>
      </w:r>
      <w:r>
        <w:rPr>
          <w:rFonts w:hint="eastAsia" w:ascii="仿宋" w:hAnsi="仿宋" w:eastAsia="仿宋"/>
          <w:sz w:val="32"/>
          <w:szCs w:val="32"/>
        </w:rPr>
        <w:t>等方面。</w:t>
      </w:r>
    </w:p>
    <w:p w14:paraId="2D3E58F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7D3BDC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Calibri" w:hAnsi="Calibri" w:eastAsia="宋体" w:cs="Times New Roman"/>
          <w:lang w:val="en-US" w:eastAsia="zh-CN"/>
        </w:rPr>
      </w:pPr>
      <w:r>
        <w:rPr>
          <w:rFonts w:hint="eastAsia" w:ascii="仿宋" w:hAnsi="仿宋" w:eastAsia="仿宋" w:cs="仿宋"/>
          <w:color w:val="auto"/>
          <w:kern w:val="2"/>
          <w:sz w:val="32"/>
          <w:szCs w:val="32"/>
          <w:highlight w:val="none"/>
          <w:u w:val="none"/>
          <w:lang w:val="en-US" w:eastAsia="zh-CN"/>
        </w:rPr>
        <w:t>我单位2023年度无政府性基金预算。</w:t>
      </w:r>
    </w:p>
    <w:p w14:paraId="6A4F4C12">
      <w:pPr>
        <w:pStyle w:val="2"/>
      </w:pPr>
    </w:p>
    <w:p w14:paraId="309A00E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4B245B9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Calibri" w:hAnsi="Calibri" w:eastAsia="宋体" w:cs="Times New Roman"/>
          <w:lang w:val="en-US" w:eastAsia="zh-CN"/>
        </w:rPr>
      </w:pPr>
      <w:r>
        <w:rPr>
          <w:rFonts w:hint="eastAsia" w:ascii="仿宋" w:hAnsi="仿宋" w:eastAsia="仿宋" w:cs="仿宋"/>
          <w:color w:val="auto"/>
          <w:kern w:val="2"/>
          <w:sz w:val="32"/>
          <w:szCs w:val="32"/>
          <w:highlight w:val="none"/>
          <w:u w:val="none"/>
          <w:lang w:val="en-US" w:eastAsia="zh-CN"/>
        </w:rPr>
        <w:t>我单位2022年度无国有资本经营预算支出。</w:t>
      </w:r>
    </w:p>
    <w:p w14:paraId="327F3D5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721D13CE">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Calibri" w:hAnsi="Calibri" w:eastAsia="宋体" w:cs="Times New Roman"/>
          <w:lang w:val="en-US" w:eastAsia="zh-CN"/>
        </w:rPr>
      </w:pPr>
      <w:r>
        <w:rPr>
          <w:rFonts w:hint="eastAsia" w:ascii="仿宋" w:hAnsi="仿宋" w:eastAsia="仿宋" w:cs="仿宋"/>
          <w:color w:val="auto"/>
          <w:kern w:val="2"/>
          <w:sz w:val="32"/>
          <w:szCs w:val="32"/>
          <w:highlight w:val="none"/>
          <w:u w:val="none"/>
          <w:lang w:val="en-US" w:eastAsia="zh-CN"/>
        </w:rPr>
        <w:t>我单位2022年度无社会保险基金预算。</w:t>
      </w:r>
    </w:p>
    <w:p w14:paraId="5D8B8E9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4A54B2DF">
      <w:pPr>
        <w:ind w:firstLine="600" w:firstLineChars="200"/>
        <w:rPr>
          <w:rFonts w:hint="eastAsia" w:ascii="仿宋" w:hAnsi="仿宋" w:eastAsia="仿宋" w:cs="方正小标宋简体"/>
          <w:bCs/>
          <w:sz w:val="30"/>
          <w:szCs w:val="30"/>
        </w:rPr>
      </w:pPr>
      <w:r>
        <w:rPr>
          <w:rFonts w:hint="eastAsia" w:ascii="仿宋" w:hAnsi="仿宋" w:eastAsia="仿宋" w:cs="方正小标宋简体"/>
          <w:bCs/>
          <w:sz w:val="30"/>
          <w:szCs w:val="30"/>
        </w:rPr>
        <w:t>2</w:t>
      </w:r>
      <w:r>
        <w:rPr>
          <w:rFonts w:ascii="仿宋" w:hAnsi="仿宋" w:eastAsia="仿宋" w:cs="方正小标宋简体"/>
          <w:bCs/>
          <w:sz w:val="30"/>
          <w:szCs w:val="30"/>
        </w:rPr>
        <w:t>02</w:t>
      </w:r>
      <w:r>
        <w:rPr>
          <w:rFonts w:hint="eastAsia" w:ascii="仿宋" w:hAnsi="仿宋" w:eastAsia="仿宋" w:cs="方正小标宋简体"/>
          <w:bCs/>
          <w:sz w:val="30"/>
          <w:szCs w:val="30"/>
          <w:lang w:val="en-US" w:eastAsia="zh-CN"/>
        </w:rPr>
        <w:t>3</w:t>
      </w:r>
      <w:r>
        <w:rPr>
          <w:rFonts w:hint="eastAsia" w:ascii="仿宋" w:hAnsi="仿宋" w:eastAsia="仿宋" w:cs="方正小标宋简体"/>
          <w:bCs/>
          <w:sz w:val="30"/>
          <w:szCs w:val="30"/>
        </w:rPr>
        <w:t>年</w:t>
      </w:r>
      <w:r>
        <w:rPr>
          <w:rFonts w:hint="eastAsia" w:ascii="仿宋" w:hAnsi="仿宋" w:eastAsia="仿宋" w:cs="方正小标宋简体"/>
          <w:bCs/>
          <w:sz w:val="30"/>
          <w:szCs w:val="30"/>
          <w:lang w:eastAsia="zh-CN"/>
        </w:rPr>
        <w:t>餐厨垃圾综合处理所</w:t>
      </w:r>
      <w:r>
        <w:rPr>
          <w:rFonts w:hint="eastAsia" w:ascii="仿宋" w:hAnsi="仿宋" w:eastAsia="仿宋" w:cs="方正小标宋简体"/>
          <w:bCs/>
          <w:sz w:val="30"/>
          <w:szCs w:val="30"/>
        </w:rPr>
        <w:t>始终围绕区委区政府建设名副其实的省域副中心城市的核心引领区和首善之区为指引，以打造楼区“窗口”面貌为目标。积极在主职行业上担当城市建设的“参与者”、“管理者”。始终坚持人民城市人民建、人民城市为人民的建设理念，全力在区委区政府带领下打造宜居、智慧城市。</w:t>
      </w:r>
    </w:p>
    <w:p w14:paraId="3D48BDD9">
      <w:pPr>
        <w:numPr>
          <w:ilvl w:val="0"/>
          <w:numId w:val="0"/>
        </w:numP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1、着力加强政治建设，不断提高抵御风险的能力。</w:t>
      </w:r>
    </w:p>
    <w:p w14:paraId="7CF253EF">
      <w:pPr>
        <w:spacing w:before="1" w:line="346"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领导班子始终把加强政治理论学习放在首位,强化十九大、十九届二中、三中、四中、五中、六中全会、二十大学习。在学习制度上,坚持和完善中心组学习制度和每周学习日制度,学习做到“四有”,即有计划、有记录、有考核、有学习心得。在学习安排上,突出抓好班子、中层干部、全体党员三个学习层面。通过理论学习和先进典型示范,使广大党员干部不断增强廉洁从政意识和自觉接受监督的意识,树立正确的世界观、人生观、价值观和权力观。</w:t>
      </w:r>
    </w:p>
    <w:p w14:paraId="1118D0D7">
      <w:pPr>
        <w:spacing w:before="1" w:line="346" w:lineRule="auto"/>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2、着力加强思想建设，不断提高塑形聚力的能力。</w:t>
      </w:r>
    </w:p>
    <w:p w14:paraId="21AD3CCE">
      <w:pPr>
        <w:ind w:firstLine="643" w:firstLineChars="200"/>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r>
        <w:rPr>
          <w:rFonts w:hint="eastAsia" w:ascii="仿宋" w:hAnsi="仿宋" w:eastAsia="仿宋" w:cs="仿宋"/>
          <w:b/>
          <w:bCs/>
          <w:sz w:val="32"/>
          <w:szCs w:val="32"/>
        </w:rPr>
        <w:t>统一思想,形成共识</w:t>
      </w:r>
      <w:r>
        <w:rPr>
          <w:rFonts w:hint="eastAsia" w:ascii="仿宋" w:hAnsi="仿宋" w:eastAsia="仿宋" w:cs="仿宋"/>
          <w:sz w:val="32"/>
          <w:szCs w:val="32"/>
        </w:rPr>
        <w:t>。教育引导党员干部特别是党员领导干部不断增强政治意识、大局意识、核心意识、看齐意识,通过持续教育,使党组织和党员干部明确抓意识形态工作的基本遵循,增强抓意识形态工作的责任意识和使命担当,达到统一思想、齐抓共学的目的。目前,单位上下没有发现在意识形态方面存在明显问题的人和事。</w:t>
      </w:r>
    </w:p>
    <w:p w14:paraId="08D7ABBC">
      <w:pPr>
        <w:ind w:firstLine="643" w:firstLineChars="200"/>
        <w:rPr>
          <w:rFonts w:hint="eastAsia" w:ascii="仿宋" w:hAnsi="仿宋" w:eastAsia="仿宋" w:cs="仿宋"/>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r>
        <w:rPr>
          <w:rFonts w:hint="eastAsia" w:ascii="仿宋" w:hAnsi="仿宋" w:eastAsia="仿宋" w:cs="仿宋"/>
          <w:b/>
          <w:bCs/>
          <w:sz w:val="32"/>
          <w:szCs w:val="32"/>
        </w:rPr>
        <w:t>明确责任,健全机制</w:t>
      </w:r>
      <w:r>
        <w:rPr>
          <w:rFonts w:hint="eastAsia" w:ascii="楷体" w:hAnsi="楷体" w:eastAsia="楷体" w:cs="楷体"/>
          <w:sz w:val="32"/>
          <w:szCs w:val="32"/>
        </w:rPr>
        <w:t>。</w:t>
      </w:r>
      <w:r>
        <w:rPr>
          <w:rFonts w:hint="eastAsia" w:ascii="仿宋" w:hAnsi="仿宋" w:eastAsia="仿宋" w:cs="仿宋"/>
          <w:sz w:val="32"/>
          <w:szCs w:val="32"/>
        </w:rPr>
        <w:t>组织召开</w:t>
      </w:r>
      <w:r>
        <w:rPr>
          <w:rFonts w:hint="eastAsia" w:ascii="仿宋" w:hAnsi="仿宋" w:eastAsia="仿宋" w:cs="仿宋"/>
          <w:sz w:val="32"/>
          <w:szCs w:val="32"/>
          <w:lang w:val="en-US" w:eastAsia="zh-CN"/>
        </w:rPr>
        <w:t>了2次</w:t>
      </w:r>
      <w:r>
        <w:rPr>
          <w:rFonts w:hint="eastAsia" w:ascii="仿宋" w:hAnsi="仿宋" w:eastAsia="仿宋" w:cs="仿宋"/>
          <w:sz w:val="32"/>
          <w:szCs w:val="32"/>
        </w:rPr>
        <w:t>意识形态工作专题会议,认真组织学习,</w:t>
      </w:r>
      <w:r>
        <w:rPr>
          <w:rFonts w:hint="eastAsia" w:ascii="仿宋" w:hAnsi="仿宋" w:eastAsia="仿宋" w:cs="仿宋"/>
          <w:sz w:val="32"/>
          <w:szCs w:val="32"/>
          <w:lang w:val="en-US" w:eastAsia="zh-CN"/>
        </w:rPr>
        <w:t>修订了《岳阳市餐厨垃圾综合处理所</w:t>
      </w:r>
      <w:r>
        <w:rPr>
          <w:rFonts w:hint="eastAsia" w:ascii="仿宋_GB2312" w:hAnsi="仿宋_GB2312" w:eastAsia="仿宋_GB2312" w:cs="Times New Roman"/>
          <w:sz w:val="32"/>
          <w:lang w:val="en-US" w:eastAsia="zh-CN"/>
        </w:rPr>
        <w:t>意识形态领域整改工作方案</w:t>
      </w:r>
      <w:r>
        <w:rPr>
          <w:rFonts w:hint="eastAsia" w:ascii="仿宋" w:hAnsi="仿宋" w:eastAsia="仿宋" w:cs="仿宋"/>
          <w:sz w:val="32"/>
          <w:szCs w:val="32"/>
          <w:lang w:val="en-US" w:eastAsia="zh-CN"/>
        </w:rPr>
        <w:t>》，</w:t>
      </w:r>
      <w:r>
        <w:rPr>
          <w:rFonts w:hint="eastAsia" w:ascii="仿宋" w:hAnsi="仿宋" w:eastAsia="仿宋" w:cs="仿宋"/>
          <w:sz w:val="32"/>
          <w:szCs w:val="32"/>
        </w:rPr>
        <w:t>把意识形态工作纳入202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餐厨所</w:t>
      </w:r>
      <w:r>
        <w:rPr>
          <w:rFonts w:hint="eastAsia" w:ascii="仿宋" w:hAnsi="仿宋" w:eastAsia="仿宋" w:cs="仿宋"/>
          <w:sz w:val="32"/>
          <w:szCs w:val="32"/>
        </w:rPr>
        <w:t>总体工作部署,与业务工作同部署、同落实、同检查、同考核。</w:t>
      </w:r>
    </w:p>
    <w:p w14:paraId="7969AAD7">
      <w:pPr>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r>
        <w:rPr>
          <w:rFonts w:hint="eastAsia" w:ascii="仿宋" w:hAnsi="仿宋" w:eastAsia="仿宋" w:cs="仿宋"/>
          <w:b/>
          <w:bCs/>
          <w:sz w:val="32"/>
          <w:szCs w:val="32"/>
        </w:rPr>
        <w:t>严明纪律,完善党建。</w:t>
      </w:r>
      <w:r>
        <w:rPr>
          <w:rFonts w:hint="eastAsia" w:ascii="仿宋" w:hAnsi="仿宋" w:eastAsia="仿宋" w:cs="仿宋"/>
          <w:sz w:val="32"/>
          <w:szCs w:val="32"/>
        </w:rPr>
        <w:t>将意识形态工作纳入行政办公会学习的重要内容,及时传达学习党中央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市委、区委</w:t>
      </w:r>
      <w:r>
        <w:rPr>
          <w:rFonts w:hint="eastAsia" w:ascii="仿宋" w:hAnsi="仿宋" w:eastAsia="仿宋" w:cs="仿宋"/>
          <w:sz w:val="32"/>
          <w:szCs w:val="32"/>
        </w:rPr>
        <w:t>关于意识形态工作的决策部署及指示精神,牢牢把握正确的政治方向,严守政治纪律和政治规矩,严守组织纪律和宣传纪律,切实增强“四个意识",坚定“四个自信”,做到“两个维护”。</w:t>
      </w:r>
    </w:p>
    <w:p w14:paraId="02CA423A">
      <w:pPr>
        <w:numPr>
          <w:ilvl w:val="0"/>
          <w:numId w:val="0"/>
        </w:numPr>
        <w:spacing w:before="1" w:line="346" w:lineRule="auto"/>
        <w:ind w:left="820" w:leftChars="0"/>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3、着力狠抓工作实绩、不断提升服务管理的能力。</w:t>
      </w:r>
    </w:p>
    <w:p w14:paraId="333FEE94">
      <w:pPr>
        <w:widowControl/>
        <w:spacing w:line="600" w:lineRule="exact"/>
        <w:ind w:firstLine="643" w:firstLineChars="200"/>
        <w:rPr>
          <w:rFonts w:hint="eastAsia" w:ascii="仿宋" w:hAnsi="仿宋" w:eastAsia="仿宋" w:cs="仿宋_GB2312"/>
          <w:kern w:val="0"/>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r>
        <w:rPr>
          <w:rFonts w:hint="eastAsia" w:ascii="仿宋" w:hAnsi="仿宋" w:eastAsia="仿宋" w:cs="仿宋"/>
          <w:b/>
          <w:bCs/>
          <w:kern w:val="0"/>
          <w:sz w:val="32"/>
          <w:szCs w:val="32"/>
          <w:lang w:val="en-US" w:eastAsia="zh-CN" w:bidi="ar-SA"/>
        </w:rPr>
        <w:t>日常工作有序。</w:t>
      </w:r>
      <w:r>
        <w:rPr>
          <w:rFonts w:hint="eastAsia" w:ascii="仿宋" w:hAnsi="仿宋" w:eastAsia="仿宋" w:cs="仿宋"/>
          <w:b w:val="0"/>
          <w:bCs w:val="0"/>
          <w:kern w:val="0"/>
          <w:sz w:val="32"/>
          <w:szCs w:val="32"/>
          <w:lang w:val="en-US" w:eastAsia="zh-CN" w:bidi="ar-SA"/>
        </w:rPr>
        <w:t>深夜间城市管理工作</w:t>
      </w:r>
      <w:r>
        <w:rPr>
          <w:rFonts w:hint="eastAsia" w:ascii="仿宋" w:hAnsi="仿宋" w:eastAsia="仿宋" w:cs="仿宋_GB2312"/>
          <w:kern w:val="0"/>
          <w:sz w:val="32"/>
          <w:szCs w:val="32"/>
        </w:rPr>
        <w:t>负责协助城管执法一、二、三大队管理范围内路段夜间22:00至次日凌晨6:00时段内的建设施工扬尘污染、餐饮服务业油烟污染、违规挖掘占用城市道路、违规运输倾倒生活垃圾和建筑垃圾等方面的行政检查、行政处罚等执法类行政工作</w:t>
      </w:r>
      <w:r>
        <w:rPr>
          <w:rFonts w:hint="eastAsia" w:ascii="仿宋" w:hAnsi="仿宋" w:eastAsia="仿宋" w:cs="仿宋_GB2312"/>
          <w:kern w:val="0"/>
          <w:sz w:val="32"/>
          <w:szCs w:val="32"/>
          <w:lang w:eastAsia="zh-CN"/>
        </w:rPr>
        <w:t>有序进行并取得良好效果</w:t>
      </w:r>
      <w:r>
        <w:rPr>
          <w:rFonts w:hint="eastAsia" w:ascii="仿宋" w:hAnsi="仿宋" w:eastAsia="仿宋" w:cs="仿宋_GB2312"/>
          <w:kern w:val="0"/>
          <w:sz w:val="32"/>
          <w:szCs w:val="32"/>
        </w:rPr>
        <w:t>。</w:t>
      </w:r>
    </w:p>
    <w:p w14:paraId="7118289F">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2.白班队</w:t>
      </w:r>
      <w:r>
        <w:rPr>
          <w:rFonts w:hint="eastAsia" w:ascii="仿宋" w:hAnsi="仿宋" w:eastAsia="仿宋" w:cs="仿宋_GB2312"/>
          <w:kern w:val="0"/>
          <w:sz w:val="32"/>
          <w:szCs w:val="32"/>
        </w:rPr>
        <w:t>负责本行政区域内厨余垃圾收运核量工作</w:t>
      </w:r>
      <w:r>
        <w:rPr>
          <w:rFonts w:hint="eastAsia" w:ascii="仿宋" w:hAnsi="仿宋" w:eastAsia="仿宋" w:cs="仿宋_GB2312"/>
          <w:kern w:val="0"/>
          <w:sz w:val="32"/>
          <w:szCs w:val="32"/>
          <w:lang w:eastAsia="zh-CN"/>
        </w:rPr>
        <w:t>，每日上门店核对数据，做到数据真实有效</w:t>
      </w:r>
      <w:r>
        <w:rPr>
          <w:rFonts w:hint="eastAsia" w:ascii="仿宋" w:hAnsi="仿宋" w:eastAsia="仿宋" w:cs="仿宋_GB2312"/>
          <w:kern w:val="0"/>
          <w:sz w:val="32"/>
          <w:szCs w:val="32"/>
        </w:rPr>
        <w:t>。</w:t>
      </w:r>
    </w:p>
    <w:p w14:paraId="6B4C0E1C">
      <w:pPr>
        <w:ind w:firstLine="643" w:firstLineChars="200"/>
        <w:rPr>
          <w:rFonts w:hint="eastAsia" w:ascii="仿宋" w:hAnsi="仿宋" w:eastAsia="仿宋" w:cs="仿宋_GB2312"/>
          <w:kern w:val="0"/>
          <w:sz w:val="32"/>
          <w:szCs w:val="32"/>
          <w:lang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r>
        <w:rPr>
          <w:rFonts w:hint="eastAsia" w:ascii="仿宋" w:hAnsi="仿宋" w:eastAsia="仿宋" w:cs="仿宋"/>
          <w:b/>
          <w:sz w:val="32"/>
          <w:lang w:val="en-US" w:eastAsia="zh-CN"/>
        </w:rPr>
        <w:t>回访巡查找问题。</w:t>
      </w:r>
      <w:r>
        <w:rPr>
          <w:rFonts w:hint="eastAsia" w:ascii="仿宋_GB2312" w:hAnsi="仿宋_GB2312" w:eastAsia="仿宋_GB2312" w:cs="仿宋_GB2312"/>
          <w:sz w:val="32"/>
        </w:rPr>
        <w:t>对</w:t>
      </w:r>
      <w:r>
        <w:rPr>
          <w:rFonts w:hint="eastAsia" w:ascii="仿宋_GB2312" w:hAnsi="仿宋_GB2312" w:eastAsia="仿宋_GB2312" w:cs="仿宋_GB2312"/>
          <w:sz w:val="32"/>
          <w:lang w:eastAsia="zh-CN"/>
        </w:rPr>
        <w:t>于不合规</w:t>
      </w:r>
      <w:r>
        <w:rPr>
          <w:rFonts w:hint="eastAsia" w:ascii="仿宋" w:hAnsi="仿宋" w:eastAsia="仿宋" w:cs="仿宋_GB2312"/>
          <w:kern w:val="0"/>
          <w:sz w:val="32"/>
          <w:szCs w:val="32"/>
        </w:rPr>
        <w:t>施工扬尘污染、餐饮服务业油烟污染</w:t>
      </w:r>
      <w:r>
        <w:rPr>
          <w:rFonts w:hint="eastAsia" w:ascii="仿宋" w:hAnsi="仿宋" w:eastAsia="仿宋" w:cs="仿宋_GB2312"/>
          <w:kern w:val="0"/>
          <w:sz w:val="32"/>
          <w:szCs w:val="32"/>
          <w:lang w:eastAsia="zh-CN"/>
        </w:rPr>
        <w:t>等都实行回访跟踪的措施，做到有始有终。</w:t>
      </w:r>
    </w:p>
    <w:p w14:paraId="56B46AD2">
      <w:pPr>
        <w:spacing w:before="1" w:line="346" w:lineRule="auto"/>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4、着力加强组织建设，不断提高规范发展的能力。</w:t>
      </w:r>
    </w:p>
    <w:p w14:paraId="75423055">
      <w:pPr>
        <w:spacing w:before="1" w:line="346" w:lineRule="auto"/>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是加强理论学习,提高指导实践、推动工作能力的提升。支部一班人坚持每月一次中心组学习,根据党各时期的理论决策、方针部署,都能在第一时间组织干部群众进行学习讨论，并结合单位实际情况，进行安排布置，督促大家认真</w:t>
      </w:r>
      <w:r>
        <w:rPr>
          <w:rFonts w:ascii="仿宋" w:hAnsi="仿宋" w:eastAsia="仿宋" w:cs="仿宋"/>
          <w:spacing w:val="-9"/>
          <w:sz w:val="32"/>
          <w:szCs w:val="32"/>
        </w:rPr>
        <w:t>贯彻</w:t>
      </w:r>
      <w:r>
        <w:rPr>
          <w:rFonts w:hint="eastAsia" w:ascii="仿宋" w:hAnsi="仿宋" w:eastAsia="仿宋" w:cs="仿宋"/>
          <w:b w:val="0"/>
          <w:bCs w:val="0"/>
          <w:sz w:val="32"/>
          <w:szCs w:val="32"/>
          <w:lang w:val="en-US" w:eastAsia="zh-CN"/>
        </w:rPr>
        <w:t>落实，将全所干部职工的思想和行动统一上级的决策和部署上,确保了党的路线方针政策和重大决策在单位的正确贯彻和扎实落实,发挥了政治引领作用。二是加强团结协作,提高班子决策能力。领导班子讲求团结协作,按照“集体领导、民主集中、个别酝酿、会议决定”的原则,凡涉及重大事项决策、大额资金使用以及涉及所发展和职工利益的事项,均严格执行"三重一大″决策制度,通过职工大会、支部会议等集体研究决定。</w:t>
      </w:r>
    </w:p>
    <w:p w14:paraId="5829F4C2">
      <w:pPr>
        <w:keepNext w:val="0"/>
        <w:keepLines w:val="0"/>
        <w:pageBreakBefore w:val="0"/>
        <w:kinsoku/>
        <w:wordWrap/>
        <w:overflowPunct/>
        <w:topLinePunct w:val="0"/>
        <w:autoSpaceDN/>
        <w:bidi w:val="0"/>
        <w:adjustRightInd/>
        <w:snapToGrid/>
        <w:spacing w:beforeLines="0" w:afterLines="0" w:line="120" w:lineRule="auto"/>
        <w:ind w:left="1281" w:leftChars="304" w:hanging="643" w:hangingChars="200"/>
        <w:jc w:val="left"/>
        <w:textAlignment w:val="auto"/>
        <w:rPr>
          <w:rFonts w:hint="eastAsia" w:ascii="仿宋_GB2312" w:hAnsi="仿宋_GB2312" w:eastAsia="仿宋_GB2312" w:cs="仿宋_GB2312"/>
          <w:sz w:val="32"/>
        </w:rPr>
      </w:pPr>
      <w:r>
        <w:rPr>
          <w:rFonts w:hint="eastAsia" w:ascii="楷体" w:hAnsi="楷体" w:eastAsia="楷体" w:cs="楷体"/>
          <w:b/>
          <w:bCs/>
          <w:sz w:val="32"/>
          <w:szCs w:val="32"/>
          <w:lang w:val="en-US" w:eastAsia="zh-CN"/>
        </w:rPr>
        <w:t>5、着力加强党风廉政建设，不断提高防腐拒变的能力</w:t>
      </w:r>
    </w:p>
    <w:p w14:paraId="68E1038C">
      <w:pPr>
        <w:keepNext w:val="0"/>
        <w:keepLines w:val="0"/>
        <w:pageBreakBefore w:val="0"/>
        <w:kinsoku/>
        <w:wordWrap/>
        <w:overflowPunct/>
        <w:topLinePunct w:val="0"/>
        <w:autoSpaceDN/>
        <w:bidi w:val="0"/>
        <w:adjustRightInd/>
        <w:snapToGrid/>
        <w:spacing w:beforeLines="0" w:afterLines="0" w:line="120" w:lineRule="auto"/>
        <w:ind w:firstLine="643" w:firstLineChars="200"/>
        <w:jc w:val="left"/>
        <w:textAlignment w:val="auto"/>
        <w:rPr>
          <w:rFonts w:hint="default" w:ascii="仿宋_GB2312" w:hAnsi="仿宋_GB2312" w:eastAsia="仿宋_GB2312" w:cs="仿宋_GB2312"/>
          <w:b w:val="0"/>
          <w:bCs w:val="0"/>
          <w:color w:val="333333"/>
          <w:sz w:val="32"/>
          <w:shd w:val="clear" w:color="auto" w:fill="FFFFFF"/>
          <w:lang w:val="en-US" w:eastAsia="zh-CN"/>
        </w:rPr>
      </w:pPr>
      <w:r>
        <w:rPr>
          <w:rFonts w:hint="eastAsia" w:ascii="仿宋_GB2312" w:hAnsi="仿宋_GB2312" w:eastAsia="仿宋_GB2312" w:cs="仿宋_GB2312"/>
          <w:b/>
          <w:bCs/>
          <w:color w:val="000000"/>
          <w:sz w:val="32"/>
          <w:lang w:val="en-US" w:eastAsia="zh-CN"/>
        </w:rPr>
        <w:t>一是加强党风廉政建设。</w:t>
      </w:r>
      <w:r>
        <w:rPr>
          <w:rFonts w:hint="eastAsia" w:ascii="仿宋_GB2312" w:hAnsi="仿宋_GB2312" w:eastAsia="仿宋_GB2312" w:cs="仿宋_GB2312"/>
          <w:b w:val="0"/>
          <w:bCs w:val="0"/>
          <w:color w:val="000000"/>
          <w:sz w:val="32"/>
          <w:lang w:val="en-US" w:eastAsia="zh-CN"/>
        </w:rPr>
        <w:t>制定了2023年党风廉政建设工作方案，成立了以胡焱所长为组长的党风廉政建设小组。制定了《清廉机关的建设方案》，并按要求制定了任务分解表。</w:t>
      </w:r>
    </w:p>
    <w:p w14:paraId="15F0C0CC">
      <w:pPr>
        <w:keepNext w:val="0"/>
        <w:keepLines w:val="0"/>
        <w:pageBreakBefore w:val="0"/>
        <w:numPr>
          <w:ilvl w:val="0"/>
          <w:numId w:val="0"/>
        </w:numPr>
        <w:kinsoku/>
        <w:wordWrap/>
        <w:overflowPunct/>
        <w:topLinePunct w:val="0"/>
        <w:autoSpaceDN/>
        <w:bidi w:val="0"/>
        <w:adjustRightInd/>
        <w:snapToGrid/>
        <w:spacing w:beforeLines="0" w:afterLines="0" w:line="120" w:lineRule="auto"/>
        <w:ind w:firstLine="643" w:firstLineChars="200"/>
        <w:jc w:val="both"/>
        <w:textAlignment w:val="auto"/>
        <w:rPr>
          <w:rFonts w:hint="eastAsia" w:ascii="仿宋_GB2312" w:hAnsi="ˎ̥" w:eastAsia="仿宋_GB2312" w:cs="Times New Roman"/>
          <w:sz w:val="32"/>
          <w:lang w:eastAsia="zh-CN"/>
        </w:rPr>
      </w:pPr>
      <w:r>
        <w:rPr>
          <w:rFonts w:hint="eastAsia" w:ascii="仿宋_GB2312" w:hAnsi="仿宋" w:eastAsia="仿宋_GB2312" w:cs="Times New Roman"/>
          <w:b/>
          <w:color w:val="auto"/>
          <w:sz w:val="32"/>
          <w:lang w:val="en-US" w:eastAsia="zh-CN"/>
        </w:rPr>
        <w:t>二是</w:t>
      </w:r>
      <w:r>
        <w:rPr>
          <w:rFonts w:hint="eastAsia" w:ascii="仿宋_GB2312" w:hAnsi="仿宋" w:eastAsia="仿宋_GB2312" w:cs="Times New Roman"/>
          <w:b/>
          <w:color w:val="auto"/>
          <w:sz w:val="32"/>
        </w:rPr>
        <w:t>狠抓</w:t>
      </w:r>
      <w:r>
        <w:rPr>
          <w:rFonts w:hint="eastAsia" w:ascii="仿宋_GB2312" w:hAnsi="仿宋" w:eastAsia="仿宋_GB2312" w:cs="Times New Roman"/>
          <w:b/>
          <w:color w:val="auto"/>
          <w:sz w:val="32"/>
          <w:lang w:val="en-US" w:eastAsia="zh-CN"/>
        </w:rPr>
        <w:t>纪律</w:t>
      </w:r>
      <w:r>
        <w:rPr>
          <w:rFonts w:hint="eastAsia" w:ascii="仿宋_GB2312" w:hAnsi="仿宋" w:eastAsia="仿宋_GB2312" w:cs="Times New Roman"/>
          <w:b/>
          <w:color w:val="auto"/>
          <w:sz w:val="32"/>
        </w:rPr>
        <w:t>作风建设</w:t>
      </w:r>
      <w:r>
        <w:rPr>
          <w:rFonts w:hint="eastAsia" w:ascii="仿宋_GB2312" w:hAnsi="仿宋" w:eastAsia="仿宋_GB2312" w:cs="Times New Roman"/>
          <w:b/>
          <w:color w:val="auto"/>
          <w:sz w:val="32"/>
          <w:lang w:eastAsia="zh-CN"/>
        </w:rPr>
        <w:t>。</w:t>
      </w:r>
      <w:r>
        <w:rPr>
          <w:rFonts w:hint="eastAsia" w:ascii="仿宋_GB2312" w:hAnsi="仿宋" w:eastAsia="仿宋_GB2312" w:cs="Times New Roman"/>
          <w:color w:val="000000"/>
          <w:sz w:val="32"/>
        </w:rPr>
        <w:t>深入学习习近平总书记关于作风建设重要论述</w:t>
      </w:r>
      <w:r>
        <w:rPr>
          <w:rFonts w:hint="eastAsia" w:ascii="仿宋_GB2312" w:hAnsi="仿宋" w:eastAsia="仿宋_GB2312" w:cs="Times New Roman"/>
          <w:color w:val="000000"/>
          <w:sz w:val="32"/>
          <w:lang w:val="en-US" w:eastAsia="zh-CN"/>
        </w:rPr>
        <w:t>和区委关于纪律作风突出问题整治工作会议精神</w:t>
      </w:r>
      <w:r>
        <w:rPr>
          <w:rFonts w:hint="eastAsia" w:ascii="仿宋_GB2312" w:hAnsi="仿宋" w:eastAsia="仿宋_GB2312" w:cs="Times New Roman"/>
          <w:color w:val="000000"/>
          <w:sz w:val="32"/>
        </w:rPr>
        <w:t>，坚持不懈开展作风教育，</w:t>
      </w:r>
      <w:r>
        <w:rPr>
          <w:rFonts w:hint="eastAsia" w:ascii="仿宋_GB2312" w:hAnsi="仿宋" w:eastAsia="仿宋_GB2312" w:cs="Times New Roman"/>
          <w:color w:val="2B2B2B"/>
          <w:sz w:val="32"/>
        </w:rPr>
        <w:t>加强纪律检查监督，对发现违纪的问题严格处理</w:t>
      </w:r>
      <w:r>
        <w:rPr>
          <w:rFonts w:hint="eastAsia" w:ascii="仿宋_GB2312" w:hAnsi="Calibri" w:eastAsia="仿宋_GB2312" w:cs="Times New Roman"/>
          <w:color w:val="2B2B2B"/>
          <w:sz w:val="32"/>
        </w:rPr>
        <w:t>，</w:t>
      </w:r>
      <w:r>
        <w:rPr>
          <w:rFonts w:hint="eastAsia" w:ascii="仿宋_GB2312" w:hAnsi="ˎ̥" w:eastAsia="仿宋_GB2312" w:cs="Times New Roman"/>
          <w:sz w:val="32"/>
        </w:rPr>
        <w:t>严格考勤制度和工作纪律</w:t>
      </w:r>
      <w:r>
        <w:rPr>
          <w:rFonts w:hint="eastAsia" w:ascii="仿宋_GB2312" w:hAnsi="ˎ̥" w:eastAsia="仿宋_GB2312" w:cs="Times New Roman"/>
          <w:sz w:val="32"/>
          <w:lang w:eastAsia="zh-CN"/>
        </w:rPr>
        <w:t>，</w:t>
      </w:r>
      <w:r>
        <w:rPr>
          <w:rFonts w:hint="eastAsia" w:ascii="仿宋_GB2312" w:hAnsi="ˎ̥" w:eastAsia="仿宋_GB2312" w:cs="Times New Roman"/>
          <w:sz w:val="32"/>
          <w:lang w:val="en-US" w:eastAsia="zh-CN"/>
        </w:rPr>
        <w:t>所有职工签订《“双十严禁”承诺书》，</w:t>
      </w:r>
      <w:r>
        <w:rPr>
          <w:rFonts w:hint="eastAsia" w:ascii="仿宋_GB2312" w:hAnsi="ˎ̥" w:eastAsia="仿宋_GB2312" w:cs="Times New Roman"/>
          <w:sz w:val="32"/>
        </w:rPr>
        <w:t>对职工操办婚丧喜庆事宜，严格执行事前事后报告制度</w:t>
      </w:r>
      <w:r>
        <w:rPr>
          <w:rFonts w:hint="eastAsia" w:ascii="仿宋_GB2312" w:hAnsi="ˎ̥" w:eastAsia="仿宋_GB2312" w:cs="Times New Roman"/>
          <w:sz w:val="32"/>
          <w:lang w:eastAsia="zh-CN"/>
        </w:rPr>
        <w:t>，并上报</w:t>
      </w:r>
      <w:r>
        <w:rPr>
          <w:rFonts w:hint="eastAsia" w:ascii="仿宋_GB2312" w:hAnsi="ˎ̥" w:eastAsia="仿宋_GB2312" w:cs="Times New Roman"/>
          <w:sz w:val="32"/>
          <w:lang w:val="en-US" w:eastAsia="zh-CN"/>
        </w:rPr>
        <w:t>楼区驻城管纪检组备</w:t>
      </w:r>
      <w:r>
        <w:rPr>
          <w:rFonts w:hint="eastAsia" w:ascii="仿宋_GB2312" w:hAnsi="ˎ̥" w:eastAsia="仿宋_GB2312" w:cs="Times New Roman"/>
          <w:sz w:val="32"/>
          <w:lang w:eastAsia="zh-CN"/>
        </w:rPr>
        <w:t>案。</w:t>
      </w:r>
    </w:p>
    <w:p w14:paraId="3B286938">
      <w:pPr>
        <w:numPr>
          <w:ilvl w:val="0"/>
          <w:numId w:val="0"/>
        </w:numPr>
        <w:spacing w:before="1" w:line="346" w:lineRule="auto"/>
        <w:ind w:firstLine="643" w:firstLineChars="200"/>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6、着力抓好法治建设，不断提升依法办公的能力。</w:t>
      </w:r>
    </w:p>
    <w:p w14:paraId="57546C2E">
      <w:pPr>
        <w:ind w:firstLine="640" w:firstLineChars="200"/>
        <w:jc w:val="left"/>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今年以来，我</w:t>
      </w:r>
      <w:r>
        <w:rPr>
          <w:rFonts w:hint="eastAsia" w:ascii="仿宋" w:hAnsi="仿宋" w:eastAsia="仿宋" w:cs="仿宋"/>
          <w:b w:val="0"/>
          <w:bCs w:val="0"/>
          <w:sz w:val="32"/>
          <w:szCs w:val="32"/>
          <w:lang w:val="en-US" w:eastAsia="zh-CN"/>
        </w:rPr>
        <w:t>所</w:t>
      </w:r>
      <w:r>
        <w:rPr>
          <w:rFonts w:hint="default" w:ascii="仿宋" w:hAnsi="仿宋" w:eastAsia="仿宋" w:cs="仿宋"/>
          <w:b w:val="0"/>
          <w:bCs w:val="0"/>
          <w:sz w:val="32"/>
          <w:szCs w:val="32"/>
          <w:lang w:val="en-US" w:eastAsia="zh-CN"/>
        </w:rPr>
        <w:t>在</w:t>
      </w:r>
      <w:r>
        <w:rPr>
          <w:rFonts w:hint="eastAsia" w:ascii="仿宋" w:hAnsi="仿宋" w:eastAsia="仿宋" w:cs="仿宋"/>
          <w:b w:val="0"/>
          <w:bCs w:val="0"/>
          <w:sz w:val="32"/>
          <w:szCs w:val="32"/>
          <w:lang w:val="en-US" w:eastAsia="zh-CN"/>
        </w:rPr>
        <w:t>区</w:t>
      </w:r>
      <w:r>
        <w:rPr>
          <w:rFonts w:hint="default" w:ascii="仿宋" w:hAnsi="仿宋" w:eastAsia="仿宋" w:cs="仿宋"/>
          <w:b w:val="0"/>
          <w:bCs w:val="0"/>
          <w:sz w:val="32"/>
          <w:szCs w:val="32"/>
          <w:lang w:val="en-US" w:eastAsia="zh-CN"/>
        </w:rPr>
        <w:t>委、</w:t>
      </w:r>
      <w:r>
        <w:rPr>
          <w:rFonts w:hint="eastAsia" w:ascii="仿宋" w:hAnsi="仿宋" w:eastAsia="仿宋" w:cs="仿宋"/>
          <w:b w:val="0"/>
          <w:bCs w:val="0"/>
          <w:sz w:val="32"/>
          <w:szCs w:val="32"/>
          <w:lang w:val="en-US" w:eastAsia="zh-CN"/>
        </w:rPr>
        <w:t>区</w:t>
      </w:r>
      <w:r>
        <w:rPr>
          <w:rFonts w:hint="default" w:ascii="仿宋" w:hAnsi="仿宋" w:eastAsia="仿宋" w:cs="仿宋"/>
          <w:b w:val="0"/>
          <w:bCs w:val="0"/>
          <w:sz w:val="32"/>
          <w:szCs w:val="32"/>
          <w:lang w:val="en-US" w:eastAsia="zh-CN"/>
        </w:rPr>
        <w:t>政府的领导下，</w:t>
      </w:r>
      <w:r>
        <w:rPr>
          <w:rFonts w:hint="eastAsia" w:ascii="仿宋" w:hAnsi="仿宋" w:eastAsia="仿宋" w:cs="仿宋"/>
          <w:b w:val="0"/>
          <w:bCs w:val="0"/>
          <w:sz w:val="32"/>
          <w:szCs w:val="32"/>
          <w:lang w:val="en-US" w:eastAsia="zh-CN"/>
        </w:rPr>
        <w:t>结合单位实际</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进一步推进法治建设。</w:t>
      </w:r>
    </w:p>
    <w:p w14:paraId="310074C4">
      <w:pPr>
        <w:ind w:firstLine="643" w:firstLineChars="200"/>
        <w:jc w:val="left"/>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一是</w:t>
      </w:r>
      <w:r>
        <w:rPr>
          <w:rFonts w:hint="default" w:ascii="仿宋" w:hAnsi="仿宋" w:eastAsia="仿宋" w:cs="仿宋"/>
          <w:b w:val="0"/>
          <w:bCs w:val="0"/>
          <w:sz w:val="32"/>
          <w:szCs w:val="32"/>
          <w:lang w:val="en-US" w:eastAsia="zh-CN"/>
        </w:rPr>
        <w:t>加强法治教育培训，广泛开展学习，进一步增强机关干部的依法行政意识和依法行政理念，树立良好的法治观念和服务意识，为政务服务工作打下扎实的基础。</w:t>
      </w:r>
    </w:p>
    <w:p w14:paraId="7EA5249F">
      <w:pPr>
        <w:ind w:firstLine="643" w:firstLineChars="200"/>
        <w:jc w:val="left"/>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二是</w:t>
      </w:r>
      <w:r>
        <w:rPr>
          <w:rFonts w:hint="default" w:ascii="仿宋" w:hAnsi="仿宋" w:eastAsia="仿宋" w:cs="仿宋"/>
          <w:b w:val="0"/>
          <w:bCs w:val="0"/>
          <w:sz w:val="32"/>
          <w:szCs w:val="32"/>
          <w:lang w:val="en-US" w:eastAsia="zh-CN"/>
        </w:rPr>
        <w:t>加强制度建设，完善一系列规章制度，使各</w:t>
      </w:r>
      <w:r>
        <w:rPr>
          <w:rFonts w:hint="eastAsia" w:ascii="仿宋" w:hAnsi="仿宋" w:eastAsia="仿宋" w:cs="仿宋"/>
          <w:b w:val="0"/>
          <w:bCs w:val="0"/>
          <w:sz w:val="32"/>
          <w:szCs w:val="32"/>
          <w:lang w:val="en-US" w:eastAsia="zh-CN"/>
        </w:rPr>
        <w:t>股室（队）</w:t>
      </w:r>
      <w:r>
        <w:rPr>
          <w:rFonts w:hint="default" w:ascii="仿宋" w:hAnsi="仿宋" w:eastAsia="仿宋" w:cs="仿宋"/>
          <w:b w:val="0"/>
          <w:bCs w:val="0"/>
          <w:sz w:val="32"/>
          <w:szCs w:val="32"/>
          <w:lang w:val="en-US" w:eastAsia="zh-CN"/>
        </w:rPr>
        <w:t>、全体工作人员有章可循，严格约束自己的行为，杜绝失职和不廉洁行为发生，树立严格依法行政为人民服务的形象在全面推进依法行政方面，坚持做到严格、依法、公开、公正的原则，按有法依法、无法依政策、无政策按惯例、无惯例请示领导的行政效率规则，严谨地开展各项依法行政工作，工作实效明显，行政工作规范有序。</w:t>
      </w:r>
    </w:p>
    <w:p w14:paraId="2F8D40A4">
      <w:pPr>
        <w:ind w:firstLine="643"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w:t>
      </w:r>
      <w:r>
        <w:rPr>
          <w:rFonts w:hint="default" w:ascii="仿宋" w:hAnsi="仿宋" w:eastAsia="仿宋" w:cs="仿宋"/>
          <w:b/>
          <w:bCs/>
          <w:sz w:val="32"/>
          <w:szCs w:val="32"/>
          <w:lang w:val="en-US" w:eastAsia="zh-CN"/>
        </w:rPr>
        <w:t>是</w:t>
      </w:r>
      <w:r>
        <w:rPr>
          <w:rFonts w:hint="default" w:ascii="仿宋" w:hAnsi="仿宋" w:eastAsia="仿宋" w:cs="仿宋"/>
          <w:b w:val="0"/>
          <w:bCs w:val="0"/>
          <w:sz w:val="32"/>
          <w:szCs w:val="32"/>
          <w:lang w:val="en-US" w:eastAsia="zh-CN"/>
        </w:rPr>
        <w:t>认真开展查处“四风”和腐败问题专项整治工作，加强干部作风建设和廉洁警示教育，召开多次会议对相关典型案例进行剖析学习，推进干部依法行政，规范村级管理。</w:t>
      </w:r>
    </w:p>
    <w:p w14:paraId="3BA7A482">
      <w:pPr>
        <w:ind w:firstLine="643" w:firstLineChars="200"/>
        <w:jc w:val="left"/>
        <w:rPr>
          <w:rFonts w:hint="eastAsia" w:ascii="仿宋_GB2312" w:hAnsi="ˎ̥" w:eastAsia="仿宋_GB2312" w:cs="Times New Roman"/>
          <w:b w:val="0"/>
          <w:bCs w:val="0"/>
          <w:sz w:val="32"/>
          <w:lang w:val="en-US" w:eastAsia="zh-CN"/>
        </w:rPr>
      </w:pPr>
      <w:r>
        <w:rPr>
          <w:rFonts w:hint="eastAsia" w:ascii="仿宋" w:hAnsi="仿宋" w:eastAsia="仿宋" w:cs="仿宋"/>
          <w:b/>
          <w:bCs/>
          <w:sz w:val="32"/>
          <w:szCs w:val="32"/>
          <w:lang w:val="en-US" w:eastAsia="zh-CN"/>
        </w:rPr>
        <w:t>四是</w:t>
      </w:r>
      <w:r>
        <w:rPr>
          <w:rFonts w:hint="default" w:ascii="仿宋" w:hAnsi="仿宋" w:eastAsia="仿宋" w:cs="仿宋"/>
          <w:b w:val="0"/>
          <w:bCs w:val="0"/>
          <w:sz w:val="32"/>
          <w:szCs w:val="32"/>
          <w:lang w:val="en-US" w:eastAsia="zh-CN"/>
        </w:rPr>
        <w:t>妥善处理好</w:t>
      </w:r>
      <w:r>
        <w:rPr>
          <w:rFonts w:hint="eastAsia" w:ascii="仿宋" w:hAnsi="仿宋" w:eastAsia="仿宋" w:cs="仿宋"/>
          <w:b w:val="0"/>
          <w:bCs w:val="0"/>
          <w:sz w:val="32"/>
          <w:szCs w:val="32"/>
          <w:lang w:val="en-US" w:eastAsia="zh-CN"/>
        </w:rPr>
        <w:t>职工</w:t>
      </w:r>
      <w:r>
        <w:rPr>
          <w:rFonts w:hint="default" w:ascii="仿宋" w:hAnsi="仿宋" w:eastAsia="仿宋" w:cs="仿宋"/>
          <w:b w:val="0"/>
          <w:bCs w:val="0"/>
          <w:sz w:val="32"/>
          <w:szCs w:val="32"/>
          <w:lang w:val="en-US" w:eastAsia="zh-CN"/>
        </w:rPr>
        <w:t>信访工作，解决群众矛盾纠纷，切实维护社会和谐稳定</w:t>
      </w:r>
      <w:r>
        <w:rPr>
          <w:rFonts w:hint="eastAsia" w:ascii="仿宋" w:hAnsi="仿宋" w:eastAsia="仿宋" w:cs="仿宋"/>
          <w:b w:val="0"/>
          <w:bCs w:val="0"/>
          <w:sz w:val="32"/>
          <w:szCs w:val="32"/>
          <w:lang w:val="en-US" w:eastAsia="zh-CN"/>
        </w:rPr>
        <w:t>。</w:t>
      </w:r>
      <w:r>
        <w:rPr>
          <w:rFonts w:hint="eastAsia" w:ascii="仿宋_GB2312" w:hAnsi="ˎ̥" w:eastAsia="仿宋_GB2312" w:cs="Times New Roman"/>
          <w:b w:val="0"/>
          <w:bCs w:val="0"/>
          <w:sz w:val="32"/>
          <w:lang w:val="en-US" w:eastAsia="zh-CN"/>
        </w:rPr>
        <w:t>出台了《餐厨所信访维稳和舆情处置方案》，成立了专班，每月对职工进行1次信访问题和矛盾排查。</w:t>
      </w:r>
      <w:r>
        <w:rPr>
          <w:rFonts w:hint="default" w:ascii="仿宋" w:hAnsi="仿宋" w:eastAsia="仿宋" w:cs="仿宋"/>
          <w:b w:val="0"/>
          <w:bCs w:val="0"/>
          <w:sz w:val="32"/>
          <w:szCs w:val="32"/>
          <w:lang w:val="en-US" w:eastAsia="zh-CN"/>
        </w:rPr>
        <w:t>制定了以教育、疏导为主的工作思路，以解决重点疑难问题为突破口，落实了班子成员定期接访、变上访为下访的预防措施，明确了重点案件领导包挂、</w:t>
      </w:r>
      <w:r>
        <w:rPr>
          <w:rFonts w:hint="eastAsia" w:ascii="仿宋" w:hAnsi="仿宋" w:eastAsia="仿宋" w:cs="仿宋"/>
          <w:b w:val="0"/>
          <w:bCs w:val="0"/>
          <w:sz w:val="32"/>
          <w:szCs w:val="32"/>
          <w:lang w:val="en-US" w:eastAsia="zh-CN"/>
        </w:rPr>
        <w:t>各股室（队）负责人</w:t>
      </w:r>
      <w:r>
        <w:rPr>
          <w:rFonts w:hint="default" w:ascii="仿宋" w:hAnsi="仿宋" w:eastAsia="仿宋" w:cs="仿宋"/>
          <w:b w:val="0"/>
          <w:bCs w:val="0"/>
          <w:sz w:val="32"/>
          <w:szCs w:val="32"/>
          <w:lang w:val="en-US" w:eastAsia="zh-CN"/>
        </w:rPr>
        <w:t>部分级负责的工作责任制</w:t>
      </w:r>
      <w:r>
        <w:rPr>
          <w:rFonts w:hint="eastAsia" w:ascii="仿宋" w:hAnsi="仿宋" w:eastAsia="仿宋" w:cs="仿宋"/>
          <w:b w:val="0"/>
          <w:bCs w:val="0"/>
          <w:sz w:val="32"/>
          <w:szCs w:val="32"/>
          <w:lang w:val="en-US" w:eastAsia="zh-CN"/>
        </w:rPr>
        <w:t>。</w:t>
      </w:r>
    </w:p>
    <w:p w14:paraId="6F4DAE0B">
      <w:pPr>
        <w:pStyle w:val="2"/>
        <w:numPr>
          <w:ilvl w:val="0"/>
          <w:numId w:val="0"/>
        </w:numPr>
        <w:ind w:leftChars="0"/>
        <w:rPr>
          <w:rFonts w:hint="eastAsia"/>
          <w:lang w:eastAsia="zh-CN"/>
        </w:rPr>
      </w:pPr>
    </w:p>
    <w:p w14:paraId="5F87866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08AEDE2B">
      <w:pPr>
        <w:widowControl w:val="0"/>
        <w:numPr>
          <w:ilvl w:val="0"/>
          <w:numId w:val="0"/>
        </w:numPr>
        <w:spacing w:before="120" w:after="200" w:line="276" w:lineRule="auto"/>
        <w:ind w:firstLine="640" w:firstLineChars="200"/>
        <w:jc w:val="both"/>
        <w:rPr>
          <w:rFonts w:hint="eastAsia" w:ascii="Arial" w:hAnsi="Arial" w:eastAsia="宋体" w:cs="Times New Roman"/>
          <w:kern w:val="2"/>
          <w:sz w:val="24"/>
          <w:szCs w:val="21"/>
          <w:lang w:val="en-US" w:eastAsia="zh-CN" w:bidi="ar-SA"/>
        </w:rPr>
      </w:pPr>
      <w:r>
        <w:rPr>
          <w:rFonts w:hint="eastAsia" w:ascii="Calibri" w:hAnsi="Calibri" w:eastAsia="仿宋_GB2312" w:cs="Times New Roman"/>
          <w:color w:val="auto"/>
          <w:kern w:val="2"/>
          <w:sz w:val="32"/>
          <w:szCs w:val="32"/>
          <w:lang w:val="en-US" w:eastAsia="zh-CN" w:bidi="ar-SA"/>
        </w:rPr>
        <w:t>队伍的责任意识有待加强，工作质量和标准的提升没有达到预期目标。</w:t>
      </w:r>
    </w:p>
    <w:p w14:paraId="4503454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38FCC9DE">
      <w:pPr>
        <w:ind w:firstLine="643" w:firstLineChars="200"/>
        <w:rPr>
          <w:rFonts w:ascii="仿宋" w:hAnsi="仿宋" w:eastAsia="仿宋" w:cs="Times New Roman"/>
          <w:sz w:val="32"/>
          <w:szCs w:val="32"/>
        </w:rPr>
      </w:pPr>
      <w:r>
        <w:rPr>
          <w:rFonts w:hint="eastAsia" w:ascii="楷体" w:hAnsi="楷体" w:eastAsia="楷体" w:cs="楷体"/>
          <w:b/>
          <w:bCs/>
          <w:sz w:val="32"/>
          <w:szCs w:val="32"/>
        </w:rPr>
        <w:t>1.围绕新常态、新标准，畅通工作思路</w:t>
      </w:r>
      <w:r>
        <w:rPr>
          <w:rFonts w:hint="eastAsia" w:ascii="仿宋" w:hAnsi="仿宋" w:eastAsia="仿宋" w:cs="Times New Roman"/>
          <w:sz w:val="32"/>
          <w:szCs w:val="32"/>
        </w:rPr>
        <w:t>。聚焦</w:t>
      </w:r>
      <w:r>
        <w:rPr>
          <w:rFonts w:hint="eastAsia" w:ascii="仿宋_GB2312" w:hAnsi="仿宋" w:eastAsia="仿宋_GB2312" w:cs="Times New Roman"/>
          <w:spacing w:val="-10"/>
          <w:sz w:val="32"/>
          <w:szCs w:val="32"/>
          <w:shd w:val="clear" w:color="auto" w:fill="FFFFFF"/>
        </w:rPr>
        <w:t>大气防治污染、</w:t>
      </w:r>
      <w:r>
        <w:rPr>
          <w:rFonts w:hint="eastAsia" w:ascii="仿宋_GB2312" w:hAnsi="仿宋" w:eastAsia="仿宋_GB2312" w:cs="Times New Roman"/>
          <w:spacing w:val="-10"/>
          <w:sz w:val="32"/>
          <w:szCs w:val="32"/>
          <w:shd w:val="clear" w:color="auto" w:fill="FFFFFF"/>
          <w:lang w:eastAsia="zh-CN"/>
        </w:rPr>
        <w:t>餐厨</w:t>
      </w:r>
      <w:r>
        <w:rPr>
          <w:rFonts w:hint="eastAsia" w:ascii="仿宋_GB2312" w:hAnsi="仿宋" w:eastAsia="仿宋_GB2312" w:cs="Times New Roman"/>
          <w:spacing w:val="-10"/>
          <w:sz w:val="32"/>
          <w:szCs w:val="32"/>
          <w:shd w:val="clear" w:color="auto" w:fill="FFFFFF"/>
        </w:rPr>
        <w:t>垃圾分类</w:t>
      </w:r>
      <w:r>
        <w:rPr>
          <w:rFonts w:hint="eastAsia" w:ascii="仿宋_GB2312" w:hAnsi="仿宋" w:eastAsia="仿宋_GB2312" w:cs="Times New Roman"/>
          <w:spacing w:val="-10"/>
          <w:sz w:val="32"/>
          <w:szCs w:val="32"/>
          <w:shd w:val="clear" w:color="auto" w:fill="FFFFFF"/>
          <w:lang w:eastAsia="zh-CN"/>
        </w:rPr>
        <w:t>宣传稽查</w:t>
      </w:r>
      <w:r>
        <w:rPr>
          <w:rFonts w:hint="eastAsia" w:ascii="仿宋_GB2312" w:hAnsi="仿宋" w:eastAsia="仿宋_GB2312" w:cs="Times New Roman"/>
          <w:spacing w:val="-10"/>
          <w:sz w:val="32"/>
          <w:szCs w:val="32"/>
          <w:shd w:val="clear" w:color="auto" w:fill="FFFFFF"/>
        </w:rPr>
        <w:t>核心工作，精准施策，持续提升服务水平</w:t>
      </w:r>
      <w:r>
        <w:rPr>
          <w:rFonts w:hint="eastAsia" w:ascii="仿宋" w:hAnsi="仿宋" w:eastAsia="仿宋" w:cs="Times New Roman"/>
          <w:sz w:val="32"/>
          <w:szCs w:val="32"/>
        </w:rPr>
        <w:t>，全力担当起</w:t>
      </w:r>
      <w:r>
        <w:rPr>
          <w:rFonts w:hint="eastAsia" w:ascii="仿宋_GB2312" w:hAnsi="仿宋" w:eastAsia="仿宋_GB2312" w:cs="Times New Roman"/>
          <w:spacing w:val="-10"/>
          <w:sz w:val="32"/>
          <w:szCs w:val="32"/>
          <w:shd w:val="clear" w:color="auto" w:fill="FFFFFF"/>
        </w:rPr>
        <w:t>建设省域副中心城市的核心引领区和首善之区的主阵地职责。</w:t>
      </w:r>
    </w:p>
    <w:p w14:paraId="76214F68">
      <w:pPr>
        <w:ind w:firstLine="643" w:firstLineChars="200"/>
        <w:rPr>
          <w:rFonts w:ascii="仿宋_GB2312" w:hAnsi="仿宋" w:eastAsia="仿宋_GB2312" w:cs="Times New Roman"/>
          <w:spacing w:val="-10"/>
          <w:sz w:val="32"/>
          <w:szCs w:val="32"/>
          <w:shd w:val="clear" w:color="auto" w:fill="FFFFFF"/>
        </w:rPr>
      </w:pPr>
      <w:r>
        <w:rPr>
          <w:rFonts w:hint="eastAsia" w:ascii="楷体" w:hAnsi="楷体" w:eastAsia="楷体" w:cs="楷体"/>
          <w:b/>
          <w:bCs/>
          <w:color w:val="000000"/>
          <w:kern w:val="0"/>
          <w:sz w:val="32"/>
          <w:szCs w:val="32"/>
        </w:rPr>
        <w:t>2.</w:t>
      </w:r>
      <w:r>
        <w:rPr>
          <w:rFonts w:hint="eastAsia" w:ascii="楷体" w:hAnsi="楷体" w:eastAsia="楷体" w:cs="楷体"/>
          <w:b/>
          <w:bCs/>
          <w:spacing w:val="-10"/>
          <w:sz w:val="32"/>
          <w:szCs w:val="32"/>
          <w:shd w:val="clear" w:color="auto" w:fill="FFFFFF"/>
        </w:rPr>
        <w:t>围绕考评指标，继续细化分解。</w:t>
      </w:r>
      <w:r>
        <w:rPr>
          <w:rFonts w:hint="eastAsia" w:ascii="仿宋_GB2312" w:hAnsi="仿宋" w:eastAsia="仿宋_GB2312" w:cs="Times New Roman"/>
          <w:spacing w:val="-10"/>
          <w:sz w:val="32"/>
          <w:szCs w:val="32"/>
          <w:shd w:val="clear" w:color="auto" w:fill="FFFFFF"/>
        </w:rPr>
        <w:t>以考评股为中心点，辐射到人、扩展到面。加大考评密度，进一步强化</w:t>
      </w:r>
      <w:r>
        <w:rPr>
          <w:rFonts w:hint="eastAsia" w:ascii="仿宋_GB2312" w:hAnsi="仿宋" w:eastAsia="仿宋_GB2312" w:cs="Times New Roman"/>
          <w:spacing w:val="-10"/>
          <w:sz w:val="32"/>
          <w:szCs w:val="32"/>
          <w:shd w:val="clear" w:color="auto" w:fill="FFFFFF"/>
          <w:lang w:eastAsia="zh-CN"/>
        </w:rPr>
        <w:t>餐厨垃圾拖运及垃圾分类宣传稽查工作</w:t>
      </w:r>
      <w:r>
        <w:rPr>
          <w:rFonts w:hint="eastAsia" w:ascii="仿宋_GB2312" w:hAnsi="仿宋" w:eastAsia="仿宋_GB2312" w:cs="Times New Roman"/>
          <w:spacing w:val="-10"/>
          <w:sz w:val="32"/>
          <w:szCs w:val="32"/>
          <w:shd w:val="clear" w:color="auto" w:fill="FFFFFF"/>
        </w:rPr>
        <w:t>，</w:t>
      </w:r>
      <w:r>
        <w:rPr>
          <w:rFonts w:hint="eastAsia" w:ascii="仿宋_GB2312" w:hAnsi="仿宋" w:eastAsia="仿宋_GB2312" w:cs="Times New Roman"/>
          <w:spacing w:val="-10"/>
          <w:sz w:val="32"/>
          <w:szCs w:val="32"/>
          <w:shd w:val="clear" w:color="auto" w:fill="FFFFFF"/>
          <w:lang w:eastAsia="zh-CN"/>
        </w:rPr>
        <w:t>做细做好，</w:t>
      </w:r>
      <w:r>
        <w:rPr>
          <w:rFonts w:hint="eastAsia" w:ascii="仿宋_GB2312" w:hAnsi="仿宋" w:eastAsia="仿宋_GB2312" w:cs="Times New Roman"/>
          <w:spacing w:val="-10"/>
          <w:sz w:val="32"/>
          <w:szCs w:val="32"/>
          <w:shd w:val="clear" w:color="auto" w:fill="FFFFFF"/>
        </w:rPr>
        <w:t>继续结合工作对一线作业人员实行奖优罚劣、奖勤罚懒的考评制度。</w:t>
      </w:r>
    </w:p>
    <w:p w14:paraId="7C1E89C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8"/>
          <w:position w:val="21"/>
          <w:sz w:val="31"/>
          <w:szCs w:val="31"/>
          <w:lang w:eastAsia="zh-CN"/>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w:t>
      </w:r>
      <w:r>
        <w:rPr>
          <w:rFonts w:hint="eastAsia" w:ascii="黑体" w:hAnsi="黑体" w:eastAsia="黑体" w:cs="黑体"/>
          <w:spacing w:val="8"/>
          <w:position w:val="21"/>
          <w:sz w:val="31"/>
          <w:szCs w:val="31"/>
          <w:lang w:eastAsia="zh-CN"/>
        </w:rPr>
        <w:t>况</w:t>
      </w:r>
    </w:p>
    <w:p w14:paraId="15F5C3D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无其他需要说明的情况</w:t>
      </w:r>
    </w:p>
    <w:p w14:paraId="196F614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20AE326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71D7C292">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bookmarkStart w:id="0" w:name="_GoBack"/>
      <w:bookmarkEnd w:id="0"/>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F7FCEB-A0A1-4028-9203-D45616CE68BC}"/>
  </w:font>
  <w:font w:name="黑体">
    <w:panose1 w:val="02010609060101010101"/>
    <w:charset w:val="86"/>
    <w:family w:val="auto"/>
    <w:pitch w:val="default"/>
    <w:sig w:usb0="800002BF" w:usb1="38CF7CFA" w:usb2="00000016" w:usb3="00000000" w:csb0="00040001" w:csb1="00000000"/>
    <w:embedRegular r:id="rId2" w:fontKey="{7B9F8C8D-B90C-477A-9777-90C1575A25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7701D69-BF70-41B8-9AEE-6DC0F853403D}"/>
  </w:font>
  <w:font w:name="仿宋">
    <w:panose1 w:val="02010609060101010101"/>
    <w:charset w:val="86"/>
    <w:family w:val="auto"/>
    <w:pitch w:val="default"/>
    <w:sig w:usb0="800002BF" w:usb1="38CF7CFA" w:usb2="00000016" w:usb3="00000000" w:csb0="00040001" w:csb1="00000000"/>
    <w:embedRegular r:id="rId4" w:fontKey="{D60AA33C-6361-4625-9436-9CDFB152C651}"/>
  </w:font>
  <w:font w:name="方正小标宋简体">
    <w:panose1 w:val="02010600010101010101"/>
    <w:charset w:val="86"/>
    <w:family w:val="auto"/>
    <w:pitch w:val="default"/>
    <w:sig w:usb0="00000001" w:usb1="080E0000" w:usb2="00000000" w:usb3="00000000" w:csb0="00040000" w:csb1="00000000"/>
    <w:embedRegular r:id="rId5" w:fontKey="{AC4DC1D4-774A-4F09-B836-A78A18670245}"/>
  </w:font>
  <w:font w:name="楷体">
    <w:panose1 w:val="02010609060101010101"/>
    <w:charset w:val="86"/>
    <w:family w:val="auto"/>
    <w:pitch w:val="default"/>
    <w:sig w:usb0="800002BF" w:usb1="38CF7CFA" w:usb2="00000016" w:usb3="00000000" w:csb0="00040001" w:csb1="00000000"/>
    <w:embedRegular r:id="rId6" w:fontKey="{879B4DE2-A27B-4294-8FC9-BE119AC86EEE}"/>
  </w:font>
  <w:font w:name="仿宋_GB2312">
    <w:altName w:val="仿宋"/>
    <w:panose1 w:val="02010609030101010101"/>
    <w:charset w:val="86"/>
    <w:family w:val="auto"/>
    <w:pitch w:val="default"/>
    <w:sig w:usb0="00000000" w:usb1="00000000" w:usb2="00000000" w:usb3="00000000" w:csb0="00040000" w:csb1="00000000"/>
    <w:embedRegular r:id="rId7" w:fontKey="{C53BC8FE-34E8-4463-95C4-49DF3F81A8E9}"/>
  </w:font>
  <w:font w:name="ˎ̥">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C65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DB8C0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EDB8C0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AF4F">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4DA80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04DA80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494A">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0820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90820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C59E5">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7507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207507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E67C1"/>
    <w:multiLevelType w:val="singleLevel"/>
    <w:tmpl w:val="B66E67C1"/>
    <w:lvl w:ilvl="0" w:tentative="0">
      <w:start w:val="1"/>
      <w:numFmt w:val="chineseCounting"/>
      <w:suff w:val="nothing"/>
      <w:lvlText w:val="%1、"/>
      <w:lvlJc w:val="left"/>
      <w:rPr>
        <w:rFonts w:hint="eastAsia"/>
      </w:rPr>
    </w:lvl>
  </w:abstractNum>
  <w:abstractNum w:abstractNumId="1">
    <w:nsid w:val="08DB110B"/>
    <w:multiLevelType w:val="singleLevel"/>
    <w:tmpl w:val="08DB110B"/>
    <w:lvl w:ilvl="0" w:tentative="0">
      <w:start w:val="4"/>
      <w:numFmt w:val="chineseCounting"/>
      <w:suff w:val="nothing"/>
      <w:lvlText w:val="%1、"/>
      <w:lvlJc w:val="left"/>
      <w:rPr>
        <w:rFonts w:hint="eastAsia"/>
      </w:rPr>
    </w:lvl>
  </w:abstractNum>
  <w:abstractNum w:abstractNumId="2">
    <w:nsid w:val="332DABDA"/>
    <w:multiLevelType w:val="singleLevel"/>
    <w:tmpl w:val="332DABD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ZTY4YjdkMGQzOWY4YjRmYjU0NWEwYjM5ODE3MDI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A529E"/>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9D1D7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35290"/>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15DB7"/>
    <w:rsid w:val="17151113"/>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E60C0"/>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A92F69"/>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2180F"/>
    <w:rsid w:val="24831C33"/>
    <w:rsid w:val="248601CB"/>
    <w:rsid w:val="24917BA8"/>
    <w:rsid w:val="24970D37"/>
    <w:rsid w:val="24981483"/>
    <w:rsid w:val="249A04A2"/>
    <w:rsid w:val="249B0370"/>
    <w:rsid w:val="24A24A93"/>
    <w:rsid w:val="24A24AC6"/>
    <w:rsid w:val="24A73F1B"/>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B63BF"/>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B4711A"/>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94C90"/>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04B9A"/>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EC094D"/>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603E9"/>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2FB1"/>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EF6A5C"/>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1F1A47"/>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13903"/>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37DE0"/>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4F5ACC"/>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91847"/>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37088"/>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46A90"/>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34571"/>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9E6C63"/>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4403AE"/>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5383</Words>
  <Characters>5733</Characters>
  <Lines>0</Lines>
  <Paragraphs>0</Paragraphs>
  <TotalTime>2</TotalTime>
  <ScaleCrop>false</ScaleCrop>
  <LinksUpToDate>false</LinksUpToDate>
  <CharactersWithSpaces>5914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cp:lastPrinted>2024-05-29T07:15:00Z</cp:lastPrinted>
  <dcterms:modified xsi:type="dcterms:W3CDTF">2025-06-22T09:31:26Z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