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61EDB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3BA4705C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101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3B6B20C2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0793DFC">
            <w:pPr>
              <w:spacing w:before="103" w:line="219" w:lineRule="auto"/>
              <w:ind w:left="708" w:firstLine="1180" w:firstLineChars="500"/>
              <w:jc w:val="left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岳阳市市容环境卫生收费管理所</w:t>
            </w:r>
          </w:p>
        </w:tc>
      </w:tr>
      <w:tr w14:paraId="79F31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03866D0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89265B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B81733A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8004B3F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64B0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0849AB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7B3AD09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D73B3A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4F6F85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80.7%</w:t>
            </w:r>
          </w:p>
        </w:tc>
      </w:tr>
      <w:tr w14:paraId="4B910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73274596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22A38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C34F36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1B2C364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7E155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E4FBC36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76F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601645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138541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A841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766CB22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52D684C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F2B6E93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D4D1A3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02860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B31363E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B3804F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9CDCCC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D3C86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A357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0311301C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EB68C4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375504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66126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6E86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7BA1AC2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72C3B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20C7A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644CB9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1BC0D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C15A3C2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27B7A5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A1891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AE6AC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47B99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2704B7E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B7BB03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999.19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98CD86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777.5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B2EF4D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980.65</w:t>
            </w:r>
          </w:p>
        </w:tc>
      </w:tr>
      <w:tr w14:paraId="67DF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3850" w:type="dxa"/>
            <w:noWrap w:val="0"/>
            <w:vAlign w:val="center"/>
          </w:tcPr>
          <w:p w14:paraId="30A9B88F">
            <w:pPr>
              <w:spacing w:before="133" w:line="200" w:lineRule="auto"/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编外用工人员经费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90E6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876.1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BE3ADE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640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FB6451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816.33</w:t>
            </w:r>
          </w:p>
        </w:tc>
      </w:tr>
      <w:tr w14:paraId="777A5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850" w:type="dxa"/>
            <w:noWrap w:val="0"/>
            <w:vAlign w:val="center"/>
          </w:tcPr>
          <w:p w14:paraId="1B0E7C85">
            <w:pPr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公务用车运行维护费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7CDD69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3B90446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3FF8D9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89.8</w:t>
            </w:r>
          </w:p>
        </w:tc>
      </w:tr>
      <w:tr w14:paraId="508A5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3850" w:type="dxa"/>
            <w:noWrap w:val="0"/>
            <w:vAlign w:val="center"/>
          </w:tcPr>
          <w:p w14:paraId="09C46D01">
            <w:pPr>
              <w:ind w:firstLine="480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05F6EA2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116.22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3D72C0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56B6C9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74.53</w:t>
            </w:r>
          </w:p>
        </w:tc>
      </w:tr>
      <w:tr w14:paraId="7A616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1610DBA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1A7712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73416F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B69C92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0056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1C08EB3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60D0005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044E80A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626D9F0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67C7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43D3E83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10F6769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71.27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63C7E3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91.8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6E115D2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68.88</w:t>
            </w:r>
          </w:p>
        </w:tc>
      </w:tr>
      <w:tr w14:paraId="48358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8C9835E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365CAF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62.34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5111DD0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86.6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CE0AD1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64.39</w:t>
            </w:r>
          </w:p>
        </w:tc>
      </w:tr>
      <w:tr w14:paraId="4DA07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2E6FDC0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F9659B4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4.95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4533183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4BB322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3.36</w:t>
            </w:r>
          </w:p>
        </w:tc>
      </w:tr>
      <w:tr w14:paraId="69A87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A41BE11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CF5064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0.15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7658041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2C5250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highlight w:val="none"/>
                <w:lang w:val="en-US" w:eastAsia="zh-CN"/>
              </w:rPr>
              <w:t>1.13</w:t>
            </w:r>
          </w:p>
        </w:tc>
      </w:tr>
      <w:tr w14:paraId="170E3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0160ED4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009D47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219.97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A5A868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307.41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945E2C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124.64</w:t>
            </w:r>
          </w:p>
        </w:tc>
      </w:tr>
      <w:tr w14:paraId="25810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630364C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B9799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022A7A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068FD5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48CD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66BEFDFF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16CEB93B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4D41F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68DC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77FC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38F4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66504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3696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15910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16D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67D33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0421A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0B1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1AFC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2FB5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0BE72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E5229A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166B7EF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7BEE42E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3D68D9A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1166D5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5F04998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7DE94D2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7266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C49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C8F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492C0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64555114">
      <w:pPr>
        <w:pStyle w:val="2"/>
        <w:rPr>
          <w:rFonts w:hint="eastAsia"/>
        </w:rPr>
      </w:pPr>
    </w:p>
    <w:p w14:paraId="269C7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97EC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陈烨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13973014185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</w:t>
      </w:r>
    </w:p>
    <w:p w14:paraId="4CC9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2024年5月30日</w:t>
      </w:r>
    </w:p>
    <w:p w14:paraId="7EDE4402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0DDE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72556FF1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798"/>
        <w:gridCol w:w="937"/>
        <w:gridCol w:w="1112"/>
        <w:gridCol w:w="716"/>
        <w:gridCol w:w="873"/>
        <w:gridCol w:w="1450"/>
      </w:tblGrid>
      <w:tr w14:paraId="41A7F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197" w:type="dxa"/>
            <w:gridSpan w:val="3"/>
            <w:noWrap w:val="0"/>
            <w:vAlign w:val="top"/>
          </w:tcPr>
          <w:p w14:paraId="1D93358F">
            <w:pPr>
              <w:spacing w:before="24" w:line="208" w:lineRule="auto"/>
              <w:ind w:left="120" w:firstLine="432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721D9307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岳阳市市容环境卫生收费管理所</w:t>
            </w:r>
          </w:p>
        </w:tc>
      </w:tr>
      <w:tr w14:paraId="4FE05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0ACA4B1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6838E9C8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4620F67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98" w:type="dxa"/>
            <w:noWrap w:val="0"/>
            <w:vAlign w:val="top"/>
          </w:tcPr>
          <w:p w14:paraId="1F88AC50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937" w:type="dxa"/>
            <w:noWrap w:val="0"/>
            <w:vAlign w:val="top"/>
          </w:tcPr>
          <w:p w14:paraId="28CDE093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112" w:type="dxa"/>
            <w:noWrap w:val="0"/>
            <w:vAlign w:val="top"/>
          </w:tcPr>
          <w:p w14:paraId="41FB8037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221738CB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291B696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01851347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7342B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EAC4D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0A829702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798" w:type="dxa"/>
            <w:noWrap w:val="0"/>
            <w:vAlign w:val="top"/>
          </w:tcPr>
          <w:p w14:paraId="0A6235EE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1637.33</w:t>
            </w:r>
          </w:p>
        </w:tc>
        <w:tc>
          <w:tcPr>
            <w:tcW w:w="937" w:type="dxa"/>
            <w:noWrap w:val="0"/>
            <w:vAlign w:val="top"/>
          </w:tcPr>
          <w:p w14:paraId="613C2C0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1744.52</w:t>
            </w:r>
          </w:p>
        </w:tc>
        <w:tc>
          <w:tcPr>
            <w:tcW w:w="1112" w:type="dxa"/>
            <w:noWrap w:val="0"/>
            <w:vAlign w:val="top"/>
          </w:tcPr>
          <w:p w14:paraId="0644D51E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1744.52</w:t>
            </w:r>
          </w:p>
        </w:tc>
        <w:tc>
          <w:tcPr>
            <w:tcW w:w="716" w:type="dxa"/>
            <w:noWrap w:val="0"/>
            <w:vAlign w:val="top"/>
          </w:tcPr>
          <w:p w14:paraId="144F6B90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FEBF1E6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384E3145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9.39</w:t>
            </w:r>
          </w:p>
        </w:tc>
      </w:tr>
      <w:tr w14:paraId="4670F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711C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848" w:type="dxa"/>
            <w:gridSpan w:val="4"/>
            <w:noWrap w:val="0"/>
            <w:vAlign w:val="top"/>
          </w:tcPr>
          <w:p w14:paraId="05C0E03E">
            <w:pPr>
              <w:spacing w:before="22" w:line="206" w:lineRule="auto"/>
              <w:ind w:left="11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151" w:type="dxa"/>
            <w:gridSpan w:val="4"/>
            <w:noWrap w:val="0"/>
            <w:vAlign w:val="top"/>
          </w:tcPr>
          <w:p w14:paraId="1C6F090D">
            <w:pPr>
              <w:spacing w:before="22" w:line="206" w:lineRule="auto"/>
              <w:ind w:left="1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23A774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0378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848" w:type="dxa"/>
            <w:gridSpan w:val="4"/>
            <w:noWrap w:val="0"/>
            <w:vAlign w:val="top"/>
          </w:tcPr>
          <w:p w14:paraId="369FBA35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1711.21</w:t>
            </w:r>
          </w:p>
        </w:tc>
        <w:tc>
          <w:tcPr>
            <w:tcW w:w="4151" w:type="dxa"/>
            <w:gridSpan w:val="4"/>
            <w:noWrap w:val="0"/>
            <w:vAlign w:val="top"/>
          </w:tcPr>
          <w:p w14:paraId="47E6BE1B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763.87</w:t>
            </w:r>
          </w:p>
        </w:tc>
      </w:tr>
      <w:tr w14:paraId="3DF2D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3F4C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848" w:type="dxa"/>
            <w:gridSpan w:val="4"/>
            <w:noWrap w:val="0"/>
            <w:vAlign w:val="top"/>
          </w:tcPr>
          <w:p w14:paraId="3ABBDE0B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151" w:type="dxa"/>
            <w:gridSpan w:val="4"/>
            <w:noWrap w:val="0"/>
            <w:vAlign w:val="top"/>
          </w:tcPr>
          <w:p w14:paraId="7477256E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980.65</w:t>
            </w:r>
          </w:p>
        </w:tc>
      </w:tr>
      <w:tr w14:paraId="49F85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87588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848" w:type="dxa"/>
            <w:gridSpan w:val="4"/>
            <w:noWrap w:val="0"/>
            <w:vAlign w:val="top"/>
          </w:tcPr>
          <w:p w14:paraId="08AAB3C1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151" w:type="dxa"/>
            <w:gridSpan w:val="4"/>
            <w:noWrap w:val="0"/>
            <w:vAlign w:val="top"/>
          </w:tcPr>
          <w:p w14:paraId="55DECBA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2976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22DE92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848" w:type="dxa"/>
            <w:gridSpan w:val="4"/>
            <w:noWrap w:val="0"/>
            <w:vAlign w:val="top"/>
          </w:tcPr>
          <w:p w14:paraId="5AE5D8C2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33.31</w:t>
            </w:r>
          </w:p>
        </w:tc>
        <w:tc>
          <w:tcPr>
            <w:tcW w:w="4151" w:type="dxa"/>
            <w:gridSpan w:val="4"/>
            <w:noWrap w:val="0"/>
            <w:vAlign w:val="top"/>
          </w:tcPr>
          <w:p w14:paraId="5F82EB0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D746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764C5F19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460F3FA8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2D453E73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848" w:type="dxa"/>
            <w:gridSpan w:val="4"/>
            <w:noWrap w:val="0"/>
            <w:vAlign w:val="top"/>
          </w:tcPr>
          <w:p w14:paraId="007A1941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151" w:type="dxa"/>
            <w:gridSpan w:val="4"/>
            <w:noWrap w:val="0"/>
            <w:vAlign w:val="top"/>
          </w:tcPr>
          <w:p w14:paraId="1A81503F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9335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2E8B6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848" w:type="dxa"/>
            <w:gridSpan w:val="4"/>
            <w:noWrap w:val="0"/>
            <w:vAlign w:val="top"/>
          </w:tcPr>
          <w:p w14:paraId="6AF72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 w14:paraId="2EE87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  <w:p w14:paraId="00FEB93D">
            <w:pPr>
              <w:pStyle w:val="9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1、负责中心城区生活垃圾处理费的征收；</w:t>
            </w:r>
          </w:p>
          <w:p w14:paraId="6C4DE0BA">
            <w:pPr>
              <w:pStyle w:val="9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2、负责中心城区生活垃圾处理费的管理；</w:t>
            </w:r>
          </w:p>
          <w:p w14:paraId="5FDE5416">
            <w:pPr>
              <w:pStyle w:val="9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3、负责管辖范围部分主干道两侧、公共区域垃圾屋（围）及放置的钩臂桶、塑料密封桶的垃圾转运入站工作；</w:t>
            </w:r>
          </w:p>
          <w:p w14:paraId="4484F0F0">
            <w:pPr>
              <w:pStyle w:val="9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4、负责企事业单位、学校、医院、小区、物业、庭院等委托的垃圾转运入站工作；</w:t>
            </w:r>
          </w:p>
          <w:p w14:paraId="72D267E7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5、负责上级主管部门交办的其他工作。</w:t>
            </w:r>
          </w:p>
        </w:tc>
        <w:tc>
          <w:tcPr>
            <w:tcW w:w="4151" w:type="dxa"/>
            <w:gridSpan w:val="4"/>
            <w:noWrap w:val="0"/>
            <w:vAlign w:val="top"/>
          </w:tcPr>
          <w:p w14:paraId="627972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left"/>
              <w:textAlignment w:val="auto"/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做强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主业，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全面推进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</w:rPr>
              <w:t>环卫收费工作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全年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监管、对接市水务集团，并水代征居民住户生活垃圾处理费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1983万元；充分利用收费政策，保费源、增费额，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上门收取未并水部分生活垃圾处理费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1010万元（超额完成230万元）。</w:t>
            </w:r>
          </w:p>
          <w:p w14:paraId="5E02D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5"/>
                <w:szCs w:val="15"/>
                <w:lang w:eastAsia="zh-CN"/>
              </w:rPr>
              <w:t>二、严格标准，持续提升环境卫生质量。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在生活垃圾转运上，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坚持对岳阳楼区、南湖新区范围生活垃圾转运日产日清、规范入站，全年转运入站生活垃圾约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万吨；全年转运包装、装修、建筑、树枝、废旧家具等非生活垃圾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760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余吨；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在设备清洗上，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安排2台清洗车，每天对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212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只钩臂桶、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860余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只塑料密封桶进行精细清洗，及时维修、更换损毁破旧垃圾容器，长期保持垃圾容器完好整洁；</w:t>
            </w:r>
            <w:r>
              <w:rPr>
                <w:rFonts w:hint="eastAsia" w:ascii="宋体" w:hAnsi="宋体" w:eastAsia="宋体" w:cs="宋体"/>
                <w:b/>
                <w:bCs/>
                <w:sz w:val="15"/>
                <w:szCs w:val="15"/>
                <w:lang w:eastAsia="zh-CN"/>
              </w:rPr>
              <w:t>在设施设备维护上，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投入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21.6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万元，对铁质钩臂桶、不锈钢钩臂桶拉杆、轮子、厢体定期维修维护；投入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1.2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万元，拆除洞庭南路垃圾屋并硬化地面；投入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6.8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万元，对办公楼、车队停车场、庭院设施老化、损毁、安全隐患进行维修维护；投入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8.6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万元，对所有机三轮、小四轮垃圾运输车全部加盖、油漆，更换损毁破旧严重的塑料密封桶</w:t>
            </w:r>
            <w:r>
              <w:rPr>
                <w:rFonts w:hint="eastAsia" w:ascii="宋体" w:hAnsi="宋体" w:eastAsia="宋体" w:cs="宋体"/>
                <w:sz w:val="15"/>
                <w:szCs w:val="15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sz w:val="15"/>
                <w:szCs w:val="15"/>
                <w:lang w:eastAsia="zh-CN"/>
              </w:rPr>
              <w:t>只。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 xml:space="preserve"> </w:t>
            </w:r>
          </w:p>
        </w:tc>
      </w:tr>
      <w:tr w14:paraId="35ADC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48137F5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01ECDBEC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bottom w:val="single" w:color="auto" w:sz="4" w:space="0"/>
            </w:tcBorders>
            <w:noWrap w:val="0"/>
            <w:vAlign w:val="top"/>
          </w:tcPr>
          <w:p w14:paraId="2883EE2E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 w14:paraId="4A970B82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798" w:type="dxa"/>
            <w:noWrap w:val="0"/>
            <w:vAlign w:val="top"/>
          </w:tcPr>
          <w:p w14:paraId="06E5E4F7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937" w:type="dxa"/>
            <w:noWrap w:val="0"/>
            <w:vAlign w:val="top"/>
          </w:tcPr>
          <w:p w14:paraId="78DC2343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112" w:type="dxa"/>
            <w:noWrap w:val="0"/>
            <w:vAlign w:val="top"/>
          </w:tcPr>
          <w:p w14:paraId="08E12AFE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76539115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CEECA66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64CF1C6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5F2DC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AFAA2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5A58C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30C3D4C4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0ED1990C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02D93F6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5B01C035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26FD1B4F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7DA03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1BAC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维修维护塑料密封桶</w:t>
            </w:r>
          </w:p>
        </w:tc>
        <w:tc>
          <w:tcPr>
            <w:tcW w:w="937" w:type="dxa"/>
            <w:noWrap w:val="0"/>
            <w:vAlign w:val="center"/>
          </w:tcPr>
          <w:p w14:paraId="7275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860余只</w:t>
            </w:r>
          </w:p>
        </w:tc>
        <w:tc>
          <w:tcPr>
            <w:tcW w:w="1112" w:type="dxa"/>
            <w:noWrap w:val="0"/>
            <w:vAlign w:val="center"/>
          </w:tcPr>
          <w:p w14:paraId="6F9D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860余只</w:t>
            </w:r>
          </w:p>
        </w:tc>
        <w:tc>
          <w:tcPr>
            <w:tcW w:w="716" w:type="dxa"/>
            <w:noWrap w:val="0"/>
            <w:vAlign w:val="center"/>
          </w:tcPr>
          <w:p w14:paraId="32F6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4950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noWrap w:val="0"/>
            <w:vAlign w:val="top"/>
          </w:tcPr>
          <w:p w14:paraId="7E3228A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91F0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5AFF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5C8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7EF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5C23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全年转运入站生活垃圾</w:t>
            </w:r>
          </w:p>
        </w:tc>
        <w:tc>
          <w:tcPr>
            <w:tcW w:w="937" w:type="dxa"/>
            <w:noWrap w:val="0"/>
            <w:vAlign w:val="center"/>
          </w:tcPr>
          <w:p w14:paraId="7756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12.8万吨</w:t>
            </w:r>
          </w:p>
        </w:tc>
        <w:tc>
          <w:tcPr>
            <w:tcW w:w="1112" w:type="dxa"/>
            <w:noWrap w:val="0"/>
            <w:vAlign w:val="center"/>
          </w:tcPr>
          <w:p w14:paraId="687A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12.8万吨</w:t>
            </w:r>
          </w:p>
        </w:tc>
        <w:tc>
          <w:tcPr>
            <w:tcW w:w="716" w:type="dxa"/>
            <w:noWrap w:val="0"/>
            <w:vAlign w:val="center"/>
          </w:tcPr>
          <w:p w14:paraId="79EA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1080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6D7919E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35F5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C6635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323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F064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6209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维修维护铁质、不锈钢钩臂桶</w:t>
            </w:r>
          </w:p>
        </w:tc>
        <w:tc>
          <w:tcPr>
            <w:tcW w:w="937" w:type="dxa"/>
            <w:noWrap w:val="0"/>
            <w:vAlign w:val="center"/>
          </w:tcPr>
          <w:p w14:paraId="7CFD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205只</w:t>
            </w:r>
          </w:p>
        </w:tc>
        <w:tc>
          <w:tcPr>
            <w:tcW w:w="1112" w:type="dxa"/>
            <w:noWrap w:val="0"/>
            <w:vAlign w:val="center"/>
          </w:tcPr>
          <w:p w14:paraId="57F2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205只</w:t>
            </w:r>
          </w:p>
        </w:tc>
        <w:tc>
          <w:tcPr>
            <w:tcW w:w="716" w:type="dxa"/>
            <w:noWrap w:val="0"/>
            <w:vAlign w:val="center"/>
          </w:tcPr>
          <w:p w14:paraId="5287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30CB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50" w:type="dxa"/>
            <w:noWrap w:val="0"/>
            <w:vAlign w:val="top"/>
          </w:tcPr>
          <w:p w14:paraId="294EBBF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3C90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D9987A6">
            <w:pPr>
              <w:pStyle w:val="9"/>
              <w:spacing w:line="235" w:lineRule="exact"/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CF15A">
            <w:pPr>
              <w:pStyle w:val="9"/>
              <w:spacing w:line="235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A0914">
            <w:pPr>
              <w:pStyle w:val="9"/>
              <w:spacing w:line="235" w:lineRule="exact"/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677F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清洗垃圾容器车辆</w:t>
            </w:r>
          </w:p>
        </w:tc>
        <w:tc>
          <w:tcPr>
            <w:tcW w:w="937" w:type="dxa"/>
            <w:noWrap w:val="0"/>
            <w:vAlign w:val="center"/>
          </w:tcPr>
          <w:p w14:paraId="7C6B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2台</w:t>
            </w:r>
          </w:p>
        </w:tc>
        <w:tc>
          <w:tcPr>
            <w:tcW w:w="1112" w:type="dxa"/>
            <w:noWrap w:val="0"/>
            <w:vAlign w:val="center"/>
          </w:tcPr>
          <w:p w14:paraId="1C8B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2台</w:t>
            </w:r>
          </w:p>
        </w:tc>
        <w:tc>
          <w:tcPr>
            <w:tcW w:w="716" w:type="dxa"/>
            <w:noWrap w:val="0"/>
            <w:vAlign w:val="center"/>
          </w:tcPr>
          <w:p w14:paraId="6386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424C5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0943E0A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AFD0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BF7241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AE4F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E3B4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510F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上门征收部分生活垃圾处理费</w:t>
            </w:r>
          </w:p>
        </w:tc>
        <w:tc>
          <w:tcPr>
            <w:tcW w:w="937" w:type="dxa"/>
            <w:noWrap w:val="0"/>
            <w:vAlign w:val="center"/>
          </w:tcPr>
          <w:p w14:paraId="21B7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780万</w:t>
            </w:r>
          </w:p>
        </w:tc>
        <w:tc>
          <w:tcPr>
            <w:tcW w:w="1112" w:type="dxa"/>
            <w:noWrap w:val="0"/>
            <w:vAlign w:val="center"/>
          </w:tcPr>
          <w:p w14:paraId="2810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1010万</w:t>
            </w:r>
          </w:p>
        </w:tc>
        <w:tc>
          <w:tcPr>
            <w:tcW w:w="716" w:type="dxa"/>
            <w:noWrap w:val="0"/>
            <w:vAlign w:val="center"/>
          </w:tcPr>
          <w:p w14:paraId="183B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3" w:type="dxa"/>
            <w:noWrap w:val="0"/>
            <w:vAlign w:val="center"/>
          </w:tcPr>
          <w:p w14:paraId="0C07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0A706EC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1088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6DB92E8">
            <w:pPr>
              <w:pStyle w:val="9"/>
              <w:spacing w:line="235" w:lineRule="exact"/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15DBE">
            <w:pPr>
              <w:pStyle w:val="9"/>
              <w:spacing w:line="235" w:lineRule="exact"/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95315">
            <w:pPr>
              <w:pStyle w:val="9"/>
              <w:spacing w:line="235" w:lineRule="exact"/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5039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清洗垃圾运输车辆设备</w:t>
            </w:r>
          </w:p>
        </w:tc>
        <w:tc>
          <w:tcPr>
            <w:tcW w:w="937" w:type="dxa"/>
            <w:noWrap w:val="0"/>
            <w:vAlign w:val="center"/>
          </w:tcPr>
          <w:p w14:paraId="32B3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1台</w:t>
            </w:r>
          </w:p>
        </w:tc>
        <w:tc>
          <w:tcPr>
            <w:tcW w:w="1112" w:type="dxa"/>
            <w:noWrap w:val="0"/>
            <w:vAlign w:val="center"/>
          </w:tcPr>
          <w:p w14:paraId="5F9A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1台</w:t>
            </w:r>
          </w:p>
        </w:tc>
        <w:tc>
          <w:tcPr>
            <w:tcW w:w="716" w:type="dxa"/>
            <w:noWrap w:val="0"/>
            <w:vAlign w:val="center"/>
          </w:tcPr>
          <w:p w14:paraId="3B0D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5E63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31A7C37E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20816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7A84122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7EED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007E6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4B55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车辆维修维护</w:t>
            </w:r>
          </w:p>
        </w:tc>
        <w:tc>
          <w:tcPr>
            <w:tcW w:w="937" w:type="dxa"/>
            <w:noWrap w:val="0"/>
            <w:vAlign w:val="center"/>
          </w:tcPr>
          <w:p w14:paraId="74E1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27台</w:t>
            </w:r>
          </w:p>
        </w:tc>
        <w:tc>
          <w:tcPr>
            <w:tcW w:w="1112" w:type="dxa"/>
            <w:noWrap w:val="0"/>
            <w:vAlign w:val="center"/>
          </w:tcPr>
          <w:p w14:paraId="3906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27台</w:t>
            </w:r>
          </w:p>
        </w:tc>
        <w:tc>
          <w:tcPr>
            <w:tcW w:w="716" w:type="dxa"/>
            <w:noWrap w:val="0"/>
            <w:vAlign w:val="center"/>
          </w:tcPr>
          <w:p w14:paraId="6BE6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3" w:type="dxa"/>
            <w:noWrap w:val="0"/>
            <w:vAlign w:val="center"/>
          </w:tcPr>
          <w:p w14:paraId="3EB5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50" w:type="dxa"/>
            <w:noWrap w:val="0"/>
            <w:vAlign w:val="top"/>
          </w:tcPr>
          <w:p w14:paraId="222AACBC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</w:tr>
      <w:tr w14:paraId="09CCD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A9D19A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9910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C510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59FA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更换损毁破损旧塑料密封桶</w:t>
            </w:r>
          </w:p>
        </w:tc>
        <w:tc>
          <w:tcPr>
            <w:tcW w:w="937" w:type="dxa"/>
            <w:noWrap w:val="0"/>
            <w:vAlign w:val="center"/>
          </w:tcPr>
          <w:p w14:paraId="7FF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210只</w:t>
            </w:r>
          </w:p>
        </w:tc>
        <w:tc>
          <w:tcPr>
            <w:tcW w:w="1112" w:type="dxa"/>
            <w:noWrap w:val="0"/>
            <w:vAlign w:val="center"/>
          </w:tcPr>
          <w:p w14:paraId="4DA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74只</w:t>
            </w:r>
          </w:p>
        </w:tc>
        <w:tc>
          <w:tcPr>
            <w:tcW w:w="716" w:type="dxa"/>
            <w:noWrap w:val="0"/>
            <w:vAlign w:val="center"/>
          </w:tcPr>
          <w:p w14:paraId="730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73" w:type="dxa"/>
            <w:noWrap w:val="0"/>
            <w:vAlign w:val="center"/>
          </w:tcPr>
          <w:p w14:paraId="489B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63139D43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今年资金紧张，仅更换部分塑料密封桶</w:t>
            </w:r>
          </w:p>
        </w:tc>
      </w:tr>
      <w:tr w14:paraId="57EC5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78B74C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399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845AA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3B6E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环卫设施设备完好率</w:t>
            </w:r>
          </w:p>
        </w:tc>
        <w:tc>
          <w:tcPr>
            <w:tcW w:w="937" w:type="dxa"/>
            <w:noWrap w:val="0"/>
            <w:vAlign w:val="center"/>
          </w:tcPr>
          <w:p w14:paraId="2867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12" w:type="dxa"/>
            <w:noWrap w:val="0"/>
            <w:vAlign w:val="center"/>
          </w:tcPr>
          <w:p w14:paraId="08BC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716" w:type="dxa"/>
            <w:noWrap w:val="0"/>
            <w:vAlign w:val="center"/>
          </w:tcPr>
          <w:p w14:paraId="67C3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56F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4869E02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DF46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0843E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E35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26DF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1595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垃圾转运率</w:t>
            </w:r>
          </w:p>
        </w:tc>
        <w:tc>
          <w:tcPr>
            <w:tcW w:w="937" w:type="dxa"/>
            <w:noWrap w:val="0"/>
            <w:vAlign w:val="center"/>
          </w:tcPr>
          <w:p w14:paraId="565B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  <w:tc>
          <w:tcPr>
            <w:tcW w:w="1112" w:type="dxa"/>
            <w:noWrap w:val="0"/>
            <w:vAlign w:val="center"/>
          </w:tcPr>
          <w:p w14:paraId="5577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  <w:tc>
          <w:tcPr>
            <w:tcW w:w="716" w:type="dxa"/>
            <w:noWrap w:val="0"/>
            <w:vAlign w:val="center"/>
          </w:tcPr>
          <w:p w14:paraId="7136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364A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1F98F4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8498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2B4AC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601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C4F2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59E0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环卫收费任务完成率</w:t>
            </w:r>
          </w:p>
        </w:tc>
        <w:tc>
          <w:tcPr>
            <w:tcW w:w="937" w:type="dxa"/>
            <w:noWrap w:val="0"/>
            <w:vAlign w:val="center"/>
          </w:tcPr>
          <w:p w14:paraId="5A3B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  <w:tc>
          <w:tcPr>
            <w:tcW w:w="1112" w:type="dxa"/>
            <w:noWrap w:val="0"/>
            <w:vAlign w:val="center"/>
          </w:tcPr>
          <w:p w14:paraId="1A2F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=100%</w:t>
            </w:r>
          </w:p>
        </w:tc>
        <w:tc>
          <w:tcPr>
            <w:tcW w:w="716" w:type="dxa"/>
            <w:noWrap w:val="0"/>
            <w:vAlign w:val="center"/>
          </w:tcPr>
          <w:p w14:paraId="32A4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FEF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EF87A4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4A71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F9AF4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43C2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77A6B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</w:pPr>
          </w:p>
          <w:p w14:paraId="3CD0F8CF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28396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收费工作完成时间</w:t>
            </w:r>
          </w:p>
        </w:tc>
        <w:tc>
          <w:tcPr>
            <w:tcW w:w="937" w:type="dxa"/>
            <w:noWrap w:val="0"/>
            <w:vAlign w:val="center"/>
          </w:tcPr>
          <w:p w14:paraId="4739E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1112" w:type="dxa"/>
            <w:noWrap w:val="0"/>
            <w:vAlign w:val="center"/>
          </w:tcPr>
          <w:p w14:paraId="5E9D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716" w:type="dxa"/>
            <w:noWrap w:val="0"/>
            <w:vAlign w:val="center"/>
          </w:tcPr>
          <w:p w14:paraId="3F500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D0A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973124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0F813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44A4B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4C3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9DE4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178A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垃圾转运及清洗作业：每天坚持对主干道两侧、公共区域垃圾屋、垃圾分类点及委托转运企事业单位、学校、医院、宾馆、门店生活垃圾彻底转运</w:t>
            </w:r>
          </w:p>
        </w:tc>
        <w:tc>
          <w:tcPr>
            <w:tcW w:w="937" w:type="dxa"/>
            <w:noWrap w:val="0"/>
            <w:vAlign w:val="center"/>
          </w:tcPr>
          <w:p w14:paraId="334B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每天</w:t>
            </w:r>
          </w:p>
        </w:tc>
        <w:tc>
          <w:tcPr>
            <w:tcW w:w="1112" w:type="dxa"/>
            <w:noWrap w:val="0"/>
            <w:vAlign w:val="center"/>
          </w:tcPr>
          <w:p w14:paraId="77F8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每天</w:t>
            </w:r>
          </w:p>
        </w:tc>
        <w:tc>
          <w:tcPr>
            <w:tcW w:w="716" w:type="dxa"/>
            <w:noWrap w:val="0"/>
            <w:vAlign w:val="center"/>
          </w:tcPr>
          <w:p w14:paraId="3A4B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713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0D7F531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502E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D22CF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AC9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125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5800A42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不超过预算投入</w:t>
            </w:r>
          </w:p>
        </w:tc>
        <w:tc>
          <w:tcPr>
            <w:tcW w:w="937" w:type="dxa"/>
            <w:noWrap w:val="0"/>
            <w:vAlign w:val="center"/>
          </w:tcPr>
          <w:p w14:paraId="73974CB1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1744.52万</w:t>
            </w:r>
          </w:p>
        </w:tc>
        <w:tc>
          <w:tcPr>
            <w:tcW w:w="1112" w:type="dxa"/>
            <w:noWrap w:val="0"/>
            <w:vAlign w:val="center"/>
          </w:tcPr>
          <w:p w14:paraId="45613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1744.52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  <w:tc>
          <w:tcPr>
            <w:tcW w:w="716" w:type="dxa"/>
            <w:noWrap w:val="0"/>
            <w:vAlign w:val="center"/>
          </w:tcPr>
          <w:p w14:paraId="79B8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59264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 w14:paraId="38DD274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</w:tbl>
    <w:p w14:paraId="5D708786">
      <w:pPr>
        <w:pStyle w:val="9"/>
        <w:rPr>
          <w:rFonts w:hint="eastAsia" w:ascii="宋体" w:hAnsi="宋体" w:eastAsia="宋体" w:cs="宋体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numberInDash" w:start="1"/>
          <w:cols w:space="0" w:num="1"/>
          <w:rtlGutter w:val="0"/>
          <w:docGrid w:linePitch="0" w:charSpace="0"/>
        </w:sectPr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798"/>
        <w:gridCol w:w="937"/>
        <w:gridCol w:w="1112"/>
        <w:gridCol w:w="716"/>
        <w:gridCol w:w="873"/>
        <w:gridCol w:w="1450"/>
      </w:tblGrid>
      <w:tr w14:paraId="2AAD8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FB2E88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D7D6D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066B83FB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308086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4F5342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4B2530D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602CDE4F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0B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firstLine="200" w:firstLineChars="100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0A557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5" w:lineRule="auto"/>
              <w:ind w:left="232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5F56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非税收入指标</w:t>
            </w:r>
          </w:p>
        </w:tc>
        <w:tc>
          <w:tcPr>
            <w:tcW w:w="937" w:type="dxa"/>
            <w:noWrap w:val="0"/>
            <w:vAlign w:val="center"/>
          </w:tcPr>
          <w:p w14:paraId="291D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780万</w:t>
            </w:r>
          </w:p>
        </w:tc>
        <w:tc>
          <w:tcPr>
            <w:tcW w:w="1112" w:type="dxa"/>
            <w:noWrap w:val="0"/>
            <w:vAlign w:val="center"/>
          </w:tcPr>
          <w:p w14:paraId="41A5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1010万</w:t>
            </w:r>
          </w:p>
        </w:tc>
        <w:tc>
          <w:tcPr>
            <w:tcW w:w="716" w:type="dxa"/>
            <w:noWrap w:val="0"/>
            <w:vAlign w:val="center"/>
          </w:tcPr>
          <w:p w14:paraId="7697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5D8E1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5CD1EA14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805D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F7F238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EB6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DFD0F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7E620B6A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1B621067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30CE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国家卫生城市、全国文明城市检查及市级六区考评中，每天坚持垃圾转运彻底，垃圾容器清洗干净，收到上级领导的肯定及市名好评。</w:t>
            </w:r>
          </w:p>
        </w:tc>
        <w:tc>
          <w:tcPr>
            <w:tcW w:w="937" w:type="dxa"/>
            <w:noWrap w:val="0"/>
            <w:vAlign w:val="center"/>
          </w:tcPr>
          <w:p w14:paraId="3F19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12" w:type="dxa"/>
            <w:noWrap w:val="0"/>
            <w:vAlign w:val="center"/>
          </w:tcPr>
          <w:p w14:paraId="3DA7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716" w:type="dxa"/>
            <w:noWrap w:val="0"/>
            <w:vAlign w:val="center"/>
          </w:tcPr>
          <w:p w14:paraId="1438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26E92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DA2CE0A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5A5D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FED58A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89F0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04716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ABD36BA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3DC6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企事业单位、学校、医院、宾馆、门店垃圾转运及时彻底，主干道、公共区域、办公、居民环境改善，臭气、蚊蝇滋生得到有效控制。</w:t>
            </w:r>
          </w:p>
        </w:tc>
        <w:tc>
          <w:tcPr>
            <w:tcW w:w="937" w:type="dxa"/>
            <w:noWrap w:val="0"/>
            <w:vAlign w:val="center"/>
          </w:tcPr>
          <w:p w14:paraId="4281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12" w:type="dxa"/>
            <w:noWrap w:val="0"/>
            <w:vAlign w:val="center"/>
          </w:tcPr>
          <w:p w14:paraId="31043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716" w:type="dxa"/>
            <w:noWrap w:val="0"/>
            <w:vAlign w:val="center"/>
          </w:tcPr>
          <w:p w14:paraId="63B8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6CAB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4819B6D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125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4D99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762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71E42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6BAF6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生活垃圾处理收取</w:t>
            </w:r>
          </w:p>
        </w:tc>
        <w:tc>
          <w:tcPr>
            <w:tcW w:w="937" w:type="dxa"/>
            <w:noWrap w:val="0"/>
            <w:vAlign w:val="center"/>
          </w:tcPr>
          <w:p w14:paraId="5D7F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780万</w:t>
            </w:r>
          </w:p>
        </w:tc>
        <w:tc>
          <w:tcPr>
            <w:tcW w:w="1112" w:type="dxa"/>
            <w:noWrap w:val="0"/>
            <w:vAlign w:val="center"/>
          </w:tcPr>
          <w:p w14:paraId="76C80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1010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万</w:t>
            </w:r>
          </w:p>
        </w:tc>
        <w:tc>
          <w:tcPr>
            <w:tcW w:w="716" w:type="dxa"/>
            <w:noWrap w:val="0"/>
            <w:vAlign w:val="center"/>
          </w:tcPr>
          <w:p w14:paraId="35865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873" w:type="dxa"/>
            <w:noWrap w:val="0"/>
            <w:vAlign w:val="center"/>
          </w:tcPr>
          <w:p w14:paraId="01FC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450" w:type="dxa"/>
            <w:noWrap w:val="0"/>
            <w:vAlign w:val="top"/>
          </w:tcPr>
          <w:p w14:paraId="501907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10B74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6B46E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9067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06D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0CC52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办公、居住、生活环境改善</w:t>
            </w:r>
          </w:p>
        </w:tc>
        <w:tc>
          <w:tcPr>
            <w:tcW w:w="937" w:type="dxa"/>
            <w:noWrap w:val="0"/>
            <w:vAlign w:val="center"/>
          </w:tcPr>
          <w:p w14:paraId="43F37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1112" w:type="dxa"/>
            <w:noWrap w:val="0"/>
            <w:vAlign w:val="center"/>
          </w:tcPr>
          <w:p w14:paraId="0791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=100%</w:t>
            </w:r>
          </w:p>
        </w:tc>
        <w:tc>
          <w:tcPr>
            <w:tcW w:w="716" w:type="dxa"/>
            <w:noWrap w:val="0"/>
            <w:vAlign w:val="center"/>
          </w:tcPr>
          <w:p w14:paraId="2B47A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873" w:type="dxa"/>
            <w:noWrap w:val="0"/>
            <w:vAlign w:val="center"/>
          </w:tcPr>
          <w:p w14:paraId="2227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450" w:type="dxa"/>
            <w:noWrap w:val="0"/>
            <w:vAlign w:val="top"/>
          </w:tcPr>
          <w:p w14:paraId="04338E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8079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845BC5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56EFA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51E6BC8C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11D530A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FC9F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12DEBD61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602F317E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798" w:type="dxa"/>
            <w:tcBorders>
              <w:left w:val="single" w:color="auto" w:sz="4" w:space="0"/>
            </w:tcBorders>
            <w:noWrap w:val="0"/>
            <w:vAlign w:val="center"/>
          </w:tcPr>
          <w:p w14:paraId="4E26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社会公众满意度指标</w:t>
            </w:r>
          </w:p>
        </w:tc>
        <w:tc>
          <w:tcPr>
            <w:tcW w:w="937" w:type="dxa"/>
            <w:noWrap w:val="0"/>
            <w:vAlign w:val="center"/>
          </w:tcPr>
          <w:p w14:paraId="2BFF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1112" w:type="dxa"/>
            <w:noWrap w:val="0"/>
            <w:vAlign w:val="center"/>
          </w:tcPr>
          <w:p w14:paraId="798E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716" w:type="dxa"/>
            <w:noWrap w:val="0"/>
            <w:vAlign w:val="center"/>
          </w:tcPr>
          <w:p w14:paraId="2A2C0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1849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28CA7036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4728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6E21D452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center"/>
          </w:tcPr>
          <w:p w14:paraId="7F999F82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 w14:paraId="0898E46E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98.39</w:t>
            </w:r>
          </w:p>
        </w:tc>
        <w:tc>
          <w:tcPr>
            <w:tcW w:w="1450" w:type="dxa"/>
            <w:noWrap w:val="0"/>
            <w:vAlign w:val="top"/>
          </w:tcPr>
          <w:p w14:paraId="2458AE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34CA8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57D2B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2628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eastAsia="zh-CN"/>
        </w:rPr>
        <w:t>陈烨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13973014185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</w:p>
    <w:p w14:paraId="0C03D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eastAsia="宋体"/>
          <w:sz w:val="28"/>
          <w:szCs w:val="28"/>
          <w:lang w:val="en-US" w:eastAsia="zh-CN"/>
        </w:rPr>
        <w:sectPr>
          <w:footerReference r:id="rId5" w:type="default"/>
          <w:pgSz w:w="11900" w:h="16833"/>
          <w:pgMar w:top="1429" w:right="1106" w:bottom="1310" w:left="1111" w:header="0" w:footer="1020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>2024年5月30日</w:t>
      </w:r>
    </w:p>
    <w:p w14:paraId="5FF21BB1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58D8C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E7F5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66A0DE3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F42C4E2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1CC0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45C04FDA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04F2F21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27E6D68D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CFC48C2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0715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1D3B7C0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32A65E60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0DE798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A83629F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7789D6F6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3631310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7FC953F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EFDB5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2E5D18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635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7EB7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D0961A2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4F24978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1299276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7E19B6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7EFA91D8">
            <w:pPr>
              <w:spacing w:before="64" w:line="195" w:lineRule="auto"/>
              <w:ind w:left="33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25A7B4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34EDD81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5CDB8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F97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0CCCE23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5C0F650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F04F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ED765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446FF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2F72F1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E8E7A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C3EA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DC00B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86D2C6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3FD48F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59524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3329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5E7B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A215B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B47EA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5F81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C9DCD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7EACD0B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4A4C73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F0206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D34FA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755C6B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F1660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2CFFC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9678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880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52F31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A09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461C0186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2093191A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BAEF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3EDB88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486271D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26856A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68785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1BA2322D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36B9B03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7B6E8F6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0B590F1C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47C3C2F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234E811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64A3CC2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18990C56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3E042398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3A46CC19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43B55C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045AFF64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B312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D7F12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458C43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C7167C1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72C93383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2F224CF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EBC03C9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1587A817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B05BF27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19B55388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F149B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38423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0DFF3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B693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C3C9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2311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F41C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3B75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BF37D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CBFE12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7E10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DB92C4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C6E7C2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D921B8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ABDBD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6453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E49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DADE4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A83AE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925A9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955169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95C4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90A71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02DB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D31BD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924415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B24C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F825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83B5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7110C36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6D3C1E80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DA6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28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ABD39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62DA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45AE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FADAE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4D34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0EA916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E449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5E035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25996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0B9C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B55CE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E272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CA2DB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74C7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300C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1AC3F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E60C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E0B9B3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39DEFF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3A592A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3F8AE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7305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C6FF5A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3DDEA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0F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8A0F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AE43BA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AE1E836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5D14A516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BEC712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4172FE9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36A44A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63F786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9FD46A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BDD5ED8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E18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6E8DF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D47CB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A74C1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87D136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E57CE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2C3A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5E4B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821B9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E3F845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B63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87302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F0F1AC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9362A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19E138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8C7F5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94AD9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F41F7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BCA0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796BC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1A4D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8FA52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6646E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3831691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130DEE54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7E34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7CC9C5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6E975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C4D8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20DB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5BFB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73A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0A26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871D9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A126A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24FBAF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12EAF1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2D43ED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71F51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E4FB1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2A09A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A9B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81B359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288133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57538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D38FD3A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7A518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6E844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BB626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0A85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175D08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783D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DF240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49CB450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AA22BD3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31FF022B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9A0CD0A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71412F4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09CB1F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9ED2234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45D55640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99589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90F7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6D5319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1F55CA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0EBFA8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8BE9D3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69FF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0F797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45EA2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D64F5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4000D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A037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C18664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4B81F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646FA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A71291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B702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59CB5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AD183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3CBE1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0C17B2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828B0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C2D04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9F4728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6F520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75298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0FB9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53D0B7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6C446B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95F74F6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CABB2EE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69A012D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5385C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214C43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381D3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C3EEEE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EF3C9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2290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A62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0542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59D40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6146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480E5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A82E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BAD4C3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56368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1F5F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EF721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BB1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D82A6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19B59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156D5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D5A528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380C3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71262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F5A82C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9071E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25C1C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24F9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A44D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BDC4B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C11424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3EC78FD5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A824EDC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458E74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DB58D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DDB1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A8748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71E99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D033B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11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F27C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97D9C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77DA8F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A6707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737031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5A56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52426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8A7460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8507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9457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38381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EE0AB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5AF33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FE6D4F0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FA4D6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E779BB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C909AA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1C11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37E96F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6E3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467EBF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A1878F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825844D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A2A718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7B3440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A1AD98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07A5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7EACE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F5D3E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6DA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801E4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E616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8C9CE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B36EF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AC5486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FC10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2D7B4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2505A0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0F78A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02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CDE58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CAE99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01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8124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E1E12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4D2E7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2D6BD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D8C4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DA8EE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E67C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01A6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76BFDFB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050E9C86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C8C1DCF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93E97D5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87F0963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B3BBF72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169FC5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BA565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77EFF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37E3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30DE0D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8D310B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9B1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061B8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47850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378F2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01AB0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66B4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370F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2FAB72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5A8C2F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B7EE09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32D6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30712F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702FF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2BB4B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DDC7926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1ACDA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821A04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6B26C8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236E6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1C6E4E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5105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05324653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1B721C86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DE05F52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0AD1974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30F77A95">
      <w:pPr>
        <w:spacing w:line="217" w:lineRule="auto"/>
        <w:rPr>
          <w:sz w:val="22"/>
          <w:szCs w:val="22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6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B637548">
      <w:pPr>
        <w:spacing w:line="250" w:lineRule="auto"/>
        <w:rPr>
          <w:rFonts w:ascii="Arial"/>
          <w:sz w:val="21"/>
        </w:rPr>
      </w:pPr>
    </w:p>
    <w:p w14:paraId="36F7396C">
      <w:pPr>
        <w:spacing w:before="191" w:line="230" w:lineRule="auto"/>
        <w:rPr>
          <w:rFonts w:hint="eastAsia" w:ascii="Arial" w:eastAsia="黑体"/>
          <w:sz w:val="2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4</w:t>
      </w:r>
    </w:p>
    <w:p w14:paraId="05A72254">
      <w:pPr>
        <w:spacing w:line="250" w:lineRule="auto"/>
        <w:rPr>
          <w:rFonts w:ascii="Arial"/>
          <w:sz w:val="21"/>
        </w:rPr>
      </w:pPr>
    </w:p>
    <w:p w14:paraId="3BB8D31B">
      <w:pPr>
        <w:spacing w:line="250" w:lineRule="auto"/>
        <w:rPr>
          <w:rFonts w:ascii="Arial"/>
          <w:sz w:val="21"/>
        </w:rPr>
      </w:pPr>
    </w:p>
    <w:p w14:paraId="7A167A53">
      <w:pPr>
        <w:spacing w:line="251" w:lineRule="auto"/>
        <w:rPr>
          <w:rFonts w:ascii="Arial"/>
          <w:sz w:val="21"/>
        </w:rPr>
      </w:pPr>
    </w:p>
    <w:p w14:paraId="79BFEA08">
      <w:pPr>
        <w:spacing w:line="251" w:lineRule="auto"/>
        <w:rPr>
          <w:rFonts w:ascii="Arial"/>
          <w:sz w:val="21"/>
        </w:rPr>
      </w:pPr>
    </w:p>
    <w:p w14:paraId="71713E15">
      <w:pPr>
        <w:spacing w:line="251" w:lineRule="auto"/>
        <w:rPr>
          <w:rFonts w:ascii="Arial"/>
          <w:sz w:val="21"/>
        </w:rPr>
      </w:pPr>
    </w:p>
    <w:p w14:paraId="4D9DE121">
      <w:pPr>
        <w:spacing w:line="251" w:lineRule="auto"/>
        <w:rPr>
          <w:rFonts w:ascii="Arial"/>
          <w:sz w:val="21"/>
        </w:rPr>
      </w:pPr>
    </w:p>
    <w:p w14:paraId="52861C66">
      <w:pPr>
        <w:spacing w:line="251" w:lineRule="auto"/>
        <w:rPr>
          <w:rFonts w:ascii="Arial"/>
          <w:sz w:val="21"/>
        </w:rPr>
      </w:pPr>
    </w:p>
    <w:p w14:paraId="0606B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  <w:lang w:eastAsia="zh-CN"/>
        </w:rPr>
        <w:t>2023年度岳阳市市容环境卫生收费管理所</w:t>
      </w:r>
    </w:p>
    <w:p w14:paraId="025A2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 w14:paraId="00EACAA2">
      <w:pPr>
        <w:spacing w:line="243" w:lineRule="auto"/>
        <w:rPr>
          <w:rFonts w:ascii="Arial"/>
          <w:sz w:val="21"/>
        </w:rPr>
      </w:pPr>
    </w:p>
    <w:p w14:paraId="5BCD7491">
      <w:pPr>
        <w:spacing w:line="243" w:lineRule="auto"/>
        <w:rPr>
          <w:rFonts w:ascii="Arial"/>
          <w:sz w:val="21"/>
        </w:rPr>
      </w:pPr>
    </w:p>
    <w:p w14:paraId="6E5554A2">
      <w:pPr>
        <w:spacing w:line="243" w:lineRule="auto"/>
        <w:rPr>
          <w:rFonts w:ascii="Arial"/>
          <w:sz w:val="21"/>
        </w:rPr>
      </w:pPr>
    </w:p>
    <w:p w14:paraId="0014DA9D">
      <w:pPr>
        <w:spacing w:line="243" w:lineRule="auto"/>
        <w:rPr>
          <w:rFonts w:ascii="Arial"/>
          <w:sz w:val="21"/>
        </w:rPr>
      </w:pPr>
    </w:p>
    <w:p w14:paraId="6DE18BAA">
      <w:pPr>
        <w:spacing w:line="243" w:lineRule="auto"/>
        <w:rPr>
          <w:rFonts w:ascii="Arial"/>
          <w:sz w:val="21"/>
        </w:rPr>
      </w:pPr>
    </w:p>
    <w:p w14:paraId="3E0483AC">
      <w:pPr>
        <w:spacing w:line="243" w:lineRule="auto"/>
        <w:rPr>
          <w:rFonts w:ascii="Arial"/>
          <w:sz w:val="21"/>
        </w:rPr>
      </w:pPr>
    </w:p>
    <w:p w14:paraId="7A2A18F6">
      <w:pPr>
        <w:spacing w:line="243" w:lineRule="auto"/>
        <w:rPr>
          <w:rFonts w:ascii="Arial"/>
          <w:sz w:val="21"/>
        </w:rPr>
      </w:pPr>
    </w:p>
    <w:p w14:paraId="38EF8766">
      <w:pPr>
        <w:spacing w:line="243" w:lineRule="auto"/>
        <w:rPr>
          <w:rFonts w:ascii="Arial"/>
          <w:sz w:val="21"/>
        </w:rPr>
      </w:pPr>
    </w:p>
    <w:p w14:paraId="401DC575">
      <w:pPr>
        <w:spacing w:line="243" w:lineRule="auto"/>
        <w:rPr>
          <w:rFonts w:ascii="Arial"/>
          <w:sz w:val="21"/>
        </w:rPr>
      </w:pPr>
    </w:p>
    <w:p w14:paraId="5AF91691">
      <w:pPr>
        <w:spacing w:line="243" w:lineRule="auto"/>
        <w:rPr>
          <w:rFonts w:ascii="Arial"/>
          <w:sz w:val="21"/>
        </w:rPr>
      </w:pPr>
    </w:p>
    <w:p w14:paraId="42A371F8">
      <w:pPr>
        <w:spacing w:line="243" w:lineRule="auto"/>
        <w:rPr>
          <w:rFonts w:ascii="Arial"/>
          <w:sz w:val="21"/>
        </w:rPr>
      </w:pPr>
    </w:p>
    <w:p w14:paraId="2E3E0414">
      <w:pPr>
        <w:spacing w:line="243" w:lineRule="auto"/>
        <w:rPr>
          <w:rFonts w:ascii="Arial"/>
          <w:sz w:val="21"/>
        </w:rPr>
      </w:pPr>
    </w:p>
    <w:p w14:paraId="56AE1D16">
      <w:pPr>
        <w:spacing w:line="243" w:lineRule="auto"/>
        <w:rPr>
          <w:rFonts w:ascii="Arial"/>
          <w:sz w:val="21"/>
        </w:rPr>
      </w:pPr>
    </w:p>
    <w:p w14:paraId="36D2C854">
      <w:pPr>
        <w:spacing w:line="243" w:lineRule="auto"/>
        <w:rPr>
          <w:rFonts w:ascii="Arial"/>
          <w:sz w:val="21"/>
        </w:rPr>
      </w:pPr>
    </w:p>
    <w:p w14:paraId="56CF0A5D">
      <w:pPr>
        <w:spacing w:line="243" w:lineRule="auto"/>
        <w:rPr>
          <w:rFonts w:ascii="Arial"/>
          <w:sz w:val="21"/>
        </w:rPr>
      </w:pPr>
    </w:p>
    <w:p w14:paraId="6C554337">
      <w:pPr>
        <w:spacing w:line="243" w:lineRule="auto"/>
        <w:rPr>
          <w:rFonts w:ascii="Arial"/>
          <w:sz w:val="21"/>
        </w:rPr>
      </w:pPr>
    </w:p>
    <w:p w14:paraId="2BFE7E4F">
      <w:pPr>
        <w:spacing w:line="243" w:lineRule="auto"/>
        <w:rPr>
          <w:rFonts w:ascii="Arial"/>
          <w:sz w:val="21"/>
        </w:rPr>
      </w:pPr>
    </w:p>
    <w:p w14:paraId="1073BC8D">
      <w:pPr>
        <w:spacing w:line="243" w:lineRule="auto"/>
        <w:rPr>
          <w:rFonts w:ascii="Arial"/>
          <w:sz w:val="21"/>
        </w:rPr>
      </w:pPr>
    </w:p>
    <w:p w14:paraId="18C4E609">
      <w:pPr>
        <w:spacing w:line="243" w:lineRule="auto"/>
        <w:rPr>
          <w:rFonts w:ascii="Arial"/>
          <w:sz w:val="21"/>
        </w:rPr>
      </w:pPr>
    </w:p>
    <w:p w14:paraId="0E712439">
      <w:pPr>
        <w:spacing w:line="243" w:lineRule="auto"/>
        <w:rPr>
          <w:rFonts w:ascii="Arial"/>
          <w:sz w:val="21"/>
        </w:rPr>
      </w:pPr>
    </w:p>
    <w:p w14:paraId="140B7B00">
      <w:pPr>
        <w:spacing w:line="243" w:lineRule="auto"/>
        <w:rPr>
          <w:rFonts w:ascii="Arial"/>
          <w:sz w:val="21"/>
        </w:rPr>
      </w:pPr>
    </w:p>
    <w:p w14:paraId="4B5BEC53">
      <w:pPr>
        <w:spacing w:line="243" w:lineRule="auto"/>
        <w:rPr>
          <w:rFonts w:ascii="Arial"/>
          <w:sz w:val="21"/>
        </w:rPr>
      </w:pPr>
    </w:p>
    <w:p w14:paraId="2FE87CCA">
      <w:pPr>
        <w:spacing w:line="243" w:lineRule="auto"/>
        <w:rPr>
          <w:rFonts w:ascii="Arial"/>
          <w:sz w:val="21"/>
        </w:rPr>
      </w:pPr>
    </w:p>
    <w:p w14:paraId="3862EE4B">
      <w:pPr>
        <w:spacing w:line="243" w:lineRule="auto"/>
        <w:rPr>
          <w:rFonts w:ascii="Arial"/>
          <w:sz w:val="21"/>
        </w:rPr>
      </w:pPr>
    </w:p>
    <w:p w14:paraId="781D9AA4">
      <w:pPr>
        <w:spacing w:line="243" w:lineRule="auto"/>
        <w:rPr>
          <w:rFonts w:ascii="Arial"/>
          <w:sz w:val="21"/>
        </w:rPr>
      </w:pPr>
    </w:p>
    <w:p w14:paraId="1C9C4BE8">
      <w:pPr>
        <w:spacing w:line="244" w:lineRule="auto"/>
        <w:rPr>
          <w:rFonts w:ascii="Arial"/>
          <w:sz w:val="21"/>
        </w:rPr>
      </w:pPr>
    </w:p>
    <w:p w14:paraId="265B5D11">
      <w:pPr>
        <w:spacing w:line="244" w:lineRule="auto"/>
        <w:rPr>
          <w:rFonts w:ascii="Arial"/>
          <w:sz w:val="21"/>
        </w:rPr>
      </w:pPr>
    </w:p>
    <w:p w14:paraId="6E80CA7D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04CACA5E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2024</w:t>
      </w: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hint="eastAsia" w:ascii="楷体" w:hAnsi="楷体" w:eastAsia="楷体" w:cs="楷体"/>
          <w:spacing w:val="-8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hint="eastAsia" w:ascii="楷体" w:hAnsi="楷体" w:eastAsia="楷体" w:cs="楷体"/>
          <w:spacing w:val="43"/>
          <w:sz w:val="31"/>
          <w:szCs w:val="31"/>
          <w:lang w:val="en-US" w:eastAsia="zh-CN"/>
        </w:rPr>
        <w:t>30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646CF4B8">
      <w:pPr>
        <w:spacing w:line="335" w:lineRule="auto"/>
        <w:rPr>
          <w:rFonts w:ascii="Arial"/>
          <w:sz w:val="21"/>
        </w:rPr>
      </w:pPr>
    </w:p>
    <w:p w14:paraId="2CA8BB10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6BECBE3D">
      <w:pPr>
        <w:spacing w:line="224" w:lineRule="auto"/>
        <w:sectPr>
          <w:footerReference r:id="rId7" w:type="default"/>
          <w:pgSz w:w="11900" w:h="16833"/>
          <w:pgMar w:top="1401" w:right="1583" w:bottom="1445" w:left="1618" w:header="0" w:footer="1170" w:gutter="0"/>
          <w:pgNumType w:fmt="numberInDash" w:start="1"/>
          <w:cols w:space="720" w:num="1"/>
        </w:sectPr>
      </w:pPr>
    </w:p>
    <w:p w14:paraId="5D968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pacing w:val="6"/>
          <w:sz w:val="44"/>
          <w:szCs w:val="44"/>
        </w:rPr>
        <w:t>2023 年度</w:t>
      </w:r>
      <w:r>
        <w:rPr>
          <w:rFonts w:hint="eastAsia" w:ascii="华文中宋" w:hAnsi="华文中宋" w:eastAsia="华文中宋" w:cs="华文中宋"/>
          <w:color w:val="000000"/>
          <w:spacing w:val="0"/>
          <w:position w:val="0"/>
          <w:sz w:val="44"/>
          <w:szCs w:val="44"/>
          <w:lang w:val="en-US" w:eastAsia="zh-CN"/>
        </w:rPr>
        <w:t>岳阳市市容环境卫生收费管理所</w:t>
      </w:r>
      <w:r>
        <w:rPr>
          <w:rFonts w:hint="eastAsia" w:ascii="华文中宋" w:hAnsi="华文中宋" w:eastAsia="华文中宋" w:cs="华文中宋"/>
          <w:spacing w:val="6"/>
          <w:sz w:val="44"/>
          <w:szCs w:val="44"/>
        </w:rPr>
        <w:t>整体支出</w:t>
      </w:r>
      <w:r>
        <w:rPr>
          <w:rFonts w:hint="eastAsia" w:ascii="华文中宋" w:hAnsi="华文中宋" w:eastAsia="华文中宋" w:cs="华文中宋"/>
          <w:spacing w:val="7"/>
          <w:sz w:val="44"/>
          <w:szCs w:val="44"/>
        </w:rPr>
        <w:t>绩效自评报告</w:t>
      </w:r>
    </w:p>
    <w:p w14:paraId="469940DC">
      <w:pPr>
        <w:spacing w:line="283" w:lineRule="auto"/>
        <w:rPr>
          <w:rFonts w:ascii="Arial"/>
          <w:sz w:val="21"/>
        </w:rPr>
      </w:pPr>
    </w:p>
    <w:p w14:paraId="18758D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26C010FB">
      <w:pPr>
        <w:widowControl/>
        <w:spacing w:line="600" w:lineRule="exact"/>
        <w:ind w:firstLine="643" w:firstLineChars="200"/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（一）职能职责</w:t>
      </w:r>
    </w:p>
    <w:p w14:paraId="2611D60D"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1、负责市中心城区生活垃圾处理费的征收与管理；</w:t>
      </w:r>
    </w:p>
    <w:p w14:paraId="10438733"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2、负责主干道两侧、公共区域垃圾屋、垃圾围及放置的钩臂桶、塑料密封桶的垃圾转运入站工作；</w:t>
      </w:r>
    </w:p>
    <w:p w14:paraId="39B5EF3A">
      <w:pPr>
        <w:widowControl/>
        <w:spacing w:line="600" w:lineRule="exact"/>
        <w:ind w:firstLine="640" w:firstLineChars="200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3、负责市中心城区委托垃圾转运的机关、企事业单位、学校、医院、宾馆、酒店、小区、门店等的垃圾转运入站工作；</w:t>
      </w:r>
    </w:p>
    <w:p w14:paraId="2CDEF045">
      <w:pPr>
        <w:widowControl/>
        <w:spacing w:line="600" w:lineRule="exact"/>
        <w:ind w:firstLine="640" w:firstLineChars="200"/>
        <w:rPr>
          <w:rFonts w:hint="default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4、负责上级主管部门交办的其他工作。</w:t>
      </w:r>
      <w:r>
        <w:rPr>
          <w:rFonts w:hint="default" w:ascii="仿宋" w:hAnsi="仿宋" w:eastAsia="仿宋" w:cs="仿宋_GB2312"/>
          <w:kern w:val="0"/>
          <w:sz w:val="32"/>
          <w:szCs w:val="32"/>
        </w:rPr>
        <w:t xml:space="preserve"> </w:t>
      </w:r>
    </w:p>
    <w:p w14:paraId="52695B03">
      <w:pPr>
        <w:widowControl/>
        <w:spacing w:line="600" w:lineRule="exact"/>
        <w:ind w:firstLine="643" w:firstLineChars="200"/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kern w:val="0"/>
          <w:sz w:val="32"/>
          <w:szCs w:val="32"/>
        </w:rPr>
        <w:t>（二）机构设置</w:t>
      </w:r>
    </w:p>
    <w:p w14:paraId="7F591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岳阳市市容环境卫生收费管理所属正科级全额事业单位，本部门内设人秘股、计财股、考评股、综合股4个股室，下设大费队、小费队、综合收费队3个收费队及转运一队、转运二队、车队3个市容卫生管理队。本部门现有职工20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人，其中在编事业编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人，退休事业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人，退休企业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1人，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/>
        </w:rPr>
        <w:t>退休合同工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1人，企业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编5人、参企4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人，临聘人员63人。</w:t>
      </w:r>
    </w:p>
    <w:p w14:paraId="057C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7C819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1FED4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我单位的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基本支出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/>
        </w:rPr>
        <w:t>数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为763.87万元，其中：人员经费694.99万元，主要包括：基本工资、津贴补贴、奖金、绩效工资、机关事业单位基本养老保险缴费、职业年金缴费、职工基本医疗保险缴费、其他社会保障缴费、住房公积金、退休费、其他对个人和家庭的补助；公用经费68.88万元，主要包括：办公费、印刷费、咨询费、手续费、水费、电费、邮电费、差旅费、维修（护）费、培训费、工会经费、其他商品和服务支出。</w:t>
      </w:r>
    </w:p>
    <w:p w14:paraId="66A838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134C24E5">
      <w:pPr>
        <w:widowControl w:val="0"/>
        <w:numPr>
          <w:ilvl w:val="0"/>
          <w:numId w:val="0"/>
        </w:numPr>
        <w:spacing w:before="120" w:after="200" w:line="276" w:lineRule="auto"/>
        <w:ind w:firstLine="480" w:firstLineChars="200"/>
        <w:jc w:val="both"/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-SA"/>
        </w:rPr>
        <w:t>2023年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我单位项目支出总数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-SA"/>
        </w:rPr>
        <w:t>为980.66万元，其中：一是编外用工人员经费816.33万元；二是公务用车运行维护费89.8万元；三是业务工作经费74.53万元。</w:t>
      </w:r>
    </w:p>
    <w:p w14:paraId="0D0D7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>三、政府性基金预算支出情况</w:t>
      </w:r>
    </w:p>
    <w:p w14:paraId="560B7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我单位2023年度无政府性基金预算。</w:t>
      </w:r>
    </w:p>
    <w:p w14:paraId="57338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>四、国有资本经营预算支出情况</w:t>
      </w:r>
    </w:p>
    <w:p w14:paraId="04663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我单位2023年度无国有资本经营预算支出。</w:t>
      </w:r>
    </w:p>
    <w:p w14:paraId="573EAD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>五、社会保险基金预算支出情况</w:t>
      </w:r>
    </w:p>
    <w:p w14:paraId="0F87434C">
      <w:pPr>
        <w:widowControl w:val="0"/>
        <w:numPr>
          <w:ilvl w:val="0"/>
          <w:numId w:val="0"/>
        </w:numPr>
        <w:spacing w:before="120" w:after="200" w:line="276" w:lineRule="auto"/>
        <w:ind w:leftChars="200" w:firstLine="320" w:firstLineChars="100"/>
        <w:jc w:val="both"/>
        <w:rPr>
          <w:rFonts w:hint="eastAsia" w:ascii="Arial" w:hAnsi="Arial" w:eastAsia="宋体" w:cs="Times New Roman"/>
          <w:kern w:val="2"/>
          <w:sz w:val="24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我单位2023年度无社会保险基金预算。</w:t>
      </w:r>
    </w:p>
    <w:p w14:paraId="30AF4BB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position w:val="0"/>
          <w:sz w:val="32"/>
          <w:szCs w:val="32"/>
          <w:lang w:val="en-US" w:eastAsia="zh-CN"/>
        </w:rPr>
        <w:t>部门整体支出绩效情况</w:t>
      </w:r>
    </w:p>
    <w:p w14:paraId="4525DD90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区委、区政府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各项工作要求与部署，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以“规范文明收费，优质高效服务”为目标，以提高生活垃圾处理费为基础，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牢固树立安全生产意识，勇担环卫收费、垃圾转运两大主职主责，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全面推进各项工作。</w:t>
      </w:r>
    </w:p>
    <w:p w14:paraId="7C3C6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做强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主业，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全面推进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环卫收费工作</w:t>
      </w:r>
    </w:p>
    <w:p w14:paraId="1FD3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监管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对接并水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代征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生活垃圾处理费。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监管对接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水务集团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代征中心城区居民住户生活垃圾处理费，核定范围、标准。至12月31日，收取并水代征居民住户生活垃圾处理费1980万元。</w:t>
      </w:r>
    </w:p>
    <w:p w14:paraId="3DDA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调优方式收取未并水部分生活垃圾处理费。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克服经济下行影响、中心城区“三供一业”分离改革，我所主动作为，调优方式方法，上门收取机关、企事业单位、学校、医院、门店、小区及营运车辆等未并水部分生活垃圾处理费。至12月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日，收取未并水部分生活垃圾处理费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万元。</w:t>
      </w:r>
    </w:p>
    <w:p w14:paraId="70C2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二、严格标准，持续提升环境卫生质量</w:t>
      </w:r>
    </w:p>
    <w:p w14:paraId="1A247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区委、区政府城市管理、城市“六治”工作要求，查问题、补短板、强弱项、促提升；对标对表全国文明城市、国家卫生城市标准，建立市容卫生长效管理机制，环境卫生管理坚持常态化、制度化、标准化、精细化，全面提升环境卫生质量。</w:t>
      </w:r>
    </w:p>
    <w:p w14:paraId="2E227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三、精准迎检，落实落细每项工作标准</w:t>
      </w:r>
    </w:p>
    <w:p w14:paraId="20981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严格对照国家卫生城市、全国文明城市标准，成立迎检领导小组，制订迎检工作实施方案，明确各迎检项目内容、标准、责任人、完成时间、督办领导，一把手负总责，分管副所长逐项抓落实，中层骨干、行管人员、党员干部发挥表率作用，考评股加大考评督查力度，真正做到人人有事必做、人人必须干成事，服务服从迎检中心工作，迎检效果明显。</w:t>
      </w:r>
    </w:p>
    <w:p w14:paraId="541D0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四、注重安全，坚持安全生产常态化规范化</w:t>
      </w:r>
    </w:p>
    <w:p w14:paraId="01F8F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）重视安全宣传教育。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每月定期召开安全例会，利用会议、宣传栏、宣传横幅、电子屏、工作微信、网络、作业场地等多种方式、多种场所开展不同形式安全宣传教育，加强对各工种人员、车辆、庭院、办公场所等安全教育及管理。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）定期排查安全隐患。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每月定期全面排查垃圾运输车辆8次、公务用车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次，每季度组织全体安全生产小组成员定期排查办公楼、庭院、作业场地、垃圾容器、作业人员上下班安全隐患1次。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）即时处置安全隐患。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建立安全隐患处置长效机制，在车队制作安全宣传标语，警示时时注意安全，处处预防安全。安全隐患坚持全过程跟踪、全覆盖发现，限定时间、限定标准处置。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(四）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加强安全教育培训。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定期组织行管人员、中层以上骨干、驾驶员学习安全交通法规、安全生产管理规定，常态化深入现场对作业人员进行安全教育，邀请相关专家对消防、驾驶等进行专业讲座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次。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）实施安全监管无缝隙。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积极构建安全生产齐抓共管机制，坚持实施安全监管无缝隙举措。</w:t>
      </w:r>
    </w:p>
    <w:p w14:paraId="561A8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五、真抓实干，全面推进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2023年党建工作</w:t>
      </w:r>
    </w:p>
    <w:p w14:paraId="0A246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 xml:space="preserve">（一）加强党的思想建设，全面提升干群队伍素质 </w:t>
      </w:r>
    </w:p>
    <w:p w14:paraId="5ADF1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1.打造学习型党组织。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推动“第一议题”制度化。制定《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收费所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“第一议题”学习制度》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instrText xml:space="preserve"> HYPERLINK "http://www.baidu.com/link?url=fJKL_Eo5hdGojfBzE-Nd_pGOlNDageqVSZOMxc6dlZY5sxE7iVu1fbIJrhYigxyp8EGQHbdZ0yEdjcBwq-0i7-xhaqVimfhWD7HHZOJlQ9i" \t "_blank" </w:instrTex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扎实推进“四亮”创建活动。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fldChar w:fldCharType="end"/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一是党旗飘扬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学雷锋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二是党徽闪耀照“初心”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三是组织生活有规矩，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讲政治、讲原则。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四是阵地建设强堡垒。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积极开展主题教育。</w:t>
      </w:r>
    </w:p>
    <w:p w14:paraId="2F381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（二）加强党的组织建设，主动锤炼自我党性修养</w:t>
      </w:r>
    </w:p>
    <w:p w14:paraId="1AE83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1.严格组织生活。2.强化党员管理。3.积极宣传引导。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.“一课一片一实践”助推组织生活提质增效。</w:t>
      </w:r>
    </w:p>
    <w:p w14:paraId="1D1A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 xml:space="preserve">（三）加强党的作风建设，自觉提高拒腐防变能力 </w:t>
      </w:r>
    </w:p>
    <w:p w14:paraId="199B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1.加强工作作风建设。2.深化廉政勤政教育。</w:t>
      </w:r>
    </w:p>
    <w:p w14:paraId="0F342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（四）加强精神文明建设，呈现干群队伍蓬勃生机</w:t>
      </w:r>
    </w:p>
    <w:p w14:paraId="1F9F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1.积极组织群团活动。2.开展爱心慰问活动。3.组织全所干部职工体检。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.创新志愿服务，践行社会责任。</w:t>
      </w:r>
    </w:p>
    <w:p w14:paraId="7D0DD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(五)扎实推进政治建设，规范党支部管理</w:t>
      </w:r>
    </w:p>
    <w:p w14:paraId="5A7E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1.强化政治引领，创建“三表率一模范”机关。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2.提供优质服务，做到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管理服务精细化。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.规范内部管理，做到工作制度体系化。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4.加大宣传力度，做到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阵地建设规范化。</w:t>
      </w:r>
    </w:p>
    <w:p w14:paraId="38545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1" w:firstLineChars="1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（六）落实意识形态工作责任制，引导干部职工健康向上</w:t>
      </w:r>
    </w:p>
    <w:p w14:paraId="54920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1.提高认识，加强领导，坚定意识形态“主心骨”。2.强化学习，坚定信念，打好意识形态“主动战”。3.加强监管，管控舆论，筑牢意识形态“主阵地”。</w:t>
      </w:r>
    </w:p>
    <w:p w14:paraId="16AAA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</w:p>
    <w:p w14:paraId="0BF7C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1.在生活垃圾处理费收取上：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部分小街巷单位、门店存在物业、环卫工人私自接洽业务收费现象，望岳路、湘北大道、湖滨大道等原城乡结合部道路两侧单位、门店多次上门协调，仍拒缴、少缴生活垃圾处理费，制约措施不力；②三轮车收费对象为移动目标、弱势群体，强制拦车、追车极不安全，绝大部分车主是农民进城务工，收费文件很难解释，对缴纳生活垃圾处理费不理解、不支持。</w:t>
      </w:r>
    </w:p>
    <w:p w14:paraId="13D5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2.在生活垃圾转运上：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①建筑、装修、装饰等非生活垃圾不能入站，无倾倒场所；②市中心城区逐步推行生活垃圾分类，增加垃圾转运频次，转运成本增加；③单位管理的垃圾转运车辆仅22台，转运员自带垃圾运输车29台，密闭化措施不力，文明程度不高，急需采购垃圾转运车辆，逐步淘汰自带垃圾转运车辆；④机三轮、小四轮等转运员自带垃圾转运车，按现行保险额度，尽管督促驾驶员自行购买保险费300元/台，最大赔偿额度不足12万元，一旦发生重大安全事故，单位很难承担，存在重大安全隐患。</w:t>
      </w:r>
    </w:p>
    <w:p w14:paraId="7BA8C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4C99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（一）以党建引领为抓手，全面推进各项工作</w:t>
      </w:r>
    </w:p>
    <w:p w14:paraId="21C2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深入贯彻学习党的二十大大精神，贯彻落实区委、区政府各项工作部署，强化党的政治建设、法治建设，加强党风廉政建设和作风建设，把意识形态工作作为党的建设的重要内容,纳入党建工作责任制,纳入领导班子、领导干部目标管理，定期分析研判意识形态领域形势,定期听取意识形态工作汇报，切实当好意识形态工作的领导者、推动者、执行者。</w:t>
      </w:r>
    </w:p>
    <w:p w14:paraId="63AF1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落实全面从严治党要求，全力推行“一线工作法”，大兴调查研究，班子成员以身作则、率先垂范，以党建引领促进各项工作开展。</w:t>
      </w:r>
    </w:p>
    <w:p w14:paraId="444B7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（二）以规范管理为目标，全面增强工作效能</w:t>
      </w:r>
    </w:p>
    <w:p w14:paraId="2FA50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区委、区政府及区直部门相关规定，进一步规范内部管理，健全各项内部管理规章制度，继续推行增收节支，基本形成制度管人、规范管事，实行常态化规范化管理，充分调动干部职工积极性，逐步增强工作效能。</w:t>
      </w:r>
    </w:p>
    <w:p w14:paraId="468FF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以创新收费为主线，全面增加费源费额</w:t>
      </w:r>
    </w:p>
    <w:p w14:paraId="18FA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覆盖收取城市生活垃圾处理费，监管、对接市水务集团代征居民住户生活垃圾处理费，限定范围、标准；在岳阳楼区范围内按路段全面排查收费盲点盲区，紧盯新建道路、新建小区、新建门店及新增培训场所、售楼部、网咖，克服懈怠思想，积极主动出击，联动街道办事处、社区，创新方式方法，全面增加费源费额。</w:t>
      </w:r>
    </w:p>
    <w:p w14:paraId="1AA8C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以安全生产为基石，全面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提高质量标准</w:t>
      </w:r>
    </w:p>
    <w:p w14:paraId="21078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生活垃圾转运日产日清、密闭化运输，保持垃圾运输车辆、垃圾容器功能完好，做到规范作业、安全作业，不断提高环境卫生质量标准，巩固全国文明城市、国家卫生城市成果。牢固树立“安全就是效益，隐患就是事故”理念，安全生产常抓不懈，采用宣传栏、宣传横幅、工作微信、作业现场、专家讲座等多种形式开展安全教育活动，定期不定期开展安全隐患排查，即时处置安全隐患。争取上级支持，分年度采购钩臂车、臂挂式自卸车，逐步淘汰自带机动三轮垃圾运输车，尽最大可能消除安全隐患。</w:t>
      </w:r>
    </w:p>
    <w:p w14:paraId="464A7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以培训教育为手段，全面提升队伍素质</w:t>
      </w:r>
    </w:p>
    <w:p w14:paraId="1E98D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定期组织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班子成员、中层骨干、行管人员学习、培训，从党的理论、法律法规、环卫行业质量标准与技术规范、工伤保险、安全生产、经济合同等分类别分批次学习培训；根据上级要求，按不同时间节点，组织党员分小组讨论、学习；聘请发改、财政、税务部门相关专业人员集中授课，组织全体环卫收费员集中培训；所支委会、所长办公会、所务会不定期组织学习政策性法律法规以及区委、区政府相关管理规定，以学习促提高，以培训促发展，全面提升全所干部职工综合素质、干事本领。</w:t>
      </w:r>
    </w:p>
    <w:p w14:paraId="66334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79F05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60B563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8" w:type="default"/>
      <w:pgSz w:w="11906" w:h="16838"/>
      <w:pgMar w:top="1701" w:right="1701" w:bottom="1701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B12484B-BE50-4FD9-AAFD-FB1D8AD1F5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CB882C-40DD-4EDC-A30A-C48F4C74EE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2A7F8F9-BF9B-4CE0-AB4C-8E9F8C6BF0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615A99A-743B-4699-9526-72B2E7D0F56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5D233ED2-73D5-409E-88A9-7EF299B1916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47F40539-9496-4C34-8A2A-8AEAA9153CD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7" w:fontKey="{3FC993EE-0182-4041-BA89-85F86FA940C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DC98966C-54FC-4DBB-882A-FDA3E55821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697D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2E4BE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E4BE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E196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0FC437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C437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3F821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A4851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4851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2233C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E5B2E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DE5B2E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A6EC9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FE7B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FE7B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38CE5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38CE5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43F6"/>
    <w:multiLevelType w:val="singleLevel"/>
    <w:tmpl w:val="8A4343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112D30"/>
    <w:multiLevelType w:val="singleLevel"/>
    <w:tmpl w:val="0A112D3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19F568F"/>
    <w:multiLevelType w:val="singleLevel"/>
    <w:tmpl w:val="119F56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OWU4YjY3ZDEyNGQyNDBkYjFhMGFlYTUwMTJkMmE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1E529B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51502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51F93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A2EDA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CA0A76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2171AF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71858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074D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1023E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64582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05AB8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3D383E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36576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A96BD9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52CD8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021ED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EF12DC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153B7F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84233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7787D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5455C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830ED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EB358F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5793</Words>
  <Characters>6266</Characters>
  <Lines>0</Lines>
  <Paragraphs>0</Paragraphs>
  <TotalTime>10</TotalTime>
  <ScaleCrop>false</ScaleCrop>
  <LinksUpToDate>false</LinksUpToDate>
  <CharactersWithSpaces>6409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阿朵</cp:lastModifiedBy>
  <cp:lastPrinted>2024-06-25T06:55:00Z</cp:lastPrinted>
  <dcterms:modified xsi:type="dcterms:W3CDTF">2025-08-20T01:25:02Z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8AE9A141795C4C5895079B2C88C593B2_13</vt:lpwstr>
  </property>
  <property fmtid="{D5CDD505-2E9C-101B-9397-08002B2CF9AE}" pid="4" name="KSOTemplateDocerSaveRecord">
    <vt:lpwstr>eyJoZGlkIjoiZjFmZWIzNDg2MmIzZjExOTIzMmViNTBmYTMwYTk0ZWYiLCJ1c2VySWQiOiI2MDE2NTg1ODEifQ==</vt:lpwstr>
  </property>
</Properties>
</file>