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54E5A">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054AE4E">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967" w:type="dxa"/>
        <w:jc w:val="center"/>
        <w:tblLayout w:type="fixed"/>
        <w:tblCellMar>
          <w:top w:w="0" w:type="dxa"/>
          <w:left w:w="108" w:type="dxa"/>
          <w:bottom w:w="0" w:type="dxa"/>
          <w:right w:w="108" w:type="dxa"/>
        </w:tblCellMar>
      </w:tblPr>
      <w:tblGrid>
        <w:gridCol w:w="3354"/>
        <w:gridCol w:w="1189"/>
        <w:gridCol w:w="849"/>
        <w:gridCol w:w="1129"/>
        <w:gridCol w:w="1111"/>
        <w:gridCol w:w="1081"/>
        <w:gridCol w:w="1254"/>
      </w:tblGrid>
      <w:tr w14:paraId="580EF90F">
        <w:tblPrEx>
          <w:tblCellMar>
            <w:top w:w="0" w:type="dxa"/>
            <w:left w:w="108" w:type="dxa"/>
            <w:bottom w:w="0" w:type="dxa"/>
            <w:right w:w="108" w:type="dxa"/>
          </w:tblCellMar>
        </w:tblPrEx>
        <w:trPr>
          <w:trHeight w:val="43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D7784D4">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预算单位名称</w:t>
            </w:r>
          </w:p>
        </w:tc>
        <w:tc>
          <w:tcPr>
            <w:tcW w:w="6613" w:type="dxa"/>
            <w:gridSpan w:val="6"/>
            <w:tcBorders>
              <w:top w:val="single" w:color="auto" w:sz="4" w:space="0"/>
              <w:left w:val="nil"/>
              <w:bottom w:val="single" w:color="auto" w:sz="4" w:space="0"/>
              <w:right w:val="single" w:color="auto" w:sz="4" w:space="0"/>
            </w:tcBorders>
            <w:noWrap w:val="0"/>
            <w:vAlign w:val="center"/>
          </w:tcPr>
          <w:p w14:paraId="70E9F31D">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429001-岳阳市市容环境卫生后勤服务中心</w:t>
            </w:r>
          </w:p>
        </w:tc>
      </w:tr>
      <w:tr w14:paraId="7CB2E7C6">
        <w:tblPrEx>
          <w:tblCellMar>
            <w:top w:w="0" w:type="dxa"/>
            <w:left w:w="108" w:type="dxa"/>
            <w:bottom w:w="0" w:type="dxa"/>
            <w:right w:w="108" w:type="dxa"/>
          </w:tblCellMar>
        </w:tblPrEx>
        <w:trPr>
          <w:trHeight w:val="434"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8DA733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161246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F3C24B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335" w:type="dxa"/>
            <w:gridSpan w:val="2"/>
            <w:tcBorders>
              <w:top w:val="single" w:color="auto" w:sz="4" w:space="0"/>
              <w:left w:val="nil"/>
              <w:bottom w:val="single" w:color="auto" w:sz="4" w:space="0"/>
              <w:right w:val="single" w:color="auto" w:sz="4" w:space="0"/>
            </w:tcBorders>
            <w:noWrap w:val="0"/>
            <w:vAlign w:val="center"/>
          </w:tcPr>
          <w:p w14:paraId="093BDB5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AA37550">
        <w:tblPrEx>
          <w:tblCellMar>
            <w:top w:w="0" w:type="dxa"/>
            <w:left w:w="108" w:type="dxa"/>
            <w:bottom w:w="0" w:type="dxa"/>
            <w:right w:w="108" w:type="dxa"/>
          </w:tblCellMar>
        </w:tblPrEx>
        <w:trPr>
          <w:trHeight w:val="458"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09F885A">
            <w:pPr>
              <w:widowControl/>
              <w:spacing w:line="360" w:lineRule="exact"/>
              <w:jc w:val="left"/>
              <w:rPr>
                <w:rFonts w:hint="eastAsia" w:ascii="仿宋_GB2312" w:hAnsi="仿宋_GB2312" w:eastAsia="仿宋_GB2312" w:cs="仿宋_GB2312"/>
                <w:b/>
                <w:bCs/>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F85DEF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9</w:t>
            </w:r>
            <w:r>
              <w:rPr>
                <w:rFonts w:hint="eastAsia" w:ascii="仿宋_GB2312" w:hAnsi="仿宋_GB2312" w:eastAsia="仿宋_GB2312" w:cs="仿宋_GB2312"/>
                <w:b/>
                <w:bCs/>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7A4550F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9</w:t>
            </w:r>
            <w:r>
              <w:rPr>
                <w:rFonts w:hint="eastAsia" w:ascii="仿宋_GB2312" w:hAnsi="仿宋_GB2312" w:eastAsia="仿宋_GB2312" w:cs="仿宋_GB2312"/>
                <w:b/>
                <w:bCs/>
                <w:sz w:val="20"/>
                <w:szCs w:val="20"/>
                <w:highlight w:val="none"/>
              </w:rPr>
              <w:t>　</w:t>
            </w:r>
          </w:p>
        </w:tc>
        <w:tc>
          <w:tcPr>
            <w:tcW w:w="2335" w:type="dxa"/>
            <w:gridSpan w:val="2"/>
            <w:tcBorders>
              <w:top w:val="single" w:color="auto" w:sz="4" w:space="0"/>
              <w:left w:val="nil"/>
              <w:bottom w:val="single" w:color="auto" w:sz="4" w:space="0"/>
              <w:right w:val="single" w:color="auto" w:sz="4" w:space="0"/>
            </w:tcBorders>
            <w:noWrap w:val="0"/>
            <w:vAlign w:val="center"/>
          </w:tcPr>
          <w:p w14:paraId="67DFA4FA">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rPr>
              <w:t>　</w:t>
            </w:r>
            <w:r>
              <w:rPr>
                <w:rFonts w:hint="eastAsia" w:ascii="仿宋_GB2312" w:hAnsi="仿宋_GB2312" w:eastAsia="仿宋_GB2312" w:cs="仿宋_GB2312"/>
                <w:b/>
                <w:bCs/>
                <w:sz w:val="20"/>
                <w:szCs w:val="20"/>
                <w:highlight w:val="none"/>
                <w:lang w:val="en-US" w:eastAsia="zh-CN"/>
              </w:rPr>
              <w:t>100.00%</w:t>
            </w:r>
          </w:p>
        </w:tc>
      </w:tr>
      <w:tr w14:paraId="1CE9484C">
        <w:tblPrEx>
          <w:tblCellMar>
            <w:top w:w="0" w:type="dxa"/>
            <w:left w:w="108" w:type="dxa"/>
            <w:bottom w:w="0" w:type="dxa"/>
            <w:right w:w="108" w:type="dxa"/>
          </w:tblCellMar>
        </w:tblPrEx>
        <w:trPr>
          <w:trHeight w:val="50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5C0DB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77CB76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46698C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335" w:type="dxa"/>
            <w:gridSpan w:val="2"/>
            <w:tcBorders>
              <w:top w:val="single" w:color="auto" w:sz="4" w:space="0"/>
              <w:left w:val="nil"/>
              <w:bottom w:val="single" w:color="auto" w:sz="4" w:space="0"/>
              <w:right w:val="single" w:color="000000" w:sz="4" w:space="0"/>
            </w:tcBorders>
            <w:noWrap w:val="0"/>
            <w:vAlign w:val="center"/>
          </w:tcPr>
          <w:p w14:paraId="35CA1EE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79C2A4C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F620F9">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842831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5B7A0F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4</w:t>
            </w:r>
          </w:p>
        </w:tc>
        <w:tc>
          <w:tcPr>
            <w:tcW w:w="2335" w:type="dxa"/>
            <w:gridSpan w:val="2"/>
            <w:tcBorders>
              <w:top w:val="single" w:color="auto" w:sz="4" w:space="0"/>
              <w:left w:val="nil"/>
              <w:bottom w:val="single" w:color="auto" w:sz="4" w:space="0"/>
              <w:right w:val="single" w:color="000000" w:sz="4" w:space="0"/>
            </w:tcBorders>
            <w:noWrap w:val="0"/>
            <w:vAlign w:val="center"/>
          </w:tcPr>
          <w:p w14:paraId="53AAE6B8">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4.01</w:t>
            </w:r>
          </w:p>
        </w:tc>
      </w:tr>
      <w:tr w14:paraId="4F77D5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6333E9">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62004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D9BCDC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4</w:t>
            </w:r>
          </w:p>
        </w:tc>
        <w:tc>
          <w:tcPr>
            <w:tcW w:w="2335" w:type="dxa"/>
            <w:gridSpan w:val="2"/>
            <w:tcBorders>
              <w:top w:val="single" w:color="auto" w:sz="4" w:space="0"/>
              <w:left w:val="nil"/>
              <w:bottom w:val="single" w:color="auto" w:sz="4" w:space="0"/>
              <w:right w:val="single" w:color="000000" w:sz="4" w:space="0"/>
            </w:tcBorders>
            <w:noWrap w:val="0"/>
            <w:vAlign w:val="center"/>
          </w:tcPr>
          <w:p w14:paraId="4D8FB22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4.01</w:t>
            </w:r>
          </w:p>
        </w:tc>
      </w:tr>
      <w:tr w14:paraId="7F1ACB0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5D7120">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BFD67F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59B419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335" w:type="dxa"/>
            <w:gridSpan w:val="2"/>
            <w:tcBorders>
              <w:top w:val="single" w:color="auto" w:sz="4" w:space="0"/>
              <w:left w:val="nil"/>
              <w:bottom w:val="single" w:color="auto" w:sz="4" w:space="0"/>
              <w:right w:val="single" w:color="000000" w:sz="4" w:space="0"/>
            </w:tcBorders>
            <w:noWrap w:val="0"/>
            <w:vAlign w:val="center"/>
          </w:tcPr>
          <w:p w14:paraId="14CFC44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r>
      <w:tr w14:paraId="63ECE6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CC2BB2">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AF1A92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BE0827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4</w:t>
            </w:r>
          </w:p>
        </w:tc>
        <w:tc>
          <w:tcPr>
            <w:tcW w:w="2335" w:type="dxa"/>
            <w:gridSpan w:val="2"/>
            <w:tcBorders>
              <w:top w:val="single" w:color="auto" w:sz="4" w:space="0"/>
              <w:left w:val="nil"/>
              <w:bottom w:val="single" w:color="auto" w:sz="4" w:space="0"/>
              <w:right w:val="single" w:color="000000" w:sz="4" w:space="0"/>
            </w:tcBorders>
            <w:noWrap w:val="0"/>
            <w:vAlign w:val="center"/>
          </w:tcPr>
          <w:p w14:paraId="313C262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4.01</w:t>
            </w:r>
          </w:p>
        </w:tc>
      </w:tr>
      <w:tr w14:paraId="112EAFE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EDEE9C">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6F4696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60B5C3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335" w:type="dxa"/>
            <w:gridSpan w:val="2"/>
            <w:tcBorders>
              <w:top w:val="single" w:color="auto" w:sz="4" w:space="0"/>
              <w:left w:val="nil"/>
              <w:bottom w:val="single" w:color="auto" w:sz="4" w:space="0"/>
              <w:right w:val="single" w:color="000000" w:sz="4" w:space="0"/>
            </w:tcBorders>
            <w:noWrap w:val="0"/>
            <w:vAlign w:val="center"/>
          </w:tcPr>
          <w:p w14:paraId="5420844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r>
      <w:tr w14:paraId="7E39D0C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47AF71">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568941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CDA5C9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335" w:type="dxa"/>
            <w:gridSpan w:val="2"/>
            <w:tcBorders>
              <w:top w:val="single" w:color="auto" w:sz="4" w:space="0"/>
              <w:left w:val="nil"/>
              <w:bottom w:val="single" w:color="auto" w:sz="4" w:space="0"/>
              <w:right w:val="single" w:color="000000" w:sz="4" w:space="0"/>
            </w:tcBorders>
            <w:noWrap w:val="0"/>
            <w:vAlign w:val="center"/>
          </w:tcPr>
          <w:p w14:paraId="7A3EB9C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r>
      <w:tr w14:paraId="77D8D58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E6F75C">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D84C28C">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45.49</w:t>
            </w:r>
          </w:p>
        </w:tc>
        <w:tc>
          <w:tcPr>
            <w:tcW w:w="2240" w:type="dxa"/>
            <w:gridSpan w:val="2"/>
            <w:tcBorders>
              <w:top w:val="single" w:color="auto" w:sz="4" w:space="0"/>
              <w:left w:val="nil"/>
              <w:bottom w:val="single" w:color="auto" w:sz="4" w:space="0"/>
              <w:right w:val="single" w:color="000000" w:sz="4" w:space="0"/>
            </w:tcBorders>
            <w:noWrap w:val="0"/>
            <w:vAlign w:val="center"/>
          </w:tcPr>
          <w:p w14:paraId="4809C4F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45.00</w:t>
            </w:r>
          </w:p>
        </w:tc>
        <w:tc>
          <w:tcPr>
            <w:tcW w:w="2335" w:type="dxa"/>
            <w:gridSpan w:val="2"/>
            <w:tcBorders>
              <w:top w:val="single" w:color="auto" w:sz="4" w:space="0"/>
              <w:left w:val="nil"/>
              <w:bottom w:val="single" w:color="auto" w:sz="4" w:space="0"/>
              <w:right w:val="single" w:color="000000" w:sz="4" w:space="0"/>
            </w:tcBorders>
            <w:noWrap w:val="0"/>
            <w:vAlign w:val="center"/>
          </w:tcPr>
          <w:p w14:paraId="1F86D825">
            <w:pPr>
              <w:widowControl/>
              <w:spacing w:line="360" w:lineRule="exact"/>
              <w:jc w:val="center"/>
              <w:rPr>
                <w:rFonts w:hint="default" w:ascii="仿宋_GB2312" w:hAnsi="仿宋_GB2312" w:eastAsia="仿宋_GB2312" w:cs="仿宋_GB2312"/>
                <w:b/>
                <w:bCs/>
                <w:sz w:val="20"/>
                <w:szCs w:val="20"/>
                <w:highlight w:val="none"/>
                <w:lang w:val="en-US"/>
              </w:rPr>
            </w:pPr>
            <w:r>
              <w:rPr>
                <w:rFonts w:hint="eastAsia" w:ascii="仿宋_GB2312" w:hAnsi="仿宋_GB2312" w:eastAsia="仿宋_GB2312" w:cs="仿宋_GB2312"/>
                <w:b/>
                <w:bCs/>
                <w:sz w:val="20"/>
                <w:szCs w:val="20"/>
                <w:highlight w:val="none"/>
                <w:lang w:val="en-US" w:eastAsia="zh-CN"/>
              </w:rPr>
              <w:t>60.90</w:t>
            </w:r>
          </w:p>
        </w:tc>
      </w:tr>
      <w:tr w14:paraId="30064C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31557E">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3B5A9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45.49</w:t>
            </w:r>
          </w:p>
        </w:tc>
        <w:tc>
          <w:tcPr>
            <w:tcW w:w="2240" w:type="dxa"/>
            <w:gridSpan w:val="2"/>
            <w:tcBorders>
              <w:top w:val="single" w:color="auto" w:sz="4" w:space="0"/>
              <w:left w:val="nil"/>
              <w:bottom w:val="single" w:color="auto" w:sz="4" w:space="0"/>
              <w:right w:val="single" w:color="000000" w:sz="4" w:space="0"/>
            </w:tcBorders>
            <w:noWrap w:val="0"/>
            <w:vAlign w:val="center"/>
          </w:tcPr>
          <w:p w14:paraId="48A0518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45.00</w:t>
            </w:r>
          </w:p>
        </w:tc>
        <w:tc>
          <w:tcPr>
            <w:tcW w:w="2335" w:type="dxa"/>
            <w:gridSpan w:val="2"/>
            <w:tcBorders>
              <w:top w:val="single" w:color="auto" w:sz="4" w:space="0"/>
              <w:left w:val="nil"/>
              <w:bottom w:val="single" w:color="auto" w:sz="4" w:space="0"/>
              <w:right w:val="single" w:color="000000" w:sz="4" w:space="0"/>
            </w:tcBorders>
            <w:noWrap w:val="0"/>
            <w:vAlign w:val="center"/>
          </w:tcPr>
          <w:p w14:paraId="2033DD97">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60.90</w:t>
            </w:r>
          </w:p>
        </w:tc>
      </w:tr>
      <w:tr w14:paraId="0CE44D8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3A56A4">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7D2A1C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9D36FA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w:t>
            </w:r>
          </w:p>
        </w:tc>
        <w:tc>
          <w:tcPr>
            <w:tcW w:w="2335" w:type="dxa"/>
            <w:gridSpan w:val="2"/>
            <w:tcBorders>
              <w:top w:val="single" w:color="auto" w:sz="4" w:space="0"/>
              <w:left w:val="nil"/>
              <w:bottom w:val="single" w:color="auto" w:sz="4" w:space="0"/>
              <w:right w:val="single" w:color="000000" w:sz="4" w:space="0"/>
            </w:tcBorders>
            <w:noWrap w:val="0"/>
            <w:vAlign w:val="center"/>
          </w:tcPr>
          <w:p w14:paraId="583F35C0">
            <w:pPr>
              <w:widowControl/>
              <w:spacing w:line="360" w:lineRule="exact"/>
              <w:jc w:val="center"/>
              <w:rPr>
                <w:rFonts w:hint="eastAsia"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w:t>
            </w:r>
          </w:p>
        </w:tc>
      </w:tr>
      <w:tr w14:paraId="7CED581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F1B260">
            <w:pPr>
              <w:widowControl/>
              <w:spacing w:line="360" w:lineRule="exact"/>
              <w:jc w:val="both"/>
              <w:rPr>
                <w:rFonts w:hint="eastAsia"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3、本级专项资金（一个专项一行）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3E4A5023">
            <w:pPr>
              <w:widowControl/>
              <w:spacing w:line="360" w:lineRule="exact"/>
              <w:jc w:val="center"/>
              <w:rPr>
                <w:rFonts w:hint="eastAsia"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DC4F174">
            <w:pPr>
              <w:widowControl/>
              <w:spacing w:line="360" w:lineRule="exact"/>
              <w:jc w:val="center"/>
              <w:rPr>
                <w:rFonts w:hint="eastAsia"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w:t>
            </w:r>
          </w:p>
        </w:tc>
        <w:tc>
          <w:tcPr>
            <w:tcW w:w="2335" w:type="dxa"/>
            <w:gridSpan w:val="2"/>
            <w:tcBorders>
              <w:top w:val="single" w:color="auto" w:sz="4" w:space="0"/>
              <w:left w:val="nil"/>
              <w:bottom w:val="single" w:color="auto" w:sz="4" w:space="0"/>
              <w:right w:val="single" w:color="000000" w:sz="4" w:space="0"/>
            </w:tcBorders>
            <w:noWrap w:val="0"/>
            <w:vAlign w:val="center"/>
          </w:tcPr>
          <w:p w14:paraId="506DE4A9">
            <w:pPr>
              <w:widowControl/>
              <w:spacing w:line="360" w:lineRule="exact"/>
              <w:jc w:val="center"/>
              <w:rPr>
                <w:rFonts w:hint="eastAsia"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w:t>
            </w:r>
          </w:p>
        </w:tc>
      </w:tr>
      <w:tr w14:paraId="3FF37E2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1410F6">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D711E7">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19.80</w:t>
            </w:r>
          </w:p>
        </w:tc>
        <w:tc>
          <w:tcPr>
            <w:tcW w:w="2240" w:type="dxa"/>
            <w:gridSpan w:val="2"/>
            <w:tcBorders>
              <w:top w:val="single" w:color="auto" w:sz="4" w:space="0"/>
              <w:left w:val="nil"/>
              <w:bottom w:val="single" w:color="auto" w:sz="4" w:space="0"/>
              <w:right w:val="single" w:color="000000" w:sz="4" w:space="0"/>
            </w:tcBorders>
            <w:noWrap w:val="0"/>
            <w:vAlign w:val="center"/>
          </w:tcPr>
          <w:p w14:paraId="6B7F4F6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14.40</w:t>
            </w:r>
          </w:p>
        </w:tc>
        <w:tc>
          <w:tcPr>
            <w:tcW w:w="2335" w:type="dxa"/>
            <w:gridSpan w:val="2"/>
            <w:tcBorders>
              <w:top w:val="single" w:color="auto" w:sz="4" w:space="0"/>
              <w:left w:val="nil"/>
              <w:bottom w:val="single" w:color="auto" w:sz="4" w:space="0"/>
              <w:right w:val="single" w:color="000000" w:sz="4" w:space="0"/>
            </w:tcBorders>
            <w:noWrap w:val="0"/>
            <w:vAlign w:val="center"/>
          </w:tcPr>
          <w:p w14:paraId="25461313">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16.70</w:t>
            </w:r>
          </w:p>
        </w:tc>
      </w:tr>
      <w:tr w14:paraId="106B6FA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F494F8">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377F8FC">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4.95</w:t>
            </w:r>
          </w:p>
        </w:tc>
        <w:tc>
          <w:tcPr>
            <w:tcW w:w="2240" w:type="dxa"/>
            <w:gridSpan w:val="2"/>
            <w:tcBorders>
              <w:top w:val="single" w:color="auto" w:sz="4" w:space="0"/>
              <w:left w:val="nil"/>
              <w:bottom w:val="single" w:color="auto" w:sz="4" w:space="0"/>
              <w:right w:val="single" w:color="000000" w:sz="4" w:space="0"/>
            </w:tcBorders>
            <w:noWrap w:val="0"/>
            <w:vAlign w:val="center"/>
          </w:tcPr>
          <w:p w14:paraId="5A420115">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1.50</w:t>
            </w:r>
          </w:p>
        </w:tc>
        <w:tc>
          <w:tcPr>
            <w:tcW w:w="2335" w:type="dxa"/>
            <w:gridSpan w:val="2"/>
            <w:tcBorders>
              <w:top w:val="single" w:color="auto" w:sz="4" w:space="0"/>
              <w:left w:val="nil"/>
              <w:bottom w:val="single" w:color="auto" w:sz="4" w:space="0"/>
              <w:right w:val="single" w:color="000000" w:sz="4" w:space="0"/>
            </w:tcBorders>
            <w:noWrap w:val="0"/>
            <w:vAlign w:val="center"/>
          </w:tcPr>
          <w:p w14:paraId="1F2033DD">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1.29</w:t>
            </w:r>
          </w:p>
        </w:tc>
      </w:tr>
      <w:tr w14:paraId="3743FD2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B70B9C">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6C098709">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9.28</w:t>
            </w:r>
          </w:p>
        </w:tc>
        <w:tc>
          <w:tcPr>
            <w:tcW w:w="2240" w:type="dxa"/>
            <w:gridSpan w:val="2"/>
            <w:tcBorders>
              <w:top w:val="single" w:color="auto" w:sz="4" w:space="0"/>
              <w:left w:val="nil"/>
              <w:bottom w:val="single" w:color="auto" w:sz="4" w:space="0"/>
              <w:right w:val="single" w:color="000000" w:sz="4" w:space="0"/>
            </w:tcBorders>
            <w:noWrap w:val="0"/>
            <w:vAlign w:val="center"/>
          </w:tcPr>
          <w:p w14:paraId="5CA41197">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0</w:t>
            </w:r>
          </w:p>
        </w:tc>
        <w:tc>
          <w:tcPr>
            <w:tcW w:w="2335" w:type="dxa"/>
            <w:gridSpan w:val="2"/>
            <w:tcBorders>
              <w:top w:val="single" w:color="auto" w:sz="4" w:space="0"/>
              <w:left w:val="nil"/>
              <w:bottom w:val="single" w:color="auto" w:sz="4" w:space="0"/>
              <w:right w:val="single" w:color="000000" w:sz="4" w:space="0"/>
            </w:tcBorders>
            <w:noWrap w:val="0"/>
            <w:vAlign w:val="center"/>
          </w:tcPr>
          <w:p w14:paraId="6E27EC7C">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0</w:t>
            </w:r>
          </w:p>
        </w:tc>
      </w:tr>
      <w:tr w14:paraId="33F4F749">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1D5012">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CE24EA2">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0.24</w:t>
            </w:r>
          </w:p>
        </w:tc>
        <w:tc>
          <w:tcPr>
            <w:tcW w:w="2240" w:type="dxa"/>
            <w:gridSpan w:val="2"/>
            <w:tcBorders>
              <w:top w:val="single" w:color="auto" w:sz="4" w:space="0"/>
              <w:left w:val="nil"/>
              <w:bottom w:val="single" w:color="auto" w:sz="4" w:space="0"/>
              <w:right w:val="single" w:color="000000" w:sz="4" w:space="0"/>
            </w:tcBorders>
            <w:noWrap w:val="0"/>
            <w:vAlign w:val="center"/>
          </w:tcPr>
          <w:p w14:paraId="097321A9">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0</w:t>
            </w:r>
          </w:p>
        </w:tc>
        <w:tc>
          <w:tcPr>
            <w:tcW w:w="2335" w:type="dxa"/>
            <w:gridSpan w:val="2"/>
            <w:tcBorders>
              <w:top w:val="single" w:color="auto" w:sz="4" w:space="0"/>
              <w:left w:val="nil"/>
              <w:bottom w:val="single" w:color="auto" w:sz="4" w:space="0"/>
              <w:right w:val="single" w:color="000000" w:sz="4" w:space="0"/>
            </w:tcBorders>
            <w:noWrap w:val="0"/>
            <w:vAlign w:val="center"/>
          </w:tcPr>
          <w:p w14:paraId="64B9D47D">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0.036</w:t>
            </w:r>
          </w:p>
        </w:tc>
      </w:tr>
      <w:tr w14:paraId="72EAAFB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EA65DB">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2F320895">
            <w:pPr>
              <w:widowControl/>
              <w:spacing w:line="360" w:lineRule="exact"/>
              <w:jc w:val="center"/>
              <w:rPr>
                <w:rFonts w:hint="default" w:ascii="仿宋_GB2312" w:hAnsi="仿宋_GB2312" w:eastAsia="仿宋_GB2312" w:cs="仿宋_GB2312"/>
                <w:b/>
                <w:bCs/>
                <w:color w:val="auto"/>
                <w:sz w:val="20"/>
                <w:szCs w:val="20"/>
                <w:highlight w:val="none"/>
                <w:lang w:val="en-US" w:eastAsia="zh-CN"/>
              </w:rPr>
            </w:pPr>
            <w:r>
              <w:rPr>
                <w:rFonts w:hint="eastAsia" w:ascii="仿宋_GB2312" w:hAnsi="仿宋_GB2312" w:eastAsia="仿宋_GB2312" w:cs="仿宋_GB2312"/>
                <w:b/>
                <w:bCs/>
                <w:color w:val="auto"/>
                <w:sz w:val="20"/>
                <w:szCs w:val="20"/>
                <w:highlight w:val="none"/>
                <w:lang w:val="en-US" w:eastAsia="zh-CN"/>
              </w:rPr>
              <w:t>80.89</w:t>
            </w:r>
          </w:p>
        </w:tc>
        <w:tc>
          <w:tcPr>
            <w:tcW w:w="2240" w:type="dxa"/>
            <w:gridSpan w:val="2"/>
            <w:tcBorders>
              <w:top w:val="single" w:color="auto" w:sz="4" w:space="0"/>
              <w:left w:val="nil"/>
              <w:bottom w:val="single" w:color="auto" w:sz="4" w:space="0"/>
              <w:right w:val="single" w:color="000000" w:sz="4" w:space="0"/>
            </w:tcBorders>
            <w:noWrap w:val="0"/>
            <w:vAlign w:val="center"/>
          </w:tcPr>
          <w:p w14:paraId="6152ADDD">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lang w:val="en-US" w:eastAsia="zh-CN"/>
              </w:rPr>
              <w:t>63.40</w:t>
            </w:r>
          </w:p>
        </w:tc>
        <w:tc>
          <w:tcPr>
            <w:tcW w:w="2335" w:type="dxa"/>
            <w:gridSpan w:val="2"/>
            <w:tcBorders>
              <w:top w:val="single" w:color="auto" w:sz="4" w:space="0"/>
              <w:left w:val="nil"/>
              <w:bottom w:val="single" w:color="auto" w:sz="4" w:space="0"/>
              <w:right w:val="single" w:color="000000" w:sz="4" w:space="0"/>
            </w:tcBorders>
            <w:noWrap w:val="0"/>
            <w:vAlign w:val="center"/>
          </w:tcPr>
          <w:p w14:paraId="529B7BFC">
            <w:pPr>
              <w:widowControl/>
              <w:spacing w:line="360" w:lineRule="exact"/>
              <w:jc w:val="center"/>
              <w:rPr>
                <w:rFonts w:hint="default" w:ascii="仿宋_GB2312" w:hAnsi="仿宋_GB2312" w:eastAsia="仿宋_GB2312" w:cs="仿宋_GB2312"/>
                <w:b/>
                <w:bCs/>
                <w:color w:val="auto"/>
                <w:sz w:val="20"/>
                <w:szCs w:val="20"/>
                <w:highlight w:val="none"/>
                <w:lang w:val="en-US" w:eastAsia="zh-CN"/>
              </w:rPr>
            </w:pPr>
            <w:r>
              <w:rPr>
                <w:rFonts w:hint="eastAsia" w:ascii="仿宋_GB2312" w:hAnsi="仿宋_GB2312" w:eastAsia="仿宋_GB2312" w:cs="仿宋_GB2312"/>
                <w:b/>
                <w:bCs/>
                <w:color w:val="auto"/>
                <w:sz w:val="20"/>
                <w:szCs w:val="20"/>
                <w:highlight w:val="none"/>
                <w:lang w:val="en-US" w:eastAsia="zh-CN"/>
              </w:rPr>
              <w:t>69.05</w:t>
            </w:r>
          </w:p>
        </w:tc>
      </w:tr>
      <w:tr w14:paraId="34A818E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00BEE1">
            <w:pPr>
              <w:widowControl/>
              <w:spacing w:line="360" w:lineRule="exact"/>
              <w:jc w:val="left"/>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5A204EA">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608ADE2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0.00</w:t>
            </w:r>
          </w:p>
        </w:tc>
        <w:tc>
          <w:tcPr>
            <w:tcW w:w="2335" w:type="dxa"/>
            <w:gridSpan w:val="2"/>
            <w:tcBorders>
              <w:top w:val="single" w:color="auto" w:sz="4" w:space="0"/>
              <w:left w:val="nil"/>
              <w:bottom w:val="single" w:color="auto" w:sz="4" w:space="0"/>
              <w:right w:val="single" w:color="000000" w:sz="4" w:space="0"/>
            </w:tcBorders>
            <w:noWrap w:val="0"/>
            <w:vAlign w:val="center"/>
          </w:tcPr>
          <w:p w14:paraId="34EB5DC1">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0.00</w:t>
            </w:r>
          </w:p>
        </w:tc>
      </w:tr>
      <w:tr w14:paraId="0786A2C8">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ACB74B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楼堂馆所控制情况</w:t>
            </w:r>
            <w:r>
              <w:rPr>
                <w:rFonts w:hint="eastAsia" w:ascii="仿宋_GB2312" w:hAnsi="仿宋_GB2312" w:eastAsia="仿宋_GB2312" w:cs="仿宋_GB2312"/>
                <w:b/>
                <w:bCs/>
                <w:sz w:val="20"/>
                <w:szCs w:val="20"/>
                <w:highlight w:val="none"/>
              </w:rPr>
              <w:br w:type="textWrapping"/>
            </w: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5157F33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批复规模</w:t>
            </w:r>
            <w:r>
              <w:rPr>
                <w:rFonts w:hint="eastAsia" w:ascii="仿宋_GB2312" w:hAnsi="仿宋_GB2312" w:eastAsia="仿宋_GB2312" w:cs="仿宋_GB2312"/>
                <w:b/>
                <w:bCs/>
                <w:sz w:val="20"/>
                <w:szCs w:val="20"/>
                <w:highlight w:val="none"/>
              </w:rPr>
              <w:br w:type="textWrapping"/>
            </w:r>
            <w:r>
              <w:rPr>
                <w:rFonts w:hint="eastAsia" w:ascii="仿宋_GB2312" w:hAnsi="仿宋_GB2312" w:eastAsia="仿宋_GB2312" w:cs="仿宋_GB2312"/>
                <w:b/>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37F6574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6D81440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868845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73D5FB4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实际投资（万元）</w:t>
            </w:r>
          </w:p>
        </w:tc>
        <w:tc>
          <w:tcPr>
            <w:tcW w:w="1254" w:type="dxa"/>
            <w:tcBorders>
              <w:top w:val="nil"/>
              <w:left w:val="nil"/>
              <w:bottom w:val="single" w:color="auto" w:sz="4" w:space="0"/>
              <w:right w:val="single" w:color="auto" w:sz="4" w:space="0"/>
            </w:tcBorders>
            <w:noWrap w:val="0"/>
            <w:vAlign w:val="center"/>
          </w:tcPr>
          <w:p w14:paraId="245D71C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投资概算控制率</w:t>
            </w:r>
          </w:p>
        </w:tc>
      </w:tr>
      <w:tr w14:paraId="31015EF0">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BC4A2D9">
            <w:pPr>
              <w:widowControl/>
              <w:spacing w:line="360" w:lineRule="exact"/>
              <w:jc w:val="left"/>
              <w:rPr>
                <w:rFonts w:hint="eastAsia" w:ascii="仿宋_GB2312" w:hAnsi="仿宋_GB2312" w:eastAsia="仿宋_GB2312" w:cs="仿宋_GB2312"/>
                <w:b/>
                <w:bCs/>
                <w:sz w:val="20"/>
                <w:szCs w:val="20"/>
                <w:highlight w:val="none"/>
              </w:rPr>
            </w:pPr>
          </w:p>
        </w:tc>
        <w:tc>
          <w:tcPr>
            <w:tcW w:w="1189" w:type="dxa"/>
            <w:tcBorders>
              <w:top w:val="nil"/>
              <w:left w:val="nil"/>
              <w:bottom w:val="single" w:color="auto" w:sz="4" w:space="0"/>
              <w:right w:val="single" w:color="auto" w:sz="4" w:space="0"/>
            </w:tcBorders>
            <w:noWrap w:val="0"/>
            <w:vAlign w:val="center"/>
          </w:tcPr>
          <w:p w14:paraId="692FF74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val="en-US" w:eastAsia="zh-CN"/>
              </w:rPr>
              <w:t>0.00</w:t>
            </w:r>
          </w:p>
        </w:tc>
        <w:tc>
          <w:tcPr>
            <w:tcW w:w="849" w:type="dxa"/>
            <w:tcBorders>
              <w:top w:val="nil"/>
              <w:left w:val="nil"/>
              <w:bottom w:val="single" w:color="auto" w:sz="4" w:space="0"/>
              <w:right w:val="single" w:color="auto" w:sz="4" w:space="0"/>
            </w:tcBorders>
            <w:noWrap w:val="0"/>
            <w:vAlign w:val="center"/>
          </w:tcPr>
          <w:p w14:paraId="5D1D8B7B">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0.00</w:t>
            </w:r>
          </w:p>
        </w:tc>
        <w:tc>
          <w:tcPr>
            <w:tcW w:w="1129" w:type="dxa"/>
            <w:tcBorders>
              <w:top w:val="nil"/>
              <w:left w:val="nil"/>
              <w:bottom w:val="single" w:color="auto" w:sz="4" w:space="0"/>
              <w:right w:val="single" w:color="auto" w:sz="4" w:space="0"/>
            </w:tcBorders>
            <w:noWrap w:val="0"/>
            <w:vAlign w:val="center"/>
          </w:tcPr>
          <w:p w14:paraId="0094804C">
            <w:pPr>
              <w:widowControl/>
              <w:spacing w:line="360" w:lineRule="exact"/>
              <w:jc w:val="center"/>
              <w:rPr>
                <w:rFonts w:hint="eastAsia"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w:t>
            </w:r>
          </w:p>
        </w:tc>
        <w:tc>
          <w:tcPr>
            <w:tcW w:w="1111" w:type="dxa"/>
            <w:tcBorders>
              <w:top w:val="nil"/>
              <w:left w:val="nil"/>
              <w:bottom w:val="single" w:color="auto" w:sz="4" w:space="0"/>
              <w:right w:val="single" w:color="auto" w:sz="4" w:space="0"/>
            </w:tcBorders>
            <w:noWrap w:val="0"/>
            <w:vAlign w:val="center"/>
          </w:tcPr>
          <w:p w14:paraId="74BC2CB2">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0.00</w:t>
            </w:r>
          </w:p>
        </w:tc>
        <w:tc>
          <w:tcPr>
            <w:tcW w:w="1081" w:type="dxa"/>
            <w:tcBorders>
              <w:top w:val="nil"/>
              <w:left w:val="nil"/>
              <w:bottom w:val="single" w:color="auto" w:sz="4" w:space="0"/>
              <w:right w:val="single" w:color="auto" w:sz="4" w:space="0"/>
            </w:tcBorders>
            <w:noWrap w:val="0"/>
            <w:vAlign w:val="center"/>
          </w:tcPr>
          <w:p w14:paraId="0D79BA49">
            <w:pPr>
              <w:widowControl/>
              <w:spacing w:line="36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0.00</w:t>
            </w:r>
          </w:p>
        </w:tc>
        <w:tc>
          <w:tcPr>
            <w:tcW w:w="1254" w:type="dxa"/>
            <w:tcBorders>
              <w:top w:val="nil"/>
              <w:left w:val="nil"/>
              <w:bottom w:val="single" w:color="auto" w:sz="4" w:space="0"/>
              <w:right w:val="single" w:color="auto" w:sz="4" w:space="0"/>
            </w:tcBorders>
            <w:noWrap w:val="0"/>
            <w:vAlign w:val="center"/>
          </w:tcPr>
          <w:p w14:paraId="6AC5193E">
            <w:pPr>
              <w:widowControl/>
              <w:spacing w:line="360" w:lineRule="exact"/>
              <w:jc w:val="center"/>
              <w:rPr>
                <w:rFonts w:hint="eastAsia"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w:t>
            </w:r>
          </w:p>
        </w:tc>
      </w:tr>
      <w:tr w14:paraId="0D55A6B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4B46A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b/>
                <w:bCs/>
                <w:sz w:val="20"/>
                <w:szCs w:val="20"/>
                <w:highlight w:val="none"/>
              </w:rPr>
              <w:t>厉行节约保障措施</w:t>
            </w:r>
          </w:p>
        </w:tc>
        <w:tc>
          <w:tcPr>
            <w:tcW w:w="6613" w:type="dxa"/>
            <w:gridSpan w:val="6"/>
            <w:tcBorders>
              <w:top w:val="single" w:color="auto" w:sz="4" w:space="0"/>
              <w:left w:val="nil"/>
              <w:bottom w:val="single" w:color="auto" w:sz="4" w:space="0"/>
              <w:right w:val="single" w:color="000000" w:sz="4" w:space="0"/>
            </w:tcBorders>
            <w:noWrap w:val="0"/>
            <w:vAlign w:val="center"/>
          </w:tcPr>
          <w:p w14:paraId="04205D79">
            <w:pPr>
              <w:widowControl/>
              <w:numPr>
                <w:ilvl w:val="0"/>
                <w:numId w:val="1"/>
              </w:numPr>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加强组织领导，完善制度建设；</w:t>
            </w:r>
          </w:p>
          <w:p w14:paraId="585E5648">
            <w:pPr>
              <w:widowControl/>
              <w:numPr>
                <w:ilvl w:val="0"/>
                <w:numId w:val="1"/>
              </w:numPr>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强化预算管理大力压缩一般性公共经费开支，大力倡导资源节约行为；</w:t>
            </w:r>
          </w:p>
          <w:p w14:paraId="53FD0EF4">
            <w:pPr>
              <w:widowControl/>
              <w:numPr>
                <w:ilvl w:val="0"/>
                <w:numId w:val="1"/>
              </w:numPr>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强化监督检查建立考核机制</w:t>
            </w:r>
            <w:r>
              <w:rPr>
                <w:rFonts w:hint="eastAsia" w:ascii="仿宋_GB2312" w:hAnsi="仿宋_GB2312" w:eastAsia="仿宋_GB2312" w:cs="仿宋_GB2312"/>
                <w:sz w:val="20"/>
                <w:szCs w:val="20"/>
                <w:highlight w:val="none"/>
              </w:rPr>
              <w:t>　</w:t>
            </w:r>
          </w:p>
        </w:tc>
      </w:tr>
    </w:tbl>
    <w:p w14:paraId="3295D920">
      <w:pPr>
        <w:widowControl/>
        <w:spacing w:afterLines="0" w:line="400" w:lineRule="exact"/>
        <w:ind w:firstLine="883" w:firstLineChars="400"/>
        <w:jc w:val="left"/>
        <w:rPr>
          <w:rFonts w:hint="default" w:ascii="Times New Roman" w:hAnsi="Times New Roman" w:eastAsia="仿宋_GB2312" w:cs="Times New Roman"/>
          <w:b/>
          <w:bCs/>
          <w:sz w:val="22"/>
          <w:highlight w:val="none"/>
        </w:rPr>
      </w:pPr>
      <w:r>
        <w:rPr>
          <w:rFonts w:hint="default" w:ascii="Times New Roman" w:hAnsi="Times New Roman" w:eastAsia="仿宋_GB2312" w:cs="Times New Roman"/>
          <w:b/>
          <w:bCs/>
          <w:sz w:val="22"/>
          <w:highlight w:val="none"/>
        </w:rPr>
        <w:t>说明：“项目支出”需要填报基本支出以外的所有项目支出情况，“公用经费”填报基本支出中的一般商品和服务支出。</w:t>
      </w:r>
    </w:p>
    <w:p w14:paraId="24A64388">
      <w:pPr>
        <w:widowControl/>
        <w:spacing w:afterLines="0" w:line="400" w:lineRule="exact"/>
        <w:jc w:val="left"/>
        <w:rPr>
          <w:rFonts w:hint="default" w:ascii="Times New Roman" w:hAnsi="Times New Roman" w:eastAsia="仿宋_GB2312" w:cs="Times New Roman"/>
          <w:sz w:val="22"/>
          <w:highlight w:val="none"/>
        </w:rPr>
      </w:pPr>
    </w:p>
    <w:p w14:paraId="2D7E28FC">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b/>
          <w:bCs/>
          <w:sz w:val="22"/>
          <w:highlight w:val="none"/>
        </w:rPr>
        <w:t>单位负责人签字：</w:t>
      </w:r>
      <w:r>
        <w:rPr>
          <w:rFonts w:hint="eastAsia" w:ascii="Times New Roman" w:hAnsi="Times New Roman" w:eastAsia="仿宋_GB2312" w:cs="Times New Roman"/>
          <w:b/>
          <w:bCs/>
          <w:sz w:val="22"/>
          <w:highlight w:val="none"/>
          <w:lang w:eastAsia="zh-CN"/>
        </w:rPr>
        <w:t>徐丰</w:t>
      </w:r>
      <w:r>
        <w:rPr>
          <w:rFonts w:hint="eastAsia" w:ascii="Times New Roman" w:hAnsi="Times New Roman" w:eastAsia="仿宋_GB2312" w:cs="Times New Roman"/>
          <w:b/>
          <w:bCs/>
          <w:sz w:val="22"/>
          <w:highlight w:val="none"/>
          <w:lang w:val="en-US" w:eastAsia="zh-CN"/>
        </w:rPr>
        <w:t xml:space="preserve">   </w:t>
      </w:r>
      <w:r>
        <w:rPr>
          <w:rFonts w:hint="default" w:ascii="Times New Roman" w:hAnsi="Times New Roman" w:eastAsia="仿宋_GB2312" w:cs="Times New Roman"/>
          <w:b/>
          <w:bCs/>
          <w:sz w:val="22"/>
          <w:highlight w:val="none"/>
        </w:rPr>
        <w:t>填表人：</w:t>
      </w:r>
      <w:r>
        <w:rPr>
          <w:rFonts w:hint="eastAsia" w:ascii="Times New Roman" w:hAnsi="Times New Roman" w:eastAsia="仿宋_GB2312" w:cs="Times New Roman"/>
          <w:b/>
          <w:bCs/>
          <w:sz w:val="22"/>
          <w:highlight w:val="none"/>
          <w:lang w:eastAsia="zh-CN"/>
        </w:rPr>
        <w:t>徐丹</w:t>
      </w:r>
      <w:r>
        <w:rPr>
          <w:rFonts w:hint="eastAsia" w:ascii="Times New Roman" w:hAnsi="Times New Roman" w:eastAsia="仿宋_GB2312" w:cs="Times New Roman"/>
          <w:b/>
          <w:bCs/>
          <w:sz w:val="22"/>
          <w:highlight w:val="none"/>
          <w:lang w:val="en-US" w:eastAsia="zh-CN"/>
        </w:rPr>
        <w:t xml:space="preserve">   </w:t>
      </w:r>
      <w:r>
        <w:rPr>
          <w:rFonts w:hint="default" w:ascii="Times New Roman" w:hAnsi="Times New Roman" w:eastAsia="仿宋_GB2312" w:cs="Times New Roman"/>
          <w:b/>
          <w:bCs/>
          <w:sz w:val="22"/>
          <w:highlight w:val="none"/>
        </w:rPr>
        <w:t>联系电话：</w:t>
      </w:r>
      <w:r>
        <w:rPr>
          <w:rFonts w:hint="eastAsia" w:ascii="Times New Roman" w:hAnsi="Times New Roman" w:eastAsia="仿宋_GB2312" w:cs="Times New Roman"/>
          <w:b/>
          <w:bCs/>
          <w:sz w:val="22"/>
          <w:highlight w:val="none"/>
          <w:lang w:val="en-US" w:eastAsia="zh-CN"/>
        </w:rPr>
        <w:t>13762015858</w:t>
      </w:r>
      <w:r>
        <w:rPr>
          <w:rFonts w:hint="default" w:ascii="Times New Roman" w:hAnsi="Times New Roman" w:eastAsia="仿宋_GB2312" w:cs="Times New Roman"/>
          <w:b/>
          <w:bCs/>
          <w:sz w:val="22"/>
          <w:highlight w:val="none"/>
        </w:rPr>
        <w:t xml:space="preserve">  填报日期：</w:t>
      </w:r>
      <w:r>
        <w:rPr>
          <w:rFonts w:hint="eastAsia" w:ascii="Times New Roman" w:hAnsi="Times New Roman" w:eastAsia="仿宋_GB2312" w:cs="Times New Roman"/>
          <w:b/>
          <w:bCs/>
          <w:sz w:val="22"/>
          <w:highlight w:val="none"/>
          <w:lang w:val="en-US" w:eastAsia="zh-CN"/>
        </w:rPr>
        <w:t>2024年6月18日</w:t>
      </w:r>
      <w:r>
        <w:rPr>
          <w:rFonts w:hint="default" w:ascii="Times New Roman" w:hAnsi="Times New Roman" w:eastAsia="仿宋_GB2312" w:cs="Times New Roman"/>
          <w:b/>
          <w:bCs/>
          <w:sz w:val="22"/>
          <w:highlight w:val="none"/>
        </w:rPr>
        <w:t xml:space="preserve">         </w:t>
      </w:r>
    </w:p>
    <w:p w14:paraId="08C1C7C6">
      <w:pPr>
        <w:widowControl/>
        <w:spacing w:after="0" w:afterLines="0" w:line="400" w:lineRule="exact"/>
        <w:jc w:val="left"/>
        <w:rPr>
          <w:rFonts w:hint="default" w:ascii="Times New Roman" w:hAnsi="Times New Roman" w:eastAsia="仿宋_GB2312" w:cs="Times New Roman"/>
          <w:sz w:val="22"/>
          <w:highlight w:val="none"/>
        </w:rPr>
      </w:pPr>
    </w:p>
    <w:p w14:paraId="7AAFC80A">
      <w:pPr>
        <w:widowControl/>
        <w:spacing w:after="0" w:afterLines="0" w:line="400" w:lineRule="exact"/>
        <w:jc w:val="left"/>
        <w:rPr>
          <w:rFonts w:hint="default" w:ascii="Times New Roman" w:hAnsi="Times New Roman" w:eastAsia="仿宋_GB2312" w:cs="Times New Roman"/>
          <w:sz w:val="22"/>
          <w:highlight w:val="none"/>
        </w:rPr>
      </w:pPr>
    </w:p>
    <w:p w14:paraId="01034CC3">
      <w:pPr>
        <w:widowControl/>
        <w:spacing w:after="0" w:afterLines="0" w:line="4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3A9C5DE">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fixed"/>
        <w:tblCellMar>
          <w:top w:w="0" w:type="dxa"/>
          <w:left w:w="108" w:type="dxa"/>
          <w:bottom w:w="0" w:type="dxa"/>
          <w:right w:w="108" w:type="dxa"/>
        </w:tblCellMar>
      </w:tblPr>
      <w:tblGrid>
        <w:gridCol w:w="1506"/>
        <w:gridCol w:w="644"/>
        <w:gridCol w:w="1048"/>
        <w:gridCol w:w="1995"/>
        <w:gridCol w:w="960"/>
        <w:gridCol w:w="1050"/>
        <w:gridCol w:w="945"/>
        <w:gridCol w:w="1023"/>
        <w:gridCol w:w="908"/>
      </w:tblGrid>
      <w:tr w14:paraId="1961FEF7">
        <w:tblPrEx>
          <w:tblCellMar>
            <w:top w:w="0" w:type="dxa"/>
            <w:left w:w="108" w:type="dxa"/>
            <w:bottom w:w="0" w:type="dxa"/>
            <w:right w:w="108" w:type="dxa"/>
          </w:tblCellMar>
        </w:tblPrEx>
        <w:trPr>
          <w:trHeight w:val="365" w:hRule="atLeast"/>
          <w:jc w:val="center"/>
        </w:trPr>
        <w:tc>
          <w:tcPr>
            <w:tcW w:w="1506" w:type="dxa"/>
            <w:tcBorders>
              <w:top w:val="single" w:color="auto" w:sz="4" w:space="0"/>
              <w:left w:val="single" w:color="auto" w:sz="4" w:space="0"/>
              <w:bottom w:val="single" w:color="auto" w:sz="4" w:space="0"/>
              <w:right w:val="single" w:color="auto" w:sz="4" w:space="0"/>
            </w:tcBorders>
            <w:noWrap w:val="0"/>
            <w:vAlign w:val="center"/>
          </w:tcPr>
          <w:p w14:paraId="3FB5A417">
            <w:pPr>
              <w:widowControl/>
              <w:spacing w:line="240" w:lineRule="exact"/>
              <w:jc w:val="left"/>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sz w:val="20"/>
                <w:szCs w:val="20"/>
                <w:highlight w:val="none"/>
              </w:rPr>
              <w:t>预算部门名称</w:t>
            </w:r>
          </w:p>
        </w:tc>
        <w:tc>
          <w:tcPr>
            <w:tcW w:w="8573" w:type="dxa"/>
            <w:gridSpan w:val="8"/>
            <w:tcBorders>
              <w:top w:val="single" w:color="auto" w:sz="4" w:space="0"/>
              <w:left w:val="nil"/>
              <w:bottom w:val="single" w:color="auto" w:sz="4" w:space="0"/>
              <w:right w:val="single" w:color="auto" w:sz="4" w:space="0"/>
            </w:tcBorders>
            <w:noWrap w:val="0"/>
            <w:vAlign w:val="center"/>
          </w:tcPr>
          <w:p w14:paraId="484DCB43">
            <w:pPr>
              <w:widowControl/>
              <w:spacing w:line="240" w:lineRule="exact"/>
              <w:jc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sz w:val="20"/>
                <w:szCs w:val="20"/>
                <w:highlight w:val="none"/>
                <w:lang w:val="en-US" w:eastAsia="zh-CN"/>
              </w:rPr>
              <w:t>429001-岳阳市市容环境卫生后勤服务中心</w:t>
            </w:r>
            <w:r>
              <w:rPr>
                <w:rFonts w:hint="eastAsia" w:ascii="仿宋_GB2312" w:hAnsi="仿宋_GB2312" w:eastAsia="仿宋_GB2312" w:cs="仿宋_GB2312"/>
                <w:b/>
                <w:bCs/>
                <w:color w:val="000000"/>
                <w:sz w:val="20"/>
                <w:szCs w:val="20"/>
                <w:highlight w:val="none"/>
              </w:rPr>
              <w:t>　</w:t>
            </w:r>
          </w:p>
        </w:tc>
      </w:tr>
      <w:tr w14:paraId="60F23E43">
        <w:tblPrEx>
          <w:tblCellMar>
            <w:top w:w="0" w:type="dxa"/>
            <w:left w:w="108" w:type="dxa"/>
            <w:bottom w:w="0" w:type="dxa"/>
            <w:right w:w="108" w:type="dxa"/>
          </w:tblCellMar>
        </w:tblPrEx>
        <w:trPr>
          <w:jc w:val="center"/>
        </w:trPr>
        <w:tc>
          <w:tcPr>
            <w:tcW w:w="1506" w:type="dxa"/>
            <w:vMerge w:val="restart"/>
            <w:tcBorders>
              <w:top w:val="nil"/>
              <w:left w:val="single" w:color="auto" w:sz="4" w:space="0"/>
              <w:right w:val="single" w:color="auto" w:sz="4" w:space="0"/>
            </w:tcBorders>
            <w:noWrap w:val="0"/>
            <w:vAlign w:val="center"/>
          </w:tcPr>
          <w:p w14:paraId="7CEFAD3C">
            <w:pPr>
              <w:widowControl/>
              <w:spacing w:line="240" w:lineRule="exact"/>
              <w:jc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sz w:val="20"/>
                <w:szCs w:val="20"/>
                <w:highlight w:val="none"/>
              </w:rPr>
              <w:t>年度预</w:t>
            </w:r>
          </w:p>
          <w:p w14:paraId="57360851">
            <w:pPr>
              <w:widowControl/>
              <w:spacing w:line="240" w:lineRule="exact"/>
              <w:jc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sz w:val="20"/>
                <w:szCs w:val="20"/>
                <w:highlight w:val="none"/>
              </w:rPr>
              <w:t>算申请</w:t>
            </w:r>
            <w:r>
              <w:rPr>
                <w:rFonts w:hint="eastAsia" w:ascii="仿宋_GB2312" w:hAnsi="仿宋_GB2312" w:eastAsia="仿宋_GB2312" w:cs="仿宋_GB2312"/>
                <w:b/>
                <w:bCs/>
                <w:color w:val="000000"/>
                <w:sz w:val="20"/>
                <w:szCs w:val="20"/>
                <w:highlight w:val="none"/>
              </w:rPr>
              <w:br w:type="textWrapping"/>
            </w:r>
            <w:r>
              <w:rPr>
                <w:rFonts w:hint="eastAsia" w:ascii="仿宋_GB2312" w:hAnsi="仿宋_GB2312" w:eastAsia="仿宋_GB2312" w:cs="仿宋_GB2312"/>
                <w:b/>
                <w:bCs/>
                <w:color w:val="000000"/>
                <w:sz w:val="20"/>
                <w:szCs w:val="20"/>
                <w:highlight w:val="none"/>
              </w:rPr>
              <w:t>（万元）</w:t>
            </w:r>
          </w:p>
        </w:tc>
        <w:tc>
          <w:tcPr>
            <w:tcW w:w="1692" w:type="dxa"/>
            <w:gridSpan w:val="2"/>
            <w:tcBorders>
              <w:top w:val="nil"/>
              <w:left w:val="nil"/>
              <w:bottom w:val="single" w:color="auto" w:sz="4" w:space="0"/>
              <w:right w:val="single" w:color="auto" w:sz="4" w:space="0"/>
            </w:tcBorders>
            <w:noWrap w:val="0"/>
            <w:vAlign w:val="center"/>
          </w:tcPr>
          <w:p w14:paraId="63D8EC0E">
            <w:pPr>
              <w:spacing w:line="240" w:lineRule="exact"/>
              <w:jc w:val="center"/>
              <w:rPr>
                <w:rFonts w:hint="eastAsia" w:ascii="仿宋_GB2312" w:hAnsi="仿宋_GB2312" w:eastAsia="仿宋_GB2312" w:cs="仿宋_GB2312"/>
                <w:b/>
                <w:bCs/>
                <w:sz w:val="20"/>
                <w:szCs w:val="20"/>
                <w:highlight w:val="none"/>
              </w:rPr>
            </w:pPr>
          </w:p>
        </w:tc>
        <w:tc>
          <w:tcPr>
            <w:tcW w:w="1995" w:type="dxa"/>
            <w:tcBorders>
              <w:top w:val="nil"/>
              <w:left w:val="nil"/>
              <w:bottom w:val="single" w:color="auto" w:sz="4" w:space="0"/>
              <w:right w:val="single" w:color="auto" w:sz="4" w:space="0"/>
            </w:tcBorders>
            <w:noWrap w:val="0"/>
            <w:vAlign w:val="center"/>
          </w:tcPr>
          <w:p w14:paraId="115241C8">
            <w:pPr>
              <w:spacing w:line="24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年初预算数</w:t>
            </w:r>
          </w:p>
        </w:tc>
        <w:tc>
          <w:tcPr>
            <w:tcW w:w="960" w:type="dxa"/>
            <w:tcBorders>
              <w:top w:val="nil"/>
              <w:left w:val="nil"/>
              <w:bottom w:val="single" w:color="auto" w:sz="4" w:space="0"/>
              <w:right w:val="single" w:color="auto" w:sz="4" w:space="0"/>
            </w:tcBorders>
            <w:noWrap w:val="0"/>
            <w:vAlign w:val="center"/>
          </w:tcPr>
          <w:p w14:paraId="4FDC3DB7">
            <w:pPr>
              <w:spacing w:line="24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全年预算数</w:t>
            </w:r>
          </w:p>
        </w:tc>
        <w:tc>
          <w:tcPr>
            <w:tcW w:w="1050" w:type="dxa"/>
            <w:tcBorders>
              <w:top w:val="nil"/>
              <w:left w:val="nil"/>
              <w:bottom w:val="single" w:color="auto" w:sz="4" w:space="0"/>
              <w:right w:val="single" w:color="auto" w:sz="4" w:space="0"/>
            </w:tcBorders>
            <w:noWrap w:val="0"/>
            <w:vAlign w:val="center"/>
          </w:tcPr>
          <w:p w14:paraId="6668A50C">
            <w:pPr>
              <w:spacing w:line="24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全年执行数</w:t>
            </w:r>
          </w:p>
        </w:tc>
        <w:tc>
          <w:tcPr>
            <w:tcW w:w="945" w:type="dxa"/>
            <w:tcBorders>
              <w:top w:val="nil"/>
              <w:left w:val="nil"/>
              <w:bottom w:val="single" w:color="auto" w:sz="4" w:space="0"/>
              <w:right w:val="single" w:color="auto" w:sz="4" w:space="0"/>
            </w:tcBorders>
            <w:noWrap w:val="0"/>
            <w:vAlign w:val="center"/>
          </w:tcPr>
          <w:p w14:paraId="6BC683D2">
            <w:pPr>
              <w:spacing w:line="24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分值</w:t>
            </w:r>
          </w:p>
        </w:tc>
        <w:tc>
          <w:tcPr>
            <w:tcW w:w="1023" w:type="dxa"/>
            <w:tcBorders>
              <w:top w:val="nil"/>
              <w:left w:val="nil"/>
              <w:bottom w:val="single" w:color="auto" w:sz="4" w:space="0"/>
              <w:right w:val="single" w:color="auto" w:sz="4" w:space="0"/>
            </w:tcBorders>
            <w:noWrap w:val="0"/>
            <w:vAlign w:val="center"/>
          </w:tcPr>
          <w:p w14:paraId="00CEF1AA">
            <w:pPr>
              <w:spacing w:line="24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执行率</w:t>
            </w:r>
          </w:p>
        </w:tc>
        <w:tc>
          <w:tcPr>
            <w:tcW w:w="908" w:type="dxa"/>
            <w:tcBorders>
              <w:top w:val="nil"/>
              <w:left w:val="nil"/>
              <w:bottom w:val="single" w:color="auto" w:sz="4" w:space="0"/>
              <w:right w:val="single" w:color="auto" w:sz="4" w:space="0"/>
            </w:tcBorders>
            <w:noWrap w:val="0"/>
            <w:vAlign w:val="center"/>
          </w:tcPr>
          <w:p w14:paraId="41F36723">
            <w:pPr>
              <w:spacing w:line="24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得分</w:t>
            </w:r>
          </w:p>
        </w:tc>
      </w:tr>
      <w:tr w14:paraId="3C225844">
        <w:tblPrEx>
          <w:tblCellMar>
            <w:top w:w="0" w:type="dxa"/>
            <w:left w:w="108" w:type="dxa"/>
            <w:bottom w:w="0" w:type="dxa"/>
            <w:right w:w="108" w:type="dxa"/>
          </w:tblCellMar>
        </w:tblPrEx>
        <w:trPr>
          <w:jc w:val="center"/>
        </w:trPr>
        <w:tc>
          <w:tcPr>
            <w:tcW w:w="1506" w:type="dxa"/>
            <w:vMerge w:val="continue"/>
            <w:tcBorders>
              <w:top w:val="nil"/>
              <w:left w:val="single" w:color="auto" w:sz="4" w:space="0"/>
              <w:right w:val="single" w:color="auto" w:sz="4" w:space="0"/>
            </w:tcBorders>
            <w:noWrap w:val="0"/>
            <w:vAlign w:val="center"/>
          </w:tcPr>
          <w:p w14:paraId="5C9C28C8">
            <w:pPr>
              <w:widowControl/>
              <w:spacing w:line="240" w:lineRule="exact"/>
              <w:jc w:val="center"/>
              <w:rPr>
                <w:rFonts w:hint="eastAsia" w:ascii="仿宋_GB2312" w:hAnsi="仿宋_GB2312" w:eastAsia="仿宋_GB2312" w:cs="仿宋_GB2312"/>
                <w:b/>
                <w:bCs/>
                <w:color w:val="000000"/>
                <w:sz w:val="20"/>
                <w:szCs w:val="20"/>
                <w:highlight w:val="none"/>
              </w:rPr>
            </w:pPr>
          </w:p>
        </w:tc>
        <w:tc>
          <w:tcPr>
            <w:tcW w:w="1692" w:type="dxa"/>
            <w:gridSpan w:val="2"/>
            <w:tcBorders>
              <w:top w:val="nil"/>
              <w:left w:val="nil"/>
              <w:bottom w:val="single" w:color="auto" w:sz="4" w:space="0"/>
              <w:right w:val="single" w:color="auto" w:sz="4" w:space="0"/>
            </w:tcBorders>
            <w:noWrap w:val="0"/>
            <w:vAlign w:val="center"/>
          </w:tcPr>
          <w:p w14:paraId="31892DBD">
            <w:pPr>
              <w:spacing w:line="24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color w:val="000000"/>
                <w:sz w:val="20"/>
                <w:szCs w:val="20"/>
                <w:highlight w:val="none"/>
              </w:rPr>
              <w:t>年度资金总额</w:t>
            </w:r>
          </w:p>
        </w:tc>
        <w:tc>
          <w:tcPr>
            <w:tcW w:w="1995" w:type="dxa"/>
            <w:tcBorders>
              <w:top w:val="nil"/>
              <w:left w:val="nil"/>
              <w:bottom w:val="single" w:color="auto" w:sz="4" w:space="0"/>
              <w:right w:val="single" w:color="auto" w:sz="4" w:space="0"/>
            </w:tcBorders>
            <w:noWrap w:val="0"/>
            <w:vAlign w:val="center"/>
          </w:tcPr>
          <w:p w14:paraId="7CE74AEA">
            <w:pPr>
              <w:spacing w:line="24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182.17</w:t>
            </w:r>
          </w:p>
        </w:tc>
        <w:tc>
          <w:tcPr>
            <w:tcW w:w="960" w:type="dxa"/>
            <w:tcBorders>
              <w:top w:val="nil"/>
              <w:left w:val="nil"/>
              <w:bottom w:val="single" w:color="auto" w:sz="4" w:space="0"/>
              <w:right w:val="single" w:color="auto" w:sz="4" w:space="0"/>
            </w:tcBorders>
            <w:noWrap w:val="0"/>
            <w:vAlign w:val="center"/>
          </w:tcPr>
          <w:p w14:paraId="2239F21C">
            <w:pPr>
              <w:spacing w:line="24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4490.33</w:t>
            </w:r>
          </w:p>
        </w:tc>
        <w:tc>
          <w:tcPr>
            <w:tcW w:w="1050" w:type="dxa"/>
            <w:tcBorders>
              <w:top w:val="nil"/>
              <w:left w:val="nil"/>
              <w:bottom w:val="single" w:color="auto" w:sz="4" w:space="0"/>
              <w:right w:val="single" w:color="auto" w:sz="4" w:space="0"/>
            </w:tcBorders>
            <w:noWrap w:val="0"/>
            <w:vAlign w:val="center"/>
          </w:tcPr>
          <w:p w14:paraId="116D81DF">
            <w:pPr>
              <w:spacing w:line="24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4511.47</w:t>
            </w:r>
          </w:p>
        </w:tc>
        <w:tc>
          <w:tcPr>
            <w:tcW w:w="945" w:type="dxa"/>
            <w:tcBorders>
              <w:top w:val="nil"/>
              <w:left w:val="nil"/>
              <w:bottom w:val="single" w:color="auto" w:sz="4" w:space="0"/>
              <w:right w:val="single" w:color="auto" w:sz="4" w:space="0"/>
            </w:tcBorders>
            <w:noWrap w:val="0"/>
            <w:vAlign w:val="center"/>
          </w:tcPr>
          <w:p w14:paraId="5B83F34E">
            <w:pPr>
              <w:spacing w:line="24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10</w:t>
            </w:r>
          </w:p>
        </w:tc>
        <w:tc>
          <w:tcPr>
            <w:tcW w:w="1023" w:type="dxa"/>
            <w:tcBorders>
              <w:top w:val="nil"/>
              <w:left w:val="nil"/>
              <w:bottom w:val="single" w:color="auto" w:sz="4" w:space="0"/>
              <w:right w:val="single" w:color="auto" w:sz="4" w:space="0"/>
            </w:tcBorders>
            <w:noWrap w:val="0"/>
            <w:vAlign w:val="center"/>
          </w:tcPr>
          <w:p w14:paraId="48347C3E">
            <w:pPr>
              <w:spacing w:line="24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100.47%</w:t>
            </w:r>
          </w:p>
        </w:tc>
        <w:tc>
          <w:tcPr>
            <w:tcW w:w="908" w:type="dxa"/>
            <w:tcBorders>
              <w:top w:val="nil"/>
              <w:left w:val="nil"/>
              <w:bottom w:val="single" w:color="auto" w:sz="4" w:space="0"/>
              <w:right w:val="single" w:color="auto" w:sz="4" w:space="0"/>
            </w:tcBorders>
            <w:noWrap w:val="0"/>
            <w:vAlign w:val="center"/>
          </w:tcPr>
          <w:p w14:paraId="0DC60E9A">
            <w:pPr>
              <w:spacing w:line="240" w:lineRule="exact"/>
              <w:jc w:val="center"/>
              <w:rPr>
                <w:rFonts w:hint="default" w:ascii="仿宋_GB2312" w:hAnsi="仿宋_GB2312" w:eastAsia="仿宋_GB2312" w:cs="仿宋_GB2312"/>
                <w:b/>
                <w:bCs/>
                <w:sz w:val="20"/>
                <w:szCs w:val="20"/>
                <w:highlight w:val="none"/>
                <w:lang w:val="en-US" w:eastAsia="zh-CN"/>
              </w:rPr>
            </w:pPr>
            <w:r>
              <w:rPr>
                <w:rFonts w:hint="eastAsia" w:ascii="仿宋_GB2312" w:hAnsi="仿宋_GB2312" w:eastAsia="仿宋_GB2312" w:cs="仿宋_GB2312"/>
                <w:b/>
                <w:bCs/>
                <w:sz w:val="20"/>
                <w:szCs w:val="20"/>
                <w:highlight w:val="none"/>
                <w:lang w:val="en-US" w:eastAsia="zh-CN"/>
              </w:rPr>
              <w:t>10</w:t>
            </w:r>
          </w:p>
        </w:tc>
      </w:tr>
      <w:tr w14:paraId="559EDA10">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0E3433CA">
            <w:pPr>
              <w:widowControl/>
              <w:spacing w:line="240" w:lineRule="exact"/>
              <w:jc w:val="left"/>
              <w:rPr>
                <w:rFonts w:hint="eastAsia" w:ascii="仿宋_GB2312" w:hAnsi="仿宋_GB2312" w:eastAsia="仿宋_GB2312" w:cs="仿宋_GB2312"/>
                <w:b/>
                <w:bCs/>
                <w:color w:val="000000"/>
                <w:sz w:val="20"/>
                <w:szCs w:val="20"/>
                <w:highlight w:val="none"/>
              </w:rPr>
            </w:pPr>
          </w:p>
        </w:tc>
        <w:tc>
          <w:tcPr>
            <w:tcW w:w="4647" w:type="dxa"/>
            <w:gridSpan w:val="4"/>
            <w:tcBorders>
              <w:top w:val="nil"/>
              <w:left w:val="nil"/>
              <w:bottom w:val="single" w:color="auto" w:sz="4" w:space="0"/>
              <w:right w:val="single" w:color="auto" w:sz="4" w:space="0"/>
            </w:tcBorders>
            <w:noWrap w:val="0"/>
            <w:vAlign w:val="center"/>
          </w:tcPr>
          <w:p w14:paraId="37EF1815">
            <w:pPr>
              <w:widowControl/>
              <w:spacing w:line="240" w:lineRule="exact"/>
              <w:jc w:val="left"/>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sz w:val="20"/>
                <w:szCs w:val="20"/>
                <w:highlight w:val="none"/>
              </w:rPr>
              <w:t>按收入性质分：</w:t>
            </w:r>
          </w:p>
        </w:tc>
        <w:tc>
          <w:tcPr>
            <w:tcW w:w="3926" w:type="dxa"/>
            <w:gridSpan w:val="4"/>
            <w:tcBorders>
              <w:top w:val="nil"/>
              <w:left w:val="nil"/>
              <w:bottom w:val="single" w:color="auto" w:sz="4" w:space="0"/>
              <w:right w:val="single" w:color="auto" w:sz="4" w:space="0"/>
            </w:tcBorders>
            <w:noWrap w:val="0"/>
            <w:vAlign w:val="center"/>
          </w:tcPr>
          <w:p w14:paraId="5F574373">
            <w:pPr>
              <w:widowControl/>
              <w:spacing w:line="240" w:lineRule="exact"/>
              <w:jc w:val="left"/>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sz w:val="20"/>
                <w:szCs w:val="20"/>
                <w:highlight w:val="none"/>
              </w:rPr>
              <w:t>按支出性质分：</w:t>
            </w:r>
          </w:p>
        </w:tc>
      </w:tr>
      <w:tr w14:paraId="3AEDBBBE">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530846DA">
            <w:pPr>
              <w:widowControl/>
              <w:spacing w:line="240" w:lineRule="exact"/>
              <w:jc w:val="left"/>
              <w:rPr>
                <w:rFonts w:hint="eastAsia" w:ascii="仿宋_GB2312" w:hAnsi="仿宋_GB2312" w:eastAsia="仿宋_GB2312" w:cs="仿宋_GB2312"/>
                <w:b/>
                <w:bCs/>
                <w:color w:val="000000"/>
                <w:sz w:val="20"/>
                <w:szCs w:val="20"/>
                <w:highlight w:val="none"/>
              </w:rPr>
            </w:pPr>
          </w:p>
        </w:tc>
        <w:tc>
          <w:tcPr>
            <w:tcW w:w="4647" w:type="dxa"/>
            <w:gridSpan w:val="4"/>
            <w:tcBorders>
              <w:top w:val="nil"/>
              <w:left w:val="nil"/>
              <w:bottom w:val="single" w:color="auto" w:sz="4" w:space="0"/>
              <w:right w:val="single" w:color="auto" w:sz="4" w:space="0"/>
            </w:tcBorders>
            <w:noWrap w:val="0"/>
            <w:vAlign w:val="center"/>
          </w:tcPr>
          <w:p w14:paraId="7029E9CA">
            <w:pPr>
              <w:widowControl/>
              <w:spacing w:line="240" w:lineRule="exact"/>
              <w:jc w:val="left"/>
              <w:rPr>
                <w:rFonts w:hint="default" w:ascii="仿宋_GB2312" w:hAnsi="仿宋_GB2312" w:eastAsia="仿宋_GB2312" w:cs="仿宋_GB2312"/>
                <w:b/>
                <w:bCs/>
                <w:color w:val="000000"/>
                <w:sz w:val="20"/>
                <w:szCs w:val="20"/>
                <w:highlight w:val="none"/>
                <w:lang w:val="en-US" w:eastAsia="zh-CN"/>
              </w:rPr>
            </w:pPr>
            <w:r>
              <w:rPr>
                <w:rFonts w:hint="eastAsia" w:ascii="仿宋_GB2312" w:hAnsi="仿宋_GB2312" w:eastAsia="仿宋_GB2312" w:cs="仿宋_GB2312"/>
                <w:b/>
                <w:bCs/>
                <w:color w:val="000000"/>
                <w:sz w:val="20"/>
                <w:szCs w:val="20"/>
                <w:highlight w:val="none"/>
              </w:rPr>
              <w:t xml:space="preserve">  其中：  一般公共预算：</w:t>
            </w:r>
            <w:r>
              <w:rPr>
                <w:rFonts w:hint="eastAsia" w:ascii="仿宋_GB2312" w:hAnsi="仿宋_GB2312" w:eastAsia="仿宋_GB2312" w:cs="仿宋_GB2312"/>
                <w:b/>
                <w:bCs/>
                <w:color w:val="000000"/>
                <w:sz w:val="20"/>
                <w:szCs w:val="20"/>
                <w:highlight w:val="none"/>
                <w:lang w:val="en-US" w:eastAsia="zh-CN"/>
              </w:rPr>
              <w:t>195.03</w:t>
            </w:r>
          </w:p>
        </w:tc>
        <w:tc>
          <w:tcPr>
            <w:tcW w:w="3926" w:type="dxa"/>
            <w:gridSpan w:val="4"/>
            <w:tcBorders>
              <w:top w:val="nil"/>
              <w:left w:val="nil"/>
              <w:bottom w:val="single" w:color="auto" w:sz="4" w:space="0"/>
              <w:right w:val="single" w:color="auto" w:sz="4" w:space="0"/>
            </w:tcBorders>
            <w:noWrap w:val="0"/>
            <w:vAlign w:val="center"/>
          </w:tcPr>
          <w:p w14:paraId="1FA18EFE">
            <w:pPr>
              <w:widowControl/>
              <w:spacing w:line="240" w:lineRule="exact"/>
              <w:jc w:val="left"/>
              <w:rPr>
                <w:rFonts w:hint="default" w:ascii="仿宋_GB2312" w:hAnsi="仿宋_GB2312" w:eastAsia="仿宋_GB2312" w:cs="仿宋_GB2312"/>
                <w:b/>
                <w:bCs/>
                <w:color w:val="000000"/>
                <w:sz w:val="20"/>
                <w:szCs w:val="20"/>
                <w:highlight w:val="none"/>
                <w:lang w:val="en-US" w:eastAsia="zh-CN"/>
              </w:rPr>
            </w:pPr>
            <w:r>
              <w:rPr>
                <w:rFonts w:hint="eastAsia" w:ascii="仿宋_GB2312" w:hAnsi="仿宋_GB2312" w:eastAsia="仿宋_GB2312" w:cs="仿宋_GB2312"/>
                <w:b/>
                <w:bCs/>
                <w:color w:val="000000"/>
                <w:sz w:val="20"/>
                <w:szCs w:val="20"/>
                <w:highlight w:val="none"/>
              </w:rPr>
              <w:t>其中：基本支出：</w:t>
            </w:r>
            <w:r>
              <w:rPr>
                <w:rFonts w:hint="eastAsia" w:ascii="仿宋_GB2312" w:hAnsi="仿宋_GB2312" w:eastAsia="仿宋_GB2312" w:cs="仿宋_GB2312"/>
                <w:b/>
                <w:bCs/>
                <w:color w:val="000000"/>
                <w:sz w:val="20"/>
                <w:szCs w:val="20"/>
                <w:highlight w:val="none"/>
                <w:lang w:val="en-US" w:eastAsia="zh-CN"/>
              </w:rPr>
              <w:t>171.64</w:t>
            </w:r>
          </w:p>
        </w:tc>
      </w:tr>
      <w:tr w14:paraId="6C88FA35">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15BA8286">
            <w:pPr>
              <w:widowControl/>
              <w:spacing w:line="240" w:lineRule="exact"/>
              <w:jc w:val="left"/>
              <w:rPr>
                <w:rFonts w:hint="eastAsia" w:ascii="仿宋_GB2312" w:hAnsi="仿宋_GB2312" w:eastAsia="仿宋_GB2312" w:cs="仿宋_GB2312"/>
                <w:b/>
                <w:bCs/>
                <w:color w:val="000000"/>
                <w:sz w:val="20"/>
                <w:szCs w:val="20"/>
                <w:highlight w:val="none"/>
              </w:rPr>
            </w:pPr>
          </w:p>
        </w:tc>
        <w:tc>
          <w:tcPr>
            <w:tcW w:w="4647" w:type="dxa"/>
            <w:gridSpan w:val="4"/>
            <w:tcBorders>
              <w:top w:val="nil"/>
              <w:left w:val="nil"/>
              <w:bottom w:val="single" w:color="auto" w:sz="4" w:space="0"/>
              <w:right w:val="single" w:color="auto" w:sz="4" w:space="0"/>
            </w:tcBorders>
            <w:noWrap w:val="0"/>
            <w:vAlign w:val="center"/>
          </w:tcPr>
          <w:p w14:paraId="009A7CF4">
            <w:pPr>
              <w:widowControl/>
              <w:spacing w:line="240" w:lineRule="exact"/>
              <w:ind w:firstLine="803" w:firstLineChars="400"/>
              <w:jc w:val="left"/>
              <w:rPr>
                <w:rFonts w:hint="default" w:ascii="仿宋_GB2312" w:hAnsi="仿宋_GB2312" w:eastAsia="仿宋_GB2312" w:cs="仿宋_GB2312"/>
                <w:b/>
                <w:bCs/>
                <w:color w:val="000000"/>
                <w:sz w:val="20"/>
                <w:szCs w:val="20"/>
                <w:highlight w:val="none"/>
                <w:lang w:val="en-US" w:eastAsia="zh-CN"/>
              </w:rPr>
            </w:pPr>
            <w:r>
              <w:rPr>
                <w:rFonts w:hint="eastAsia" w:ascii="仿宋_GB2312" w:hAnsi="仿宋_GB2312" w:eastAsia="仿宋_GB2312" w:cs="仿宋_GB2312"/>
                <w:b/>
                <w:bCs/>
                <w:color w:val="000000"/>
                <w:sz w:val="20"/>
                <w:szCs w:val="20"/>
                <w:highlight w:val="none"/>
              </w:rPr>
              <w:t>政府性基金拨款：</w:t>
            </w:r>
            <w:r>
              <w:rPr>
                <w:rFonts w:hint="eastAsia" w:ascii="仿宋_GB2312" w:hAnsi="仿宋_GB2312" w:eastAsia="仿宋_GB2312" w:cs="仿宋_GB2312"/>
                <w:b/>
                <w:bCs/>
                <w:color w:val="000000"/>
                <w:sz w:val="20"/>
                <w:szCs w:val="20"/>
                <w:highlight w:val="none"/>
                <w:lang w:val="en-US" w:eastAsia="zh-CN"/>
              </w:rPr>
              <w:t>0.00</w:t>
            </w:r>
          </w:p>
        </w:tc>
        <w:tc>
          <w:tcPr>
            <w:tcW w:w="3926" w:type="dxa"/>
            <w:gridSpan w:val="4"/>
            <w:tcBorders>
              <w:top w:val="nil"/>
              <w:left w:val="nil"/>
              <w:bottom w:val="single" w:color="auto" w:sz="4" w:space="0"/>
              <w:right w:val="single" w:color="auto" w:sz="4" w:space="0"/>
            </w:tcBorders>
            <w:noWrap w:val="0"/>
            <w:vAlign w:val="center"/>
          </w:tcPr>
          <w:p w14:paraId="213A4EE1">
            <w:pPr>
              <w:widowControl/>
              <w:spacing w:line="240" w:lineRule="exact"/>
              <w:ind w:firstLine="602" w:firstLineChars="300"/>
              <w:jc w:val="left"/>
              <w:rPr>
                <w:rFonts w:hint="default" w:ascii="仿宋_GB2312" w:hAnsi="仿宋_GB2312" w:eastAsia="仿宋_GB2312" w:cs="仿宋_GB2312"/>
                <w:b/>
                <w:bCs/>
                <w:color w:val="000000"/>
                <w:sz w:val="20"/>
                <w:szCs w:val="20"/>
                <w:highlight w:val="none"/>
                <w:lang w:val="en-US" w:eastAsia="zh-CN"/>
              </w:rPr>
            </w:pPr>
            <w:r>
              <w:rPr>
                <w:rFonts w:hint="eastAsia" w:ascii="仿宋_GB2312" w:hAnsi="仿宋_GB2312" w:eastAsia="仿宋_GB2312" w:cs="仿宋_GB2312"/>
                <w:b/>
                <w:bCs/>
                <w:color w:val="000000"/>
                <w:sz w:val="20"/>
                <w:szCs w:val="20"/>
                <w:highlight w:val="none"/>
              </w:rPr>
              <w:t>项目支出：</w:t>
            </w:r>
            <w:r>
              <w:rPr>
                <w:rFonts w:hint="eastAsia" w:ascii="仿宋_GB2312" w:hAnsi="仿宋_GB2312" w:eastAsia="仿宋_GB2312" w:cs="仿宋_GB2312"/>
                <w:b/>
                <w:bCs/>
                <w:color w:val="000000"/>
                <w:sz w:val="20"/>
                <w:szCs w:val="20"/>
                <w:highlight w:val="none"/>
                <w:lang w:val="en-US" w:eastAsia="zh-CN"/>
              </w:rPr>
              <w:t>4339.83</w:t>
            </w:r>
          </w:p>
        </w:tc>
      </w:tr>
      <w:tr w14:paraId="1052F113">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2291D710">
            <w:pPr>
              <w:widowControl/>
              <w:spacing w:line="240" w:lineRule="exact"/>
              <w:jc w:val="left"/>
              <w:rPr>
                <w:rFonts w:hint="eastAsia" w:ascii="仿宋_GB2312" w:hAnsi="仿宋_GB2312" w:eastAsia="仿宋_GB2312" w:cs="仿宋_GB2312"/>
                <w:b/>
                <w:bCs/>
                <w:color w:val="000000"/>
                <w:sz w:val="20"/>
                <w:szCs w:val="20"/>
                <w:highlight w:val="none"/>
              </w:rPr>
            </w:pPr>
          </w:p>
        </w:tc>
        <w:tc>
          <w:tcPr>
            <w:tcW w:w="4647" w:type="dxa"/>
            <w:gridSpan w:val="4"/>
            <w:tcBorders>
              <w:top w:val="nil"/>
              <w:left w:val="nil"/>
              <w:bottom w:val="single" w:color="auto" w:sz="4" w:space="0"/>
              <w:right w:val="single" w:color="auto" w:sz="4" w:space="0"/>
            </w:tcBorders>
            <w:noWrap w:val="0"/>
            <w:vAlign w:val="center"/>
          </w:tcPr>
          <w:p w14:paraId="466936E0">
            <w:pPr>
              <w:widowControl/>
              <w:spacing w:line="240" w:lineRule="exact"/>
              <w:jc w:val="left"/>
              <w:rPr>
                <w:rFonts w:hint="default" w:ascii="仿宋_GB2312" w:hAnsi="仿宋_GB2312" w:eastAsia="仿宋_GB2312" w:cs="仿宋_GB2312"/>
                <w:b/>
                <w:bCs/>
                <w:color w:val="000000"/>
                <w:sz w:val="20"/>
                <w:szCs w:val="20"/>
                <w:highlight w:val="none"/>
                <w:lang w:val="en-US" w:eastAsia="zh-CN"/>
              </w:rPr>
            </w:pPr>
            <w:r>
              <w:rPr>
                <w:rFonts w:hint="eastAsia" w:ascii="仿宋_GB2312" w:hAnsi="仿宋_GB2312" w:eastAsia="仿宋_GB2312" w:cs="仿宋_GB2312"/>
                <w:b/>
                <w:bCs/>
                <w:color w:val="000000"/>
                <w:sz w:val="20"/>
                <w:szCs w:val="20"/>
                <w:highlight w:val="none"/>
              </w:rPr>
              <w:t>纳入专户管理的非税收入拨款：</w:t>
            </w:r>
            <w:r>
              <w:rPr>
                <w:rFonts w:hint="eastAsia" w:ascii="仿宋_GB2312" w:hAnsi="仿宋_GB2312" w:eastAsia="仿宋_GB2312" w:cs="仿宋_GB2312"/>
                <w:b/>
                <w:bCs/>
                <w:color w:val="000000"/>
                <w:sz w:val="20"/>
                <w:szCs w:val="20"/>
                <w:highlight w:val="none"/>
                <w:lang w:val="en-US" w:eastAsia="zh-CN"/>
              </w:rPr>
              <w:t>0.00</w:t>
            </w:r>
          </w:p>
        </w:tc>
        <w:tc>
          <w:tcPr>
            <w:tcW w:w="3926" w:type="dxa"/>
            <w:gridSpan w:val="4"/>
            <w:tcBorders>
              <w:top w:val="nil"/>
              <w:left w:val="nil"/>
              <w:bottom w:val="single" w:color="auto" w:sz="4" w:space="0"/>
              <w:right w:val="single" w:color="auto" w:sz="4" w:space="0"/>
            </w:tcBorders>
            <w:noWrap w:val="0"/>
            <w:vAlign w:val="center"/>
          </w:tcPr>
          <w:p w14:paraId="05364C6C">
            <w:pPr>
              <w:widowControl/>
              <w:spacing w:line="240" w:lineRule="exact"/>
              <w:jc w:val="left"/>
              <w:rPr>
                <w:rFonts w:hint="eastAsia" w:ascii="仿宋_GB2312" w:hAnsi="仿宋_GB2312" w:eastAsia="仿宋_GB2312" w:cs="仿宋_GB2312"/>
                <w:b/>
                <w:bCs/>
                <w:color w:val="000000"/>
                <w:sz w:val="20"/>
                <w:szCs w:val="20"/>
                <w:highlight w:val="none"/>
              </w:rPr>
            </w:pPr>
          </w:p>
        </w:tc>
      </w:tr>
      <w:tr w14:paraId="110C2847">
        <w:tblPrEx>
          <w:tblCellMar>
            <w:top w:w="0" w:type="dxa"/>
            <w:left w:w="108" w:type="dxa"/>
            <w:bottom w:w="0" w:type="dxa"/>
            <w:right w:w="108" w:type="dxa"/>
          </w:tblCellMar>
        </w:tblPrEx>
        <w:trPr>
          <w:jc w:val="center"/>
        </w:trPr>
        <w:tc>
          <w:tcPr>
            <w:tcW w:w="1506" w:type="dxa"/>
            <w:vMerge w:val="continue"/>
            <w:tcBorders>
              <w:left w:val="single" w:color="auto" w:sz="4" w:space="0"/>
              <w:bottom w:val="single" w:color="000000" w:sz="4" w:space="0"/>
              <w:right w:val="single" w:color="auto" w:sz="4" w:space="0"/>
            </w:tcBorders>
            <w:noWrap w:val="0"/>
            <w:vAlign w:val="center"/>
          </w:tcPr>
          <w:p w14:paraId="6920244C">
            <w:pPr>
              <w:widowControl/>
              <w:spacing w:line="240" w:lineRule="exact"/>
              <w:jc w:val="left"/>
              <w:rPr>
                <w:rFonts w:hint="eastAsia" w:ascii="仿宋_GB2312" w:hAnsi="仿宋_GB2312" w:eastAsia="仿宋_GB2312" w:cs="仿宋_GB2312"/>
                <w:b/>
                <w:bCs/>
                <w:color w:val="000000"/>
                <w:sz w:val="20"/>
                <w:szCs w:val="20"/>
                <w:highlight w:val="none"/>
              </w:rPr>
            </w:pPr>
          </w:p>
        </w:tc>
        <w:tc>
          <w:tcPr>
            <w:tcW w:w="4647" w:type="dxa"/>
            <w:gridSpan w:val="4"/>
            <w:tcBorders>
              <w:top w:val="nil"/>
              <w:left w:val="nil"/>
              <w:bottom w:val="single" w:color="auto" w:sz="4" w:space="0"/>
              <w:right w:val="single" w:color="auto" w:sz="4" w:space="0"/>
            </w:tcBorders>
            <w:noWrap w:val="0"/>
            <w:vAlign w:val="center"/>
          </w:tcPr>
          <w:p w14:paraId="6A45B6C9">
            <w:pPr>
              <w:widowControl/>
              <w:spacing w:line="240" w:lineRule="exact"/>
              <w:ind w:firstLine="1405" w:firstLineChars="700"/>
              <w:jc w:val="left"/>
              <w:rPr>
                <w:rFonts w:hint="default" w:ascii="仿宋_GB2312" w:hAnsi="仿宋_GB2312" w:eastAsia="仿宋_GB2312" w:cs="仿宋_GB2312"/>
                <w:b/>
                <w:bCs/>
                <w:color w:val="000000"/>
                <w:sz w:val="20"/>
                <w:szCs w:val="20"/>
                <w:highlight w:val="none"/>
                <w:lang w:val="en-US" w:eastAsia="zh-CN"/>
              </w:rPr>
            </w:pPr>
            <w:r>
              <w:rPr>
                <w:rFonts w:hint="eastAsia" w:ascii="仿宋_GB2312" w:hAnsi="仿宋_GB2312" w:eastAsia="仿宋_GB2312" w:cs="仿宋_GB2312"/>
                <w:b/>
                <w:bCs/>
                <w:color w:val="000000"/>
                <w:sz w:val="20"/>
                <w:szCs w:val="20"/>
                <w:highlight w:val="none"/>
              </w:rPr>
              <w:t>其他资金：</w:t>
            </w:r>
            <w:r>
              <w:rPr>
                <w:rFonts w:hint="eastAsia" w:ascii="仿宋_GB2312" w:hAnsi="仿宋_GB2312" w:eastAsia="仿宋_GB2312" w:cs="仿宋_GB2312"/>
                <w:b/>
                <w:bCs/>
                <w:color w:val="000000"/>
                <w:sz w:val="20"/>
                <w:szCs w:val="20"/>
                <w:highlight w:val="none"/>
                <w:lang w:val="en-US" w:eastAsia="zh-CN"/>
              </w:rPr>
              <w:t>4295.30</w:t>
            </w:r>
          </w:p>
        </w:tc>
        <w:tc>
          <w:tcPr>
            <w:tcW w:w="3926" w:type="dxa"/>
            <w:gridSpan w:val="4"/>
            <w:tcBorders>
              <w:top w:val="nil"/>
              <w:left w:val="nil"/>
              <w:bottom w:val="single" w:color="auto" w:sz="4" w:space="0"/>
              <w:right w:val="single" w:color="auto" w:sz="4" w:space="0"/>
            </w:tcBorders>
            <w:noWrap w:val="0"/>
            <w:vAlign w:val="center"/>
          </w:tcPr>
          <w:p w14:paraId="1B7B34CC">
            <w:pPr>
              <w:widowControl/>
              <w:spacing w:line="240" w:lineRule="exact"/>
              <w:jc w:val="left"/>
              <w:rPr>
                <w:rFonts w:hint="eastAsia" w:ascii="仿宋_GB2312" w:hAnsi="仿宋_GB2312" w:eastAsia="仿宋_GB2312" w:cs="仿宋_GB2312"/>
                <w:b/>
                <w:bCs/>
                <w:color w:val="000000"/>
                <w:sz w:val="20"/>
                <w:szCs w:val="20"/>
                <w:highlight w:val="none"/>
              </w:rPr>
            </w:pPr>
          </w:p>
        </w:tc>
      </w:tr>
      <w:tr w14:paraId="2F2F9856">
        <w:tblPrEx>
          <w:tblCellMar>
            <w:top w:w="0" w:type="dxa"/>
            <w:left w:w="108" w:type="dxa"/>
            <w:bottom w:w="0" w:type="dxa"/>
            <w:right w:w="108" w:type="dxa"/>
          </w:tblCellMar>
        </w:tblPrEx>
        <w:trPr>
          <w:jc w:val="center"/>
        </w:trPr>
        <w:tc>
          <w:tcPr>
            <w:tcW w:w="1506" w:type="dxa"/>
            <w:vMerge w:val="restart"/>
            <w:tcBorders>
              <w:top w:val="nil"/>
              <w:left w:val="single" w:color="auto" w:sz="4" w:space="0"/>
              <w:bottom w:val="single" w:color="000000" w:sz="4" w:space="0"/>
              <w:right w:val="single" w:color="auto" w:sz="4" w:space="0"/>
            </w:tcBorders>
            <w:noWrap w:val="0"/>
            <w:vAlign w:val="center"/>
          </w:tcPr>
          <w:p w14:paraId="229C89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bCs/>
                <w:color w:val="000000"/>
                <w:sz w:val="20"/>
                <w:szCs w:val="20"/>
                <w:highlight w:val="none"/>
              </w:rPr>
              <w:t>年度总体目标</w:t>
            </w:r>
          </w:p>
        </w:tc>
        <w:tc>
          <w:tcPr>
            <w:tcW w:w="4647" w:type="dxa"/>
            <w:gridSpan w:val="4"/>
            <w:tcBorders>
              <w:top w:val="single" w:color="auto" w:sz="4" w:space="0"/>
              <w:left w:val="nil"/>
              <w:bottom w:val="single" w:color="auto" w:sz="4" w:space="0"/>
              <w:right w:val="single" w:color="000000" w:sz="4" w:space="0"/>
            </w:tcBorders>
            <w:noWrap w:val="0"/>
            <w:vAlign w:val="center"/>
          </w:tcPr>
          <w:p w14:paraId="3E4D7E0D">
            <w:pPr>
              <w:widowControl/>
              <w:spacing w:line="240" w:lineRule="exact"/>
              <w:jc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sz w:val="20"/>
                <w:szCs w:val="20"/>
                <w:highlight w:val="none"/>
              </w:rPr>
              <w:t>预期目标</w:t>
            </w:r>
          </w:p>
        </w:tc>
        <w:tc>
          <w:tcPr>
            <w:tcW w:w="3926" w:type="dxa"/>
            <w:gridSpan w:val="4"/>
            <w:tcBorders>
              <w:top w:val="single" w:color="auto" w:sz="4" w:space="0"/>
              <w:left w:val="nil"/>
              <w:bottom w:val="single" w:color="auto" w:sz="4" w:space="0"/>
              <w:right w:val="single" w:color="auto" w:sz="4" w:space="0"/>
            </w:tcBorders>
            <w:noWrap w:val="0"/>
            <w:vAlign w:val="center"/>
          </w:tcPr>
          <w:p w14:paraId="11C4BC45">
            <w:pPr>
              <w:widowControl/>
              <w:spacing w:line="240" w:lineRule="exact"/>
              <w:jc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sz w:val="20"/>
                <w:szCs w:val="20"/>
                <w:highlight w:val="none"/>
              </w:rPr>
              <w:t>实际完成情况　</w:t>
            </w:r>
          </w:p>
        </w:tc>
      </w:tr>
      <w:tr w14:paraId="79188C93">
        <w:tblPrEx>
          <w:tblCellMar>
            <w:top w:w="0" w:type="dxa"/>
            <w:left w:w="108" w:type="dxa"/>
            <w:bottom w:w="0" w:type="dxa"/>
            <w:right w:w="108" w:type="dxa"/>
          </w:tblCellMar>
        </w:tblPrEx>
        <w:trPr>
          <w:jc w:val="center"/>
        </w:trPr>
        <w:tc>
          <w:tcPr>
            <w:tcW w:w="1506" w:type="dxa"/>
            <w:vMerge w:val="continue"/>
            <w:tcBorders>
              <w:top w:val="nil"/>
              <w:left w:val="single" w:color="auto" w:sz="4" w:space="0"/>
              <w:bottom w:val="single" w:color="000000" w:sz="4" w:space="0"/>
              <w:right w:val="single" w:color="auto" w:sz="4" w:space="0"/>
            </w:tcBorders>
            <w:noWrap w:val="0"/>
            <w:vAlign w:val="center"/>
          </w:tcPr>
          <w:p w14:paraId="2FA66244">
            <w:pPr>
              <w:widowControl/>
              <w:spacing w:line="240" w:lineRule="exact"/>
              <w:jc w:val="left"/>
              <w:rPr>
                <w:rFonts w:hint="eastAsia" w:ascii="仿宋_GB2312" w:hAnsi="仿宋_GB2312" w:eastAsia="仿宋_GB2312" w:cs="仿宋_GB2312"/>
                <w:color w:val="000000"/>
                <w:sz w:val="20"/>
                <w:szCs w:val="20"/>
                <w:highlight w:val="none"/>
              </w:rPr>
            </w:pPr>
          </w:p>
        </w:tc>
        <w:tc>
          <w:tcPr>
            <w:tcW w:w="4647" w:type="dxa"/>
            <w:gridSpan w:val="4"/>
            <w:tcBorders>
              <w:top w:val="single" w:color="auto" w:sz="4" w:space="0"/>
              <w:left w:val="nil"/>
              <w:bottom w:val="single" w:color="auto" w:sz="4" w:space="0"/>
              <w:right w:val="single" w:color="000000" w:sz="4" w:space="0"/>
            </w:tcBorders>
            <w:noWrap w:val="0"/>
            <w:vAlign w:val="center"/>
          </w:tcPr>
          <w:p w14:paraId="09E923B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全面负责环卫领域事权接转单位庭院建设与管理，包括治安</w:t>
            </w:r>
            <w:r>
              <w:rPr>
                <w:rFonts w:hint="eastAsia" w:ascii="仿宋_GB2312" w:hAnsi="仿宋_GB2312" w:eastAsia="仿宋_GB2312" w:cs="仿宋_GB2312"/>
                <w:color w:val="000000"/>
                <w:sz w:val="20"/>
                <w:szCs w:val="20"/>
                <w:highlight w:val="none"/>
                <w:lang w:val="en-US" w:eastAsia="zh-CN"/>
              </w:rPr>
              <w:t>.庭院卫生.绿化.水电气管理.单位国有资产管理.房屋维修维护.门面招租创收，对接相关单位推动“三供一业”分离和庭院改造工作,完成上级交办的其他工作任务。</w:t>
            </w:r>
          </w:p>
        </w:tc>
        <w:tc>
          <w:tcPr>
            <w:tcW w:w="3926" w:type="dxa"/>
            <w:gridSpan w:val="4"/>
            <w:tcBorders>
              <w:top w:val="single" w:color="auto" w:sz="4" w:space="0"/>
              <w:left w:val="nil"/>
              <w:bottom w:val="single" w:color="auto" w:sz="4" w:space="0"/>
              <w:right w:val="single" w:color="auto" w:sz="4" w:space="0"/>
            </w:tcBorders>
            <w:noWrap w:val="0"/>
            <w:vAlign w:val="center"/>
          </w:tcPr>
          <w:p w14:paraId="6092CC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一、创设每周讲台组织学习文件27次视频学习19次,二、坚持每月双巡查,保证全年24次以上,12月份完成创收3891.89万元,统筹安排区内5家单位入住办公,按政府33号会议经要配合三资办对中环大楼部分资产进行测绘评估与汇城公司签订转让协议完成税收核算征缴入区国资金8000多万元;三、创建美丽家园定时清查115次错时清理160次处置问题104个组织大扫除32多次;辖区文明卫生城市建设工作持续高质高效;</w:t>
            </w:r>
          </w:p>
        </w:tc>
      </w:tr>
      <w:tr w14:paraId="17600D77">
        <w:tblPrEx>
          <w:tblCellMar>
            <w:top w:w="0" w:type="dxa"/>
            <w:left w:w="108" w:type="dxa"/>
            <w:bottom w:w="0" w:type="dxa"/>
            <w:right w:w="108" w:type="dxa"/>
          </w:tblCellMar>
        </w:tblPrEx>
        <w:trPr>
          <w:jc w:val="center"/>
        </w:trPr>
        <w:tc>
          <w:tcPr>
            <w:tcW w:w="1506" w:type="dxa"/>
            <w:tcBorders>
              <w:top w:val="nil"/>
              <w:left w:val="single" w:color="auto" w:sz="4" w:space="0"/>
              <w:bottom w:val="single" w:color="auto" w:sz="4" w:space="0"/>
              <w:right w:val="single" w:color="auto" w:sz="4" w:space="0"/>
            </w:tcBorders>
            <w:noWrap w:val="0"/>
            <w:vAlign w:val="center"/>
          </w:tcPr>
          <w:p w14:paraId="516EEB1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绩效指标</w:t>
            </w:r>
          </w:p>
        </w:tc>
        <w:tc>
          <w:tcPr>
            <w:tcW w:w="644" w:type="dxa"/>
            <w:tcBorders>
              <w:top w:val="nil"/>
              <w:left w:val="nil"/>
              <w:bottom w:val="single" w:color="auto" w:sz="4" w:space="0"/>
              <w:right w:val="single" w:color="auto" w:sz="4" w:space="0"/>
            </w:tcBorders>
            <w:shd w:val="clear" w:color="auto" w:fill="auto"/>
            <w:noWrap w:val="0"/>
            <w:vAlign w:val="center"/>
          </w:tcPr>
          <w:p w14:paraId="6840E122">
            <w:pPr>
              <w:widowControl/>
              <w:spacing w:line="240" w:lineRule="exact"/>
              <w:jc w:val="center"/>
              <w:rPr>
                <w:rFonts w:hint="eastAsia" w:ascii="仿宋_GB2312" w:hAnsi="仿宋_GB2312" w:eastAsia="仿宋_GB2312" w:cs="仿宋_GB2312"/>
                <w:b w:val="0"/>
                <w:bCs w:val="0"/>
                <w:color w:val="000000"/>
                <w:kern w:val="2"/>
                <w:sz w:val="20"/>
                <w:szCs w:val="20"/>
                <w:highlight w:val="none"/>
                <w:lang w:val="en-US" w:eastAsia="zh-CN" w:bidi="ar-SA"/>
              </w:rPr>
            </w:pPr>
            <w:r>
              <w:rPr>
                <w:rFonts w:hint="eastAsia" w:ascii="仿宋_GB2312" w:hAnsi="仿宋_GB2312" w:eastAsia="仿宋_GB2312" w:cs="仿宋_GB2312"/>
                <w:b w:val="0"/>
                <w:bCs w:val="0"/>
                <w:color w:val="000000"/>
                <w:sz w:val="20"/>
                <w:szCs w:val="20"/>
                <w:highlight w:val="none"/>
              </w:rPr>
              <w:t>一级指标</w:t>
            </w:r>
          </w:p>
        </w:tc>
        <w:tc>
          <w:tcPr>
            <w:tcW w:w="1048" w:type="dxa"/>
            <w:tcBorders>
              <w:top w:val="nil"/>
              <w:left w:val="nil"/>
              <w:bottom w:val="single" w:color="auto" w:sz="4" w:space="0"/>
              <w:right w:val="single" w:color="auto" w:sz="4" w:space="0"/>
            </w:tcBorders>
            <w:shd w:val="clear" w:color="auto" w:fill="auto"/>
            <w:noWrap w:val="0"/>
            <w:vAlign w:val="center"/>
          </w:tcPr>
          <w:p w14:paraId="225735EA">
            <w:pPr>
              <w:widowControl/>
              <w:spacing w:line="240" w:lineRule="exact"/>
              <w:jc w:val="center"/>
              <w:rPr>
                <w:rFonts w:hint="eastAsia" w:ascii="仿宋_GB2312" w:hAnsi="仿宋_GB2312" w:eastAsia="仿宋_GB2312" w:cs="仿宋_GB2312"/>
                <w:b w:val="0"/>
                <w:bCs w:val="0"/>
                <w:color w:val="000000"/>
                <w:kern w:val="2"/>
                <w:sz w:val="20"/>
                <w:szCs w:val="20"/>
                <w:highlight w:val="none"/>
                <w:lang w:val="en-US" w:eastAsia="zh-CN" w:bidi="ar-SA"/>
              </w:rPr>
            </w:pPr>
            <w:r>
              <w:rPr>
                <w:rFonts w:hint="eastAsia" w:ascii="仿宋_GB2312" w:hAnsi="仿宋_GB2312" w:eastAsia="仿宋_GB2312" w:cs="仿宋_GB2312"/>
                <w:b w:val="0"/>
                <w:bCs w:val="0"/>
                <w:color w:val="000000"/>
                <w:sz w:val="20"/>
                <w:szCs w:val="20"/>
                <w:highlight w:val="none"/>
              </w:rPr>
              <w:t>二级指标</w:t>
            </w:r>
          </w:p>
        </w:tc>
        <w:tc>
          <w:tcPr>
            <w:tcW w:w="1995" w:type="dxa"/>
            <w:tcBorders>
              <w:top w:val="nil"/>
              <w:left w:val="nil"/>
              <w:bottom w:val="single" w:color="auto" w:sz="4" w:space="0"/>
              <w:right w:val="single" w:color="auto" w:sz="4" w:space="0"/>
            </w:tcBorders>
            <w:shd w:val="clear" w:color="auto" w:fill="auto"/>
            <w:noWrap w:val="0"/>
            <w:vAlign w:val="center"/>
          </w:tcPr>
          <w:p w14:paraId="28ED5077">
            <w:pPr>
              <w:widowControl/>
              <w:spacing w:line="240" w:lineRule="exact"/>
              <w:jc w:val="center"/>
              <w:rPr>
                <w:rFonts w:hint="eastAsia" w:ascii="仿宋_GB2312" w:hAnsi="仿宋_GB2312" w:eastAsia="仿宋_GB2312" w:cs="仿宋_GB2312"/>
                <w:b w:val="0"/>
                <w:bCs w:val="0"/>
                <w:color w:val="000000"/>
                <w:kern w:val="2"/>
                <w:sz w:val="20"/>
                <w:szCs w:val="20"/>
                <w:highlight w:val="none"/>
                <w:lang w:val="en-US" w:eastAsia="zh-CN" w:bidi="ar-SA"/>
              </w:rPr>
            </w:pPr>
            <w:r>
              <w:rPr>
                <w:rFonts w:hint="eastAsia" w:ascii="仿宋_GB2312" w:hAnsi="仿宋_GB2312" w:eastAsia="仿宋_GB2312" w:cs="仿宋_GB2312"/>
                <w:b w:val="0"/>
                <w:bCs w:val="0"/>
                <w:color w:val="000000"/>
                <w:sz w:val="20"/>
                <w:szCs w:val="20"/>
                <w:highlight w:val="none"/>
              </w:rPr>
              <w:t>三级指标</w:t>
            </w:r>
          </w:p>
        </w:tc>
        <w:tc>
          <w:tcPr>
            <w:tcW w:w="960" w:type="dxa"/>
            <w:tcBorders>
              <w:top w:val="nil"/>
              <w:left w:val="nil"/>
              <w:bottom w:val="single" w:color="auto" w:sz="4" w:space="0"/>
              <w:right w:val="single" w:color="auto" w:sz="4" w:space="0"/>
            </w:tcBorders>
            <w:shd w:val="clear" w:color="auto" w:fill="auto"/>
            <w:noWrap w:val="0"/>
            <w:vAlign w:val="center"/>
          </w:tcPr>
          <w:p w14:paraId="1DFDF8F8">
            <w:pPr>
              <w:widowControl/>
              <w:spacing w:line="240" w:lineRule="exact"/>
              <w:jc w:val="both"/>
              <w:rPr>
                <w:rFonts w:hint="eastAsia" w:ascii="仿宋_GB2312" w:hAnsi="仿宋_GB2312" w:eastAsia="仿宋_GB2312" w:cs="仿宋_GB2312"/>
                <w:b w:val="0"/>
                <w:bCs w:val="0"/>
                <w:color w:val="000000"/>
                <w:kern w:val="2"/>
                <w:sz w:val="20"/>
                <w:szCs w:val="20"/>
                <w:highlight w:val="none"/>
                <w:lang w:val="en-US" w:eastAsia="zh-CN" w:bidi="ar-SA"/>
              </w:rPr>
            </w:pPr>
            <w:r>
              <w:rPr>
                <w:rFonts w:hint="eastAsia" w:ascii="仿宋_GB2312" w:hAnsi="仿宋_GB2312" w:eastAsia="仿宋_GB2312" w:cs="仿宋_GB2312"/>
                <w:b w:val="0"/>
                <w:bCs w:val="0"/>
                <w:color w:val="000000"/>
                <w:sz w:val="20"/>
                <w:szCs w:val="20"/>
                <w:highlight w:val="none"/>
              </w:rPr>
              <w:t>年度指标值</w:t>
            </w:r>
          </w:p>
        </w:tc>
        <w:tc>
          <w:tcPr>
            <w:tcW w:w="1050" w:type="dxa"/>
            <w:tcBorders>
              <w:top w:val="nil"/>
              <w:left w:val="nil"/>
              <w:bottom w:val="single" w:color="auto" w:sz="4" w:space="0"/>
              <w:right w:val="single" w:color="auto" w:sz="4" w:space="0"/>
            </w:tcBorders>
            <w:shd w:val="clear" w:color="auto" w:fill="auto"/>
            <w:noWrap w:val="0"/>
            <w:vAlign w:val="center"/>
          </w:tcPr>
          <w:p w14:paraId="42E027C0">
            <w:pPr>
              <w:widowControl/>
              <w:spacing w:line="240" w:lineRule="exact"/>
              <w:rPr>
                <w:rFonts w:hint="eastAsia" w:ascii="仿宋_GB2312" w:hAnsi="仿宋_GB2312" w:eastAsia="仿宋_GB2312" w:cs="仿宋_GB2312"/>
                <w:b w:val="0"/>
                <w:bCs w:val="0"/>
                <w:color w:val="000000"/>
                <w:kern w:val="2"/>
                <w:sz w:val="20"/>
                <w:szCs w:val="20"/>
                <w:highlight w:val="none"/>
                <w:lang w:val="en-US" w:eastAsia="zh-CN" w:bidi="ar-SA"/>
              </w:rPr>
            </w:pPr>
            <w:r>
              <w:rPr>
                <w:rFonts w:hint="eastAsia" w:ascii="仿宋_GB2312" w:hAnsi="仿宋_GB2312" w:eastAsia="仿宋_GB2312" w:cs="仿宋_GB2312"/>
                <w:b w:val="0"/>
                <w:bCs w:val="0"/>
                <w:color w:val="000000"/>
                <w:sz w:val="20"/>
                <w:szCs w:val="20"/>
                <w:highlight w:val="none"/>
              </w:rPr>
              <w:t>实际完成值</w:t>
            </w:r>
          </w:p>
        </w:tc>
        <w:tc>
          <w:tcPr>
            <w:tcW w:w="945" w:type="dxa"/>
            <w:tcBorders>
              <w:top w:val="nil"/>
              <w:left w:val="nil"/>
              <w:bottom w:val="single" w:color="auto" w:sz="4" w:space="0"/>
              <w:right w:val="single" w:color="auto" w:sz="4" w:space="0"/>
            </w:tcBorders>
            <w:shd w:val="clear" w:color="auto" w:fill="auto"/>
            <w:noWrap w:val="0"/>
            <w:vAlign w:val="center"/>
          </w:tcPr>
          <w:p w14:paraId="312A039F">
            <w:pPr>
              <w:widowControl/>
              <w:spacing w:line="240" w:lineRule="exact"/>
              <w:jc w:val="center"/>
              <w:rPr>
                <w:rFonts w:hint="eastAsia" w:ascii="仿宋_GB2312" w:hAnsi="仿宋_GB2312" w:eastAsia="仿宋_GB2312" w:cs="仿宋_GB2312"/>
                <w:b w:val="0"/>
                <w:bCs w:val="0"/>
                <w:color w:val="000000"/>
                <w:kern w:val="2"/>
                <w:sz w:val="20"/>
                <w:szCs w:val="20"/>
                <w:highlight w:val="none"/>
                <w:lang w:val="en-US" w:eastAsia="zh-CN" w:bidi="ar-SA"/>
              </w:rPr>
            </w:pPr>
            <w:r>
              <w:rPr>
                <w:rFonts w:hint="eastAsia" w:ascii="仿宋_GB2312" w:hAnsi="仿宋_GB2312" w:eastAsia="仿宋_GB2312" w:cs="仿宋_GB2312"/>
                <w:b w:val="0"/>
                <w:bCs w:val="0"/>
                <w:color w:val="000000"/>
                <w:sz w:val="20"/>
                <w:szCs w:val="20"/>
                <w:highlight w:val="none"/>
              </w:rPr>
              <w:t>分值</w:t>
            </w:r>
          </w:p>
        </w:tc>
        <w:tc>
          <w:tcPr>
            <w:tcW w:w="1023" w:type="dxa"/>
            <w:tcBorders>
              <w:top w:val="nil"/>
              <w:left w:val="nil"/>
              <w:bottom w:val="single" w:color="auto" w:sz="4" w:space="0"/>
              <w:right w:val="single" w:color="auto" w:sz="4" w:space="0"/>
            </w:tcBorders>
            <w:shd w:val="clear" w:color="auto" w:fill="auto"/>
            <w:noWrap w:val="0"/>
            <w:vAlign w:val="center"/>
          </w:tcPr>
          <w:p w14:paraId="7A5EE8AA">
            <w:pPr>
              <w:widowControl/>
              <w:spacing w:line="240" w:lineRule="exact"/>
              <w:jc w:val="center"/>
              <w:rPr>
                <w:rFonts w:hint="eastAsia" w:ascii="仿宋_GB2312" w:hAnsi="仿宋_GB2312" w:eastAsia="仿宋_GB2312" w:cs="仿宋_GB2312"/>
                <w:b w:val="0"/>
                <w:bCs w:val="0"/>
                <w:color w:val="000000"/>
                <w:kern w:val="2"/>
                <w:sz w:val="20"/>
                <w:szCs w:val="20"/>
                <w:highlight w:val="none"/>
                <w:lang w:val="en-US" w:eastAsia="zh-CN" w:bidi="ar-SA"/>
              </w:rPr>
            </w:pPr>
            <w:r>
              <w:rPr>
                <w:rFonts w:hint="eastAsia" w:ascii="仿宋_GB2312" w:hAnsi="仿宋_GB2312" w:eastAsia="仿宋_GB2312" w:cs="仿宋_GB2312"/>
                <w:b w:val="0"/>
                <w:bCs w:val="0"/>
                <w:color w:val="000000"/>
                <w:sz w:val="20"/>
                <w:szCs w:val="20"/>
                <w:highlight w:val="none"/>
              </w:rPr>
              <w:t>得分</w:t>
            </w:r>
          </w:p>
        </w:tc>
        <w:tc>
          <w:tcPr>
            <w:tcW w:w="908" w:type="dxa"/>
            <w:tcBorders>
              <w:top w:val="nil"/>
              <w:left w:val="nil"/>
              <w:bottom w:val="single" w:color="auto" w:sz="4" w:space="0"/>
              <w:right w:val="single" w:color="auto" w:sz="4" w:space="0"/>
            </w:tcBorders>
            <w:shd w:val="clear" w:color="auto" w:fill="auto"/>
            <w:noWrap w:val="0"/>
            <w:vAlign w:val="center"/>
          </w:tcPr>
          <w:p w14:paraId="0A9A7D96">
            <w:pPr>
              <w:widowControl/>
              <w:spacing w:line="240" w:lineRule="exact"/>
              <w:jc w:val="both"/>
              <w:rPr>
                <w:rFonts w:hint="eastAsia" w:ascii="仿宋_GB2312" w:hAnsi="仿宋_GB2312" w:eastAsia="仿宋_GB2312" w:cs="仿宋_GB2312"/>
                <w:b w:val="0"/>
                <w:bCs w:val="0"/>
                <w:color w:val="000000"/>
                <w:kern w:val="2"/>
                <w:sz w:val="20"/>
                <w:szCs w:val="20"/>
                <w:highlight w:val="none"/>
                <w:lang w:val="en-US" w:eastAsia="zh-CN" w:bidi="ar-SA"/>
              </w:rPr>
            </w:pPr>
            <w:r>
              <w:rPr>
                <w:rFonts w:hint="eastAsia" w:ascii="仿宋_GB2312" w:hAnsi="仿宋_GB2312" w:eastAsia="仿宋_GB2312" w:cs="仿宋_GB2312"/>
                <w:b w:val="0"/>
                <w:bCs w:val="0"/>
                <w:color w:val="000000"/>
                <w:sz w:val="20"/>
                <w:szCs w:val="20"/>
                <w:highlight w:val="none"/>
              </w:rPr>
              <w:t>偏差原因分析及改进措施</w:t>
            </w:r>
          </w:p>
        </w:tc>
      </w:tr>
      <w:tr w14:paraId="542EE4F1">
        <w:tblPrEx>
          <w:tblCellMar>
            <w:top w:w="0" w:type="dxa"/>
            <w:left w:w="108" w:type="dxa"/>
            <w:bottom w:w="0" w:type="dxa"/>
            <w:right w:w="108" w:type="dxa"/>
          </w:tblCellMar>
        </w:tblPrEx>
        <w:trPr>
          <w:jc w:val="center"/>
        </w:trPr>
        <w:tc>
          <w:tcPr>
            <w:tcW w:w="1506" w:type="dxa"/>
            <w:vMerge w:val="restart"/>
            <w:tcBorders>
              <w:top w:val="single" w:color="auto" w:sz="4" w:space="0"/>
              <w:left w:val="single" w:color="auto" w:sz="4" w:space="0"/>
              <w:right w:val="single" w:color="auto" w:sz="4" w:space="0"/>
            </w:tcBorders>
            <w:noWrap w:val="0"/>
            <w:vAlign w:val="center"/>
          </w:tcPr>
          <w:p w14:paraId="42B50BC7">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restart"/>
            <w:tcBorders>
              <w:top w:val="single" w:color="auto" w:sz="4" w:space="0"/>
              <w:left w:val="nil"/>
              <w:bottom w:val="single" w:color="auto" w:sz="4" w:space="0"/>
              <w:right w:val="single" w:color="auto" w:sz="4" w:space="0"/>
            </w:tcBorders>
            <w:noWrap w:val="0"/>
            <w:vAlign w:val="center"/>
          </w:tcPr>
          <w:p w14:paraId="587AB4D4">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产出指标</w:t>
            </w:r>
          </w:p>
          <w:p w14:paraId="068FE0FD">
            <w:pPr>
              <w:widowControl/>
              <w:spacing w:line="240" w:lineRule="exact"/>
              <w:jc w:val="center"/>
              <w:rPr>
                <w:rFonts w:hint="eastAsia" w:ascii="仿宋_GB2312" w:hAnsi="仿宋_GB2312" w:eastAsia="仿宋_GB2312" w:cs="仿宋_GB2312"/>
                <w:b w:val="0"/>
                <w:bCs w:val="0"/>
                <w:color w:val="000000"/>
                <w:sz w:val="20"/>
                <w:szCs w:val="20"/>
                <w:highlight w:val="none"/>
              </w:rPr>
            </w:pPr>
          </w:p>
          <w:p w14:paraId="44A11AE3">
            <w:pPr>
              <w:widowControl/>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vMerge w:val="restart"/>
            <w:tcBorders>
              <w:top w:val="single" w:color="auto" w:sz="4" w:space="0"/>
              <w:left w:val="nil"/>
              <w:right w:val="single" w:color="auto" w:sz="4" w:space="0"/>
            </w:tcBorders>
            <w:noWrap w:val="0"/>
            <w:vAlign w:val="center"/>
          </w:tcPr>
          <w:p w14:paraId="19CFE718">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数量指标</w:t>
            </w:r>
          </w:p>
        </w:tc>
        <w:tc>
          <w:tcPr>
            <w:tcW w:w="1995" w:type="dxa"/>
            <w:tcBorders>
              <w:top w:val="single" w:color="auto" w:sz="4" w:space="0"/>
              <w:left w:val="nil"/>
              <w:bottom w:val="single" w:color="auto" w:sz="4" w:space="0"/>
              <w:right w:val="single" w:color="auto" w:sz="4" w:space="0"/>
            </w:tcBorders>
            <w:noWrap w:val="0"/>
            <w:vAlign w:val="center"/>
          </w:tcPr>
          <w:p w14:paraId="4E0BF5D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国有资产每月双巡</w:t>
            </w:r>
          </w:p>
        </w:tc>
        <w:tc>
          <w:tcPr>
            <w:tcW w:w="960" w:type="dxa"/>
            <w:tcBorders>
              <w:top w:val="single" w:color="auto" w:sz="4" w:space="0"/>
              <w:left w:val="nil"/>
              <w:bottom w:val="single" w:color="auto" w:sz="4" w:space="0"/>
              <w:right w:val="single" w:color="auto" w:sz="4" w:space="0"/>
            </w:tcBorders>
            <w:noWrap w:val="0"/>
            <w:vAlign w:val="center"/>
          </w:tcPr>
          <w:p w14:paraId="4B24096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24次</w:t>
            </w:r>
          </w:p>
        </w:tc>
        <w:tc>
          <w:tcPr>
            <w:tcW w:w="1050" w:type="dxa"/>
            <w:tcBorders>
              <w:top w:val="single" w:color="auto" w:sz="4" w:space="0"/>
              <w:left w:val="nil"/>
              <w:bottom w:val="single" w:color="auto" w:sz="4" w:space="0"/>
              <w:right w:val="single" w:color="auto" w:sz="4" w:space="0"/>
            </w:tcBorders>
            <w:noWrap w:val="0"/>
            <w:vAlign w:val="center"/>
          </w:tcPr>
          <w:p w14:paraId="2702AE3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24次</w:t>
            </w:r>
          </w:p>
        </w:tc>
        <w:tc>
          <w:tcPr>
            <w:tcW w:w="945" w:type="dxa"/>
            <w:tcBorders>
              <w:top w:val="single" w:color="auto" w:sz="4" w:space="0"/>
              <w:left w:val="nil"/>
              <w:bottom w:val="single" w:color="auto" w:sz="4" w:space="0"/>
              <w:right w:val="single" w:color="auto" w:sz="4" w:space="0"/>
            </w:tcBorders>
            <w:noWrap w:val="0"/>
            <w:vAlign w:val="center"/>
          </w:tcPr>
          <w:p w14:paraId="62CCD58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23" w:type="dxa"/>
            <w:tcBorders>
              <w:top w:val="single" w:color="auto" w:sz="4" w:space="0"/>
              <w:left w:val="nil"/>
              <w:bottom w:val="single" w:color="auto" w:sz="4" w:space="0"/>
              <w:right w:val="single" w:color="auto" w:sz="4" w:space="0"/>
            </w:tcBorders>
            <w:noWrap w:val="0"/>
            <w:vAlign w:val="center"/>
          </w:tcPr>
          <w:p w14:paraId="6087992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08" w:type="dxa"/>
            <w:tcBorders>
              <w:top w:val="single" w:color="auto" w:sz="4" w:space="0"/>
              <w:left w:val="nil"/>
              <w:bottom w:val="single" w:color="auto" w:sz="4" w:space="0"/>
              <w:right w:val="single" w:color="auto" w:sz="4" w:space="0"/>
            </w:tcBorders>
            <w:noWrap w:val="0"/>
            <w:vAlign w:val="center"/>
          </w:tcPr>
          <w:p w14:paraId="52FF669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1B9B9C1F">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5C275915">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75B42BE1">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vMerge w:val="continue"/>
            <w:tcBorders>
              <w:left w:val="nil"/>
              <w:right w:val="single" w:color="auto" w:sz="4" w:space="0"/>
            </w:tcBorders>
            <w:noWrap w:val="0"/>
            <w:vAlign w:val="center"/>
          </w:tcPr>
          <w:p w14:paraId="285FE5C4">
            <w:pPr>
              <w:spacing w:line="240" w:lineRule="exact"/>
              <w:jc w:val="center"/>
              <w:rPr>
                <w:rFonts w:hint="eastAsia" w:ascii="仿宋_GB2312" w:hAnsi="仿宋_GB2312" w:eastAsia="仿宋_GB2312" w:cs="仿宋_GB2312"/>
                <w:b w:val="0"/>
                <w:bCs w:val="0"/>
                <w:color w:val="000000"/>
                <w:sz w:val="20"/>
                <w:szCs w:val="20"/>
                <w:highlight w:val="none"/>
              </w:rPr>
            </w:pPr>
          </w:p>
        </w:tc>
        <w:tc>
          <w:tcPr>
            <w:tcW w:w="1995" w:type="dxa"/>
            <w:tcBorders>
              <w:top w:val="nil"/>
              <w:left w:val="nil"/>
              <w:bottom w:val="single" w:color="auto" w:sz="4" w:space="0"/>
              <w:right w:val="single" w:color="auto" w:sz="4" w:space="0"/>
            </w:tcBorders>
            <w:noWrap w:val="0"/>
            <w:vAlign w:val="center"/>
          </w:tcPr>
          <w:p w14:paraId="2EA70293">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文明卫生工作任务</w:t>
            </w:r>
          </w:p>
        </w:tc>
        <w:tc>
          <w:tcPr>
            <w:tcW w:w="960" w:type="dxa"/>
            <w:tcBorders>
              <w:top w:val="nil"/>
              <w:left w:val="nil"/>
              <w:bottom w:val="single" w:color="auto" w:sz="4" w:space="0"/>
              <w:right w:val="single" w:color="auto" w:sz="4" w:space="0"/>
            </w:tcBorders>
            <w:noWrap w:val="0"/>
            <w:vAlign w:val="center"/>
          </w:tcPr>
          <w:p w14:paraId="1E3040B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24次</w:t>
            </w:r>
          </w:p>
        </w:tc>
        <w:tc>
          <w:tcPr>
            <w:tcW w:w="1050" w:type="dxa"/>
            <w:tcBorders>
              <w:top w:val="nil"/>
              <w:left w:val="nil"/>
              <w:bottom w:val="single" w:color="auto" w:sz="4" w:space="0"/>
              <w:right w:val="single" w:color="auto" w:sz="4" w:space="0"/>
            </w:tcBorders>
            <w:noWrap w:val="0"/>
            <w:vAlign w:val="center"/>
          </w:tcPr>
          <w:p w14:paraId="124EC31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24次</w:t>
            </w:r>
          </w:p>
        </w:tc>
        <w:tc>
          <w:tcPr>
            <w:tcW w:w="945" w:type="dxa"/>
            <w:tcBorders>
              <w:top w:val="nil"/>
              <w:left w:val="nil"/>
              <w:bottom w:val="single" w:color="auto" w:sz="4" w:space="0"/>
              <w:right w:val="single" w:color="auto" w:sz="4" w:space="0"/>
            </w:tcBorders>
            <w:noWrap w:val="0"/>
            <w:vAlign w:val="center"/>
          </w:tcPr>
          <w:p w14:paraId="23D31BB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23" w:type="dxa"/>
            <w:tcBorders>
              <w:top w:val="nil"/>
              <w:left w:val="nil"/>
              <w:bottom w:val="single" w:color="auto" w:sz="4" w:space="0"/>
              <w:right w:val="single" w:color="auto" w:sz="4" w:space="0"/>
            </w:tcBorders>
            <w:noWrap w:val="0"/>
            <w:vAlign w:val="center"/>
          </w:tcPr>
          <w:p w14:paraId="16A7A10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08" w:type="dxa"/>
            <w:tcBorders>
              <w:top w:val="nil"/>
              <w:left w:val="nil"/>
              <w:bottom w:val="single" w:color="auto" w:sz="4" w:space="0"/>
              <w:right w:val="single" w:color="auto" w:sz="4" w:space="0"/>
            </w:tcBorders>
            <w:noWrap w:val="0"/>
            <w:vAlign w:val="center"/>
          </w:tcPr>
          <w:p w14:paraId="2C53DC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06F21CF">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0DA24E96">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73BD1E0A">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vMerge w:val="continue"/>
            <w:tcBorders>
              <w:left w:val="nil"/>
              <w:bottom w:val="single" w:color="auto" w:sz="4" w:space="0"/>
              <w:right w:val="single" w:color="auto" w:sz="4" w:space="0"/>
            </w:tcBorders>
            <w:noWrap w:val="0"/>
            <w:vAlign w:val="center"/>
          </w:tcPr>
          <w:p w14:paraId="39E4C940">
            <w:pPr>
              <w:widowControl/>
              <w:spacing w:line="240" w:lineRule="exact"/>
              <w:jc w:val="center"/>
              <w:rPr>
                <w:rFonts w:hint="eastAsia" w:ascii="仿宋_GB2312" w:hAnsi="仿宋_GB2312" w:eastAsia="仿宋_GB2312" w:cs="仿宋_GB2312"/>
                <w:b w:val="0"/>
                <w:bCs w:val="0"/>
                <w:color w:val="000000"/>
                <w:sz w:val="20"/>
                <w:szCs w:val="20"/>
                <w:highlight w:val="none"/>
              </w:rPr>
            </w:pPr>
          </w:p>
        </w:tc>
        <w:tc>
          <w:tcPr>
            <w:tcW w:w="1995" w:type="dxa"/>
            <w:tcBorders>
              <w:top w:val="nil"/>
              <w:left w:val="nil"/>
              <w:bottom w:val="single" w:color="auto" w:sz="4" w:space="0"/>
              <w:right w:val="single" w:color="auto" w:sz="4" w:space="0"/>
            </w:tcBorders>
            <w:noWrap w:val="0"/>
            <w:vAlign w:val="center"/>
          </w:tcPr>
          <w:p w14:paraId="25BB599A">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打造清廉后勤队伍建设</w:t>
            </w:r>
          </w:p>
        </w:tc>
        <w:tc>
          <w:tcPr>
            <w:tcW w:w="960" w:type="dxa"/>
            <w:tcBorders>
              <w:top w:val="nil"/>
              <w:left w:val="nil"/>
              <w:bottom w:val="single" w:color="auto" w:sz="4" w:space="0"/>
              <w:right w:val="single" w:color="auto" w:sz="4" w:space="0"/>
            </w:tcBorders>
            <w:noWrap w:val="0"/>
            <w:vAlign w:val="center"/>
          </w:tcPr>
          <w:p w14:paraId="3808A1B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1050" w:type="dxa"/>
            <w:tcBorders>
              <w:top w:val="nil"/>
              <w:left w:val="nil"/>
              <w:bottom w:val="single" w:color="auto" w:sz="4" w:space="0"/>
              <w:right w:val="single" w:color="auto" w:sz="4" w:space="0"/>
            </w:tcBorders>
            <w:noWrap w:val="0"/>
            <w:vAlign w:val="center"/>
          </w:tcPr>
          <w:p w14:paraId="19F7103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945" w:type="dxa"/>
            <w:tcBorders>
              <w:top w:val="nil"/>
              <w:left w:val="nil"/>
              <w:bottom w:val="single" w:color="auto" w:sz="4" w:space="0"/>
              <w:right w:val="single" w:color="auto" w:sz="4" w:space="0"/>
            </w:tcBorders>
            <w:noWrap w:val="0"/>
            <w:vAlign w:val="center"/>
          </w:tcPr>
          <w:p w14:paraId="5A4B71F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23" w:type="dxa"/>
            <w:tcBorders>
              <w:top w:val="nil"/>
              <w:left w:val="nil"/>
              <w:bottom w:val="single" w:color="auto" w:sz="4" w:space="0"/>
              <w:right w:val="single" w:color="auto" w:sz="4" w:space="0"/>
            </w:tcBorders>
            <w:noWrap w:val="0"/>
            <w:vAlign w:val="center"/>
          </w:tcPr>
          <w:p w14:paraId="4A90F21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08" w:type="dxa"/>
            <w:tcBorders>
              <w:top w:val="nil"/>
              <w:left w:val="nil"/>
              <w:bottom w:val="single" w:color="auto" w:sz="4" w:space="0"/>
              <w:right w:val="single" w:color="auto" w:sz="4" w:space="0"/>
            </w:tcBorders>
            <w:noWrap w:val="0"/>
            <w:vAlign w:val="center"/>
          </w:tcPr>
          <w:p w14:paraId="2597855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76C6E3B9">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7AEDF9F2">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4C632D24">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vMerge w:val="restart"/>
            <w:tcBorders>
              <w:top w:val="nil"/>
              <w:left w:val="nil"/>
              <w:right w:val="single" w:color="auto" w:sz="4" w:space="0"/>
            </w:tcBorders>
            <w:noWrap w:val="0"/>
            <w:vAlign w:val="center"/>
          </w:tcPr>
          <w:p w14:paraId="21ACA8CA">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质量指标</w:t>
            </w:r>
          </w:p>
        </w:tc>
        <w:tc>
          <w:tcPr>
            <w:tcW w:w="1995" w:type="dxa"/>
            <w:tcBorders>
              <w:top w:val="nil"/>
              <w:left w:val="nil"/>
              <w:bottom w:val="single" w:color="auto" w:sz="4" w:space="0"/>
              <w:right w:val="single" w:color="auto" w:sz="4" w:space="0"/>
            </w:tcBorders>
            <w:noWrap w:val="0"/>
            <w:vAlign w:val="center"/>
          </w:tcPr>
          <w:p w14:paraId="4C449DD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创建精致精美常态常效管理</w:t>
            </w:r>
          </w:p>
        </w:tc>
        <w:tc>
          <w:tcPr>
            <w:tcW w:w="960" w:type="dxa"/>
            <w:tcBorders>
              <w:top w:val="nil"/>
              <w:left w:val="nil"/>
              <w:bottom w:val="single" w:color="auto" w:sz="4" w:space="0"/>
              <w:right w:val="single" w:color="auto" w:sz="4" w:space="0"/>
            </w:tcBorders>
            <w:noWrap w:val="0"/>
            <w:vAlign w:val="center"/>
          </w:tcPr>
          <w:p w14:paraId="077FCB96">
            <w:pPr>
              <w:widowControl/>
              <w:spacing w:line="240" w:lineRule="exact"/>
              <w:jc w:val="center"/>
              <w:rPr>
                <w:rFonts w:hint="eastAsia" w:ascii="仿宋_GB2312" w:hAnsi="仿宋_GB2312" w:eastAsia="仿宋_GB2312" w:cs="仿宋_GB2312"/>
                <w:color w:val="000000"/>
                <w:sz w:val="20"/>
                <w:szCs w:val="20"/>
                <w:highlight w:val="none"/>
              </w:rPr>
            </w:pPr>
            <w:r>
              <w:rPr>
                <w:rFonts w:hint="eastAsia"/>
              </w:rPr>
              <w:t>100%</w:t>
            </w:r>
          </w:p>
        </w:tc>
        <w:tc>
          <w:tcPr>
            <w:tcW w:w="1050" w:type="dxa"/>
            <w:tcBorders>
              <w:top w:val="nil"/>
              <w:left w:val="nil"/>
              <w:bottom w:val="single" w:color="auto" w:sz="4" w:space="0"/>
              <w:right w:val="single" w:color="auto" w:sz="4" w:space="0"/>
            </w:tcBorders>
            <w:noWrap w:val="0"/>
            <w:vAlign w:val="center"/>
          </w:tcPr>
          <w:p w14:paraId="52F83F1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45" w:type="dxa"/>
            <w:tcBorders>
              <w:top w:val="nil"/>
              <w:left w:val="nil"/>
              <w:bottom w:val="single" w:color="auto" w:sz="4" w:space="0"/>
              <w:right w:val="single" w:color="auto" w:sz="4" w:space="0"/>
            </w:tcBorders>
            <w:noWrap w:val="0"/>
            <w:vAlign w:val="center"/>
          </w:tcPr>
          <w:p w14:paraId="4E637C5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23" w:type="dxa"/>
            <w:tcBorders>
              <w:top w:val="nil"/>
              <w:left w:val="nil"/>
              <w:bottom w:val="single" w:color="auto" w:sz="4" w:space="0"/>
              <w:right w:val="single" w:color="auto" w:sz="4" w:space="0"/>
            </w:tcBorders>
            <w:noWrap w:val="0"/>
            <w:vAlign w:val="center"/>
          </w:tcPr>
          <w:p w14:paraId="0D84C84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08" w:type="dxa"/>
            <w:tcBorders>
              <w:top w:val="nil"/>
              <w:left w:val="nil"/>
              <w:bottom w:val="single" w:color="auto" w:sz="4" w:space="0"/>
              <w:right w:val="single" w:color="auto" w:sz="4" w:space="0"/>
            </w:tcBorders>
            <w:noWrap w:val="0"/>
            <w:vAlign w:val="center"/>
          </w:tcPr>
          <w:p w14:paraId="2D9E35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400933D7">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379759AF">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25008209">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vMerge w:val="continue"/>
            <w:tcBorders>
              <w:left w:val="nil"/>
              <w:right w:val="single" w:color="auto" w:sz="4" w:space="0"/>
            </w:tcBorders>
            <w:noWrap w:val="0"/>
            <w:vAlign w:val="center"/>
          </w:tcPr>
          <w:p w14:paraId="606B215B">
            <w:pPr>
              <w:spacing w:line="240" w:lineRule="exact"/>
              <w:jc w:val="center"/>
              <w:rPr>
                <w:rFonts w:hint="eastAsia" w:ascii="仿宋_GB2312" w:hAnsi="仿宋_GB2312" w:eastAsia="仿宋_GB2312" w:cs="仿宋_GB2312"/>
                <w:b w:val="0"/>
                <w:bCs w:val="0"/>
                <w:color w:val="000000"/>
                <w:sz w:val="20"/>
                <w:szCs w:val="20"/>
                <w:highlight w:val="none"/>
              </w:rPr>
            </w:pPr>
          </w:p>
        </w:tc>
        <w:tc>
          <w:tcPr>
            <w:tcW w:w="1995" w:type="dxa"/>
            <w:tcBorders>
              <w:top w:val="nil"/>
              <w:left w:val="nil"/>
              <w:bottom w:val="single" w:color="auto" w:sz="4" w:space="0"/>
              <w:right w:val="single" w:color="auto" w:sz="4" w:space="0"/>
            </w:tcBorders>
            <w:noWrap w:val="0"/>
            <w:vAlign w:val="center"/>
          </w:tcPr>
          <w:p w14:paraId="2C5CC4C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固定时间学习</w:t>
            </w:r>
          </w:p>
        </w:tc>
        <w:tc>
          <w:tcPr>
            <w:tcW w:w="960" w:type="dxa"/>
            <w:tcBorders>
              <w:top w:val="nil"/>
              <w:left w:val="nil"/>
              <w:bottom w:val="single" w:color="auto" w:sz="4" w:space="0"/>
              <w:right w:val="single" w:color="auto" w:sz="4" w:space="0"/>
            </w:tcBorders>
            <w:shd w:val="clear" w:color="auto" w:fill="auto"/>
            <w:noWrap w:val="0"/>
            <w:vAlign w:val="center"/>
          </w:tcPr>
          <w:p w14:paraId="41578A32">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rPr>
              <w:t>100%</w:t>
            </w:r>
          </w:p>
        </w:tc>
        <w:tc>
          <w:tcPr>
            <w:tcW w:w="1050" w:type="dxa"/>
            <w:tcBorders>
              <w:top w:val="nil"/>
              <w:left w:val="nil"/>
              <w:bottom w:val="single" w:color="auto" w:sz="4" w:space="0"/>
              <w:right w:val="single" w:color="auto" w:sz="4" w:space="0"/>
            </w:tcBorders>
            <w:shd w:val="clear" w:color="auto" w:fill="auto"/>
            <w:noWrap w:val="0"/>
            <w:vAlign w:val="center"/>
          </w:tcPr>
          <w:p w14:paraId="3246C155">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945" w:type="dxa"/>
            <w:tcBorders>
              <w:top w:val="nil"/>
              <w:left w:val="nil"/>
              <w:bottom w:val="single" w:color="auto" w:sz="4" w:space="0"/>
              <w:right w:val="single" w:color="auto" w:sz="4" w:space="0"/>
            </w:tcBorders>
            <w:shd w:val="clear" w:color="auto" w:fill="auto"/>
            <w:noWrap w:val="0"/>
            <w:vAlign w:val="center"/>
          </w:tcPr>
          <w:p w14:paraId="28C93004">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023" w:type="dxa"/>
            <w:tcBorders>
              <w:top w:val="nil"/>
              <w:left w:val="nil"/>
              <w:bottom w:val="single" w:color="auto" w:sz="4" w:space="0"/>
              <w:right w:val="single" w:color="auto" w:sz="4" w:space="0"/>
            </w:tcBorders>
            <w:shd w:val="clear" w:color="auto" w:fill="auto"/>
            <w:noWrap w:val="0"/>
            <w:vAlign w:val="center"/>
          </w:tcPr>
          <w:p w14:paraId="24032F2E">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08" w:type="dxa"/>
            <w:tcBorders>
              <w:top w:val="nil"/>
              <w:left w:val="nil"/>
              <w:bottom w:val="single" w:color="auto" w:sz="4" w:space="0"/>
              <w:right w:val="single" w:color="auto" w:sz="4" w:space="0"/>
            </w:tcBorders>
            <w:noWrap w:val="0"/>
            <w:vAlign w:val="center"/>
          </w:tcPr>
          <w:p w14:paraId="1E0DD7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732BBFE5">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7269C022">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7D6F2D08">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vMerge w:val="continue"/>
            <w:tcBorders>
              <w:left w:val="nil"/>
              <w:bottom w:val="single" w:color="auto" w:sz="4" w:space="0"/>
              <w:right w:val="single" w:color="auto" w:sz="4" w:space="0"/>
            </w:tcBorders>
            <w:noWrap w:val="0"/>
            <w:vAlign w:val="center"/>
          </w:tcPr>
          <w:p w14:paraId="493CDCE2">
            <w:pPr>
              <w:widowControl/>
              <w:spacing w:line="240" w:lineRule="exact"/>
              <w:jc w:val="center"/>
              <w:rPr>
                <w:rFonts w:hint="eastAsia" w:ascii="仿宋_GB2312" w:hAnsi="仿宋_GB2312" w:eastAsia="仿宋_GB2312" w:cs="仿宋_GB2312"/>
                <w:b w:val="0"/>
                <w:bCs w:val="0"/>
                <w:color w:val="000000"/>
                <w:sz w:val="20"/>
                <w:szCs w:val="20"/>
                <w:highlight w:val="none"/>
              </w:rPr>
            </w:pPr>
          </w:p>
        </w:tc>
        <w:tc>
          <w:tcPr>
            <w:tcW w:w="1995" w:type="dxa"/>
            <w:tcBorders>
              <w:top w:val="nil"/>
              <w:left w:val="nil"/>
              <w:bottom w:val="single" w:color="auto" w:sz="4" w:space="0"/>
              <w:right w:val="single" w:color="auto" w:sz="4" w:space="0"/>
            </w:tcBorders>
            <w:noWrap w:val="0"/>
            <w:vAlign w:val="center"/>
          </w:tcPr>
          <w:p w14:paraId="1082CC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全面开展风险隐患排查整治</w:t>
            </w:r>
          </w:p>
        </w:tc>
        <w:tc>
          <w:tcPr>
            <w:tcW w:w="960" w:type="dxa"/>
            <w:tcBorders>
              <w:top w:val="nil"/>
              <w:left w:val="nil"/>
              <w:bottom w:val="single" w:color="auto" w:sz="4" w:space="0"/>
              <w:right w:val="single" w:color="auto" w:sz="4" w:space="0"/>
            </w:tcBorders>
            <w:shd w:val="clear" w:color="auto" w:fill="auto"/>
            <w:noWrap w:val="0"/>
            <w:vAlign w:val="center"/>
          </w:tcPr>
          <w:p w14:paraId="256A7D2F">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rPr>
              <w:t>100%</w:t>
            </w:r>
          </w:p>
        </w:tc>
        <w:tc>
          <w:tcPr>
            <w:tcW w:w="1050" w:type="dxa"/>
            <w:tcBorders>
              <w:top w:val="nil"/>
              <w:left w:val="nil"/>
              <w:bottom w:val="single" w:color="auto" w:sz="4" w:space="0"/>
              <w:right w:val="single" w:color="auto" w:sz="4" w:space="0"/>
            </w:tcBorders>
            <w:shd w:val="clear" w:color="auto" w:fill="auto"/>
            <w:noWrap w:val="0"/>
            <w:vAlign w:val="center"/>
          </w:tcPr>
          <w:p w14:paraId="56C7EED3">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945" w:type="dxa"/>
            <w:tcBorders>
              <w:top w:val="nil"/>
              <w:left w:val="nil"/>
              <w:bottom w:val="single" w:color="auto" w:sz="4" w:space="0"/>
              <w:right w:val="single" w:color="auto" w:sz="4" w:space="0"/>
            </w:tcBorders>
            <w:shd w:val="clear" w:color="auto" w:fill="auto"/>
            <w:noWrap w:val="0"/>
            <w:vAlign w:val="center"/>
          </w:tcPr>
          <w:p w14:paraId="20896302">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023" w:type="dxa"/>
            <w:tcBorders>
              <w:top w:val="nil"/>
              <w:left w:val="nil"/>
              <w:bottom w:val="single" w:color="auto" w:sz="4" w:space="0"/>
              <w:right w:val="single" w:color="auto" w:sz="4" w:space="0"/>
            </w:tcBorders>
            <w:shd w:val="clear" w:color="auto" w:fill="auto"/>
            <w:noWrap w:val="0"/>
            <w:vAlign w:val="center"/>
          </w:tcPr>
          <w:p w14:paraId="32270B24">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08" w:type="dxa"/>
            <w:tcBorders>
              <w:top w:val="nil"/>
              <w:left w:val="nil"/>
              <w:bottom w:val="single" w:color="auto" w:sz="4" w:space="0"/>
              <w:right w:val="single" w:color="auto" w:sz="4" w:space="0"/>
            </w:tcBorders>
            <w:noWrap w:val="0"/>
            <w:vAlign w:val="center"/>
          </w:tcPr>
          <w:p w14:paraId="4D2601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2CBD4B80">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1C9703A2">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1B9B4579">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tcBorders>
              <w:top w:val="single" w:color="auto" w:sz="4" w:space="0"/>
              <w:left w:val="nil"/>
              <w:bottom w:val="single" w:color="auto" w:sz="4" w:space="0"/>
              <w:right w:val="single" w:color="auto" w:sz="4" w:space="0"/>
            </w:tcBorders>
            <w:noWrap w:val="0"/>
            <w:vAlign w:val="center"/>
          </w:tcPr>
          <w:p w14:paraId="755EC04B">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时效指标</w:t>
            </w:r>
          </w:p>
        </w:tc>
        <w:tc>
          <w:tcPr>
            <w:tcW w:w="1995" w:type="dxa"/>
            <w:tcBorders>
              <w:top w:val="nil"/>
              <w:left w:val="nil"/>
              <w:bottom w:val="single" w:color="auto" w:sz="4" w:space="0"/>
              <w:right w:val="single" w:color="auto" w:sz="4" w:space="0"/>
            </w:tcBorders>
            <w:noWrap w:val="0"/>
            <w:vAlign w:val="center"/>
          </w:tcPr>
          <w:p w14:paraId="5FBC75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按时按质完成工作任务</w:t>
            </w:r>
          </w:p>
        </w:tc>
        <w:tc>
          <w:tcPr>
            <w:tcW w:w="960" w:type="dxa"/>
            <w:tcBorders>
              <w:top w:val="nil"/>
              <w:left w:val="nil"/>
              <w:bottom w:val="single" w:color="auto" w:sz="4" w:space="0"/>
              <w:right w:val="single" w:color="auto" w:sz="4" w:space="0"/>
            </w:tcBorders>
            <w:shd w:val="clear" w:color="auto" w:fill="auto"/>
            <w:noWrap w:val="0"/>
            <w:vAlign w:val="center"/>
          </w:tcPr>
          <w:p w14:paraId="73ABC8A2">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w:t>
            </w:r>
          </w:p>
        </w:tc>
        <w:tc>
          <w:tcPr>
            <w:tcW w:w="1050" w:type="dxa"/>
            <w:tcBorders>
              <w:top w:val="nil"/>
              <w:left w:val="nil"/>
              <w:bottom w:val="single" w:color="auto" w:sz="4" w:space="0"/>
              <w:right w:val="single" w:color="auto" w:sz="4" w:space="0"/>
            </w:tcBorders>
            <w:shd w:val="clear" w:color="auto" w:fill="auto"/>
            <w:noWrap w:val="0"/>
            <w:vAlign w:val="center"/>
          </w:tcPr>
          <w:p w14:paraId="07E57215">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w:t>
            </w:r>
          </w:p>
        </w:tc>
        <w:tc>
          <w:tcPr>
            <w:tcW w:w="945" w:type="dxa"/>
            <w:tcBorders>
              <w:top w:val="nil"/>
              <w:left w:val="nil"/>
              <w:bottom w:val="single" w:color="auto" w:sz="4" w:space="0"/>
              <w:right w:val="single" w:color="auto" w:sz="4" w:space="0"/>
            </w:tcBorders>
            <w:shd w:val="clear" w:color="auto" w:fill="auto"/>
            <w:noWrap w:val="0"/>
            <w:vAlign w:val="center"/>
          </w:tcPr>
          <w:p w14:paraId="29AFF658">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023" w:type="dxa"/>
            <w:tcBorders>
              <w:top w:val="nil"/>
              <w:left w:val="nil"/>
              <w:bottom w:val="single" w:color="auto" w:sz="4" w:space="0"/>
              <w:right w:val="single" w:color="auto" w:sz="4" w:space="0"/>
            </w:tcBorders>
            <w:shd w:val="clear" w:color="auto" w:fill="auto"/>
            <w:noWrap w:val="0"/>
            <w:vAlign w:val="center"/>
          </w:tcPr>
          <w:p w14:paraId="28085EE6">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908" w:type="dxa"/>
            <w:tcBorders>
              <w:top w:val="nil"/>
              <w:left w:val="nil"/>
              <w:bottom w:val="single" w:color="auto" w:sz="4" w:space="0"/>
              <w:right w:val="single" w:color="auto" w:sz="4" w:space="0"/>
            </w:tcBorders>
            <w:noWrap w:val="0"/>
            <w:vAlign w:val="center"/>
          </w:tcPr>
          <w:p w14:paraId="3212624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64D644C3">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7EAD1EE7">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restart"/>
            <w:tcBorders>
              <w:top w:val="single" w:color="auto" w:sz="4" w:space="0"/>
              <w:left w:val="nil"/>
              <w:bottom w:val="single" w:color="auto" w:sz="4" w:space="0"/>
              <w:right w:val="single" w:color="auto" w:sz="4" w:space="0"/>
            </w:tcBorders>
            <w:noWrap w:val="0"/>
            <w:vAlign w:val="center"/>
          </w:tcPr>
          <w:p w14:paraId="729F75AC">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效益指标</w:t>
            </w:r>
          </w:p>
          <w:p w14:paraId="4AD3220E">
            <w:pPr>
              <w:widowControl/>
              <w:spacing w:line="240" w:lineRule="exact"/>
              <w:jc w:val="center"/>
              <w:rPr>
                <w:rFonts w:hint="eastAsia" w:ascii="仿宋_GB2312" w:hAnsi="仿宋_GB2312" w:eastAsia="仿宋_GB2312" w:cs="仿宋_GB2312"/>
                <w:b w:val="0"/>
                <w:bCs w:val="0"/>
                <w:color w:val="000000"/>
                <w:sz w:val="20"/>
                <w:szCs w:val="20"/>
                <w:highlight w:val="none"/>
              </w:rPr>
            </w:pPr>
          </w:p>
          <w:p w14:paraId="5859002A">
            <w:pPr>
              <w:widowControl/>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vMerge w:val="restart"/>
            <w:tcBorders>
              <w:top w:val="nil"/>
              <w:left w:val="nil"/>
              <w:bottom w:val="single" w:color="auto" w:sz="4" w:space="0"/>
              <w:right w:val="single" w:color="auto" w:sz="4" w:space="0"/>
            </w:tcBorders>
            <w:noWrap w:val="0"/>
            <w:vAlign w:val="center"/>
          </w:tcPr>
          <w:p w14:paraId="3B356985">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经济效</w:t>
            </w:r>
          </w:p>
          <w:p w14:paraId="0BB125CD">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益指标</w:t>
            </w:r>
          </w:p>
        </w:tc>
        <w:tc>
          <w:tcPr>
            <w:tcW w:w="1995" w:type="dxa"/>
            <w:tcBorders>
              <w:top w:val="nil"/>
              <w:left w:val="nil"/>
              <w:bottom w:val="single" w:color="auto" w:sz="4" w:space="0"/>
              <w:right w:val="single" w:color="auto" w:sz="4" w:space="0"/>
            </w:tcBorders>
            <w:noWrap w:val="0"/>
            <w:vAlign w:val="center"/>
          </w:tcPr>
          <w:p w14:paraId="3C7DA97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部分资产转让收入缴纳国库</w:t>
            </w:r>
          </w:p>
        </w:tc>
        <w:tc>
          <w:tcPr>
            <w:tcW w:w="960" w:type="dxa"/>
            <w:tcBorders>
              <w:top w:val="nil"/>
              <w:left w:val="nil"/>
              <w:bottom w:val="single" w:color="auto" w:sz="4" w:space="0"/>
              <w:right w:val="single" w:color="auto" w:sz="4" w:space="0"/>
            </w:tcBorders>
            <w:noWrap w:val="0"/>
            <w:vAlign w:val="center"/>
          </w:tcPr>
          <w:p w14:paraId="50C20EF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03DB6D8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4259.14</w:t>
            </w:r>
          </w:p>
        </w:tc>
        <w:tc>
          <w:tcPr>
            <w:tcW w:w="945" w:type="dxa"/>
            <w:tcBorders>
              <w:top w:val="nil"/>
              <w:left w:val="nil"/>
              <w:bottom w:val="single" w:color="auto" w:sz="4" w:space="0"/>
              <w:right w:val="single" w:color="auto" w:sz="4" w:space="0"/>
            </w:tcBorders>
            <w:noWrap w:val="0"/>
            <w:vAlign w:val="center"/>
          </w:tcPr>
          <w:p w14:paraId="44B954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023" w:type="dxa"/>
            <w:tcBorders>
              <w:top w:val="nil"/>
              <w:left w:val="nil"/>
              <w:bottom w:val="single" w:color="auto" w:sz="4" w:space="0"/>
              <w:right w:val="single" w:color="auto" w:sz="4" w:space="0"/>
            </w:tcBorders>
            <w:noWrap w:val="0"/>
            <w:vAlign w:val="center"/>
          </w:tcPr>
          <w:p w14:paraId="5094BF9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908" w:type="dxa"/>
            <w:tcBorders>
              <w:top w:val="nil"/>
              <w:left w:val="nil"/>
              <w:bottom w:val="single" w:color="auto" w:sz="4" w:space="0"/>
              <w:right w:val="single" w:color="auto" w:sz="4" w:space="0"/>
            </w:tcBorders>
            <w:noWrap w:val="0"/>
            <w:vAlign w:val="center"/>
          </w:tcPr>
          <w:p w14:paraId="2CD0638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B18759A">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40A85F22">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2ED17FFC">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vMerge w:val="continue"/>
            <w:tcBorders>
              <w:top w:val="single" w:color="auto" w:sz="4" w:space="0"/>
              <w:left w:val="nil"/>
              <w:bottom w:val="single" w:color="auto" w:sz="4" w:space="0"/>
              <w:right w:val="single" w:color="auto" w:sz="4" w:space="0"/>
            </w:tcBorders>
            <w:noWrap w:val="0"/>
            <w:vAlign w:val="center"/>
          </w:tcPr>
          <w:p w14:paraId="17BAD4DF">
            <w:pPr>
              <w:spacing w:line="240" w:lineRule="exact"/>
              <w:jc w:val="center"/>
              <w:rPr>
                <w:rFonts w:hint="eastAsia" w:ascii="仿宋_GB2312" w:hAnsi="仿宋_GB2312" w:eastAsia="仿宋_GB2312" w:cs="仿宋_GB2312"/>
                <w:b w:val="0"/>
                <w:bCs w:val="0"/>
                <w:color w:val="000000"/>
                <w:sz w:val="20"/>
                <w:szCs w:val="20"/>
                <w:highlight w:val="none"/>
              </w:rPr>
            </w:pPr>
          </w:p>
        </w:tc>
        <w:tc>
          <w:tcPr>
            <w:tcW w:w="1995" w:type="dxa"/>
            <w:tcBorders>
              <w:top w:val="nil"/>
              <w:left w:val="nil"/>
              <w:bottom w:val="single" w:color="auto" w:sz="4" w:space="0"/>
              <w:right w:val="single" w:color="auto" w:sz="4" w:space="0"/>
            </w:tcBorders>
            <w:noWrap w:val="0"/>
            <w:vAlign w:val="center"/>
          </w:tcPr>
          <w:p w14:paraId="3DEB0A6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促进地方经济发展</w:t>
            </w:r>
          </w:p>
        </w:tc>
        <w:tc>
          <w:tcPr>
            <w:tcW w:w="960" w:type="dxa"/>
            <w:tcBorders>
              <w:top w:val="nil"/>
              <w:left w:val="nil"/>
              <w:bottom w:val="single" w:color="auto" w:sz="4" w:space="0"/>
              <w:right w:val="single" w:color="auto" w:sz="4" w:space="0"/>
            </w:tcBorders>
            <w:noWrap w:val="0"/>
            <w:vAlign w:val="center"/>
          </w:tcPr>
          <w:p w14:paraId="6D17F7E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w:t>
            </w:r>
          </w:p>
        </w:tc>
        <w:tc>
          <w:tcPr>
            <w:tcW w:w="1050" w:type="dxa"/>
            <w:tcBorders>
              <w:top w:val="nil"/>
              <w:left w:val="nil"/>
              <w:bottom w:val="single" w:color="auto" w:sz="4" w:space="0"/>
              <w:right w:val="single" w:color="auto" w:sz="4" w:space="0"/>
            </w:tcBorders>
            <w:noWrap w:val="0"/>
            <w:vAlign w:val="center"/>
          </w:tcPr>
          <w:p w14:paraId="5D5186E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3891.89</w:t>
            </w:r>
          </w:p>
        </w:tc>
        <w:tc>
          <w:tcPr>
            <w:tcW w:w="945" w:type="dxa"/>
            <w:tcBorders>
              <w:top w:val="nil"/>
              <w:left w:val="nil"/>
              <w:bottom w:val="single" w:color="auto" w:sz="4" w:space="0"/>
              <w:right w:val="single" w:color="auto" w:sz="4" w:space="0"/>
            </w:tcBorders>
            <w:noWrap w:val="0"/>
            <w:vAlign w:val="center"/>
          </w:tcPr>
          <w:p w14:paraId="1A5CB9D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023" w:type="dxa"/>
            <w:tcBorders>
              <w:top w:val="nil"/>
              <w:left w:val="nil"/>
              <w:bottom w:val="single" w:color="auto" w:sz="4" w:space="0"/>
              <w:right w:val="single" w:color="auto" w:sz="4" w:space="0"/>
            </w:tcBorders>
            <w:noWrap w:val="0"/>
            <w:vAlign w:val="center"/>
          </w:tcPr>
          <w:p w14:paraId="2BCF37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08" w:type="dxa"/>
            <w:tcBorders>
              <w:top w:val="nil"/>
              <w:left w:val="nil"/>
              <w:bottom w:val="single" w:color="auto" w:sz="4" w:space="0"/>
              <w:right w:val="single" w:color="auto" w:sz="4" w:space="0"/>
            </w:tcBorders>
            <w:noWrap w:val="0"/>
            <w:vAlign w:val="center"/>
          </w:tcPr>
          <w:p w14:paraId="593D30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0F9F421D">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78EBE1F6">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631CF870">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tcBorders>
              <w:top w:val="single" w:color="auto" w:sz="4" w:space="0"/>
              <w:left w:val="nil"/>
              <w:bottom w:val="single" w:color="auto" w:sz="4" w:space="0"/>
              <w:right w:val="single" w:color="auto" w:sz="4" w:space="0"/>
            </w:tcBorders>
            <w:noWrap w:val="0"/>
            <w:vAlign w:val="center"/>
          </w:tcPr>
          <w:p w14:paraId="375280CB">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社会效</w:t>
            </w:r>
          </w:p>
          <w:p w14:paraId="5741C441">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益指标</w:t>
            </w:r>
          </w:p>
        </w:tc>
        <w:tc>
          <w:tcPr>
            <w:tcW w:w="1995" w:type="dxa"/>
            <w:tcBorders>
              <w:top w:val="nil"/>
              <w:left w:val="nil"/>
              <w:bottom w:val="single" w:color="auto" w:sz="4" w:space="0"/>
              <w:right w:val="single" w:color="auto" w:sz="4" w:space="0"/>
            </w:tcBorders>
            <w:noWrap w:val="0"/>
            <w:vAlign w:val="center"/>
          </w:tcPr>
          <w:p w14:paraId="54CA5E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全面参与文明卫生城市发展</w:t>
            </w:r>
          </w:p>
        </w:tc>
        <w:tc>
          <w:tcPr>
            <w:tcW w:w="960" w:type="dxa"/>
            <w:tcBorders>
              <w:top w:val="nil"/>
              <w:left w:val="nil"/>
              <w:bottom w:val="single" w:color="auto" w:sz="4" w:space="0"/>
              <w:right w:val="single" w:color="auto" w:sz="4" w:space="0"/>
            </w:tcBorders>
            <w:noWrap w:val="0"/>
            <w:vAlign w:val="center"/>
          </w:tcPr>
          <w:p w14:paraId="316A325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提升</w:t>
            </w:r>
          </w:p>
        </w:tc>
        <w:tc>
          <w:tcPr>
            <w:tcW w:w="1050" w:type="dxa"/>
            <w:tcBorders>
              <w:top w:val="nil"/>
              <w:left w:val="nil"/>
              <w:bottom w:val="single" w:color="auto" w:sz="4" w:space="0"/>
              <w:right w:val="single" w:color="auto" w:sz="4" w:space="0"/>
            </w:tcBorders>
            <w:noWrap w:val="0"/>
            <w:vAlign w:val="center"/>
          </w:tcPr>
          <w:p w14:paraId="4AA79CA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较大提升</w:t>
            </w:r>
          </w:p>
        </w:tc>
        <w:tc>
          <w:tcPr>
            <w:tcW w:w="945" w:type="dxa"/>
            <w:tcBorders>
              <w:top w:val="nil"/>
              <w:left w:val="nil"/>
              <w:bottom w:val="single" w:color="auto" w:sz="4" w:space="0"/>
              <w:right w:val="single" w:color="auto" w:sz="4" w:space="0"/>
            </w:tcBorders>
            <w:shd w:val="clear" w:color="auto" w:fill="auto"/>
            <w:noWrap w:val="0"/>
            <w:vAlign w:val="center"/>
          </w:tcPr>
          <w:p w14:paraId="4DF91065">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023" w:type="dxa"/>
            <w:tcBorders>
              <w:top w:val="nil"/>
              <w:left w:val="nil"/>
              <w:bottom w:val="single" w:color="auto" w:sz="4" w:space="0"/>
              <w:right w:val="single" w:color="auto" w:sz="4" w:space="0"/>
            </w:tcBorders>
            <w:shd w:val="clear" w:color="auto" w:fill="auto"/>
            <w:noWrap w:val="0"/>
            <w:vAlign w:val="center"/>
          </w:tcPr>
          <w:p w14:paraId="7512EB1E">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908" w:type="dxa"/>
            <w:tcBorders>
              <w:top w:val="nil"/>
              <w:left w:val="nil"/>
              <w:bottom w:val="single" w:color="auto" w:sz="4" w:space="0"/>
              <w:right w:val="single" w:color="auto" w:sz="4" w:space="0"/>
            </w:tcBorders>
            <w:noWrap w:val="0"/>
            <w:vAlign w:val="center"/>
          </w:tcPr>
          <w:p w14:paraId="39C9F0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21BF8CC">
        <w:tblPrEx>
          <w:tblCellMar>
            <w:top w:w="0" w:type="dxa"/>
            <w:left w:w="108" w:type="dxa"/>
            <w:bottom w:w="0" w:type="dxa"/>
            <w:right w:w="108" w:type="dxa"/>
          </w:tblCellMar>
        </w:tblPrEx>
        <w:trPr>
          <w:jc w:val="center"/>
        </w:trPr>
        <w:tc>
          <w:tcPr>
            <w:tcW w:w="1506" w:type="dxa"/>
            <w:vMerge w:val="continue"/>
            <w:tcBorders>
              <w:left w:val="single" w:color="auto" w:sz="4" w:space="0"/>
              <w:right w:val="single" w:color="auto" w:sz="4" w:space="0"/>
            </w:tcBorders>
            <w:noWrap w:val="0"/>
            <w:vAlign w:val="center"/>
          </w:tcPr>
          <w:p w14:paraId="621E28F1">
            <w:pPr>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5A618047">
            <w:pPr>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tcBorders>
              <w:top w:val="single" w:color="auto" w:sz="4" w:space="0"/>
              <w:left w:val="nil"/>
              <w:right w:val="single" w:color="auto" w:sz="4" w:space="0"/>
            </w:tcBorders>
            <w:noWrap w:val="0"/>
            <w:vAlign w:val="center"/>
          </w:tcPr>
          <w:p w14:paraId="19CA462E">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生态效</w:t>
            </w:r>
          </w:p>
          <w:p w14:paraId="78EEE76C">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益指标</w:t>
            </w:r>
          </w:p>
        </w:tc>
        <w:tc>
          <w:tcPr>
            <w:tcW w:w="1995" w:type="dxa"/>
            <w:tcBorders>
              <w:top w:val="nil"/>
              <w:left w:val="nil"/>
              <w:bottom w:val="single" w:color="auto" w:sz="4" w:space="0"/>
              <w:right w:val="single" w:color="auto" w:sz="4" w:space="0"/>
            </w:tcBorders>
            <w:noWrap w:val="0"/>
            <w:vAlign w:val="center"/>
          </w:tcPr>
          <w:p w14:paraId="7EE2C5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辖区环境卫生整洁社会秩序有序</w:t>
            </w:r>
          </w:p>
        </w:tc>
        <w:tc>
          <w:tcPr>
            <w:tcW w:w="960" w:type="dxa"/>
            <w:tcBorders>
              <w:top w:val="nil"/>
              <w:left w:val="nil"/>
              <w:bottom w:val="single" w:color="auto" w:sz="4" w:space="0"/>
              <w:right w:val="single" w:color="auto" w:sz="4" w:space="0"/>
            </w:tcBorders>
            <w:shd w:val="clear" w:color="auto" w:fill="auto"/>
            <w:noWrap w:val="0"/>
            <w:vAlign w:val="center"/>
          </w:tcPr>
          <w:p w14:paraId="7C5928B3">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提升</w:t>
            </w:r>
          </w:p>
        </w:tc>
        <w:tc>
          <w:tcPr>
            <w:tcW w:w="1050" w:type="dxa"/>
            <w:tcBorders>
              <w:top w:val="nil"/>
              <w:left w:val="nil"/>
              <w:bottom w:val="single" w:color="auto" w:sz="4" w:space="0"/>
              <w:right w:val="single" w:color="auto" w:sz="4" w:space="0"/>
            </w:tcBorders>
            <w:shd w:val="clear" w:color="auto" w:fill="auto"/>
            <w:noWrap w:val="0"/>
            <w:vAlign w:val="center"/>
          </w:tcPr>
          <w:p w14:paraId="6F98275D">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较大提升</w:t>
            </w:r>
          </w:p>
        </w:tc>
        <w:tc>
          <w:tcPr>
            <w:tcW w:w="945" w:type="dxa"/>
            <w:tcBorders>
              <w:top w:val="nil"/>
              <w:left w:val="nil"/>
              <w:bottom w:val="single" w:color="auto" w:sz="4" w:space="0"/>
              <w:right w:val="single" w:color="auto" w:sz="4" w:space="0"/>
            </w:tcBorders>
            <w:shd w:val="clear" w:color="auto" w:fill="auto"/>
            <w:noWrap w:val="0"/>
            <w:vAlign w:val="center"/>
          </w:tcPr>
          <w:p w14:paraId="52BCA51A">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023" w:type="dxa"/>
            <w:tcBorders>
              <w:top w:val="nil"/>
              <w:left w:val="nil"/>
              <w:bottom w:val="single" w:color="auto" w:sz="4" w:space="0"/>
              <w:right w:val="single" w:color="auto" w:sz="4" w:space="0"/>
            </w:tcBorders>
            <w:shd w:val="clear" w:color="auto" w:fill="auto"/>
            <w:noWrap w:val="0"/>
            <w:vAlign w:val="center"/>
          </w:tcPr>
          <w:p w14:paraId="6807951F">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908" w:type="dxa"/>
            <w:tcBorders>
              <w:top w:val="nil"/>
              <w:left w:val="nil"/>
              <w:bottom w:val="single" w:color="auto" w:sz="4" w:space="0"/>
              <w:right w:val="single" w:color="auto" w:sz="4" w:space="0"/>
            </w:tcBorders>
            <w:noWrap w:val="0"/>
            <w:vAlign w:val="center"/>
          </w:tcPr>
          <w:p w14:paraId="588AD5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7E9F60A6">
        <w:tblPrEx>
          <w:tblCellMar>
            <w:top w:w="0" w:type="dxa"/>
            <w:left w:w="108" w:type="dxa"/>
            <w:bottom w:w="0" w:type="dxa"/>
            <w:right w:w="108" w:type="dxa"/>
          </w:tblCellMar>
        </w:tblPrEx>
        <w:trPr>
          <w:trHeight w:val="290" w:hRule="atLeast"/>
          <w:jc w:val="center"/>
        </w:trPr>
        <w:tc>
          <w:tcPr>
            <w:tcW w:w="1506" w:type="dxa"/>
            <w:vMerge w:val="continue"/>
            <w:tcBorders>
              <w:left w:val="single" w:color="auto" w:sz="4" w:space="0"/>
              <w:right w:val="single" w:color="auto" w:sz="4" w:space="0"/>
            </w:tcBorders>
            <w:noWrap w:val="0"/>
            <w:vAlign w:val="center"/>
          </w:tcPr>
          <w:p w14:paraId="22818789">
            <w:pPr>
              <w:widowControl/>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top w:val="single" w:color="auto" w:sz="4" w:space="0"/>
              <w:left w:val="nil"/>
              <w:bottom w:val="single" w:color="auto" w:sz="4" w:space="0"/>
              <w:right w:val="single" w:color="auto" w:sz="4" w:space="0"/>
            </w:tcBorders>
            <w:noWrap w:val="0"/>
            <w:vAlign w:val="center"/>
          </w:tcPr>
          <w:p w14:paraId="221B81E8">
            <w:pPr>
              <w:widowControl/>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482F1CC">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可持续影响指标</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227B78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在攻坚克难中力求作为</w:t>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32950">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提升</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A1FC4">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较大提升</w:t>
            </w: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3E04BF">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FCBAA8">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43317A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BBCA620">
        <w:tblPrEx>
          <w:tblCellMar>
            <w:top w:w="0" w:type="dxa"/>
            <w:left w:w="108" w:type="dxa"/>
            <w:bottom w:w="0" w:type="dxa"/>
            <w:right w:w="108" w:type="dxa"/>
          </w:tblCellMar>
        </w:tblPrEx>
        <w:trPr>
          <w:trHeight w:val="330" w:hRule="atLeast"/>
          <w:jc w:val="center"/>
        </w:trPr>
        <w:tc>
          <w:tcPr>
            <w:tcW w:w="1506" w:type="dxa"/>
            <w:vMerge w:val="continue"/>
            <w:tcBorders>
              <w:left w:val="single" w:color="auto" w:sz="4" w:space="0"/>
              <w:right w:val="single" w:color="auto" w:sz="4" w:space="0"/>
            </w:tcBorders>
            <w:noWrap w:val="0"/>
            <w:vAlign w:val="center"/>
          </w:tcPr>
          <w:p w14:paraId="386AAD58">
            <w:pPr>
              <w:spacing w:line="240" w:lineRule="exact"/>
              <w:jc w:val="center"/>
              <w:rPr>
                <w:rFonts w:hint="eastAsia" w:ascii="仿宋_GB2312" w:hAnsi="仿宋_GB2312" w:eastAsia="仿宋_GB2312" w:cs="仿宋_GB2312"/>
                <w:color w:val="000000"/>
                <w:sz w:val="20"/>
                <w:szCs w:val="20"/>
                <w:highlight w:val="none"/>
              </w:rPr>
            </w:pPr>
          </w:p>
        </w:tc>
        <w:tc>
          <w:tcPr>
            <w:tcW w:w="644" w:type="dxa"/>
            <w:tcBorders>
              <w:top w:val="single" w:color="auto" w:sz="4" w:space="0"/>
              <w:left w:val="nil"/>
              <w:bottom w:val="single" w:color="auto" w:sz="4" w:space="0"/>
              <w:right w:val="single" w:color="auto" w:sz="4" w:space="0"/>
            </w:tcBorders>
            <w:noWrap w:val="0"/>
            <w:vAlign w:val="center"/>
          </w:tcPr>
          <w:p w14:paraId="16801247">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满意度</w:t>
            </w:r>
          </w:p>
          <w:p w14:paraId="50C9ACAF">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指标</w:t>
            </w:r>
          </w:p>
        </w:tc>
        <w:tc>
          <w:tcPr>
            <w:tcW w:w="1048" w:type="dxa"/>
            <w:tcBorders>
              <w:top w:val="single" w:color="auto" w:sz="4" w:space="0"/>
              <w:left w:val="nil"/>
              <w:bottom w:val="single" w:color="auto" w:sz="4" w:space="0"/>
              <w:right w:val="single" w:color="auto" w:sz="4" w:space="0"/>
            </w:tcBorders>
            <w:noWrap w:val="0"/>
            <w:vAlign w:val="center"/>
          </w:tcPr>
          <w:p w14:paraId="4E33035E">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服务对象满意度指标</w:t>
            </w:r>
          </w:p>
        </w:tc>
        <w:tc>
          <w:tcPr>
            <w:tcW w:w="1995" w:type="dxa"/>
            <w:tcBorders>
              <w:top w:val="nil"/>
              <w:left w:val="nil"/>
              <w:bottom w:val="single" w:color="auto" w:sz="4" w:space="0"/>
              <w:right w:val="single" w:color="auto" w:sz="4" w:space="0"/>
            </w:tcBorders>
            <w:noWrap w:val="0"/>
            <w:vAlign w:val="center"/>
          </w:tcPr>
          <w:p w14:paraId="3AF182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人民群众满意度</w:t>
            </w:r>
          </w:p>
        </w:tc>
        <w:tc>
          <w:tcPr>
            <w:tcW w:w="960" w:type="dxa"/>
            <w:tcBorders>
              <w:top w:val="nil"/>
              <w:left w:val="nil"/>
              <w:bottom w:val="single" w:color="auto" w:sz="4" w:space="0"/>
              <w:right w:val="single" w:color="auto" w:sz="4" w:space="0"/>
            </w:tcBorders>
            <w:shd w:val="clear" w:color="auto" w:fill="auto"/>
            <w:noWrap w:val="0"/>
            <w:vAlign w:val="center"/>
          </w:tcPr>
          <w:p w14:paraId="60AE3B0B">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提升</w:t>
            </w:r>
          </w:p>
        </w:tc>
        <w:tc>
          <w:tcPr>
            <w:tcW w:w="1050" w:type="dxa"/>
            <w:tcBorders>
              <w:top w:val="nil"/>
              <w:left w:val="nil"/>
              <w:bottom w:val="single" w:color="auto" w:sz="4" w:space="0"/>
              <w:right w:val="single" w:color="auto" w:sz="4" w:space="0"/>
            </w:tcBorders>
            <w:shd w:val="clear" w:color="auto" w:fill="auto"/>
            <w:noWrap w:val="0"/>
            <w:vAlign w:val="center"/>
          </w:tcPr>
          <w:p w14:paraId="52938EE5">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较大提升</w:t>
            </w:r>
          </w:p>
        </w:tc>
        <w:tc>
          <w:tcPr>
            <w:tcW w:w="945" w:type="dxa"/>
            <w:tcBorders>
              <w:top w:val="nil"/>
              <w:left w:val="nil"/>
              <w:bottom w:val="single" w:color="auto" w:sz="4" w:space="0"/>
              <w:right w:val="single" w:color="auto" w:sz="4" w:space="0"/>
            </w:tcBorders>
            <w:noWrap w:val="0"/>
            <w:vAlign w:val="center"/>
          </w:tcPr>
          <w:p w14:paraId="3753054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23" w:type="dxa"/>
            <w:tcBorders>
              <w:top w:val="nil"/>
              <w:left w:val="nil"/>
              <w:bottom w:val="single" w:color="auto" w:sz="4" w:space="0"/>
              <w:right w:val="single" w:color="auto" w:sz="4" w:space="0"/>
            </w:tcBorders>
            <w:noWrap w:val="0"/>
            <w:vAlign w:val="center"/>
          </w:tcPr>
          <w:p w14:paraId="06CDAE3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08" w:type="dxa"/>
            <w:tcBorders>
              <w:top w:val="nil"/>
              <w:left w:val="nil"/>
              <w:bottom w:val="single" w:color="auto" w:sz="4" w:space="0"/>
              <w:right w:val="single" w:color="auto" w:sz="4" w:space="0"/>
            </w:tcBorders>
            <w:noWrap w:val="0"/>
            <w:vAlign w:val="center"/>
          </w:tcPr>
          <w:p w14:paraId="09F62C3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00B34618">
        <w:tblPrEx>
          <w:tblCellMar>
            <w:top w:w="0" w:type="dxa"/>
            <w:left w:w="108" w:type="dxa"/>
            <w:bottom w:w="0" w:type="dxa"/>
            <w:right w:w="108" w:type="dxa"/>
          </w:tblCellMar>
        </w:tblPrEx>
        <w:trPr>
          <w:trHeight w:val="265" w:hRule="atLeast"/>
          <w:jc w:val="center"/>
        </w:trPr>
        <w:tc>
          <w:tcPr>
            <w:tcW w:w="1506" w:type="dxa"/>
            <w:vMerge w:val="continue"/>
            <w:tcBorders>
              <w:left w:val="single" w:color="auto" w:sz="4" w:space="0"/>
              <w:right w:val="single" w:color="auto" w:sz="4" w:space="0"/>
            </w:tcBorders>
            <w:noWrap w:val="0"/>
            <w:vAlign w:val="center"/>
          </w:tcPr>
          <w:p w14:paraId="6CB79F06">
            <w:pPr>
              <w:widowControl/>
              <w:spacing w:line="240" w:lineRule="exact"/>
              <w:jc w:val="center"/>
              <w:rPr>
                <w:rFonts w:hint="eastAsia" w:ascii="仿宋_GB2312" w:hAnsi="仿宋_GB2312" w:eastAsia="仿宋_GB2312" w:cs="仿宋_GB2312"/>
                <w:color w:val="000000"/>
                <w:sz w:val="20"/>
                <w:szCs w:val="20"/>
                <w:highlight w:val="none"/>
              </w:rPr>
            </w:pPr>
          </w:p>
        </w:tc>
        <w:tc>
          <w:tcPr>
            <w:tcW w:w="644" w:type="dxa"/>
            <w:vMerge w:val="restart"/>
            <w:tcBorders>
              <w:top w:val="single" w:color="auto" w:sz="4" w:space="0"/>
              <w:left w:val="single" w:color="auto" w:sz="4" w:space="0"/>
              <w:right w:val="single" w:color="auto" w:sz="4" w:space="0"/>
            </w:tcBorders>
            <w:noWrap w:val="0"/>
            <w:vAlign w:val="center"/>
          </w:tcPr>
          <w:p w14:paraId="31780E71">
            <w:pPr>
              <w:widowControl/>
              <w:spacing w:line="240" w:lineRule="exact"/>
              <w:jc w:val="center"/>
              <w:rPr>
                <w:rFonts w:hint="eastAsia" w:ascii="仿宋_GB2312" w:hAnsi="仿宋_GB2312" w:eastAsia="仿宋_GB2312" w:cs="仿宋_GB2312"/>
                <w:b w:val="0"/>
                <w:bCs w:val="0"/>
                <w:color w:val="000000"/>
                <w:sz w:val="20"/>
                <w:szCs w:val="20"/>
                <w:highlight w:val="none"/>
              </w:rPr>
            </w:pPr>
            <w:r>
              <w:rPr>
                <w:rFonts w:hint="eastAsia" w:ascii="仿宋_GB2312" w:hAnsi="仿宋_GB2312" w:eastAsia="仿宋_GB2312" w:cs="仿宋_GB2312"/>
                <w:b w:val="0"/>
                <w:bCs w:val="0"/>
                <w:color w:val="000000"/>
                <w:sz w:val="20"/>
                <w:szCs w:val="20"/>
                <w:highlight w:val="none"/>
              </w:rPr>
              <w:t>成本指标</w:t>
            </w:r>
          </w:p>
        </w:tc>
        <w:tc>
          <w:tcPr>
            <w:tcW w:w="1048" w:type="dxa"/>
            <w:tcBorders>
              <w:top w:val="single" w:color="auto" w:sz="4" w:space="0"/>
              <w:left w:val="nil"/>
              <w:bottom w:val="single" w:color="auto" w:sz="4" w:space="0"/>
              <w:right w:val="single" w:color="auto" w:sz="4" w:space="0"/>
            </w:tcBorders>
            <w:noWrap w:val="0"/>
            <w:vAlign w:val="center"/>
          </w:tcPr>
          <w:p w14:paraId="183BBD46">
            <w:pPr>
              <w:widowControl/>
              <w:spacing w:line="240" w:lineRule="exact"/>
              <w:jc w:val="center"/>
              <w:rPr>
                <w:rFonts w:hint="eastAsia" w:ascii="仿宋_GB2312" w:hAnsi="仿宋_GB2312" w:eastAsia="仿宋_GB2312" w:cs="仿宋_GB2312"/>
                <w:b w:val="0"/>
                <w:bCs w:val="0"/>
                <w:color w:val="000000"/>
                <w:sz w:val="20"/>
                <w:szCs w:val="20"/>
                <w:highlight w:val="none"/>
                <w:lang w:eastAsia="zh-CN"/>
              </w:rPr>
            </w:pPr>
            <w:r>
              <w:rPr>
                <w:rFonts w:hint="eastAsia" w:ascii="仿宋_GB2312" w:hAnsi="仿宋_GB2312" w:eastAsia="仿宋_GB2312" w:cs="仿宋_GB2312"/>
                <w:b w:val="0"/>
                <w:bCs w:val="0"/>
                <w:color w:val="000000"/>
                <w:sz w:val="20"/>
                <w:szCs w:val="20"/>
                <w:highlight w:val="none"/>
                <w:lang w:eastAsia="zh-CN"/>
              </w:rPr>
              <w:t>经济成本</w:t>
            </w:r>
          </w:p>
        </w:tc>
        <w:tc>
          <w:tcPr>
            <w:tcW w:w="1995" w:type="dxa"/>
            <w:tcBorders>
              <w:top w:val="nil"/>
              <w:left w:val="nil"/>
              <w:bottom w:val="single" w:color="auto" w:sz="4" w:space="0"/>
              <w:right w:val="single" w:color="auto" w:sz="4" w:space="0"/>
            </w:tcBorders>
            <w:noWrap w:val="0"/>
            <w:vAlign w:val="center"/>
          </w:tcPr>
          <w:p w14:paraId="3CC5F7D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总成本控制</w:t>
            </w:r>
          </w:p>
        </w:tc>
        <w:tc>
          <w:tcPr>
            <w:tcW w:w="960" w:type="dxa"/>
            <w:tcBorders>
              <w:top w:val="nil"/>
              <w:left w:val="nil"/>
              <w:bottom w:val="single" w:color="auto" w:sz="4" w:space="0"/>
              <w:right w:val="single" w:color="auto" w:sz="4" w:space="0"/>
            </w:tcBorders>
            <w:noWrap w:val="0"/>
            <w:vAlign w:val="center"/>
          </w:tcPr>
          <w:p w14:paraId="5FCFA0E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4511.46</w:t>
            </w:r>
          </w:p>
        </w:tc>
        <w:tc>
          <w:tcPr>
            <w:tcW w:w="1050" w:type="dxa"/>
            <w:tcBorders>
              <w:top w:val="nil"/>
              <w:left w:val="nil"/>
              <w:bottom w:val="single" w:color="auto" w:sz="4" w:space="0"/>
              <w:right w:val="single" w:color="auto" w:sz="4" w:space="0"/>
            </w:tcBorders>
            <w:noWrap w:val="0"/>
            <w:vAlign w:val="center"/>
          </w:tcPr>
          <w:p w14:paraId="399D05E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4511.46</w:t>
            </w:r>
          </w:p>
        </w:tc>
        <w:tc>
          <w:tcPr>
            <w:tcW w:w="945" w:type="dxa"/>
            <w:tcBorders>
              <w:top w:val="nil"/>
              <w:left w:val="nil"/>
              <w:bottom w:val="single" w:color="auto" w:sz="4" w:space="0"/>
              <w:right w:val="single" w:color="auto" w:sz="4" w:space="0"/>
            </w:tcBorders>
            <w:noWrap w:val="0"/>
            <w:vAlign w:val="center"/>
          </w:tcPr>
          <w:p w14:paraId="2FCAE9E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23" w:type="dxa"/>
            <w:tcBorders>
              <w:top w:val="nil"/>
              <w:left w:val="nil"/>
              <w:bottom w:val="single" w:color="auto" w:sz="4" w:space="0"/>
              <w:right w:val="single" w:color="auto" w:sz="4" w:space="0"/>
            </w:tcBorders>
            <w:noWrap w:val="0"/>
            <w:vAlign w:val="center"/>
          </w:tcPr>
          <w:p w14:paraId="4A1FEA8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08" w:type="dxa"/>
            <w:tcBorders>
              <w:top w:val="nil"/>
              <w:left w:val="nil"/>
              <w:bottom w:val="single" w:color="auto" w:sz="4" w:space="0"/>
              <w:right w:val="single" w:color="auto" w:sz="4" w:space="0"/>
            </w:tcBorders>
            <w:noWrap w:val="0"/>
            <w:vAlign w:val="center"/>
          </w:tcPr>
          <w:p w14:paraId="619370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5CD89848">
        <w:tblPrEx>
          <w:tblCellMar>
            <w:top w:w="0" w:type="dxa"/>
            <w:left w:w="108" w:type="dxa"/>
            <w:bottom w:w="0" w:type="dxa"/>
            <w:right w:w="108" w:type="dxa"/>
          </w:tblCellMar>
        </w:tblPrEx>
        <w:trPr>
          <w:trHeight w:val="270" w:hRule="atLeast"/>
          <w:jc w:val="center"/>
        </w:trPr>
        <w:tc>
          <w:tcPr>
            <w:tcW w:w="1506" w:type="dxa"/>
            <w:vMerge w:val="continue"/>
            <w:tcBorders>
              <w:left w:val="single" w:color="auto" w:sz="4" w:space="0"/>
              <w:right w:val="single" w:color="auto" w:sz="4" w:space="0"/>
            </w:tcBorders>
            <w:noWrap w:val="0"/>
            <w:vAlign w:val="center"/>
          </w:tcPr>
          <w:p w14:paraId="7445E119">
            <w:pPr>
              <w:widowControl/>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left w:val="single" w:color="auto" w:sz="4" w:space="0"/>
              <w:right w:val="single" w:color="auto" w:sz="4" w:space="0"/>
            </w:tcBorders>
            <w:noWrap w:val="0"/>
            <w:vAlign w:val="center"/>
          </w:tcPr>
          <w:p w14:paraId="10D1C40B">
            <w:pPr>
              <w:widowControl/>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tcBorders>
              <w:left w:val="nil"/>
              <w:bottom w:val="single" w:color="auto" w:sz="4" w:space="0"/>
              <w:right w:val="single" w:color="auto" w:sz="4" w:space="0"/>
            </w:tcBorders>
            <w:noWrap w:val="0"/>
            <w:vAlign w:val="center"/>
          </w:tcPr>
          <w:p w14:paraId="0BD3461F">
            <w:pPr>
              <w:widowControl/>
              <w:spacing w:line="240" w:lineRule="exact"/>
              <w:jc w:val="center"/>
              <w:rPr>
                <w:rFonts w:hint="eastAsia" w:ascii="仿宋_GB2312" w:hAnsi="仿宋_GB2312" w:eastAsia="仿宋_GB2312" w:cs="仿宋_GB2312"/>
                <w:b w:val="0"/>
                <w:bCs w:val="0"/>
                <w:color w:val="000000"/>
                <w:sz w:val="20"/>
                <w:szCs w:val="20"/>
                <w:highlight w:val="none"/>
                <w:lang w:eastAsia="zh-CN"/>
              </w:rPr>
            </w:pPr>
            <w:r>
              <w:rPr>
                <w:rFonts w:hint="eastAsia" w:ascii="仿宋_GB2312" w:hAnsi="仿宋_GB2312" w:eastAsia="仿宋_GB2312" w:cs="仿宋_GB2312"/>
                <w:b w:val="0"/>
                <w:bCs w:val="0"/>
                <w:color w:val="000000"/>
                <w:sz w:val="20"/>
                <w:szCs w:val="20"/>
                <w:highlight w:val="none"/>
                <w:lang w:eastAsia="zh-CN"/>
              </w:rPr>
              <w:t>社会成本</w:t>
            </w:r>
          </w:p>
        </w:tc>
        <w:tc>
          <w:tcPr>
            <w:tcW w:w="1995" w:type="dxa"/>
            <w:tcBorders>
              <w:top w:val="nil"/>
              <w:left w:val="nil"/>
              <w:bottom w:val="single" w:color="auto" w:sz="4" w:space="0"/>
              <w:right w:val="single" w:color="auto" w:sz="4" w:space="0"/>
            </w:tcBorders>
            <w:noWrap w:val="0"/>
            <w:vAlign w:val="center"/>
          </w:tcPr>
          <w:p w14:paraId="3C38AED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960" w:type="dxa"/>
            <w:tcBorders>
              <w:top w:val="nil"/>
              <w:left w:val="nil"/>
              <w:bottom w:val="single" w:color="auto" w:sz="4" w:space="0"/>
              <w:right w:val="single" w:color="auto" w:sz="4" w:space="0"/>
            </w:tcBorders>
            <w:noWrap w:val="0"/>
            <w:vAlign w:val="center"/>
          </w:tcPr>
          <w:p w14:paraId="7A4BE85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0投诉</w:t>
            </w:r>
          </w:p>
        </w:tc>
        <w:tc>
          <w:tcPr>
            <w:tcW w:w="1050" w:type="dxa"/>
            <w:tcBorders>
              <w:top w:val="nil"/>
              <w:left w:val="nil"/>
              <w:bottom w:val="single" w:color="auto" w:sz="4" w:space="0"/>
              <w:right w:val="single" w:color="auto" w:sz="4" w:space="0"/>
            </w:tcBorders>
            <w:noWrap w:val="0"/>
            <w:vAlign w:val="center"/>
          </w:tcPr>
          <w:p w14:paraId="137C3B6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0投诉</w:t>
            </w:r>
          </w:p>
        </w:tc>
        <w:tc>
          <w:tcPr>
            <w:tcW w:w="945" w:type="dxa"/>
            <w:tcBorders>
              <w:top w:val="nil"/>
              <w:left w:val="nil"/>
              <w:bottom w:val="single" w:color="auto" w:sz="4" w:space="0"/>
              <w:right w:val="single" w:color="auto" w:sz="4" w:space="0"/>
            </w:tcBorders>
            <w:noWrap w:val="0"/>
            <w:vAlign w:val="center"/>
          </w:tcPr>
          <w:p w14:paraId="25C0AA9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w:t>
            </w:r>
          </w:p>
        </w:tc>
        <w:tc>
          <w:tcPr>
            <w:tcW w:w="1023" w:type="dxa"/>
            <w:tcBorders>
              <w:top w:val="nil"/>
              <w:left w:val="nil"/>
              <w:bottom w:val="single" w:color="auto" w:sz="4" w:space="0"/>
              <w:right w:val="single" w:color="auto" w:sz="4" w:space="0"/>
            </w:tcBorders>
            <w:noWrap w:val="0"/>
            <w:vAlign w:val="center"/>
          </w:tcPr>
          <w:p w14:paraId="09B6845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w:t>
            </w:r>
          </w:p>
        </w:tc>
        <w:tc>
          <w:tcPr>
            <w:tcW w:w="908" w:type="dxa"/>
            <w:tcBorders>
              <w:top w:val="nil"/>
              <w:left w:val="nil"/>
              <w:bottom w:val="single" w:color="auto" w:sz="4" w:space="0"/>
              <w:right w:val="single" w:color="auto" w:sz="4" w:space="0"/>
            </w:tcBorders>
            <w:noWrap w:val="0"/>
            <w:vAlign w:val="center"/>
          </w:tcPr>
          <w:p w14:paraId="48497BE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058627C9">
        <w:tblPrEx>
          <w:tblCellMar>
            <w:top w:w="0" w:type="dxa"/>
            <w:left w:w="108" w:type="dxa"/>
            <w:bottom w:w="0" w:type="dxa"/>
            <w:right w:w="108" w:type="dxa"/>
          </w:tblCellMar>
        </w:tblPrEx>
        <w:trPr>
          <w:trHeight w:val="270" w:hRule="atLeast"/>
          <w:jc w:val="center"/>
        </w:trPr>
        <w:tc>
          <w:tcPr>
            <w:tcW w:w="1506" w:type="dxa"/>
            <w:vMerge w:val="continue"/>
            <w:tcBorders>
              <w:left w:val="single" w:color="auto" w:sz="4" w:space="0"/>
              <w:bottom w:val="single" w:color="auto" w:sz="4" w:space="0"/>
              <w:right w:val="single" w:color="auto" w:sz="4" w:space="0"/>
            </w:tcBorders>
            <w:noWrap w:val="0"/>
            <w:vAlign w:val="center"/>
          </w:tcPr>
          <w:p w14:paraId="259420EE">
            <w:pPr>
              <w:widowControl/>
              <w:spacing w:line="240" w:lineRule="exact"/>
              <w:jc w:val="center"/>
              <w:rPr>
                <w:rFonts w:hint="eastAsia" w:ascii="仿宋_GB2312" w:hAnsi="仿宋_GB2312" w:eastAsia="仿宋_GB2312" w:cs="仿宋_GB2312"/>
                <w:color w:val="000000"/>
                <w:sz w:val="20"/>
                <w:szCs w:val="20"/>
                <w:highlight w:val="none"/>
              </w:rPr>
            </w:pPr>
          </w:p>
        </w:tc>
        <w:tc>
          <w:tcPr>
            <w:tcW w:w="644" w:type="dxa"/>
            <w:vMerge w:val="continue"/>
            <w:tcBorders>
              <w:left w:val="single" w:color="auto" w:sz="4" w:space="0"/>
              <w:bottom w:val="single" w:color="auto" w:sz="4" w:space="0"/>
              <w:right w:val="single" w:color="auto" w:sz="4" w:space="0"/>
            </w:tcBorders>
            <w:noWrap w:val="0"/>
            <w:vAlign w:val="center"/>
          </w:tcPr>
          <w:p w14:paraId="00E07B01">
            <w:pPr>
              <w:widowControl/>
              <w:spacing w:line="240" w:lineRule="exact"/>
              <w:jc w:val="center"/>
              <w:rPr>
                <w:rFonts w:hint="eastAsia" w:ascii="仿宋_GB2312" w:hAnsi="仿宋_GB2312" w:eastAsia="仿宋_GB2312" w:cs="仿宋_GB2312"/>
                <w:b w:val="0"/>
                <w:bCs w:val="0"/>
                <w:color w:val="000000"/>
                <w:sz w:val="20"/>
                <w:szCs w:val="20"/>
                <w:highlight w:val="none"/>
              </w:rPr>
            </w:pPr>
          </w:p>
        </w:tc>
        <w:tc>
          <w:tcPr>
            <w:tcW w:w="1048" w:type="dxa"/>
            <w:tcBorders>
              <w:left w:val="nil"/>
              <w:bottom w:val="single" w:color="auto" w:sz="4" w:space="0"/>
              <w:right w:val="single" w:color="auto" w:sz="4" w:space="0"/>
            </w:tcBorders>
            <w:noWrap w:val="0"/>
            <w:vAlign w:val="center"/>
          </w:tcPr>
          <w:p w14:paraId="10DE270A">
            <w:pPr>
              <w:widowControl/>
              <w:spacing w:line="240" w:lineRule="exact"/>
              <w:jc w:val="center"/>
              <w:rPr>
                <w:rFonts w:hint="eastAsia" w:ascii="仿宋_GB2312" w:hAnsi="仿宋_GB2312" w:eastAsia="仿宋_GB2312" w:cs="仿宋_GB2312"/>
                <w:b w:val="0"/>
                <w:bCs w:val="0"/>
                <w:color w:val="000000"/>
                <w:sz w:val="20"/>
                <w:szCs w:val="20"/>
                <w:highlight w:val="none"/>
                <w:lang w:eastAsia="zh-CN"/>
              </w:rPr>
            </w:pPr>
            <w:r>
              <w:rPr>
                <w:rFonts w:hint="eastAsia" w:ascii="仿宋_GB2312" w:hAnsi="仿宋_GB2312" w:eastAsia="仿宋_GB2312" w:cs="仿宋_GB2312"/>
                <w:b w:val="0"/>
                <w:bCs w:val="0"/>
                <w:color w:val="000000"/>
                <w:sz w:val="20"/>
                <w:szCs w:val="20"/>
                <w:highlight w:val="none"/>
                <w:lang w:eastAsia="zh-CN"/>
              </w:rPr>
              <w:t>生态环境</w:t>
            </w:r>
          </w:p>
        </w:tc>
        <w:tc>
          <w:tcPr>
            <w:tcW w:w="1995" w:type="dxa"/>
            <w:tcBorders>
              <w:top w:val="nil"/>
              <w:left w:val="nil"/>
              <w:bottom w:val="single" w:color="auto" w:sz="4" w:space="0"/>
              <w:right w:val="single" w:color="auto" w:sz="4" w:space="0"/>
            </w:tcBorders>
            <w:noWrap w:val="0"/>
            <w:vAlign w:val="center"/>
          </w:tcPr>
          <w:p w14:paraId="3FA60B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960" w:type="dxa"/>
            <w:tcBorders>
              <w:top w:val="nil"/>
              <w:left w:val="nil"/>
              <w:bottom w:val="single" w:color="auto" w:sz="4" w:space="0"/>
              <w:right w:val="single" w:color="auto" w:sz="4" w:space="0"/>
            </w:tcBorders>
            <w:noWrap w:val="0"/>
            <w:vAlign w:val="center"/>
          </w:tcPr>
          <w:p w14:paraId="007B5CA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0投诉</w:t>
            </w:r>
          </w:p>
        </w:tc>
        <w:tc>
          <w:tcPr>
            <w:tcW w:w="1050" w:type="dxa"/>
            <w:tcBorders>
              <w:top w:val="nil"/>
              <w:left w:val="nil"/>
              <w:bottom w:val="single" w:color="auto" w:sz="4" w:space="0"/>
              <w:right w:val="single" w:color="auto" w:sz="4" w:space="0"/>
            </w:tcBorders>
            <w:noWrap w:val="0"/>
            <w:vAlign w:val="center"/>
          </w:tcPr>
          <w:p w14:paraId="0E3C06A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0投诉</w:t>
            </w:r>
          </w:p>
        </w:tc>
        <w:tc>
          <w:tcPr>
            <w:tcW w:w="945" w:type="dxa"/>
            <w:tcBorders>
              <w:top w:val="nil"/>
              <w:left w:val="nil"/>
              <w:bottom w:val="single" w:color="auto" w:sz="4" w:space="0"/>
              <w:right w:val="single" w:color="auto" w:sz="4" w:space="0"/>
            </w:tcBorders>
            <w:noWrap w:val="0"/>
            <w:vAlign w:val="center"/>
          </w:tcPr>
          <w:p w14:paraId="34F73BC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w:t>
            </w:r>
          </w:p>
        </w:tc>
        <w:tc>
          <w:tcPr>
            <w:tcW w:w="1023" w:type="dxa"/>
            <w:tcBorders>
              <w:top w:val="nil"/>
              <w:left w:val="nil"/>
              <w:bottom w:val="single" w:color="auto" w:sz="4" w:space="0"/>
              <w:right w:val="single" w:color="auto" w:sz="4" w:space="0"/>
            </w:tcBorders>
            <w:noWrap w:val="0"/>
            <w:vAlign w:val="center"/>
          </w:tcPr>
          <w:p w14:paraId="2A4E143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w:t>
            </w:r>
          </w:p>
        </w:tc>
        <w:tc>
          <w:tcPr>
            <w:tcW w:w="908" w:type="dxa"/>
            <w:tcBorders>
              <w:top w:val="nil"/>
              <w:left w:val="nil"/>
              <w:bottom w:val="single" w:color="auto" w:sz="4" w:space="0"/>
              <w:right w:val="single" w:color="auto" w:sz="4" w:space="0"/>
            </w:tcBorders>
            <w:noWrap w:val="0"/>
            <w:vAlign w:val="center"/>
          </w:tcPr>
          <w:p w14:paraId="778BBD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6226CE31">
        <w:tblPrEx>
          <w:tblCellMar>
            <w:top w:w="0" w:type="dxa"/>
            <w:left w:w="108" w:type="dxa"/>
            <w:bottom w:w="0" w:type="dxa"/>
            <w:right w:w="108" w:type="dxa"/>
          </w:tblCellMar>
        </w:tblPrEx>
        <w:trPr>
          <w:trHeight w:val="270" w:hRule="atLeast"/>
          <w:jc w:val="center"/>
        </w:trPr>
        <w:tc>
          <w:tcPr>
            <w:tcW w:w="7203" w:type="dxa"/>
            <w:gridSpan w:val="6"/>
            <w:tcBorders>
              <w:top w:val="single" w:color="auto" w:sz="4" w:space="0"/>
              <w:left w:val="single" w:color="auto" w:sz="4" w:space="0"/>
              <w:bottom w:val="single" w:color="auto" w:sz="4" w:space="0"/>
              <w:right w:val="single" w:color="auto" w:sz="4" w:space="0"/>
            </w:tcBorders>
            <w:noWrap w:val="0"/>
            <w:vAlign w:val="center"/>
          </w:tcPr>
          <w:p w14:paraId="77F15E4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总分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553D36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CB13A9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6F08AF5">
            <w:pPr>
              <w:widowControl/>
              <w:spacing w:line="240" w:lineRule="exact"/>
              <w:jc w:val="center"/>
              <w:rPr>
                <w:rFonts w:hint="eastAsia" w:ascii="仿宋_GB2312" w:hAnsi="仿宋_GB2312" w:eastAsia="仿宋_GB2312" w:cs="仿宋_GB2312"/>
                <w:color w:val="000000"/>
                <w:sz w:val="20"/>
                <w:szCs w:val="20"/>
                <w:highlight w:val="none"/>
              </w:rPr>
            </w:pPr>
          </w:p>
        </w:tc>
      </w:tr>
    </w:tbl>
    <w:p w14:paraId="0358D578">
      <w:pPr>
        <w:widowControl/>
        <w:spacing w:line="600" w:lineRule="exact"/>
        <w:jc w:val="left"/>
        <w:rPr>
          <w:rFonts w:hint="eastAsia"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eastAsia="zh-CN"/>
        </w:rPr>
        <w:t>单位负责人签字：徐丰</w:t>
      </w:r>
      <w:r>
        <w:rPr>
          <w:rFonts w:hint="eastAsia" w:ascii="Times New Roman" w:hAnsi="Times New Roman" w:eastAsia="仿宋_GB2312" w:cs="Times New Roman"/>
          <w:b/>
          <w:bCs/>
          <w:sz w:val="22"/>
          <w:szCs w:val="22"/>
          <w:highlight w:val="none"/>
          <w:lang w:val="en-US" w:eastAsia="zh-CN"/>
        </w:rPr>
        <w:t xml:space="preserve">  </w:t>
      </w:r>
      <w:r>
        <w:rPr>
          <w:rFonts w:hint="default" w:ascii="Times New Roman" w:hAnsi="Times New Roman" w:eastAsia="仿宋_GB2312" w:cs="Times New Roman"/>
          <w:b/>
          <w:bCs/>
          <w:sz w:val="22"/>
          <w:szCs w:val="22"/>
          <w:highlight w:val="none"/>
        </w:rPr>
        <w:t>填表人：</w:t>
      </w:r>
      <w:r>
        <w:rPr>
          <w:rFonts w:hint="eastAsia" w:ascii="Times New Roman" w:hAnsi="Times New Roman" w:eastAsia="仿宋_GB2312" w:cs="Times New Roman"/>
          <w:b/>
          <w:bCs/>
          <w:sz w:val="22"/>
          <w:szCs w:val="22"/>
          <w:highlight w:val="none"/>
          <w:lang w:eastAsia="zh-CN"/>
        </w:rPr>
        <w:t>徐丹</w:t>
      </w:r>
      <w:r>
        <w:rPr>
          <w:rFonts w:hint="default" w:ascii="Times New Roman" w:hAnsi="Times New Roman" w:eastAsia="仿宋_GB2312" w:cs="Times New Roman"/>
          <w:b/>
          <w:bCs/>
          <w:sz w:val="22"/>
          <w:szCs w:val="22"/>
          <w:highlight w:val="none"/>
        </w:rPr>
        <w:t xml:space="preserve">  联系电话：</w:t>
      </w:r>
      <w:r>
        <w:rPr>
          <w:rFonts w:hint="eastAsia" w:ascii="Times New Roman" w:hAnsi="Times New Roman" w:eastAsia="仿宋_GB2312" w:cs="Times New Roman"/>
          <w:b/>
          <w:bCs/>
          <w:sz w:val="22"/>
          <w:szCs w:val="22"/>
          <w:highlight w:val="none"/>
          <w:lang w:val="en-US" w:eastAsia="zh-CN"/>
        </w:rPr>
        <w:t>13762015858</w:t>
      </w:r>
      <w:r>
        <w:rPr>
          <w:rFonts w:hint="default" w:ascii="Times New Roman" w:hAnsi="Times New Roman" w:eastAsia="仿宋_GB2312" w:cs="Times New Roman"/>
          <w:b/>
          <w:bCs/>
          <w:sz w:val="22"/>
          <w:szCs w:val="22"/>
          <w:highlight w:val="none"/>
        </w:rPr>
        <w:t xml:space="preserve">   填报日期：</w:t>
      </w:r>
      <w:r>
        <w:rPr>
          <w:rFonts w:hint="eastAsia" w:ascii="Times New Roman" w:hAnsi="Times New Roman" w:eastAsia="仿宋_GB2312" w:cs="Times New Roman"/>
          <w:b/>
          <w:bCs/>
          <w:sz w:val="22"/>
          <w:szCs w:val="22"/>
          <w:highlight w:val="none"/>
          <w:lang w:val="en-US" w:eastAsia="zh-CN"/>
        </w:rPr>
        <w:t xml:space="preserve">2024年6月18日 </w:t>
      </w:r>
    </w:p>
    <w:p w14:paraId="2A01E215">
      <w:pPr>
        <w:rPr>
          <w:rFonts w:ascii="黑体" w:hAnsi="黑体" w:eastAsia="黑体" w:cs="黑体"/>
          <w:spacing w:val="-4"/>
          <w:sz w:val="31"/>
          <w:szCs w:val="31"/>
        </w:rPr>
      </w:pPr>
      <w:r>
        <w:rPr>
          <w:rFonts w:ascii="黑体" w:hAnsi="黑体" w:eastAsia="黑体" w:cs="黑体"/>
          <w:spacing w:val="-4"/>
          <w:sz w:val="31"/>
          <w:szCs w:val="31"/>
        </w:rPr>
        <w:br w:type="page"/>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8"/>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8"/>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8"/>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8"/>
              <w:rPr>
                <w:rFonts w:hint="eastAsia" w:ascii="宋体" w:hAnsi="宋体" w:eastAsia="宋体" w:cs="宋体"/>
              </w:rPr>
            </w:pPr>
          </w:p>
        </w:tc>
        <w:tc>
          <w:tcPr>
            <w:tcW w:w="1244" w:type="dxa"/>
            <w:noWrap w:val="0"/>
            <w:vAlign w:val="top"/>
          </w:tcPr>
          <w:p w14:paraId="1BF04F8F">
            <w:pPr>
              <w:pStyle w:val="8"/>
              <w:rPr>
                <w:rFonts w:hint="eastAsia" w:ascii="宋体" w:hAnsi="宋体" w:eastAsia="宋体" w:cs="宋体"/>
              </w:rPr>
            </w:pPr>
          </w:p>
        </w:tc>
        <w:tc>
          <w:tcPr>
            <w:tcW w:w="1281" w:type="dxa"/>
            <w:noWrap w:val="0"/>
            <w:vAlign w:val="top"/>
          </w:tcPr>
          <w:p w14:paraId="2CED765D">
            <w:pPr>
              <w:pStyle w:val="8"/>
              <w:rPr>
                <w:rFonts w:hint="eastAsia" w:ascii="宋体" w:hAnsi="宋体" w:eastAsia="宋体" w:cs="宋体"/>
              </w:rPr>
            </w:pPr>
          </w:p>
        </w:tc>
        <w:tc>
          <w:tcPr>
            <w:tcW w:w="673" w:type="dxa"/>
            <w:noWrap w:val="0"/>
            <w:vAlign w:val="top"/>
          </w:tcPr>
          <w:p w14:paraId="6446FF0A">
            <w:pPr>
              <w:pStyle w:val="8"/>
              <w:rPr>
                <w:rFonts w:hint="eastAsia" w:ascii="宋体" w:hAnsi="宋体" w:eastAsia="宋体" w:cs="宋体"/>
              </w:rPr>
            </w:pPr>
          </w:p>
        </w:tc>
        <w:tc>
          <w:tcPr>
            <w:tcW w:w="873" w:type="dxa"/>
            <w:noWrap w:val="0"/>
            <w:vAlign w:val="top"/>
          </w:tcPr>
          <w:p w14:paraId="02F72F11">
            <w:pPr>
              <w:pStyle w:val="8"/>
              <w:rPr>
                <w:rFonts w:hint="eastAsia" w:ascii="宋体" w:hAnsi="宋体" w:eastAsia="宋体" w:cs="宋体"/>
              </w:rPr>
            </w:pPr>
          </w:p>
        </w:tc>
        <w:tc>
          <w:tcPr>
            <w:tcW w:w="1422" w:type="dxa"/>
            <w:noWrap w:val="0"/>
            <w:vAlign w:val="top"/>
          </w:tcPr>
          <w:p w14:paraId="5E8E7A2A">
            <w:pPr>
              <w:pStyle w:val="8"/>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8"/>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8"/>
              <w:rPr>
                <w:rFonts w:hint="eastAsia" w:ascii="宋体" w:hAnsi="宋体" w:eastAsia="宋体" w:cs="宋体"/>
              </w:rPr>
            </w:pPr>
          </w:p>
        </w:tc>
        <w:tc>
          <w:tcPr>
            <w:tcW w:w="1244" w:type="dxa"/>
            <w:noWrap w:val="0"/>
            <w:vAlign w:val="top"/>
          </w:tcPr>
          <w:p w14:paraId="459524F9">
            <w:pPr>
              <w:pStyle w:val="8"/>
              <w:rPr>
                <w:rFonts w:hint="eastAsia" w:ascii="宋体" w:hAnsi="宋体" w:eastAsia="宋体" w:cs="宋体"/>
              </w:rPr>
            </w:pPr>
          </w:p>
        </w:tc>
        <w:tc>
          <w:tcPr>
            <w:tcW w:w="1281" w:type="dxa"/>
            <w:noWrap w:val="0"/>
            <w:vAlign w:val="top"/>
          </w:tcPr>
          <w:p w14:paraId="033329F4">
            <w:pPr>
              <w:pStyle w:val="8"/>
              <w:rPr>
                <w:rFonts w:hint="eastAsia" w:ascii="宋体" w:hAnsi="宋体" w:eastAsia="宋体" w:cs="宋体"/>
              </w:rPr>
            </w:pPr>
          </w:p>
        </w:tc>
        <w:tc>
          <w:tcPr>
            <w:tcW w:w="673" w:type="dxa"/>
            <w:noWrap w:val="0"/>
            <w:vAlign w:val="top"/>
          </w:tcPr>
          <w:p w14:paraId="665E7B0F">
            <w:pPr>
              <w:pStyle w:val="8"/>
              <w:rPr>
                <w:rFonts w:hint="eastAsia" w:ascii="宋体" w:hAnsi="宋体" w:eastAsia="宋体" w:cs="宋体"/>
              </w:rPr>
            </w:pPr>
          </w:p>
        </w:tc>
        <w:tc>
          <w:tcPr>
            <w:tcW w:w="873" w:type="dxa"/>
            <w:noWrap w:val="0"/>
            <w:vAlign w:val="top"/>
          </w:tcPr>
          <w:p w14:paraId="0A215B6E">
            <w:pPr>
              <w:pStyle w:val="8"/>
              <w:rPr>
                <w:rFonts w:hint="eastAsia" w:ascii="宋体" w:hAnsi="宋体" w:eastAsia="宋体" w:cs="宋体"/>
              </w:rPr>
            </w:pPr>
          </w:p>
        </w:tc>
        <w:tc>
          <w:tcPr>
            <w:tcW w:w="1422" w:type="dxa"/>
            <w:noWrap w:val="0"/>
            <w:vAlign w:val="top"/>
          </w:tcPr>
          <w:p w14:paraId="4B47EADA">
            <w:pPr>
              <w:pStyle w:val="8"/>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8"/>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8"/>
              <w:rPr>
                <w:rFonts w:hint="eastAsia" w:ascii="宋体" w:hAnsi="宋体" w:eastAsia="宋体" w:cs="宋体"/>
              </w:rPr>
            </w:pPr>
          </w:p>
        </w:tc>
        <w:tc>
          <w:tcPr>
            <w:tcW w:w="1244" w:type="dxa"/>
            <w:noWrap w:val="0"/>
            <w:vAlign w:val="top"/>
          </w:tcPr>
          <w:p w14:paraId="63F02065">
            <w:pPr>
              <w:pStyle w:val="8"/>
              <w:rPr>
                <w:rFonts w:hint="eastAsia" w:ascii="宋体" w:hAnsi="宋体" w:eastAsia="宋体" w:cs="宋体"/>
              </w:rPr>
            </w:pPr>
          </w:p>
        </w:tc>
        <w:tc>
          <w:tcPr>
            <w:tcW w:w="1281" w:type="dxa"/>
            <w:noWrap w:val="0"/>
            <w:vAlign w:val="top"/>
          </w:tcPr>
          <w:p w14:paraId="0D34FA0E">
            <w:pPr>
              <w:pStyle w:val="8"/>
              <w:rPr>
                <w:rFonts w:hint="eastAsia" w:ascii="宋体" w:hAnsi="宋体" w:eastAsia="宋体" w:cs="宋体"/>
              </w:rPr>
            </w:pPr>
          </w:p>
        </w:tc>
        <w:tc>
          <w:tcPr>
            <w:tcW w:w="673" w:type="dxa"/>
            <w:noWrap w:val="0"/>
            <w:vAlign w:val="top"/>
          </w:tcPr>
          <w:p w14:paraId="7755C6BD">
            <w:pPr>
              <w:pStyle w:val="8"/>
              <w:rPr>
                <w:rFonts w:hint="eastAsia" w:ascii="宋体" w:hAnsi="宋体" w:eastAsia="宋体" w:cs="宋体"/>
              </w:rPr>
            </w:pPr>
          </w:p>
        </w:tc>
        <w:tc>
          <w:tcPr>
            <w:tcW w:w="873" w:type="dxa"/>
            <w:noWrap w:val="0"/>
            <w:vAlign w:val="top"/>
          </w:tcPr>
          <w:p w14:paraId="7F1660BF">
            <w:pPr>
              <w:pStyle w:val="8"/>
              <w:rPr>
                <w:rFonts w:hint="eastAsia" w:ascii="宋体" w:hAnsi="宋体" w:eastAsia="宋体" w:cs="宋体"/>
              </w:rPr>
            </w:pPr>
          </w:p>
        </w:tc>
        <w:tc>
          <w:tcPr>
            <w:tcW w:w="1422" w:type="dxa"/>
            <w:noWrap w:val="0"/>
            <w:vAlign w:val="top"/>
          </w:tcPr>
          <w:p w14:paraId="22CFFC91">
            <w:pPr>
              <w:pStyle w:val="8"/>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8"/>
              <w:rPr>
                <w:rFonts w:hint="eastAsia" w:ascii="宋体" w:hAnsi="宋体" w:eastAsia="宋体" w:cs="宋体"/>
              </w:rPr>
            </w:pPr>
          </w:p>
        </w:tc>
        <w:tc>
          <w:tcPr>
            <w:tcW w:w="4522" w:type="dxa"/>
            <w:gridSpan w:val="4"/>
            <w:noWrap w:val="0"/>
            <w:vAlign w:val="top"/>
          </w:tcPr>
          <w:p w14:paraId="486271D5">
            <w:pPr>
              <w:pStyle w:val="8"/>
              <w:rPr>
                <w:rFonts w:hint="eastAsia" w:ascii="宋体" w:hAnsi="宋体" w:eastAsia="宋体" w:cs="宋体"/>
              </w:rPr>
            </w:pPr>
          </w:p>
        </w:tc>
        <w:tc>
          <w:tcPr>
            <w:tcW w:w="4249" w:type="dxa"/>
            <w:gridSpan w:val="4"/>
            <w:noWrap w:val="0"/>
            <w:vAlign w:val="top"/>
          </w:tcPr>
          <w:p w14:paraId="26856AED">
            <w:pPr>
              <w:pStyle w:val="8"/>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8"/>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8"/>
              <w:rPr>
                <w:rFonts w:hint="eastAsia" w:ascii="宋体" w:hAnsi="宋体" w:eastAsia="宋体" w:cs="宋体"/>
              </w:rPr>
            </w:pPr>
          </w:p>
        </w:tc>
        <w:tc>
          <w:tcPr>
            <w:tcW w:w="1079" w:type="dxa"/>
            <w:vMerge w:val="restart"/>
            <w:tcBorders>
              <w:bottom w:val="nil"/>
            </w:tcBorders>
            <w:noWrap w:val="0"/>
            <w:vAlign w:val="top"/>
          </w:tcPr>
          <w:p w14:paraId="1458C438">
            <w:pPr>
              <w:pStyle w:val="8"/>
              <w:spacing w:line="256" w:lineRule="auto"/>
              <w:rPr>
                <w:rFonts w:hint="eastAsia" w:ascii="宋体" w:hAnsi="宋体" w:eastAsia="宋体" w:cs="宋体"/>
              </w:rPr>
            </w:pPr>
          </w:p>
          <w:p w14:paraId="1C7167C1">
            <w:pPr>
              <w:pStyle w:val="8"/>
              <w:spacing w:line="256" w:lineRule="auto"/>
              <w:rPr>
                <w:rFonts w:hint="eastAsia" w:ascii="宋体" w:hAnsi="宋体" w:eastAsia="宋体" w:cs="宋体"/>
              </w:rPr>
            </w:pPr>
          </w:p>
          <w:p w14:paraId="72C93383">
            <w:pPr>
              <w:pStyle w:val="8"/>
              <w:spacing w:line="256" w:lineRule="auto"/>
              <w:rPr>
                <w:rFonts w:hint="eastAsia" w:ascii="宋体" w:hAnsi="宋体" w:eastAsia="宋体" w:cs="宋体"/>
              </w:rPr>
            </w:pPr>
          </w:p>
          <w:p w14:paraId="42F224CF">
            <w:pPr>
              <w:pStyle w:val="8"/>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8"/>
              <w:spacing w:line="225" w:lineRule="exact"/>
              <w:rPr>
                <w:rFonts w:hint="eastAsia" w:ascii="宋体" w:hAnsi="宋体" w:eastAsia="宋体" w:cs="宋体"/>
                <w:sz w:val="19"/>
              </w:rPr>
            </w:pPr>
          </w:p>
        </w:tc>
        <w:tc>
          <w:tcPr>
            <w:tcW w:w="1244" w:type="dxa"/>
            <w:noWrap w:val="0"/>
            <w:vAlign w:val="top"/>
          </w:tcPr>
          <w:p w14:paraId="23842322">
            <w:pPr>
              <w:pStyle w:val="8"/>
              <w:spacing w:line="225" w:lineRule="exact"/>
              <w:rPr>
                <w:rFonts w:hint="eastAsia" w:ascii="宋体" w:hAnsi="宋体" w:eastAsia="宋体" w:cs="宋体"/>
                <w:sz w:val="19"/>
              </w:rPr>
            </w:pPr>
          </w:p>
        </w:tc>
        <w:tc>
          <w:tcPr>
            <w:tcW w:w="1281" w:type="dxa"/>
            <w:noWrap w:val="0"/>
            <w:vAlign w:val="top"/>
          </w:tcPr>
          <w:p w14:paraId="40DFF3E9">
            <w:pPr>
              <w:pStyle w:val="8"/>
              <w:spacing w:line="225" w:lineRule="exact"/>
              <w:rPr>
                <w:rFonts w:hint="eastAsia" w:ascii="宋体" w:hAnsi="宋体" w:eastAsia="宋体" w:cs="宋体"/>
                <w:sz w:val="19"/>
              </w:rPr>
            </w:pPr>
          </w:p>
        </w:tc>
        <w:tc>
          <w:tcPr>
            <w:tcW w:w="673" w:type="dxa"/>
            <w:noWrap w:val="0"/>
            <w:vAlign w:val="top"/>
          </w:tcPr>
          <w:p w14:paraId="3AB69314">
            <w:pPr>
              <w:pStyle w:val="8"/>
              <w:spacing w:line="225" w:lineRule="exact"/>
              <w:rPr>
                <w:rFonts w:hint="eastAsia" w:ascii="宋体" w:hAnsi="宋体" w:eastAsia="宋体" w:cs="宋体"/>
                <w:sz w:val="19"/>
              </w:rPr>
            </w:pPr>
          </w:p>
        </w:tc>
        <w:tc>
          <w:tcPr>
            <w:tcW w:w="873" w:type="dxa"/>
            <w:noWrap w:val="0"/>
            <w:vAlign w:val="top"/>
          </w:tcPr>
          <w:p w14:paraId="70C3C9B3">
            <w:pPr>
              <w:pStyle w:val="8"/>
              <w:spacing w:line="225" w:lineRule="exact"/>
              <w:rPr>
                <w:rFonts w:hint="eastAsia" w:ascii="宋体" w:hAnsi="宋体" w:eastAsia="宋体" w:cs="宋体"/>
                <w:sz w:val="19"/>
              </w:rPr>
            </w:pPr>
          </w:p>
        </w:tc>
        <w:tc>
          <w:tcPr>
            <w:tcW w:w="1422" w:type="dxa"/>
            <w:noWrap w:val="0"/>
            <w:vAlign w:val="top"/>
          </w:tcPr>
          <w:p w14:paraId="75231181">
            <w:pPr>
              <w:pStyle w:val="8"/>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8"/>
              <w:rPr>
                <w:rFonts w:hint="eastAsia" w:ascii="宋体" w:hAnsi="宋体" w:eastAsia="宋体" w:cs="宋体"/>
              </w:rPr>
            </w:pPr>
          </w:p>
        </w:tc>
        <w:tc>
          <w:tcPr>
            <w:tcW w:w="1079" w:type="dxa"/>
            <w:vMerge w:val="continue"/>
            <w:tcBorders>
              <w:top w:val="nil"/>
              <w:bottom w:val="nil"/>
            </w:tcBorders>
            <w:noWrap w:val="0"/>
            <w:vAlign w:val="top"/>
          </w:tcPr>
          <w:p w14:paraId="0BF37D47">
            <w:pPr>
              <w:pStyle w:val="8"/>
              <w:rPr>
                <w:rFonts w:hint="eastAsia" w:ascii="宋体" w:hAnsi="宋体" w:eastAsia="宋体" w:cs="宋体"/>
              </w:rPr>
            </w:pPr>
          </w:p>
        </w:tc>
        <w:tc>
          <w:tcPr>
            <w:tcW w:w="955" w:type="dxa"/>
            <w:vMerge w:val="continue"/>
            <w:tcBorders>
              <w:top w:val="nil"/>
              <w:bottom w:val="nil"/>
            </w:tcBorders>
            <w:noWrap w:val="0"/>
            <w:vAlign w:val="top"/>
          </w:tcPr>
          <w:p w14:paraId="0CBFE129">
            <w:pPr>
              <w:pStyle w:val="8"/>
              <w:rPr>
                <w:rFonts w:hint="eastAsia" w:ascii="宋体" w:hAnsi="宋体" w:eastAsia="宋体" w:cs="宋体"/>
              </w:rPr>
            </w:pPr>
          </w:p>
        </w:tc>
        <w:tc>
          <w:tcPr>
            <w:tcW w:w="1244" w:type="dxa"/>
            <w:noWrap w:val="0"/>
            <w:vAlign w:val="top"/>
          </w:tcPr>
          <w:p w14:paraId="1B7E105B">
            <w:pPr>
              <w:pStyle w:val="8"/>
              <w:spacing w:line="225" w:lineRule="exact"/>
              <w:rPr>
                <w:rFonts w:hint="eastAsia" w:ascii="宋体" w:hAnsi="宋体" w:eastAsia="宋体" w:cs="宋体"/>
                <w:sz w:val="19"/>
              </w:rPr>
            </w:pPr>
          </w:p>
        </w:tc>
        <w:tc>
          <w:tcPr>
            <w:tcW w:w="1244" w:type="dxa"/>
            <w:noWrap w:val="0"/>
            <w:vAlign w:val="top"/>
          </w:tcPr>
          <w:p w14:paraId="0DB92C45">
            <w:pPr>
              <w:pStyle w:val="8"/>
              <w:spacing w:line="225" w:lineRule="exact"/>
              <w:rPr>
                <w:rFonts w:hint="eastAsia" w:ascii="宋体" w:hAnsi="宋体" w:eastAsia="宋体" w:cs="宋体"/>
                <w:sz w:val="19"/>
              </w:rPr>
            </w:pPr>
          </w:p>
        </w:tc>
        <w:tc>
          <w:tcPr>
            <w:tcW w:w="1281" w:type="dxa"/>
            <w:noWrap w:val="0"/>
            <w:vAlign w:val="top"/>
          </w:tcPr>
          <w:p w14:paraId="3C6E7C27">
            <w:pPr>
              <w:pStyle w:val="8"/>
              <w:spacing w:line="225" w:lineRule="exact"/>
              <w:rPr>
                <w:rFonts w:hint="eastAsia" w:ascii="宋体" w:hAnsi="宋体" w:eastAsia="宋体" w:cs="宋体"/>
                <w:sz w:val="19"/>
              </w:rPr>
            </w:pPr>
          </w:p>
        </w:tc>
        <w:tc>
          <w:tcPr>
            <w:tcW w:w="673" w:type="dxa"/>
            <w:noWrap w:val="0"/>
            <w:vAlign w:val="top"/>
          </w:tcPr>
          <w:p w14:paraId="6D921B8E">
            <w:pPr>
              <w:pStyle w:val="8"/>
              <w:spacing w:line="225" w:lineRule="exact"/>
              <w:rPr>
                <w:rFonts w:hint="eastAsia" w:ascii="宋体" w:hAnsi="宋体" w:eastAsia="宋体" w:cs="宋体"/>
                <w:sz w:val="19"/>
              </w:rPr>
            </w:pPr>
          </w:p>
        </w:tc>
        <w:tc>
          <w:tcPr>
            <w:tcW w:w="873" w:type="dxa"/>
            <w:noWrap w:val="0"/>
            <w:vAlign w:val="top"/>
          </w:tcPr>
          <w:p w14:paraId="75ABDBDB">
            <w:pPr>
              <w:pStyle w:val="8"/>
              <w:spacing w:line="225" w:lineRule="exact"/>
              <w:rPr>
                <w:rFonts w:hint="eastAsia" w:ascii="宋体" w:hAnsi="宋体" w:eastAsia="宋体" w:cs="宋体"/>
                <w:sz w:val="19"/>
              </w:rPr>
            </w:pPr>
          </w:p>
        </w:tc>
        <w:tc>
          <w:tcPr>
            <w:tcW w:w="1422" w:type="dxa"/>
            <w:noWrap w:val="0"/>
            <w:vAlign w:val="top"/>
          </w:tcPr>
          <w:p w14:paraId="5B645360">
            <w:pPr>
              <w:pStyle w:val="8"/>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8"/>
              <w:rPr>
                <w:rFonts w:hint="eastAsia" w:ascii="宋体" w:hAnsi="宋体" w:eastAsia="宋体" w:cs="宋体"/>
              </w:rPr>
            </w:pPr>
          </w:p>
        </w:tc>
        <w:tc>
          <w:tcPr>
            <w:tcW w:w="1079" w:type="dxa"/>
            <w:vMerge w:val="continue"/>
            <w:tcBorders>
              <w:top w:val="nil"/>
              <w:bottom w:val="nil"/>
            </w:tcBorders>
            <w:noWrap w:val="0"/>
            <w:vAlign w:val="top"/>
          </w:tcPr>
          <w:p w14:paraId="3FA83AE2">
            <w:pPr>
              <w:pStyle w:val="8"/>
              <w:rPr>
                <w:rFonts w:hint="eastAsia" w:ascii="宋体" w:hAnsi="宋体" w:eastAsia="宋体" w:cs="宋体"/>
              </w:rPr>
            </w:pPr>
          </w:p>
        </w:tc>
        <w:tc>
          <w:tcPr>
            <w:tcW w:w="955" w:type="dxa"/>
            <w:vMerge w:val="continue"/>
            <w:tcBorders>
              <w:top w:val="nil"/>
            </w:tcBorders>
            <w:noWrap w:val="0"/>
            <w:vAlign w:val="top"/>
          </w:tcPr>
          <w:p w14:paraId="1925A94E">
            <w:pPr>
              <w:pStyle w:val="8"/>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8"/>
              <w:spacing w:line="225" w:lineRule="exact"/>
              <w:rPr>
                <w:rFonts w:hint="eastAsia" w:ascii="宋体" w:hAnsi="宋体" w:eastAsia="宋体" w:cs="宋体"/>
                <w:sz w:val="19"/>
              </w:rPr>
            </w:pPr>
          </w:p>
        </w:tc>
        <w:tc>
          <w:tcPr>
            <w:tcW w:w="1281" w:type="dxa"/>
            <w:noWrap w:val="0"/>
            <w:vAlign w:val="top"/>
          </w:tcPr>
          <w:p w14:paraId="0890A718">
            <w:pPr>
              <w:pStyle w:val="8"/>
              <w:spacing w:line="225" w:lineRule="exact"/>
              <w:rPr>
                <w:rFonts w:hint="eastAsia" w:ascii="宋体" w:hAnsi="宋体" w:eastAsia="宋体" w:cs="宋体"/>
                <w:sz w:val="19"/>
              </w:rPr>
            </w:pPr>
          </w:p>
        </w:tc>
        <w:tc>
          <w:tcPr>
            <w:tcW w:w="673" w:type="dxa"/>
            <w:noWrap w:val="0"/>
            <w:vAlign w:val="top"/>
          </w:tcPr>
          <w:p w14:paraId="5C02DBAA">
            <w:pPr>
              <w:pStyle w:val="8"/>
              <w:spacing w:line="225" w:lineRule="exact"/>
              <w:rPr>
                <w:rFonts w:hint="eastAsia" w:ascii="宋体" w:hAnsi="宋体" w:eastAsia="宋体" w:cs="宋体"/>
                <w:sz w:val="19"/>
              </w:rPr>
            </w:pPr>
          </w:p>
        </w:tc>
        <w:tc>
          <w:tcPr>
            <w:tcW w:w="873" w:type="dxa"/>
            <w:noWrap w:val="0"/>
            <w:vAlign w:val="top"/>
          </w:tcPr>
          <w:p w14:paraId="6D31BD02">
            <w:pPr>
              <w:pStyle w:val="8"/>
              <w:spacing w:line="225" w:lineRule="exact"/>
              <w:rPr>
                <w:rFonts w:hint="eastAsia" w:ascii="宋体" w:hAnsi="宋体" w:eastAsia="宋体" w:cs="宋体"/>
                <w:sz w:val="19"/>
              </w:rPr>
            </w:pPr>
          </w:p>
        </w:tc>
        <w:tc>
          <w:tcPr>
            <w:tcW w:w="1422" w:type="dxa"/>
            <w:noWrap w:val="0"/>
            <w:vAlign w:val="top"/>
          </w:tcPr>
          <w:p w14:paraId="3924415C">
            <w:pPr>
              <w:pStyle w:val="8"/>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8"/>
              <w:rPr>
                <w:rFonts w:hint="eastAsia" w:ascii="宋体" w:hAnsi="宋体" w:eastAsia="宋体" w:cs="宋体"/>
              </w:rPr>
            </w:pPr>
          </w:p>
        </w:tc>
        <w:tc>
          <w:tcPr>
            <w:tcW w:w="1079" w:type="dxa"/>
            <w:vMerge w:val="continue"/>
            <w:tcBorders>
              <w:top w:val="nil"/>
              <w:bottom w:val="nil"/>
            </w:tcBorders>
            <w:noWrap w:val="0"/>
            <w:vAlign w:val="top"/>
          </w:tcPr>
          <w:p w14:paraId="6383B51A">
            <w:pPr>
              <w:pStyle w:val="8"/>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8"/>
              <w:spacing w:line="225" w:lineRule="exact"/>
              <w:rPr>
                <w:rFonts w:hint="eastAsia" w:ascii="宋体" w:hAnsi="宋体" w:eastAsia="宋体" w:cs="宋体"/>
                <w:sz w:val="19"/>
              </w:rPr>
            </w:pPr>
          </w:p>
        </w:tc>
        <w:tc>
          <w:tcPr>
            <w:tcW w:w="1244" w:type="dxa"/>
            <w:noWrap w:val="0"/>
            <w:vAlign w:val="top"/>
          </w:tcPr>
          <w:p w14:paraId="4D3828E0">
            <w:pPr>
              <w:pStyle w:val="8"/>
              <w:spacing w:line="225" w:lineRule="exact"/>
              <w:rPr>
                <w:rFonts w:hint="eastAsia" w:ascii="宋体" w:hAnsi="宋体" w:eastAsia="宋体" w:cs="宋体"/>
                <w:sz w:val="19"/>
              </w:rPr>
            </w:pPr>
          </w:p>
        </w:tc>
        <w:tc>
          <w:tcPr>
            <w:tcW w:w="1281" w:type="dxa"/>
            <w:noWrap w:val="0"/>
            <w:vAlign w:val="top"/>
          </w:tcPr>
          <w:p w14:paraId="5ABD3964">
            <w:pPr>
              <w:pStyle w:val="8"/>
              <w:spacing w:line="225" w:lineRule="exact"/>
              <w:rPr>
                <w:rFonts w:hint="eastAsia" w:ascii="宋体" w:hAnsi="宋体" w:eastAsia="宋体" w:cs="宋体"/>
                <w:sz w:val="19"/>
              </w:rPr>
            </w:pPr>
          </w:p>
        </w:tc>
        <w:tc>
          <w:tcPr>
            <w:tcW w:w="673" w:type="dxa"/>
            <w:noWrap w:val="0"/>
            <w:vAlign w:val="top"/>
          </w:tcPr>
          <w:p w14:paraId="4262DA72">
            <w:pPr>
              <w:pStyle w:val="8"/>
              <w:spacing w:line="225" w:lineRule="exact"/>
              <w:rPr>
                <w:rFonts w:hint="eastAsia" w:ascii="宋体" w:hAnsi="宋体" w:eastAsia="宋体" w:cs="宋体"/>
                <w:sz w:val="19"/>
              </w:rPr>
            </w:pPr>
          </w:p>
        </w:tc>
        <w:tc>
          <w:tcPr>
            <w:tcW w:w="873" w:type="dxa"/>
            <w:noWrap w:val="0"/>
            <w:vAlign w:val="top"/>
          </w:tcPr>
          <w:p w14:paraId="6045AEFA">
            <w:pPr>
              <w:pStyle w:val="8"/>
              <w:spacing w:line="225" w:lineRule="exact"/>
              <w:rPr>
                <w:rFonts w:hint="eastAsia" w:ascii="宋体" w:hAnsi="宋体" w:eastAsia="宋体" w:cs="宋体"/>
                <w:sz w:val="19"/>
              </w:rPr>
            </w:pPr>
          </w:p>
        </w:tc>
        <w:tc>
          <w:tcPr>
            <w:tcW w:w="1422" w:type="dxa"/>
            <w:noWrap w:val="0"/>
            <w:vAlign w:val="top"/>
          </w:tcPr>
          <w:p w14:paraId="65FADAEE">
            <w:pPr>
              <w:pStyle w:val="8"/>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8"/>
              <w:rPr>
                <w:rFonts w:hint="eastAsia" w:ascii="宋体" w:hAnsi="宋体" w:eastAsia="宋体" w:cs="宋体"/>
              </w:rPr>
            </w:pPr>
          </w:p>
        </w:tc>
        <w:tc>
          <w:tcPr>
            <w:tcW w:w="1079" w:type="dxa"/>
            <w:vMerge w:val="continue"/>
            <w:tcBorders>
              <w:top w:val="nil"/>
              <w:bottom w:val="nil"/>
            </w:tcBorders>
            <w:noWrap w:val="0"/>
            <w:vAlign w:val="top"/>
          </w:tcPr>
          <w:p w14:paraId="5F1E4493">
            <w:pPr>
              <w:pStyle w:val="8"/>
              <w:rPr>
                <w:rFonts w:hint="eastAsia" w:ascii="宋体" w:hAnsi="宋体" w:eastAsia="宋体" w:cs="宋体"/>
              </w:rPr>
            </w:pPr>
          </w:p>
        </w:tc>
        <w:tc>
          <w:tcPr>
            <w:tcW w:w="955" w:type="dxa"/>
            <w:vMerge w:val="continue"/>
            <w:tcBorders>
              <w:top w:val="nil"/>
              <w:bottom w:val="nil"/>
            </w:tcBorders>
            <w:noWrap w:val="0"/>
            <w:vAlign w:val="top"/>
          </w:tcPr>
          <w:p w14:paraId="65E035A5">
            <w:pPr>
              <w:pStyle w:val="8"/>
              <w:rPr>
                <w:rFonts w:hint="eastAsia" w:ascii="宋体" w:hAnsi="宋体" w:eastAsia="宋体" w:cs="宋体"/>
              </w:rPr>
            </w:pPr>
          </w:p>
        </w:tc>
        <w:tc>
          <w:tcPr>
            <w:tcW w:w="1244" w:type="dxa"/>
            <w:noWrap w:val="0"/>
            <w:vAlign w:val="top"/>
          </w:tcPr>
          <w:p w14:paraId="22599629">
            <w:pPr>
              <w:pStyle w:val="8"/>
              <w:spacing w:line="225" w:lineRule="exact"/>
              <w:rPr>
                <w:rFonts w:hint="eastAsia" w:ascii="宋体" w:hAnsi="宋体" w:eastAsia="宋体" w:cs="宋体"/>
                <w:sz w:val="19"/>
              </w:rPr>
            </w:pPr>
          </w:p>
        </w:tc>
        <w:tc>
          <w:tcPr>
            <w:tcW w:w="1244" w:type="dxa"/>
            <w:noWrap w:val="0"/>
            <w:vAlign w:val="top"/>
          </w:tcPr>
          <w:p w14:paraId="2C0B9C77">
            <w:pPr>
              <w:pStyle w:val="8"/>
              <w:spacing w:line="225" w:lineRule="exact"/>
              <w:rPr>
                <w:rFonts w:hint="eastAsia" w:ascii="宋体" w:hAnsi="宋体" w:eastAsia="宋体" w:cs="宋体"/>
                <w:sz w:val="19"/>
              </w:rPr>
            </w:pPr>
          </w:p>
        </w:tc>
        <w:tc>
          <w:tcPr>
            <w:tcW w:w="1281" w:type="dxa"/>
            <w:noWrap w:val="0"/>
            <w:vAlign w:val="top"/>
          </w:tcPr>
          <w:p w14:paraId="1B55CEB6">
            <w:pPr>
              <w:pStyle w:val="8"/>
              <w:spacing w:line="225" w:lineRule="exact"/>
              <w:rPr>
                <w:rFonts w:hint="eastAsia" w:ascii="宋体" w:hAnsi="宋体" w:eastAsia="宋体" w:cs="宋体"/>
                <w:sz w:val="19"/>
              </w:rPr>
            </w:pPr>
          </w:p>
        </w:tc>
        <w:tc>
          <w:tcPr>
            <w:tcW w:w="673" w:type="dxa"/>
            <w:noWrap w:val="0"/>
            <w:vAlign w:val="top"/>
          </w:tcPr>
          <w:p w14:paraId="4EE272C8">
            <w:pPr>
              <w:pStyle w:val="8"/>
              <w:spacing w:line="225" w:lineRule="exact"/>
              <w:rPr>
                <w:rFonts w:hint="eastAsia" w:ascii="宋体" w:hAnsi="宋体" w:eastAsia="宋体" w:cs="宋体"/>
                <w:sz w:val="19"/>
              </w:rPr>
            </w:pPr>
          </w:p>
        </w:tc>
        <w:tc>
          <w:tcPr>
            <w:tcW w:w="873" w:type="dxa"/>
            <w:noWrap w:val="0"/>
            <w:vAlign w:val="top"/>
          </w:tcPr>
          <w:p w14:paraId="79CA2DB6">
            <w:pPr>
              <w:pStyle w:val="8"/>
              <w:spacing w:line="225" w:lineRule="exact"/>
              <w:rPr>
                <w:rFonts w:hint="eastAsia" w:ascii="宋体" w:hAnsi="宋体" w:eastAsia="宋体" w:cs="宋体"/>
                <w:sz w:val="19"/>
              </w:rPr>
            </w:pPr>
          </w:p>
        </w:tc>
        <w:tc>
          <w:tcPr>
            <w:tcW w:w="1422" w:type="dxa"/>
            <w:noWrap w:val="0"/>
            <w:vAlign w:val="top"/>
          </w:tcPr>
          <w:p w14:paraId="5F74C706">
            <w:pPr>
              <w:pStyle w:val="8"/>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8"/>
              <w:rPr>
                <w:rFonts w:hint="eastAsia" w:ascii="宋体" w:hAnsi="宋体" w:eastAsia="宋体" w:cs="宋体"/>
              </w:rPr>
            </w:pPr>
          </w:p>
        </w:tc>
        <w:tc>
          <w:tcPr>
            <w:tcW w:w="1079" w:type="dxa"/>
            <w:vMerge w:val="continue"/>
            <w:tcBorders>
              <w:top w:val="nil"/>
              <w:bottom w:val="nil"/>
            </w:tcBorders>
            <w:noWrap w:val="0"/>
            <w:vAlign w:val="top"/>
          </w:tcPr>
          <w:p w14:paraId="41E60CE5">
            <w:pPr>
              <w:pStyle w:val="8"/>
              <w:rPr>
                <w:rFonts w:hint="eastAsia" w:ascii="宋体" w:hAnsi="宋体" w:eastAsia="宋体" w:cs="宋体"/>
              </w:rPr>
            </w:pPr>
          </w:p>
        </w:tc>
        <w:tc>
          <w:tcPr>
            <w:tcW w:w="955" w:type="dxa"/>
            <w:vMerge w:val="continue"/>
            <w:tcBorders>
              <w:top w:val="nil"/>
            </w:tcBorders>
            <w:noWrap w:val="0"/>
            <w:vAlign w:val="top"/>
          </w:tcPr>
          <w:p w14:paraId="3E0B9B32">
            <w:pPr>
              <w:pStyle w:val="8"/>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8"/>
              <w:spacing w:line="225" w:lineRule="exact"/>
              <w:rPr>
                <w:rFonts w:hint="eastAsia" w:ascii="宋体" w:hAnsi="宋体" w:eastAsia="宋体" w:cs="宋体"/>
                <w:sz w:val="19"/>
              </w:rPr>
            </w:pPr>
          </w:p>
        </w:tc>
        <w:tc>
          <w:tcPr>
            <w:tcW w:w="1281" w:type="dxa"/>
            <w:noWrap w:val="0"/>
            <w:vAlign w:val="top"/>
          </w:tcPr>
          <w:p w14:paraId="6A3F8AEF">
            <w:pPr>
              <w:pStyle w:val="8"/>
              <w:spacing w:line="225" w:lineRule="exact"/>
              <w:rPr>
                <w:rFonts w:hint="eastAsia" w:ascii="宋体" w:hAnsi="宋体" w:eastAsia="宋体" w:cs="宋体"/>
                <w:sz w:val="19"/>
              </w:rPr>
            </w:pPr>
          </w:p>
        </w:tc>
        <w:tc>
          <w:tcPr>
            <w:tcW w:w="673" w:type="dxa"/>
            <w:noWrap w:val="0"/>
            <w:vAlign w:val="top"/>
          </w:tcPr>
          <w:p w14:paraId="4E730596">
            <w:pPr>
              <w:pStyle w:val="8"/>
              <w:spacing w:line="225" w:lineRule="exact"/>
              <w:rPr>
                <w:rFonts w:hint="eastAsia" w:ascii="宋体" w:hAnsi="宋体" w:eastAsia="宋体" w:cs="宋体"/>
                <w:sz w:val="19"/>
              </w:rPr>
            </w:pPr>
          </w:p>
        </w:tc>
        <w:tc>
          <w:tcPr>
            <w:tcW w:w="873" w:type="dxa"/>
            <w:noWrap w:val="0"/>
            <w:vAlign w:val="top"/>
          </w:tcPr>
          <w:p w14:paraId="0C6FF5AF">
            <w:pPr>
              <w:pStyle w:val="8"/>
              <w:spacing w:line="225" w:lineRule="exact"/>
              <w:rPr>
                <w:rFonts w:hint="eastAsia" w:ascii="宋体" w:hAnsi="宋体" w:eastAsia="宋体" w:cs="宋体"/>
                <w:sz w:val="19"/>
              </w:rPr>
            </w:pPr>
          </w:p>
        </w:tc>
        <w:tc>
          <w:tcPr>
            <w:tcW w:w="1422" w:type="dxa"/>
            <w:noWrap w:val="0"/>
            <w:vAlign w:val="top"/>
          </w:tcPr>
          <w:p w14:paraId="3C3DDEAD">
            <w:pPr>
              <w:pStyle w:val="8"/>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8"/>
              <w:rPr>
                <w:rFonts w:hint="eastAsia" w:ascii="宋体" w:hAnsi="宋体" w:eastAsia="宋体" w:cs="宋体"/>
              </w:rPr>
            </w:pPr>
          </w:p>
        </w:tc>
        <w:tc>
          <w:tcPr>
            <w:tcW w:w="1079" w:type="dxa"/>
            <w:vMerge w:val="continue"/>
            <w:tcBorders>
              <w:top w:val="nil"/>
              <w:bottom w:val="nil"/>
            </w:tcBorders>
            <w:noWrap w:val="0"/>
            <w:vAlign w:val="top"/>
          </w:tcPr>
          <w:p w14:paraId="4AE43BA5">
            <w:pPr>
              <w:pStyle w:val="8"/>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8"/>
              <w:spacing w:line="224" w:lineRule="exact"/>
              <w:rPr>
                <w:rFonts w:hint="eastAsia" w:ascii="宋体" w:hAnsi="宋体" w:eastAsia="宋体" w:cs="宋体"/>
                <w:sz w:val="19"/>
              </w:rPr>
            </w:pPr>
          </w:p>
        </w:tc>
        <w:tc>
          <w:tcPr>
            <w:tcW w:w="1244" w:type="dxa"/>
            <w:noWrap w:val="0"/>
            <w:vAlign w:val="top"/>
          </w:tcPr>
          <w:p w14:paraId="54172FE9">
            <w:pPr>
              <w:pStyle w:val="8"/>
              <w:spacing w:line="224" w:lineRule="exact"/>
              <w:rPr>
                <w:rFonts w:hint="eastAsia" w:ascii="宋体" w:hAnsi="宋体" w:eastAsia="宋体" w:cs="宋体"/>
                <w:sz w:val="19"/>
              </w:rPr>
            </w:pPr>
          </w:p>
        </w:tc>
        <w:tc>
          <w:tcPr>
            <w:tcW w:w="1281" w:type="dxa"/>
            <w:noWrap w:val="0"/>
            <w:vAlign w:val="top"/>
          </w:tcPr>
          <w:p w14:paraId="236A44A8">
            <w:pPr>
              <w:pStyle w:val="8"/>
              <w:spacing w:line="224" w:lineRule="exact"/>
              <w:rPr>
                <w:rFonts w:hint="eastAsia" w:ascii="宋体" w:hAnsi="宋体" w:eastAsia="宋体" w:cs="宋体"/>
                <w:sz w:val="19"/>
              </w:rPr>
            </w:pPr>
          </w:p>
        </w:tc>
        <w:tc>
          <w:tcPr>
            <w:tcW w:w="673" w:type="dxa"/>
            <w:noWrap w:val="0"/>
            <w:vAlign w:val="top"/>
          </w:tcPr>
          <w:p w14:paraId="6463F786">
            <w:pPr>
              <w:pStyle w:val="8"/>
              <w:spacing w:line="224" w:lineRule="exact"/>
              <w:rPr>
                <w:rFonts w:hint="eastAsia" w:ascii="宋体" w:hAnsi="宋体" w:eastAsia="宋体" w:cs="宋体"/>
                <w:sz w:val="19"/>
              </w:rPr>
            </w:pPr>
          </w:p>
        </w:tc>
        <w:tc>
          <w:tcPr>
            <w:tcW w:w="873" w:type="dxa"/>
            <w:noWrap w:val="0"/>
            <w:vAlign w:val="top"/>
          </w:tcPr>
          <w:p w14:paraId="49FD46A0">
            <w:pPr>
              <w:pStyle w:val="8"/>
              <w:spacing w:line="224" w:lineRule="exact"/>
              <w:rPr>
                <w:rFonts w:hint="eastAsia" w:ascii="宋体" w:hAnsi="宋体" w:eastAsia="宋体" w:cs="宋体"/>
                <w:sz w:val="19"/>
              </w:rPr>
            </w:pPr>
          </w:p>
        </w:tc>
        <w:tc>
          <w:tcPr>
            <w:tcW w:w="1422" w:type="dxa"/>
            <w:noWrap w:val="0"/>
            <w:vAlign w:val="top"/>
          </w:tcPr>
          <w:p w14:paraId="6BDD5ED8">
            <w:pPr>
              <w:pStyle w:val="8"/>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8"/>
              <w:rPr>
                <w:rFonts w:hint="eastAsia" w:ascii="宋体" w:hAnsi="宋体" w:eastAsia="宋体" w:cs="宋体"/>
              </w:rPr>
            </w:pPr>
          </w:p>
        </w:tc>
        <w:tc>
          <w:tcPr>
            <w:tcW w:w="1079" w:type="dxa"/>
            <w:vMerge w:val="continue"/>
            <w:tcBorders>
              <w:top w:val="nil"/>
              <w:bottom w:val="nil"/>
            </w:tcBorders>
            <w:noWrap w:val="0"/>
            <w:vAlign w:val="top"/>
          </w:tcPr>
          <w:p w14:paraId="6ED47CBE">
            <w:pPr>
              <w:pStyle w:val="8"/>
              <w:rPr>
                <w:rFonts w:hint="eastAsia" w:ascii="宋体" w:hAnsi="宋体" w:eastAsia="宋体" w:cs="宋体"/>
              </w:rPr>
            </w:pPr>
          </w:p>
        </w:tc>
        <w:tc>
          <w:tcPr>
            <w:tcW w:w="955" w:type="dxa"/>
            <w:vMerge w:val="continue"/>
            <w:tcBorders>
              <w:top w:val="nil"/>
              <w:bottom w:val="nil"/>
            </w:tcBorders>
            <w:noWrap w:val="0"/>
            <w:vAlign w:val="top"/>
          </w:tcPr>
          <w:p w14:paraId="4FA74C16">
            <w:pPr>
              <w:pStyle w:val="8"/>
              <w:rPr>
                <w:rFonts w:hint="eastAsia" w:ascii="宋体" w:hAnsi="宋体" w:eastAsia="宋体" w:cs="宋体"/>
              </w:rPr>
            </w:pPr>
          </w:p>
        </w:tc>
        <w:tc>
          <w:tcPr>
            <w:tcW w:w="1244" w:type="dxa"/>
            <w:noWrap w:val="0"/>
            <w:vAlign w:val="top"/>
          </w:tcPr>
          <w:p w14:paraId="087D1367">
            <w:pPr>
              <w:pStyle w:val="8"/>
              <w:spacing w:line="225" w:lineRule="exact"/>
              <w:rPr>
                <w:rFonts w:hint="eastAsia" w:ascii="宋体" w:hAnsi="宋体" w:eastAsia="宋体" w:cs="宋体"/>
                <w:sz w:val="19"/>
              </w:rPr>
            </w:pPr>
          </w:p>
        </w:tc>
        <w:tc>
          <w:tcPr>
            <w:tcW w:w="1244" w:type="dxa"/>
            <w:noWrap w:val="0"/>
            <w:vAlign w:val="top"/>
          </w:tcPr>
          <w:p w14:paraId="08E57CE4">
            <w:pPr>
              <w:pStyle w:val="8"/>
              <w:spacing w:line="225" w:lineRule="exact"/>
              <w:rPr>
                <w:rFonts w:hint="eastAsia" w:ascii="宋体" w:hAnsi="宋体" w:eastAsia="宋体" w:cs="宋体"/>
                <w:sz w:val="19"/>
              </w:rPr>
            </w:pPr>
          </w:p>
        </w:tc>
        <w:tc>
          <w:tcPr>
            <w:tcW w:w="1281" w:type="dxa"/>
            <w:noWrap w:val="0"/>
            <w:vAlign w:val="top"/>
          </w:tcPr>
          <w:p w14:paraId="672C3A2C">
            <w:pPr>
              <w:pStyle w:val="8"/>
              <w:spacing w:line="225" w:lineRule="exact"/>
              <w:rPr>
                <w:rFonts w:hint="eastAsia" w:ascii="宋体" w:hAnsi="宋体" w:eastAsia="宋体" w:cs="宋体"/>
                <w:sz w:val="19"/>
              </w:rPr>
            </w:pPr>
          </w:p>
        </w:tc>
        <w:tc>
          <w:tcPr>
            <w:tcW w:w="673" w:type="dxa"/>
            <w:noWrap w:val="0"/>
            <w:vAlign w:val="top"/>
          </w:tcPr>
          <w:p w14:paraId="505E4BB1">
            <w:pPr>
              <w:pStyle w:val="8"/>
              <w:spacing w:line="225" w:lineRule="exact"/>
              <w:rPr>
                <w:rFonts w:hint="eastAsia" w:ascii="宋体" w:hAnsi="宋体" w:eastAsia="宋体" w:cs="宋体"/>
                <w:sz w:val="19"/>
              </w:rPr>
            </w:pPr>
          </w:p>
        </w:tc>
        <w:tc>
          <w:tcPr>
            <w:tcW w:w="873" w:type="dxa"/>
            <w:noWrap w:val="0"/>
            <w:vAlign w:val="top"/>
          </w:tcPr>
          <w:p w14:paraId="5821B956">
            <w:pPr>
              <w:pStyle w:val="8"/>
              <w:spacing w:line="225" w:lineRule="exact"/>
              <w:rPr>
                <w:rFonts w:hint="eastAsia" w:ascii="宋体" w:hAnsi="宋体" w:eastAsia="宋体" w:cs="宋体"/>
                <w:sz w:val="19"/>
              </w:rPr>
            </w:pPr>
          </w:p>
        </w:tc>
        <w:tc>
          <w:tcPr>
            <w:tcW w:w="1422" w:type="dxa"/>
            <w:noWrap w:val="0"/>
            <w:vAlign w:val="top"/>
          </w:tcPr>
          <w:p w14:paraId="4E3F845D">
            <w:pPr>
              <w:pStyle w:val="8"/>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8"/>
              <w:rPr>
                <w:rFonts w:hint="eastAsia" w:ascii="宋体" w:hAnsi="宋体" w:eastAsia="宋体" w:cs="宋体"/>
              </w:rPr>
            </w:pPr>
          </w:p>
        </w:tc>
        <w:tc>
          <w:tcPr>
            <w:tcW w:w="1079" w:type="dxa"/>
            <w:vMerge w:val="continue"/>
            <w:tcBorders>
              <w:top w:val="nil"/>
              <w:bottom w:val="nil"/>
            </w:tcBorders>
            <w:noWrap w:val="0"/>
            <w:vAlign w:val="top"/>
          </w:tcPr>
          <w:p w14:paraId="6F0F1ACB">
            <w:pPr>
              <w:pStyle w:val="8"/>
              <w:rPr>
                <w:rFonts w:hint="eastAsia" w:ascii="宋体" w:hAnsi="宋体" w:eastAsia="宋体" w:cs="宋体"/>
              </w:rPr>
            </w:pPr>
          </w:p>
        </w:tc>
        <w:tc>
          <w:tcPr>
            <w:tcW w:w="955" w:type="dxa"/>
            <w:vMerge w:val="continue"/>
            <w:tcBorders>
              <w:top w:val="nil"/>
            </w:tcBorders>
            <w:noWrap w:val="0"/>
            <w:vAlign w:val="top"/>
          </w:tcPr>
          <w:p w14:paraId="79362A07">
            <w:pPr>
              <w:pStyle w:val="8"/>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8"/>
              <w:spacing w:line="225" w:lineRule="exact"/>
              <w:rPr>
                <w:rFonts w:hint="eastAsia" w:ascii="宋体" w:hAnsi="宋体" w:eastAsia="宋体" w:cs="宋体"/>
                <w:sz w:val="19"/>
              </w:rPr>
            </w:pPr>
          </w:p>
        </w:tc>
        <w:tc>
          <w:tcPr>
            <w:tcW w:w="1281" w:type="dxa"/>
            <w:noWrap w:val="0"/>
            <w:vAlign w:val="top"/>
          </w:tcPr>
          <w:p w14:paraId="2E94AD93">
            <w:pPr>
              <w:pStyle w:val="8"/>
              <w:spacing w:line="225" w:lineRule="exact"/>
              <w:rPr>
                <w:rFonts w:hint="eastAsia" w:ascii="宋体" w:hAnsi="宋体" w:eastAsia="宋体" w:cs="宋体"/>
                <w:sz w:val="19"/>
              </w:rPr>
            </w:pPr>
          </w:p>
        </w:tc>
        <w:tc>
          <w:tcPr>
            <w:tcW w:w="673" w:type="dxa"/>
            <w:noWrap w:val="0"/>
            <w:vAlign w:val="top"/>
          </w:tcPr>
          <w:p w14:paraId="02F41F74">
            <w:pPr>
              <w:pStyle w:val="8"/>
              <w:spacing w:line="225" w:lineRule="exact"/>
              <w:rPr>
                <w:rFonts w:hint="eastAsia" w:ascii="宋体" w:hAnsi="宋体" w:eastAsia="宋体" w:cs="宋体"/>
                <w:sz w:val="19"/>
              </w:rPr>
            </w:pPr>
          </w:p>
        </w:tc>
        <w:tc>
          <w:tcPr>
            <w:tcW w:w="873" w:type="dxa"/>
            <w:noWrap w:val="0"/>
            <w:vAlign w:val="top"/>
          </w:tcPr>
          <w:p w14:paraId="29BCA0CD">
            <w:pPr>
              <w:pStyle w:val="8"/>
              <w:spacing w:line="225" w:lineRule="exact"/>
              <w:rPr>
                <w:rFonts w:hint="eastAsia" w:ascii="宋体" w:hAnsi="宋体" w:eastAsia="宋体" w:cs="宋体"/>
                <w:sz w:val="19"/>
              </w:rPr>
            </w:pPr>
          </w:p>
        </w:tc>
        <w:tc>
          <w:tcPr>
            <w:tcW w:w="1422" w:type="dxa"/>
            <w:noWrap w:val="0"/>
            <w:vAlign w:val="top"/>
          </w:tcPr>
          <w:p w14:paraId="1D796BCA">
            <w:pPr>
              <w:pStyle w:val="8"/>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8"/>
              <w:rPr>
                <w:rFonts w:hint="eastAsia" w:ascii="宋体" w:hAnsi="宋体" w:eastAsia="宋体" w:cs="宋体"/>
              </w:rPr>
            </w:pPr>
          </w:p>
        </w:tc>
        <w:tc>
          <w:tcPr>
            <w:tcW w:w="1079" w:type="dxa"/>
            <w:vMerge w:val="continue"/>
            <w:tcBorders>
              <w:top w:val="nil"/>
              <w:bottom w:val="nil"/>
            </w:tcBorders>
            <w:noWrap w:val="0"/>
            <w:vAlign w:val="top"/>
          </w:tcPr>
          <w:p w14:paraId="5A6646E7">
            <w:pPr>
              <w:pStyle w:val="8"/>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8"/>
              <w:spacing w:line="225" w:lineRule="exact"/>
              <w:rPr>
                <w:rFonts w:hint="eastAsia" w:ascii="宋体" w:hAnsi="宋体" w:eastAsia="宋体" w:cs="宋体"/>
                <w:sz w:val="19"/>
              </w:rPr>
            </w:pPr>
          </w:p>
        </w:tc>
        <w:tc>
          <w:tcPr>
            <w:tcW w:w="1244" w:type="dxa"/>
            <w:noWrap w:val="0"/>
            <w:vAlign w:val="top"/>
          </w:tcPr>
          <w:p w14:paraId="37CC9C54">
            <w:pPr>
              <w:pStyle w:val="8"/>
              <w:spacing w:line="225" w:lineRule="exact"/>
              <w:rPr>
                <w:rFonts w:hint="eastAsia" w:ascii="宋体" w:hAnsi="宋体" w:eastAsia="宋体" w:cs="宋体"/>
                <w:sz w:val="19"/>
              </w:rPr>
            </w:pPr>
          </w:p>
        </w:tc>
        <w:tc>
          <w:tcPr>
            <w:tcW w:w="1281" w:type="dxa"/>
            <w:noWrap w:val="0"/>
            <w:vAlign w:val="top"/>
          </w:tcPr>
          <w:p w14:paraId="506E975A">
            <w:pPr>
              <w:pStyle w:val="8"/>
              <w:spacing w:line="225" w:lineRule="exact"/>
              <w:rPr>
                <w:rFonts w:hint="eastAsia" w:ascii="宋体" w:hAnsi="宋体" w:eastAsia="宋体" w:cs="宋体"/>
                <w:sz w:val="19"/>
              </w:rPr>
            </w:pPr>
          </w:p>
        </w:tc>
        <w:tc>
          <w:tcPr>
            <w:tcW w:w="673" w:type="dxa"/>
            <w:noWrap w:val="0"/>
            <w:vAlign w:val="top"/>
          </w:tcPr>
          <w:p w14:paraId="45C4D81D">
            <w:pPr>
              <w:pStyle w:val="8"/>
              <w:spacing w:line="225" w:lineRule="exact"/>
              <w:rPr>
                <w:rFonts w:hint="eastAsia" w:ascii="宋体" w:hAnsi="宋体" w:eastAsia="宋体" w:cs="宋体"/>
                <w:sz w:val="19"/>
              </w:rPr>
            </w:pPr>
          </w:p>
        </w:tc>
        <w:tc>
          <w:tcPr>
            <w:tcW w:w="873" w:type="dxa"/>
            <w:noWrap w:val="0"/>
            <w:vAlign w:val="top"/>
          </w:tcPr>
          <w:p w14:paraId="1320DB36">
            <w:pPr>
              <w:pStyle w:val="8"/>
              <w:spacing w:line="225" w:lineRule="exact"/>
              <w:rPr>
                <w:rFonts w:hint="eastAsia" w:ascii="宋体" w:hAnsi="宋体" w:eastAsia="宋体" w:cs="宋体"/>
                <w:sz w:val="19"/>
              </w:rPr>
            </w:pPr>
          </w:p>
        </w:tc>
        <w:tc>
          <w:tcPr>
            <w:tcW w:w="1422" w:type="dxa"/>
            <w:noWrap w:val="0"/>
            <w:vAlign w:val="top"/>
          </w:tcPr>
          <w:p w14:paraId="425BFB71">
            <w:pPr>
              <w:pStyle w:val="8"/>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8"/>
              <w:rPr>
                <w:rFonts w:hint="eastAsia" w:ascii="宋体" w:hAnsi="宋体" w:eastAsia="宋体" w:cs="宋体"/>
              </w:rPr>
            </w:pPr>
          </w:p>
        </w:tc>
        <w:tc>
          <w:tcPr>
            <w:tcW w:w="1079" w:type="dxa"/>
            <w:vMerge w:val="continue"/>
            <w:tcBorders>
              <w:top w:val="nil"/>
              <w:bottom w:val="nil"/>
            </w:tcBorders>
            <w:noWrap w:val="0"/>
            <w:vAlign w:val="top"/>
          </w:tcPr>
          <w:p w14:paraId="06871D94">
            <w:pPr>
              <w:pStyle w:val="8"/>
              <w:rPr>
                <w:rFonts w:hint="eastAsia" w:ascii="宋体" w:hAnsi="宋体" w:eastAsia="宋体" w:cs="宋体"/>
              </w:rPr>
            </w:pPr>
          </w:p>
        </w:tc>
        <w:tc>
          <w:tcPr>
            <w:tcW w:w="955" w:type="dxa"/>
            <w:vMerge w:val="continue"/>
            <w:tcBorders>
              <w:top w:val="nil"/>
              <w:bottom w:val="nil"/>
            </w:tcBorders>
            <w:noWrap w:val="0"/>
            <w:vAlign w:val="top"/>
          </w:tcPr>
          <w:p w14:paraId="33A126A9">
            <w:pPr>
              <w:pStyle w:val="8"/>
              <w:rPr>
                <w:rFonts w:hint="eastAsia" w:ascii="宋体" w:hAnsi="宋体" w:eastAsia="宋体" w:cs="宋体"/>
              </w:rPr>
            </w:pPr>
          </w:p>
        </w:tc>
        <w:tc>
          <w:tcPr>
            <w:tcW w:w="1244" w:type="dxa"/>
            <w:noWrap w:val="0"/>
            <w:vAlign w:val="top"/>
          </w:tcPr>
          <w:p w14:paraId="324FBAF8">
            <w:pPr>
              <w:pStyle w:val="8"/>
              <w:spacing w:line="225" w:lineRule="exact"/>
              <w:rPr>
                <w:rFonts w:hint="eastAsia" w:ascii="宋体" w:hAnsi="宋体" w:eastAsia="宋体" w:cs="宋体"/>
                <w:sz w:val="19"/>
              </w:rPr>
            </w:pPr>
          </w:p>
        </w:tc>
        <w:tc>
          <w:tcPr>
            <w:tcW w:w="1244" w:type="dxa"/>
            <w:noWrap w:val="0"/>
            <w:vAlign w:val="top"/>
          </w:tcPr>
          <w:p w14:paraId="612EAF1B">
            <w:pPr>
              <w:pStyle w:val="8"/>
              <w:spacing w:line="225" w:lineRule="exact"/>
              <w:rPr>
                <w:rFonts w:hint="eastAsia" w:ascii="宋体" w:hAnsi="宋体" w:eastAsia="宋体" w:cs="宋体"/>
                <w:sz w:val="19"/>
              </w:rPr>
            </w:pPr>
          </w:p>
        </w:tc>
        <w:tc>
          <w:tcPr>
            <w:tcW w:w="1281" w:type="dxa"/>
            <w:noWrap w:val="0"/>
            <w:vAlign w:val="top"/>
          </w:tcPr>
          <w:p w14:paraId="42D43ED5">
            <w:pPr>
              <w:pStyle w:val="8"/>
              <w:spacing w:line="225" w:lineRule="exact"/>
              <w:rPr>
                <w:rFonts w:hint="eastAsia" w:ascii="宋体" w:hAnsi="宋体" w:eastAsia="宋体" w:cs="宋体"/>
                <w:sz w:val="19"/>
              </w:rPr>
            </w:pPr>
          </w:p>
        </w:tc>
        <w:tc>
          <w:tcPr>
            <w:tcW w:w="673" w:type="dxa"/>
            <w:noWrap w:val="0"/>
            <w:vAlign w:val="top"/>
          </w:tcPr>
          <w:p w14:paraId="471F517B">
            <w:pPr>
              <w:pStyle w:val="8"/>
              <w:spacing w:line="225" w:lineRule="exact"/>
              <w:rPr>
                <w:rFonts w:hint="eastAsia" w:ascii="宋体" w:hAnsi="宋体" w:eastAsia="宋体" w:cs="宋体"/>
                <w:sz w:val="19"/>
              </w:rPr>
            </w:pPr>
          </w:p>
        </w:tc>
        <w:tc>
          <w:tcPr>
            <w:tcW w:w="873" w:type="dxa"/>
            <w:noWrap w:val="0"/>
            <w:vAlign w:val="top"/>
          </w:tcPr>
          <w:p w14:paraId="1FE4FB14">
            <w:pPr>
              <w:pStyle w:val="8"/>
              <w:spacing w:line="225" w:lineRule="exact"/>
              <w:rPr>
                <w:rFonts w:hint="eastAsia" w:ascii="宋体" w:hAnsi="宋体" w:eastAsia="宋体" w:cs="宋体"/>
                <w:sz w:val="19"/>
              </w:rPr>
            </w:pPr>
          </w:p>
        </w:tc>
        <w:tc>
          <w:tcPr>
            <w:tcW w:w="1422" w:type="dxa"/>
            <w:noWrap w:val="0"/>
            <w:vAlign w:val="top"/>
          </w:tcPr>
          <w:p w14:paraId="62A09AF4">
            <w:pPr>
              <w:pStyle w:val="8"/>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8"/>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8"/>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8"/>
              <w:spacing w:line="225" w:lineRule="exact"/>
              <w:rPr>
                <w:rFonts w:hint="eastAsia" w:ascii="宋体" w:hAnsi="宋体" w:eastAsia="宋体" w:cs="宋体"/>
                <w:sz w:val="19"/>
              </w:rPr>
            </w:pPr>
          </w:p>
        </w:tc>
        <w:tc>
          <w:tcPr>
            <w:tcW w:w="1281" w:type="dxa"/>
            <w:noWrap w:val="0"/>
            <w:vAlign w:val="top"/>
          </w:tcPr>
          <w:p w14:paraId="386E8448">
            <w:pPr>
              <w:pStyle w:val="8"/>
              <w:spacing w:line="225" w:lineRule="exact"/>
              <w:rPr>
                <w:rFonts w:hint="eastAsia" w:ascii="宋体" w:hAnsi="宋体" w:eastAsia="宋体" w:cs="宋体"/>
                <w:sz w:val="19"/>
              </w:rPr>
            </w:pPr>
          </w:p>
        </w:tc>
        <w:tc>
          <w:tcPr>
            <w:tcW w:w="673" w:type="dxa"/>
            <w:noWrap w:val="0"/>
            <w:vAlign w:val="top"/>
          </w:tcPr>
          <w:p w14:paraId="35BB6266">
            <w:pPr>
              <w:pStyle w:val="8"/>
              <w:spacing w:line="225" w:lineRule="exact"/>
              <w:rPr>
                <w:rFonts w:hint="eastAsia" w:ascii="宋体" w:hAnsi="宋体" w:eastAsia="宋体" w:cs="宋体"/>
                <w:sz w:val="19"/>
              </w:rPr>
            </w:pPr>
          </w:p>
        </w:tc>
        <w:tc>
          <w:tcPr>
            <w:tcW w:w="873" w:type="dxa"/>
            <w:noWrap w:val="0"/>
            <w:vAlign w:val="top"/>
          </w:tcPr>
          <w:p w14:paraId="720A8534">
            <w:pPr>
              <w:pStyle w:val="8"/>
              <w:spacing w:line="225" w:lineRule="exact"/>
              <w:rPr>
                <w:rFonts w:hint="eastAsia" w:ascii="宋体" w:hAnsi="宋体" w:eastAsia="宋体" w:cs="宋体"/>
                <w:sz w:val="19"/>
              </w:rPr>
            </w:pPr>
          </w:p>
        </w:tc>
        <w:tc>
          <w:tcPr>
            <w:tcW w:w="1422" w:type="dxa"/>
            <w:noWrap w:val="0"/>
            <w:vAlign w:val="top"/>
          </w:tcPr>
          <w:p w14:paraId="7175D088">
            <w:pPr>
              <w:pStyle w:val="8"/>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8"/>
              <w:spacing w:line="315" w:lineRule="auto"/>
              <w:rPr>
                <w:rFonts w:hint="eastAsia" w:ascii="宋体" w:hAnsi="宋体" w:eastAsia="宋体" w:cs="宋体"/>
              </w:rPr>
            </w:pPr>
          </w:p>
          <w:p w14:paraId="5AA22BD3">
            <w:pPr>
              <w:pStyle w:val="8"/>
              <w:spacing w:line="315" w:lineRule="auto"/>
              <w:rPr>
                <w:rFonts w:hint="eastAsia" w:ascii="宋体" w:hAnsi="宋体" w:eastAsia="宋体" w:cs="宋体"/>
              </w:rPr>
            </w:pPr>
          </w:p>
          <w:p w14:paraId="31FF022B">
            <w:pPr>
              <w:pStyle w:val="8"/>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8"/>
              <w:spacing w:line="225" w:lineRule="exact"/>
              <w:rPr>
                <w:rFonts w:hint="eastAsia" w:ascii="宋体" w:hAnsi="宋体" w:eastAsia="宋体" w:cs="宋体"/>
                <w:sz w:val="19"/>
              </w:rPr>
            </w:pPr>
          </w:p>
        </w:tc>
        <w:tc>
          <w:tcPr>
            <w:tcW w:w="1244" w:type="dxa"/>
            <w:noWrap w:val="0"/>
            <w:vAlign w:val="top"/>
          </w:tcPr>
          <w:p w14:paraId="6790F7B8">
            <w:pPr>
              <w:pStyle w:val="8"/>
              <w:spacing w:line="225" w:lineRule="exact"/>
              <w:rPr>
                <w:rFonts w:hint="eastAsia" w:ascii="宋体" w:hAnsi="宋体" w:eastAsia="宋体" w:cs="宋体"/>
                <w:sz w:val="19"/>
              </w:rPr>
            </w:pPr>
          </w:p>
        </w:tc>
        <w:tc>
          <w:tcPr>
            <w:tcW w:w="1281" w:type="dxa"/>
            <w:noWrap w:val="0"/>
            <w:vAlign w:val="top"/>
          </w:tcPr>
          <w:p w14:paraId="16D53195">
            <w:pPr>
              <w:pStyle w:val="8"/>
              <w:spacing w:line="225" w:lineRule="exact"/>
              <w:rPr>
                <w:rFonts w:hint="eastAsia" w:ascii="宋体" w:hAnsi="宋体" w:eastAsia="宋体" w:cs="宋体"/>
                <w:sz w:val="19"/>
              </w:rPr>
            </w:pPr>
          </w:p>
        </w:tc>
        <w:tc>
          <w:tcPr>
            <w:tcW w:w="673" w:type="dxa"/>
            <w:noWrap w:val="0"/>
            <w:vAlign w:val="top"/>
          </w:tcPr>
          <w:p w14:paraId="61F55CAA">
            <w:pPr>
              <w:pStyle w:val="8"/>
              <w:spacing w:line="225" w:lineRule="exact"/>
              <w:rPr>
                <w:rFonts w:hint="eastAsia" w:ascii="宋体" w:hAnsi="宋体" w:eastAsia="宋体" w:cs="宋体"/>
                <w:sz w:val="19"/>
              </w:rPr>
            </w:pPr>
          </w:p>
        </w:tc>
        <w:tc>
          <w:tcPr>
            <w:tcW w:w="873" w:type="dxa"/>
            <w:noWrap w:val="0"/>
            <w:vAlign w:val="top"/>
          </w:tcPr>
          <w:p w14:paraId="30EBFA82">
            <w:pPr>
              <w:pStyle w:val="8"/>
              <w:spacing w:line="225" w:lineRule="exact"/>
              <w:rPr>
                <w:rFonts w:hint="eastAsia" w:ascii="宋体" w:hAnsi="宋体" w:eastAsia="宋体" w:cs="宋体"/>
                <w:sz w:val="19"/>
              </w:rPr>
            </w:pPr>
          </w:p>
        </w:tc>
        <w:tc>
          <w:tcPr>
            <w:tcW w:w="1422" w:type="dxa"/>
            <w:noWrap w:val="0"/>
            <w:vAlign w:val="top"/>
          </w:tcPr>
          <w:p w14:paraId="48BE9D38">
            <w:pPr>
              <w:pStyle w:val="8"/>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8"/>
              <w:rPr>
                <w:rFonts w:hint="eastAsia" w:ascii="宋体" w:hAnsi="宋体" w:eastAsia="宋体" w:cs="宋体"/>
              </w:rPr>
            </w:pPr>
          </w:p>
        </w:tc>
        <w:tc>
          <w:tcPr>
            <w:tcW w:w="1244" w:type="dxa"/>
            <w:tcBorders>
              <w:left w:val="single" w:color="auto" w:sz="4" w:space="0"/>
            </w:tcBorders>
            <w:noWrap w:val="0"/>
            <w:vAlign w:val="top"/>
          </w:tcPr>
          <w:p w14:paraId="24000DEC">
            <w:pPr>
              <w:pStyle w:val="8"/>
              <w:spacing w:line="225" w:lineRule="exact"/>
              <w:rPr>
                <w:rFonts w:hint="eastAsia" w:ascii="宋体" w:hAnsi="宋体" w:eastAsia="宋体" w:cs="宋体"/>
                <w:sz w:val="19"/>
              </w:rPr>
            </w:pPr>
          </w:p>
        </w:tc>
        <w:tc>
          <w:tcPr>
            <w:tcW w:w="1244" w:type="dxa"/>
            <w:noWrap w:val="0"/>
            <w:vAlign w:val="top"/>
          </w:tcPr>
          <w:p w14:paraId="1FA037D7">
            <w:pPr>
              <w:pStyle w:val="8"/>
              <w:spacing w:line="225" w:lineRule="exact"/>
              <w:rPr>
                <w:rFonts w:hint="eastAsia" w:ascii="宋体" w:hAnsi="宋体" w:eastAsia="宋体" w:cs="宋体"/>
                <w:sz w:val="19"/>
              </w:rPr>
            </w:pPr>
          </w:p>
        </w:tc>
        <w:tc>
          <w:tcPr>
            <w:tcW w:w="1281" w:type="dxa"/>
            <w:noWrap w:val="0"/>
            <w:vAlign w:val="top"/>
          </w:tcPr>
          <w:p w14:paraId="1C186641">
            <w:pPr>
              <w:pStyle w:val="8"/>
              <w:spacing w:line="225" w:lineRule="exact"/>
              <w:rPr>
                <w:rFonts w:hint="eastAsia" w:ascii="宋体" w:hAnsi="宋体" w:eastAsia="宋体" w:cs="宋体"/>
                <w:sz w:val="19"/>
              </w:rPr>
            </w:pPr>
          </w:p>
        </w:tc>
        <w:tc>
          <w:tcPr>
            <w:tcW w:w="673" w:type="dxa"/>
            <w:noWrap w:val="0"/>
            <w:vAlign w:val="top"/>
          </w:tcPr>
          <w:p w14:paraId="64B81F3C">
            <w:pPr>
              <w:pStyle w:val="8"/>
              <w:spacing w:line="225" w:lineRule="exact"/>
              <w:rPr>
                <w:rFonts w:hint="eastAsia" w:ascii="宋体" w:hAnsi="宋体" w:eastAsia="宋体" w:cs="宋体"/>
                <w:sz w:val="19"/>
              </w:rPr>
            </w:pPr>
          </w:p>
        </w:tc>
        <w:tc>
          <w:tcPr>
            <w:tcW w:w="873" w:type="dxa"/>
            <w:noWrap w:val="0"/>
            <w:vAlign w:val="top"/>
          </w:tcPr>
          <w:p w14:paraId="4F646FAE">
            <w:pPr>
              <w:pStyle w:val="8"/>
              <w:spacing w:line="225" w:lineRule="exact"/>
              <w:rPr>
                <w:rFonts w:hint="eastAsia" w:ascii="宋体" w:hAnsi="宋体" w:eastAsia="宋体" w:cs="宋体"/>
                <w:sz w:val="19"/>
              </w:rPr>
            </w:pPr>
          </w:p>
        </w:tc>
        <w:tc>
          <w:tcPr>
            <w:tcW w:w="1422" w:type="dxa"/>
            <w:noWrap w:val="0"/>
            <w:vAlign w:val="top"/>
          </w:tcPr>
          <w:p w14:paraId="3A71291D">
            <w:pPr>
              <w:pStyle w:val="8"/>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8"/>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8"/>
              <w:spacing w:line="225" w:lineRule="exact"/>
              <w:rPr>
                <w:rFonts w:hint="eastAsia" w:ascii="宋体" w:hAnsi="宋体" w:eastAsia="宋体" w:cs="宋体"/>
                <w:sz w:val="19"/>
              </w:rPr>
            </w:pPr>
          </w:p>
        </w:tc>
        <w:tc>
          <w:tcPr>
            <w:tcW w:w="1281" w:type="dxa"/>
            <w:noWrap w:val="0"/>
            <w:vAlign w:val="top"/>
          </w:tcPr>
          <w:p w14:paraId="5C2D0406">
            <w:pPr>
              <w:pStyle w:val="8"/>
              <w:spacing w:line="225" w:lineRule="exact"/>
              <w:rPr>
                <w:rFonts w:hint="eastAsia" w:ascii="宋体" w:hAnsi="宋体" w:eastAsia="宋体" w:cs="宋体"/>
                <w:sz w:val="19"/>
              </w:rPr>
            </w:pPr>
          </w:p>
        </w:tc>
        <w:tc>
          <w:tcPr>
            <w:tcW w:w="673" w:type="dxa"/>
            <w:noWrap w:val="0"/>
            <w:vAlign w:val="top"/>
          </w:tcPr>
          <w:p w14:paraId="19F47287">
            <w:pPr>
              <w:pStyle w:val="8"/>
              <w:spacing w:line="225" w:lineRule="exact"/>
              <w:rPr>
                <w:rFonts w:hint="eastAsia" w:ascii="宋体" w:hAnsi="宋体" w:eastAsia="宋体" w:cs="宋体"/>
                <w:sz w:val="19"/>
              </w:rPr>
            </w:pPr>
          </w:p>
        </w:tc>
        <w:tc>
          <w:tcPr>
            <w:tcW w:w="873" w:type="dxa"/>
            <w:noWrap w:val="0"/>
            <w:vAlign w:val="top"/>
          </w:tcPr>
          <w:p w14:paraId="66F520F4">
            <w:pPr>
              <w:pStyle w:val="8"/>
              <w:spacing w:line="225" w:lineRule="exact"/>
              <w:rPr>
                <w:rFonts w:hint="eastAsia" w:ascii="宋体" w:hAnsi="宋体" w:eastAsia="宋体" w:cs="宋体"/>
                <w:sz w:val="19"/>
              </w:rPr>
            </w:pPr>
          </w:p>
        </w:tc>
        <w:tc>
          <w:tcPr>
            <w:tcW w:w="1422" w:type="dxa"/>
            <w:noWrap w:val="0"/>
            <w:vAlign w:val="top"/>
          </w:tcPr>
          <w:p w14:paraId="17529862">
            <w:pPr>
              <w:pStyle w:val="8"/>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8"/>
              <w:spacing w:line="225" w:lineRule="exact"/>
              <w:rPr>
                <w:rFonts w:hint="eastAsia" w:ascii="宋体" w:hAnsi="宋体" w:eastAsia="宋体" w:cs="宋体"/>
                <w:sz w:val="19"/>
              </w:rPr>
            </w:pPr>
          </w:p>
        </w:tc>
        <w:tc>
          <w:tcPr>
            <w:tcW w:w="1244" w:type="dxa"/>
            <w:noWrap w:val="0"/>
            <w:vAlign w:val="top"/>
          </w:tcPr>
          <w:p w14:paraId="5214C43E">
            <w:pPr>
              <w:pStyle w:val="8"/>
              <w:spacing w:line="225" w:lineRule="exact"/>
              <w:rPr>
                <w:rFonts w:hint="eastAsia" w:ascii="宋体" w:hAnsi="宋体" w:eastAsia="宋体" w:cs="宋体"/>
                <w:sz w:val="19"/>
              </w:rPr>
            </w:pPr>
          </w:p>
        </w:tc>
        <w:tc>
          <w:tcPr>
            <w:tcW w:w="1281" w:type="dxa"/>
            <w:noWrap w:val="0"/>
            <w:vAlign w:val="top"/>
          </w:tcPr>
          <w:p w14:paraId="35381D3C">
            <w:pPr>
              <w:pStyle w:val="8"/>
              <w:spacing w:line="225" w:lineRule="exact"/>
              <w:rPr>
                <w:rFonts w:hint="eastAsia" w:ascii="宋体" w:hAnsi="宋体" w:eastAsia="宋体" w:cs="宋体"/>
                <w:sz w:val="19"/>
              </w:rPr>
            </w:pPr>
          </w:p>
        </w:tc>
        <w:tc>
          <w:tcPr>
            <w:tcW w:w="673" w:type="dxa"/>
            <w:noWrap w:val="0"/>
            <w:vAlign w:val="top"/>
          </w:tcPr>
          <w:p w14:paraId="2C3EEEE1">
            <w:pPr>
              <w:pStyle w:val="8"/>
              <w:spacing w:line="225" w:lineRule="exact"/>
              <w:rPr>
                <w:rFonts w:hint="eastAsia" w:ascii="宋体" w:hAnsi="宋体" w:eastAsia="宋体" w:cs="宋体"/>
                <w:sz w:val="19"/>
              </w:rPr>
            </w:pPr>
          </w:p>
        </w:tc>
        <w:tc>
          <w:tcPr>
            <w:tcW w:w="873" w:type="dxa"/>
            <w:noWrap w:val="0"/>
            <w:vAlign w:val="top"/>
          </w:tcPr>
          <w:p w14:paraId="6EF3C90C">
            <w:pPr>
              <w:pStyle w:val="8"/>
              <w:spacing w:line="225" w:lineRule="exact"/>
              <w:rPr>
                <w:rFonts w:hint="eastAsia" w:ascii="宋体" w:hAnsi="宋体" w:eastAsia="宋体" w:cs="宋体"/>
                <w:sz w:val="19"/>
              </w:rPr>
            </w:pPr>
          </w:p>
        </w:tc>
        <w:tc>
          <w:tcPr>
            <w:tcW w:w="1422" w:type="dxa"/>
            <w:noWrap w:val="0"/>
            <w:vAlign w:val="top"/>
          </w:tcPr>
          <w:p w14:paraId="61229069">
            <w:pPr>
              <w:pStyle w:val="8"/>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8"/>
              <w:rPr>
                <w:rFonts w:hint="eastAsia" w:ascii="宋体" w:hAnsi="宋体" w:eastAsia="宋体" w:cs="宋体"/>
              </w:rPr>
            </w:pPr>
          </w:p>
        </w:tc>
        <w:tc>
          <w:tcPr>
            <w:tcW w:w="1244" w:type="dxa"/>
            <w:tcBorders>
              <w:left w:val="single" w:color="auto" w:sz="4" w:space="0"/>
            </w:tcBorders>
            <w:noWrap w:val="0"/>
            <w:vAlign w:val="top"/>
          </w:tcPr>
          <w:p w14:paraId="0480E516">
            <w:pPr>
              <w:pStyle w:val="8"/>
              <w:spacing w:line="225" w:lineRule="exact"/>
              <w:rPr>
                <w:rFonts w:hint="eastAsia" w:ascii="宋体" w:hAnsi="宋体" w:eastAsia="宋体" w:cs="宋体"/>
                <w:sz w:val="19"/>
              </w:rPr>
            </w:pPr>
          </w:p>
        </w:tc>
        <w:tc>
          <w:tcPr>
            <w:tcW w:w="1244" w:type="dxa"/>
            <w:noWrap w:val="0"/>
            <w:vAlign w:val="top"/>
          </w:tcPr>
          <w:p w14:paraId="11A82E7C">
            <w:pPr>
              <w:pStyle w:val="8"/>
              <w:spacing w:line="225" w:lineRule="exact"/>
              <w:rPr>
                <w:rFonts w:hint="eastAsia" w:ascii="宋体" w:hAnsi="宋体" w:eastAsia="宋体" w:cs="宋体"/>
                <w:sz w:val="19"/>
              </w:rPr>
            </w:pPr>
          </w:p>
        </w:tc>
        <w:tc>
          <w:tcPr>
            <w:tcW w:w="1281" w:type="dxa"/>
            <w:noWrap w:val="0"/>
            <w:vAlign w:val="top"/>
          </w:tcPr>
          <w:p w14:paraId="7BAD4C36">
            <w:pPr>
              <w:pStyle w:val="8"/>
              <w:spacing w:line="225" w:lineRule="exact"/>
              <w:rPr>
                <w:rFonts w:hint="eastAsia" w:ascii="宋体" w:hAnsi="宋体" w:eastAsia="宋体" w:cs="宋体"/>
                <w:sz w:val="19"/>
              </w:rPr>
            </w:pPr>
          </w:p>
        </w:tc>
        <w:tc>
          <w:tcPr>
            <w:tcW w:w="673" w:type="dxa"/>
            <w:noWrap w:val="0"/>
            <w:vAlign w:val="top"/>
          </w:tcPr>
          <w:p w14:paraId="35636884">
            <w:pPr>
              <w:pStyle w:val="8"/>
              <w:spacing w:line="225" w:lineRule="exact"/>
              <w:rPr>
                <w:rFonts w:hint="eastAsia" w:ascii="宋体" w:hAnsi="宋体" w:eastAsia="宋体" w:cs="宋体"/>
                <w:sz w:val="19"/>
              </w:rPr>
            </w:pPr>
          </w:p>
        </w:tc>
        <w:tc>
          <w:tcPr>
            <w:tcW w:w="873" w:type="dxa"/>
            <w:noWrap w:val="0"/>
            <w:vAlign w:val="top"/>
          </w:tcPr>
          <w:p w14:paraId="251F5F57">
            <w:pPr>
              <w:pStyle w:val="8"/>
              <w:spacing w:line="225" w:lineRule="exact"/>
              <w:rPr>
                <w:rFonts w:hint="eastAsia" w:ascii="宋体" w:hAnsi="宋体" w:eastAsia="宋体" w:cs="宋体"/>
                <w:sz w:val="19"/>
              </w:rPr>
            </w:pPr>
          </w:p>
        </w:tc>
        <w:tc>
          <w:tcPr>
            <w:tcW w:w="1422" w:type="dxa"/>
            <w:noWrap w:val="0"/>
            <w:vAlign w:val="top"/>
          </w:tcPr>
          <w:p w14:paraId="5EF72144">
            <w:pPr>
              <w:pStyle w:val="8"/>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8"/>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8"/>
              <w:spacing w:line="225" w:lineRule="exact"/>
              <w:rPr>
                <w:rFonts w:hint="eastAsia" w:ascii="宋体" w:hAnsi="宋体" w:eastAsia="宋体" w:cs="宋体"/>
                <w:sz w:val="19"/>
              </w:rPr>
            </w:pPr>
          </w:p>
        </w:tc>
        <w:tc>
          <w:tcPr>
            <w:tcW w:w="1281" w:type="dxa"/>
            <w:noWrap w:val="0"/>
            <w:vAlign w:val="top"/>
          </w:tcPr>
          <w:p w14:paraId="571262CB">
            <w:pPr>
              <w:pStyle w:val="8"/>
              <w:spacing w:line="225" w:lineRule="exact"/>
              <w:rPr>
                <w:rFonts w:hint="eastAsia" w:ascii="宋体" w:hAnsi="宋体" w:eastAsia="宋体" w:cs="宋体"/>
                <w:sz w:val="19"/>
              </w:rPr>
            </w:pPr>
          </w:p>
        </w:tc>
        <w:tc>
          <w:tcPr>
            <w:tcW w:w="673" w:type="dxa"/>
            <w:noWrap w:val="0"/>
            <w:vAlign w:val="top"/>
          </w:tcPr>
          <w:p w14:paraId="7F5A82C2">
            <w:pPr>
              <w:pStyle w:val="8"/>
              <w:spacing w:line="225" w:lineRule="exact"/>
              <w:rPr>
                <w:rFonts w:hint="eastAsia" w:ascii="宋体" w:hAnsi="宋体" w:eastAsia="宋体" w:cs="宋体"/>
                <w:sz w:val="19"/>
              </w:rPr>
            </w:pPr>
          </w:p>
        </w:tc>
        <w:tc>
          <w:tcPr>
            <w:tcW w:w="873" w:type="dxa"/>
            <w:noWrap w:val="0"/>
            <w:vAlign w:val="top"/>
          </w:tcPr>
          <w:p w14:paraId="2C9071E9">
            <w:pPr>
              <w:pStyle w:val="8"/>
              <w:spacing w:line="225" w:lineRule="exact"/>
              <w:rPr>
                <w:rFonts w:hint="eastAsia" w:ascii="宋体" w:hAnsi="宋体" w:eastAsia="宋体" w:cs="宋体"/>
                <w:sz w:val="19"/>
              </w:rPr>
            </w:pPr>
          </w:p>
        </w:tc>
        <w:tc>
          <w:tcPr>
            <w:tcW w:w="1422" w:type="dxa"/>
            <w:noWrap w:val="0"/>
            <w:vAlign w:val="top"/>
          </w:tcPr>
          <w:p w14:paraId="4625C1CB">
            <w:pPr>
              <w:pStyle w:val="8"/>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8"/>
              <w:spacing w:line="225" w:lineRule="exact"/>
              <w:rPr>
                <w:rFonts w:hint="eastAsia" w:ascii="宋体" w:hAnsi="宋体" w:eastAsia="宋体" w:cs="宋体"/>
                <w:sz w:val="19"/>
              </w:rPr>
            </w:pPr>
          </w:p>
        </w:tc>
        <w:tc>
          <w:tcPr>
            <w:tcW w:w="1244" w:type="dxa"/>
            <w:noWrap w:val="0"/>
            <w:vAlign w:val="top"/>
          </w:tcPr>
          <w:p w14:paraId="4DDB58D1">
            <w:pPr>
              <w:pStyle w:val="8"/>
              <w:spacing w:line="225" w:lineRule="exact"/>
              <w:rPr>
                <w:rFonts w:hint="eastAsia" w:ascii="宋体" w:hAnsi="宋体" w:eastAsia="宋体" w:cs="宋体"/>
                <w:sz w:val="19"/>
              </w:rPr>
            </w:pPr>
          </w:p>
        </w:tc>
        <w:tc>
          <w:tcPr>
            <w:tcW w:w="1281" w:type="dxa"/>
            <w:noWrap w:val="0"/>
            <w:vAlign w:val="top"/>
          </w:tcPr>
          <w:p w14:paraId="12DDB1D7">
            <w:pPr>
              <w:pStyle w:val="8"/>
              <w:spacing w:line="225" w:lineRule="exact"/>
              <w:rPr>
                <w:rFonts w:hint="eastAsia" w:ascii="宋体" w:hAnsi="宋体" w:eastAsia="宋体" w:cs="宋体"/>
                <w:sz w:val="19"/>
              </w:rPr>
            </w:pPr>
          </w:p>
        </w:tc>
        <w:tc>
          <w:tcPr>
            <w:tcW w:w="673" w:type="dxa"/>
            <w:noWrap w:val="0"/>
            <w:vAlign w:val="top"/>
          </w:tcPr>
          <w:p w14:paraId="7A87487B">
            <w:pPr>
              <w:pStyle w:val="8"/>
              <w:spacing w:line="225" w:lineRule="exact"/>
              <w:rPr>
                <w:rFonts w:hint="eastAsia" w:ascii="宋体" w:hAnsi="宋体" w:eastAsia="宋体" w:cs="宋体"/>
                <w:sz w:val="19"/>
              </w:rPr>
            </w:pPr>
          </w:p>
        </w:tc>
        <w:tc>
          <w:tcPr>
            <w:tcW w:w="873" w:type="dxa"/>
            <w:noWrap w:val="0"/>
            <w:vAlign w:val="top"/>
          </w:tcPr>
          <w:p w14:paraId="271E99EB">
            <w:pPr>
              <w:pStyle w:val="8"/>
              <w:spacing w:line="225" w:lineRule="exact"/>
              <w:rPr>
                <w:rFonts w:hint="eastAsia" w:ascii="宋体" w:hAnsi="宋体" w:eastAsia="宋体" w:cs="宋体"/>
                <w:sz w:val="19"/>
              </w:rPr>
            </w:pPr>
          </w:p>
        </w:tc>
        <w:tc>
          <w:tcPr>
            <w:tcW w:w="1422" w:type="dxa"/>
            <w:noWrap w:val="0"/>
            <w:vAlign w:val="top"/>
          </w:tcPr>
          <w:p w14:paraId="49D033BF">
            <w:pPr>
              <w:pStyle w:val="8"/>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8"/>
              <w:rPr>
                <w:rFonts w:hint="eastAsia" w:ascii="宋体" w:hAnsi="宋体" w:eastAsia="宋体" w:cs="宋体"/>
              </w:rPr>
            </w:pPr>
          </w:p>
        </w:tc>
        <w:tc>
          <w:tcPr>
            <w:tcW w:w="1244" w:type="dxa"/>
            <w:tcBorders>
              <w:left w:val="single" w:color="auto" w:sz="4" w:space="0"/>
            </w:tcBorders>
            <w:noWrap w:val="0"/>
            <w:vAlign w:val="top"/>
          </w:tcPr>
          <w:p w14:paraId="5A67070C">
            <w:pPr>
              <w:pStyle w:val="8"/>
              <w:spacing w:line="225" w:lineRule="exact"/>
              <w:rPr>
                <w:rFonts w:hint="eastAsia" w:ascii="宋体" w:hAnsi="宋体" w:eastAsia="宋体" w:cs="宋体"/>
                <w:sz w:val="19"/>
              </w:rPr>
            </w:pPr>
          </w:p>
        </w:tc>
        <w:tc>
          <w:tcPr>
            <w:tcW w:w="1244" w:type="dxa"/>
            <w:noWrap w:val="0"/>
            <w:vAlign w:val="top"/>
          </w:tcPr>
          <w:p w14:paraId="17370316">
            <w:pPr>
              <w:pStyle w:val="8"/>
              <w:spacing w:line="225" w:lineRule="exact"/>
              <w:rPr>
                <w:rFonts w:hint="eastAsia" w:ascii="宋体" w:hAnsi="宋体" w:eastAsia="宋体" w:cs="宋体"/>
                <w:sz w:val="19"/>
              </w:rPr>
            </w:pPr>
          </w:p>
        </w:tc>
        <w:tc>
          <w:tcPr>
            <w:tcW w:w="1281" w:type="dxa"/>
            <w:noWrap w:val="0"/>
            <w:vAlign w:val="top"/>
          </w:tcPr>
          <w:p w14:paraId="155A5622">
            <w:pPr>
              <w:pStyle w:val="8"/>
              <w:spacing w:line="225" w:lineRule="exact"/>
              <w:rPr>
                <w:rFonts w:hint="eastAsia" w:ascii="宋体" w:hAnsi="宋体" w:eastAsia="宋体" w:cs="宋体"/>
                <w:sz w:val="19"/>
              </w:rPr>
            </w:pPr>
          </w:p>
        </w:tc>
        <w:tc>
          <w:tcPr>
            <w:tcW w:w="673" w:type="dxa"/>
            <w:noWrap w:val="0"/>
            <w:vAlign w:val="top"/>
          </w:tcPr>
          <w:p w14:paraId="0A524268">
            <w:pPr>
              <w:pStyle w:val="8"/>
              <w:spacing w:line="225" w:lineRule="exact"/>
              <w:rPr>
                <w:rFonts w:hint="eastAsia" w:ascii="宋体" w:hAnsi="宋体" w:eastAsia="宋体" w:cs="宋体"/>
                <w:sz w:val="19"/>
              </w:rPr>
            </w:pPr>
          </w:p>
        </w:tc>
        <w:tc>
          <w:tcPr>
            <w:tcW w:w="873" w:type="dxa"/>
            <w:noWrap w:val="0"/>
            <w:vAlign w:val="top"/>
          </w:tcPr>
          <w:p w14:paraId="28A74609">
            <w:pPr>
              <w:pStyle w:val="8"/>
              <w:spacing w:line="225" w:lineRule="exact"/>
              <w:rPr>
                <w:rFonts w:hint="eastAsia" w:ascii="宋体" w:hAnsi="宋体" w:eastAsia="宋体" w:cs="宋体"/>
                <w:sz w:val="19"/>
              </w:rPr>
            </w:pPr>
          </w:p>
        </w:tc>
        <w:tc>
          <w:tcPr>
            <w:tcW w:w="1422" w:type="dxa"/>
            <w:noWrap w:val="0"/>
            <w:vAlign w:val="top"/>
          </w:tcPr>
          <w:p w14:paraId="0185076B">
            <w:pPr>
              <w:pStyle w:val="8"/>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8"/>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8"/>
              <w:spacing w:line="225" w:lineRule="exact"/>
              <w:rPr>
                <w:rFonts w:hint="eastAsia" w:ascii="宋体" w:hAnsi="宋体" w:eastAsia="宋体" w:cs="宋体"/>
                <w:sz w:val="19"/>
              </w:rPr>
            </w:pPr>
          </w:p>
        </w:tc>
        <w:tc>
          <w:tcPr>
            <w:tcW w:w="1281" w:type="dxa"/>
            <w:noWrap w:val="0"/>
            <w:vAlign w:val="top"/>
          </w:tcPr>
          <w:p w14:paraId="1E779BB9">
            <w:pPr>
              <w:pStyle w:val="8"/>
              <w:spacing w:line="225" w:lineRule="exact"/>
              <w:rPr>
                <w:rFonts w:hint="eastAsia" w:ascii="宋体" w:hAnsi="宋体" w:eastAsia="宋体" w:cs="宋体"/>
                <w:sz w:val="19"/>
              </w:rPr>
            </w:pPr>
          </w:p>
        </w:tc>
        <w:tc>
          <w:tcPr>
            <w:tcW w:w="673" w:type="dxa"/>
            <w:noWrap w:val="0"/>
            <w:vAlign w:val="top"/>
          </w:tcPr>
          <w:p w14:paraId="4C909AA1">
            <w:pPr>
              <w:pStyle w:val="8"/>
              <w:spacing w:line="225" w:lineRule="exact"/>
              <w:rPr>
                <w:rFonts w:hint="eastAsia" w:ascii="宋体" w:hAnsi="宋体" w:eastAsia="宋体" w:cs="宋体"/>
                <w:sz w:val="19"/>
              </w:rPr>
            </w:pPr>
          </w:p>
        </w:tc>
        <w:tc>
          <w:tcPr>
            <w:tcW w:w="873" w:type="dxa"/>
            <w:noWrap w:val="0"/>
            <w:vAlign w:val="top"/>
          </w:tcPr>
          <w:p w14:paraId="631C114D">
            <w:pPr>
              <w:pStyle w:val="8"/>
              <w:spacing w:line="225" w:lineRule="exact"/>
              <w:rPr>
                <w:rFonts w:hint="eastAsia" w:ascii="宋体" w:hAnsi="宋体" w:eastAsia="宋体" w:cs="宋体"/>
                <w:sz w:val="19"/>
              </w:rPr>
            </w:pPr>
          </w:p>
        </w:tc>
        <w:tc>
          <w:tcPr>
            <w:tcW w:w="1422" w:type="dxa"/>
            <w:noWrap w:val="0"/>
            <w:vAlign w:val="top"/>
          </w:tcPr>
          <w:p w14:paraId="337E96F4">
            <w:pPr>
              <w:pStyle w:val="8"/>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8"/>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8"/>
              <w:spacing w:line="225" w:lineRule="exact"/>
              <w:rPr>
                <w:rFonts w:hint="eastAsia" w:ascii="宋体" w:hAnsi="宋体" w:eastAsia="宋体" w:cs="宋体"/>
                <w:sz w:val="19"/>
              </w:rPr>
            </w:pPr>
          </w:p>
        </w:tc>
        <w:tc>
          <w:tcPr>
            <w:tcW w:w="1244" w:type="dxa"/>
            <w:noWrap w:val="0"/>
            <w:vAlign w:val="top"/>
          </w:tcPr>
          <w:p w14:paraId="27B3440F">
            <w:pPr>
              <w:pStyle w:val="8"/>
              <w:spacing w:line="225" w:lineRule="exact"/>
              <w:rPr>
                <w:rFonts w:hint="eastAsia" w:ascii="宋体" w:hAnsi="宋体" w:eastAsia="宋体" w:cs="宋体"/>
                <w:sz w:val="19"/>
              </w:rPr>
            </w:pPr>
          </w:p>
        </w:tc>
        <w:tc>
          <w:tcPr>
            <w:tcW w:w="1281" w:type="dxa"/>
            <w:noWrap w:val="0"/>
            <w:vAlign w:val="top"/>
          </w:tcPr>
          <w:p w14:paraId="3A1AD986">
            <w:pPr>
              <w:pStyle w:val="8"/>
              <w:spacing w:line="225" w:lineRule="exact"/>
              <w:rPr>
                <w:rFonts w:hint="eastAsia" w:ascii="宋体" w:hAnsi="宋体" w:eastAsia="宋体" w:cs="宋体"/>
                <w:sz w:val="19"/>
              </w:rPr>
            </w:pPr>
          </w:p>
        </w:tc>
        <w:tc>
          <w:tcPr>
            <w:tcW w:w="673" w:type="dxa"/>
            <w:noWrap w:val="0"/>
            <w:vAlign w:val="top"/>
          </w:tcPr>
          <w:p w14:paraId="1B07A534">
            <w:pPr>
              <w:pStyle w:val="8"/>
              <w:spacing w:line="225" w:lineRule="exact"/>
              <w:rPr>
                <w:rFonts w:hint="eastAsia" w:ascii="宋体" w:hAnsi="宋体" w:eastAsia="宋体" w:cs="宋体"/>
                <w:sz w:val="19"/>
              </w:rPr>
            </w:pPr>
          </w:p>
        </w:tc>
        <w:tc>
          <w:tcPr>
            <w:tcW w:w="873" w:type="dxa"/>
            <w:noWrap w:val="0"/>
            <w:vAlign w:val="top"/>
          </w:tcPr>
          <w:p w14:paraId="37EACEF3">
            <w:pPr>
              <w:pStyle w:val="8"/>
              <w:spacing w:line="225" w:lineRule="exact"/>
              <w:rPr>
                <w:rFonts w:hint="eastAsia" w:ascii="宋体" w:hAnsi="宋体" w:eastAsia="宋体" w:cs="宋体"/>
                <w:sz w:val="19"/>
              </w:rPr>
            </w:pPr>
          </w:p>
        </w:tc>
        <w:tc>
          <w:tcPr>
            <w:tcW w:w="1422" w:type="dxa"/>
            <w:noWrap w:val="0"/>
            <w:vAlign w:val="top"/>
          </w:tcPr>
          <w:p w14:paraId="1F5D3E2B">
            <w:pPr>
              <w:pStyle w:val="8"/>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8"/>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8"/>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8"/>
              <w:spacing w:line="225" w:lineRule="exact"/>
              <w:rPr>
                <w:rFonts w:hint="eastAsia" w:ascii="宋体" w:hAnsi="宋体" w:eastAsia="宋体" w:cs="宋体"/>
                <w:sz w:val="19"/>
              </w:rPr>
            </w:pPr>
          </w:p>
        </w:tc>
        <w:tc>
          <w:tcPr>
            <w:tcW w:w="1244" w:type="dxa"/>
            <w:noWrap w:val="0"/>
            <w:vAlign w:val="top"/>
          </w:tcPr>
          <w:p w14:paraId="7AC54864">
            <w:pPr>
              <w:pStyle w:val="8"/>
              <w:spacing w:line="225" w:lineRule="exact"/>
              <w:rPr>
                <w:rFonts w:hint="eastAsia" w:ascii="宋体" w:hAnsi="宋体" w:eastAsia="宋体" w:cs="宋体"/>
                <w:sz w:val="19"/>
              </w:rPr>
            </w:pPr>
          </w:p>
        </w:tc>
        <w:tc>
          <w:tcPr>
            <w:tcW w:w="1281" w:type="dxa"/>
            <w:noWrap w:val="0"/>
            <w:vAlign w:val="top"/>
          </w:tcPr>
          <w:p w14:paraId="27FC10D9">
            <w:pPr>
              <w:pStyle w:val="8"/>
              <w:spacing w:line="225" w:lineRule="exact"/>
              <w:rPr>
                <w:rFonts w:hint="eastAsia" w:ascii="宋体" w:hAnsi="宋体" w:eastAsia="宋体" w:cs="宋体"/>
                <w:sz w:val="19"/>
              </w:rPr>
            </w:pPr>
          </w:p>
        </w:tc>
        <w:tc>
          <w:tcPr>
            <w:tcW w:w="673" w:type="dxa"/>
            <w:noWrap w:val="0"/>
            <w:vAlign w:val="top"/>
          </w:tcPr>
          <w:p w14:paraId="72D7B47C">
            <w:pPr>
              <w:pStyle w:val="8"/>
              <w:spacing w:line="225" w:lineRule="exact"/>
              <w:rPr>
                <w:rFonts w:hint="eastAsia" w:ascii="宋体" w:hAnsi="宋体" w:eastAsia="宋体" w:cs="宋体"/>
                <w:sz w:val="19"/>
              </w:rPr>
            </w:pPr>
          </w:p>
        </w:tc>
        <w:tc>
          <w:tcPr>
            <w:tcW w:w="873" w:type="dxa"/>
            <w:noWrap w:val="0"/>
            <w:vAlign w:val="top"/>
          </w:tcPr>
          <w:p w14:paraId="72505A06">
            <w:pPr>
              <w:pStyle w:val="8"/>
              <w:spacing w:line="225" w:lineRule="exact"/>
              <w:rPr>
                <w:rFonts w:hint="eastAsia" w:ascii="宋体" w:hAnsi="宋体" w:eastAsia="宋体" w:cs="宋体"/>
                <w:sz w:val="19"/>
              </w:rPr>
            </w:pPr>
          </w:p>
        </w:tc>
        <w:tc>
          <w:tcPr>
            <w:tcW w:w="1422" w:type="dxa"/>
            <w:noWrap w:val="0"/>
            <w:vAlign w:val="top"/>
          </w:tcPr>
          <w:p w14:paraId="5F0F78AB">
            <w:pPr>
              <w:pStyle w:val="8"/>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8"/>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8"/>
              <w:rPr>
                <w:rFonts w:hint="eastAsia" w:ascii="宋体" w:hAnsi="宋体" w:eastAsia="宋体" w:cs="宋体"/>
              </w:rPr>
            </w:pPr>
          </w:p>
        </w:tc>
        <w:tc>
          <w:tcPr>
            <w:tcW w:w="1244" w:type="dxa"/>
            <w:tcBorders>
              <w:left w:val="single" w:color="auto" w:sz="4" w:space="0"/>
            </w:tcBorders>
            <w:noWrap w:val="0"/>
            <w:vAlign w:val="top"/>
          </w:tcPr>
          <w:p w14:paraId="0C8124E0">
            <w:pPr>
              <w:pStyle w:val="8"/>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8"/>
              <w:spacing w:line="225" w:lineRule="exact"/>
              <w:rPr>
                <w:rFonts w:hint="eastAsia" w:ascii="宋体" w:hAnsi="宋体" w:eastAsia="宋体" w:cs="宋体"/>
                <w:sz w:val="19"/>
              </w:rPr>
            </w:pPr>
          </w:p>
        </w:tc>
        <w:tc>
          <w:tcPr>
            <w:tcW w:w="1281" w:type="dxa"/>
            <w:noWrap w:val="0"/>
            <w:vAlign w:val="top"/>
          </w:tcPr>
          <w:p w14:paraId="7E4D2E77">
            <w:pPr>
              <w:pStyle w:val="8"/>
              <w:spacing w:line="225" w:lineRule="exact"/>
              <w:rPr>
                <w:rFonts w:hint="eastAsia" w:ascii="宋体" w:hAnsi="宋体" w:eastAsia="宋体" w:cs="宋体"/>
                <w:sz w:val="19"/>
              </w:rPr>
            </w:pPr>
          </w:p>
        </w:tc>
        <w:tc>
          <w:tcPr>
            <w:tcW w:w="673" w:type="dxa"/>
            <w:noWrap w:val="0"/>
            <w:vAlign w:val="top"/>
          </w:tcPr>
          <w:p w14:paraId="02D6BD4A">
            <w:pPr>
              <w:pStyle w:val="8"/>
              <w:spacing w:line="225" w:lineRule="exact"/>
              <w:rPr>
                <w:rFonts w:hint="eastAsia" w:ascii="宋体" w:hAnsi="宋体" w:eastAsia="宋体" w:cs="宋体"/>
                <w:sz w:val="19"/>
              </w:rPr>
            </w:pPr>
          </w:p>
        </w:tc>
        <w:tc>
          <w:tcPr>
            <w:tcW w:w="873" w:type="dxa"/>
            <w:noWrap w:val="0"/>
            <w:vAlign w:val="top"/>
          </w:tcPr>
          <w:p w14:paraId="1FD8C4DE">
            <w:pPr>
              <w:pStyle w:val="8"/>
              <w:spacing w:line="225" w:lineRule="exact"/>
              <w:rPr>
                <w:rFonts w:hint="eastAsia" w:ascii="宋体" w:hAnsi="宋体" w:eastAsia="宋体" w:cs="宋体"/>
                <w:sz w:val="19"/>
              </w:rPr>
            </w:pPr>
          </w:p>
        </w:tc>
        <w:tc>
          <w:tcPr>
            <w:tcW w:w="1422" w:type="dxa"/>
            <w:noWrap w:val="0"/>
            <w:vAlign w:val="top"/>
          </w:tcPr>
          <w:p w14:paraId="42DA8EE5">
            <w:pPr>
              <w:pStyle w:val="8"/>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8"/>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8"/>
              <w:spacing w:line="225" w:lineRule="exact"/>
              <w:rPr>
                <w:rFonts w:hint="eastAsia" w:ascii="宋体" w:hAnsi="宋体" w:eastAsia="宋体" w:cs="宋体"/>
                <w:sz w:val="19"/>
              </w:rPr>
            </w:pPr>
          </w:p>
        </w:tc>
        <w:tc>
          <w:tcPr>
            <w:tcW w:w="1244" w:type="dxa"/>
            <w:noWrap w:val="0"/>
            <w:vAlign w:val="top"/>
          </w:tcPr>
          <w:p w14:paraId="4BA56522">
            <w:pPr>
              <w:pStyle w:val="8"/>
              <w:spacing w:line="225" w:lineRule="exact"/>
              <w:rPr>
                <w:rFonts w:hint="eastAsia" w:ascii="宋体" w:hAnsi="宋体" w:eastAsia="宋体" w:cs="宋体"/>
                <w:sz w:val="19"/>
              </w:rPr>
            </w:pPr>
          </w:p>
        </w:tc>
        <w:tc>
          <w:tcPr>
            <w:tcW w:w="1281" w:type="dxa"/>
            <w:noWrap w:val="0"/>
            <w:vAlign w:val="top"/>
          </w:tcPr>
          <w:p w14:paraId="477EFFED">
            <w:pPr>
              <w:pStyle w:val="8"/>
              <w:spacing w:line="225" w:lineRule="exact"/>
              <w:rPr>
                <w:rFonts w:hint="eastAsia" w:ascii="宋体" w:hAnsi="宋体" w:eastAsia="宋体" w:cs="宋体"/>
                <w:sz w:val="19"/>
              </w:rPr>
            </w:pPr>
          </w:p>
        </w:tc>
        <w:tc>
          <w:tcPr>
            <w:tcW w:w="673" w:type="dxa"/>
            <w:noWrap w:val="0"/>
            <w:vAlign w:val="top"/>
          </w:tcPr>
          <w:p w14:paraId="1C37E36E">
            <w:pPr>
              <w:pStyle w:val="8"/>
              <w:spacing w:line="225" w:lineRule="exact"/>
              <w:rPr>
                <w:rFonts w:hint="eastAsia" w:ascii="宋体" w:hAnsi="宋体" w:eastAsia="宋体" w:cs="宋体"/>
                <w:sz w:val="19"/>
              </w:rPr>
            </w:pPr>
          </w:p>
        </w:tc>
        <w:tc>
          <w:tcPr>
            <w:tcW w:w="873" w:type="dxa"/>
            <w:noWrap w:val="0"/>
            <w:vAlign w:val="top"/>
          </w:tcPr>
          <w:p w14:paraId="730DE0D6">
            <w:pPr>
              <w:pStyle w:val="8"/>
              <w:spacing w:line="225" w:lineRule="exact"/>
              <w:rPr>
                <w:rFonts w:hint="eastAsia" w:ascii="宋体" w:hAnsi="宋体" w:eastAsia="宋体" w:cs="宋体"/>
                <w:sz w:val="19"/>
              </w:rPr>
            </w:pPr>
          </w:p>
        </w:tc>
        <w:tc>
          <w:tcPr>
            <w:tcW w:w="1422" w:type="dxa"/>
            <w:noWrap w:val="0"/>
            <w:vAlign w:val="top"/>
          </w:tcPr>
          <w:p w14:paraId="28D310B1">
            <w:pPr>
              <w:pStyle w:val="8"/>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8"/>
              <w:rPr>
                <w:rFonts w:hint="eastAsia" w:ascii="宋体" w:hAnsi="宋体" w:eastAsia="宋体" w:cs="宋体"/>
              </w:rPr>
            </w:pPr>
          </w:p>
        </w:tc>
        <w:tc>
          <w:tcPr>
            <w:tcW w:w="1244" w:type="dxa"/>
            <w:noWrap w:val="0"/>
            <w:vAlign w:val="top"/>
          </w:tcPr>
          <w:p w14:paraId="401AB012">
            <w:pPr>
              <w:pStyle w:val="8"/>
              <w:spacing w:line="225" w:lineRule="exact"/>
              <w:rPr>
                <w:rFonts w:hint="eastAsia" w:ascii="宋体" w:hAnsi="宋体" w:eastAsia="宋体" w:cs="宋体"/>
                <w:sz w:val="19"/>
              </w:rPr>
            </w:pPr>
          </w:p>
        </w:tc>
        <w:tc>
          <w:tcPr>
            <w:tcW w:w="1244" w:type="dxa"/>
            <w:noWrap w:val="0"/>
            <w:vAlign w:val="top"/>
          </w:tcPr>
          <w:p w14:paraId="6766B46F">
            <w:pPr>
              <w:pStyle w:val="8"/>
              <w:spacing w:line="225" w:lineRule="exact"/>
              <w:rPr>
                <w:rFonts w:hint="eastAsia" w:ascii="宋体" w:hAnsi="宋体" w:eastAsia="宋体" w:cs="宋体"/>
                <w:sz w:val="19"/>
              </w:rPr>
            </w:pPr>
          </w:p>
        </w:tc>
        <w:tc>
          <w:tcPr>
            <w:tcW w:w="1281" w:type="dxa"/>
            <w:noWrap w:val="0"/>
            <w:vAlign w:val="top"/>
          </w:tcPr>
          <w:p w14:paraId="14370FA2">
            <w:pPr>
              <w:pStyle w:val="8"/>
              <w:spacing w:line="225" w:lineRule="exact"/>
              <w:rPr>
                <w:rFonts w:hint="eastAsia" w:ascii="宋体" w:hAnsi="宋体" w:eastAsia="宋体" w:cs="宋体"/>
                <w:sz w:val="19"/>
              </w:rPr>
            </w:pPr>
          </w:p>
        </w:tc>
        <w:tc>
          <w:tcPr>
            <w:tcW w:w="673" w:type="dxa"/>
            <w:noWrap w:val="0"/>
            <w:vAlign w:val="top"/>
          </w:tcPr>
          <w:p w14:paraId="42FAB72B">
            <w:pPr>
              <w:pStyle w:val="8"/>
              <w:spacing w:line="225" w:lineRule="exact"/>
              <w:rPr>
                <w:rFonts w:hint="eastAsia" w:ascii="宋体" w:hAnsi="宋体" w:eastAsia="宋体" w:cs="宋体"/>
                <w:sz w:val="19"/>
              </w:rPr>
            </w:pPr>
          </w:p>
        </w:tc>
        <w:tc>
          <w:tcPr>
            <w:tcW w:w="873" w:type="dxa"/>
            <w:noWrap w:val="0"/>
            <w:vAlign w:val="top"/>
          </w:tcPr>
          <w:p w14:paraId="05A8C2FB">
            <w:pPr>
              <w:pStyle w:val="8"/>
              <w:spacing w:line="225" w:lineRule="exact"/>
              <w:rPr>
                <w:rFonts w:hint="eastAsia" w:ascii="宋体" w:hAnsi="宋体" w:eastAsia="宋体" w:cs="宋体"/>
                <w:sz w:val="19"/>
              </w:rPr>
            </w:pPr>
          </w:p>
        </w:tc>
        <w:tc>
          <w:tcPr>
            <w:tcW w:w="1422" w:type="dxa"/>
            <w:noWrap w:val="0"/>
            <w:vAlign w:val="top"/>
          </w:tcPr>
          <w:p w14:paraId="4B7EE09D">
            <w:pPr>
              <w:pStyle w:val="8"/>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8"/>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8"/>
              <w:rPr>
                <w:rFonts w:hint="eastAsia" w:ascii="宋体" w:hAnsi="宋体" w:eastAsia="宋体" w:cs="宋体"/>
              </w:rPr>
            </w:pPr>
          </w:p>
        </w:tc>
        <w:tc>
          <w:tcPr>
            <w:tcW w:w="1281" w:type="dxa"/>
            <w:noWrap w:val="0"/>
            <w:vAlign w:val="top"/>
          </w:tcPr>
          <w:p w14:paraId="4821A04D">
            <w:pPr>
              <w:pStyle w:val="8"/>
              <w:rPr>
                <w:rFonts w:hint="eastAsia" w:ascii="宋体" w:hAnsi="宋体" w:eastAsia="宋体" w:cs="宋体"/>
              </w:rPr>
            </w:pPr>
          </w:p>
        </w:tc>
        <w:tc>
          <w:tcPr>
            <w:tcW w:w="673" w:type="dxa"/>
            <w:noWrap w:val="0"/>
            <w:vAlign w:val="top"/>
          </w:tcPr>
          <w:p w14:paraId="66B26C80">
            <w:pPr>
              <w:pStyle w:val="8"/>
              <w:rPr>
                <w:rFonts w:hint="eastAsia" w:ascii="宋体" w:hAnsi="宋体" w:eastAsia="宋体" w:cs="宋体"/>
              </w:rPr>
            </w:pPr>
          </w:p>
        </w:tc>
        <w:tc>
          <w:tcPr>
            <w:tcW w:w="873" w:type="dxa"/>
            <w:noWrap w:val="0"/>
            <w:vAlign w:val="top"/>
          </w:tcPr>
          <w:p w14:paraId="6236E61C">
            <w:pPr>
              <w:pStyle w:val="8"/>
              <w:rPr>
                <w:rFonts w:hint="eastAsia" w:ascii="宋体" w:hAnsi="宋体" w:eastAsia="宋体" w:cs="宋体"/>
              </w:rPr>
            </w:pPr>
          </w:p>
        </w:tc>
        <w:tc>
          <w:tcPr>
            <w:tcW w:w="1422" w:type="dxa"/>
            <w:noWrap w:val="0"/>
            <w:vAlign w:val="top"/>
          </w:tcPr>
          <w:p w14:paraId="61C6E4EE">
            <w:pPr>
              <w:pStyle w:val="8"/>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8"/>
              <w:jc w:val="center"/>
              <w:rPr>
                <w:rFonts w:hint="eastAsia" w:ascii="宋体" w:hAnsi="宋体" w:eastAsia="宋体" w:cs="宋体"/>
              </w:rPr>
            </w:pPr>
          </w:p>
        </w:tc>
      </w:tr>
    </w:tbl>
    <w:p w14:paraId="30F77A95">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2"/>
          <w:szCs w:val="22"/>
          <w:lang w:eastAsia="zh-CN"/>
        </w:rPr>
        <w:sectPr>
          <w:footerReference r:id="rId3"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03BD3B33">
      <w:pPr>
        <w:spacing w:before="64" w:line="230" w:lineRule="auto"/>
        <w:rPr>
          <w:rFonts w:ascii="黑体" w:hAnsi="黑体" w:eastAsia="黑体" w:cs="黑体"/>
          <w:spacing w:val="-4"/>
          <w:sz w:val="31"/>
          <w:szCs w:val="31"/>
        </w:rPr>
      </w:pPr>
    </w:p>
    <w:p w14:paraId="30D85CA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6A95E36">
      <w:pPr>
        <w:spacing w:line="250" w:lineRule="auto"/>
        <w:rPr>
          <w:rFonts w:ascii="Arial"/>
          <w:sz w:val="21"/>
        </w:rPr>
      </w:pPr>
    </w:p>
    <w:p w14:paraId="3B0D7F81">
      <w:pPr>
        <w:spacing w:line="250" w:lineRule="auto"/>
        <w:rPr>
          <w:rFonts w:ascii="Arial"/>
          <w:sz w:val="21"/>
        </w:rPr>
      </w:pPr>
    </w:p>
    <w:p w14:paraId="412C27F4">
      <w:pPr>
        <w:spacing w:line="251" w:lineRule="auto"/>
        <w:rPr>
          <w:rFonts w:ascii="Arial"/>
          <w:sz w:val="21"/>
        </w:rPr>
      </w:pPr>
    </w:p>
    <w:p w14:paraId="604E0582">
      <w:pPr>
        <w:spacing w:line="251" w:lineRule="auto"/>
        <w:rPr>
          <w:rFonts w:ascii="Arial"/>
          <w:sz w:val="21"/>
        </w:rPr>
      </w:pPr>
    </w:p>
    <w:p w14:paraId="408753E8">
      <w:pPr>
        <w:spacing w:line="251" w:lineRule="auto"/>
        <w:rPr>
          <w:rFonts w:ascii="Arial"/>
          <w:sz w:val="21"/>
        </w:rPr>
      </w:pPr>
    </w:p>
    <w:p w14:paraId="5FB9BB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年度岳阳市市容环境卫生后勤服务中心</w:t>
      </w:r>
    </w:p>
    <w:p w14:paraId="4EF8B3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2B764B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3667E909">
      <w:pPr>
        <w:spacing w:line="243" w:lineRule="auto"/>
        <w:rPr>
          <w:rFonts w:ascii="Arial"/>
          <w:sz w:val="21"/>
        </w:rPr>
      </w:pPr>
    </w:p>
    <w:p w14:paraId="61B4F1FF">
      <w:pPr>
        <w:spacing w:line="243" w:lineRule="auto"/>
        <w:rPr>
          <w:rFonts w:ascii="Arial"/>
          <w:sz w:val="21"/>
        </w:rPr>
      </w:pPr>
    </w:p>
    <w:p w14:paraId="25B0F372">
      <w:pPr>
        <w:spacing w:line="243" w:lineRule="auto"/>
        <w:rPr>
          <w:rFonts w:ascii="Arial"/>
          <w:sz w:val="21"/>
        </w:rPr>
      </w:pPr>
    </w:p>
    <w:p w14:paraId="5AFB6732">
      <w:pPr>
        <w:spacing w:line="243" w:lineRule="auto"/>
        <w:rPr>
          <w:rFonts w:ascii="Arial"/>
          <w:sz w:val="21"/>
        </w:rPr>
      </w:pPr>
    </w:p>
    <w:p w14:paraId="24E20209">
      <w:pPr>
        <w:spacing w:line="243" w:lineRule="auto"/>
        <w:rPr>
          <w:rFonts w:ascii="Arial"/>
          <w:sz w:val="21"/>
        </w:rPr>
      </w:pPr>
    </w:p>
    <w:p w14:paraId="59A4C632">
      <w:pPr>
        <w:spacing w:line="243" w:lineRule="auto"/>
        <w:rPr>
          <w:rFonts w:ascii="Arial"/>
          <w:sz w:val="21"/>
        </w:rPr>
      </w:pPr>
    </w:p>
    <w:p w14:paraId="7E0BBD06">
      <w:pPr>
        <w:spacing w:line="243" w:lineRule="auto"/>
        <w:rPr>
          <w:rFonts w:ascii="Arial"/>
          <w:sz w:val="21"/>
        </w:rPr>
      </w:pPr>
    </w:p>
    <w:p w14:paraId="6CCB7197">
      <w:pPr>
        <w:spacing w:line="243" w:lineRule="auto"/>
        <w:rPr>
          <w:rFonts w:ascii="Arial"/>
          <w:sz w:val="21"/>
        </w:rPr>
      </w:pPr>
    </w:p>
    <w:p w14:paraId="28993A9A">
      <w:pPr>
        <w:spacing w:line="243" w:lineRule="auto"/>
        <w:rPr>
          <w:rFonts w:ascii="Arial"/>
          <w:sz w:val="21"/>
        </w:rPr>
      </w:pPr>
    </w:p>
    <w:p w14:paraId="5358572A">
      <w:pPr>
        <w:spacing w:line="243" w:lineRule="auto"/>
        <w:rPr>
          <w:rFonts w:ascii="Arial"/>
          <w:sz w:val="21"/>
        </w:rPr>
      </w:pPr>
    </w:p>
    <w:p w14:paraId="43E663F8">
      <w:pPr>
        <w:spacing w:line="243" w:lineRule="auto"/>
        <w:rPr>
          <w:rFonts w:ascii="Arial"/>
          <w:sz w:val="21"/>
        </w:rPr>
      </w:pPr>
    </w:p>
    <w:p w14:paraId="4EED6190">
      <w:pPr>
        <w:spacing w:line="243" w:lineRule="auto"/>
        <w:rPr>
          <w:rFonts w:ascii="Arial"/>
          <w:sz w:val="21"/>
        </w:rPr>
      </w:pPr>
    </w:p>
    <w:p w14:paraId="4C594D18">
      <w:pPr>
        <w:spacing w:line="243" w:lineRule="auto"/>
        <w:rPr>
          <w:rFonts w:ascii="Arial"/>
          <w:sz w:val="21"/>
        </w:rPr>
      </w:pPr>
    </w:p>
    <w:p w14:paraId="3146DA84">
      <w:pPr>
        <w:spacing w:line="243" w:lineRule="auto"/>
        <w:rPr>
          <w:rFonts w:ascii="Arial"/>
          <w:sz w:val="21"/>
        </w:rPr>
      </w:pPr>
    </w:p>
    <w:p w14:paraId="1F443BE7">
      <w:pPr>
        <w:spacing w:line="243" w:lineRule="auto"/>
        <w:rPr>
          <w:rFonts w:ascii="Arial"/>
          <w:sz w:val="21"/>
        </w:rPr>
      </w:pPr>
    </w:p>
    <w:p w14:paraId="2E720C72">
      <w:pPr>
        <w:spacing w:line="243" w:lineRule="auto"/>
        <w:rPr>
          <w:rFonts w:ascii="Arial"/>
          <w:sz w:val="21"/>
        </w:rPr>
      </w:pPr>
    </w:p>
    <w:p w14:paraId="6F392040">
      <w:pPr>
        <w:spacing w:line="243" w:lineRule="auto"/>
        <w:rPr>
          <w:rFonts w:ascii="Arial"/>
          <w:sz w:val="21"/>
        </w:rPr>
      </w:pPr>
    </w:p>
    <w:p w14:paraId="0368957C">
      <w:pPr>
        <w:spacing w:line="243" w:lineRule="auto"/>
        <w:rPr>
          <w:rFonts w:ascii="Arial"/>
          <w:sz w:val="21"/>
        </w:rPr>
      </w:pPr>
    </w:p>
    <w:p w14:paraId="29C8BD0F">
      <w:pPr>
        <w:spacing w:line="243" w:lineRule="auto"/>
        <w:rPr>
          <w:rFonts w:ascii="Arial"/>
          <w:sz w:val="21"/>
        </w:rPr>
      </w:pPr>
    </w:p>
    <w:p w14:paraId="6BCBBE78">
      <w:pPr>
        <w:spacing w:line="243" w:lineRule="auto"/>
        <w:rPr>
          <w:rFonts w:ascii="Arial"/>
          <w:sz w:val="21"/>
        </w:rPr>
      </w:pPr>
    </w:p>
    <w:p w14:paraId="730A4338">
      <w:pPr>
        <w:spacing w:line="243" w:lineRule="auto"/>
        <w:rPr>
          <w:rFonts w:ascii="Arial"/>
          <w:sz w:val="21"/>
        </w:rPr>
      </w:pPr>
    </w:p>
    <w:p w14:paraId="7DA93FC7">
      <w:pPr>
        <w:spacing w:line="243" w:lineRule="auto"/>
        <w:rPr>
          <w:rFonts w:ascii="Arial"/>
          <w:sz w:val="21"/>
        </w:rPr>
      </w:pPr>
    </w:p>
    <w:p w14:paraId="1C83658C">
      <w:pPr>
        <w:spacing w:line="243" w:lineRule="auto"/>
        <w:rPr>
          <w:rFonts w:ascii="Arial"/>
          <w:sz w:val="21"/>
        </w:rPr>
      </w:pPr>
    </w:p>
    <w:p w14:paraId="56BD5F50">
      <w:pPr>
        <w:spacing w:line="244" w:lineRule="auto"/>
        <w:rPr>
          <w:rFonts w:ascii="Arial"/>
          <w:sz w:val="21"/>
        </w:rPr>
      </w:pPr>
    </w:p>
    <w:p w14:paraId="252F0EED">
      <w:pPr>
        <w:spacing w:line="244" w:lineRule="auto"/>
        <w:rPr>
          <w:rFonts w:ascii="Arial"/>
          <w:sz w:val="21"/>
        </w:rPr>
      </w:pPr>
    </w:p>
    <w:p w14:paraId="206982E0">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FF6DB7F">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18</w:t>
      </w:r>
      <w:r>
        <w:rPr>
          <w:rFonts w:ascii="楷体" w:hAnsi="楷体" w:eastAsia="楷体" w:cs="楷体"/>
          <w:spacing w:val="-8"/>
          <w:sz w:val="31"/>
          <w:szCs w:val="31"/>
        </w:rPr>
        <w:t>日</w:t>
      </w:r>
    </w:p>
    <w:p w14:paraId="557AFD8A">
      <w:pPr>
        <w:spacing w:line="335" w:lineRule="auto"/>
        <w:rPr>
          <w:rFonts w:ascii="Arial"/>
          <w:sz w:val="21"/>
        </w:rPr>
      </w:pPr>
    </w:p>
    <w:p w14:paraId="3B699B35">
      <w:pPr>
        <w:pStyle w:val="3"/>
        <w:spacing w:before="102" w:line="224" w:lineRule="auto"/>
        <w:ind w:left="3216"/>
      </w:pPr>
      <w:r>
        <w:rPr>
          <w:spacing w:val="8"/>
        </w:rPr>
        <w:t>（此页为封面）</w:t>
      </w:r>
    </w:p>
    <w:p w14:paraId="777200CF">
      <w:pPr>
        <w:spacing w:line="224" w:lineRule="auto"/>
        <w:sectPr>
          <w:footerReference r:id="rId4" w:type="default"/>
          <w:pgSz w:w="11900" w:h="16833"/>
          <w:pgMar w:top="397" w:right="170" w:bottom="170" w:left="397" w:header="0" w:footer="1168" w:gutter="0"/>
          <w:pgNumType w:fmt="decimal"/>
          <w:cols w:space="0" w:num="1"/>
          <w:rtlGutter w:val="0"/>
          <w:docGrid w:linePitch="0" w:charSpace="0"/>
        </w:sectPr>
      </w:pPr>
    </w:p>
    <w:p w14:paraId="2CAA474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0"/>
          <w:szCs w:val="40"/>
          <w:lang w:eastAsia="zh-CN"/>
        </w:rPr>
      </w:pPr>
      <w:r>
        <w:rPr>
          <w:rFonts w:hint="eastAsia" w:ascii="方正小标宋简体" w:hAnsi="方正小标宋简体" w:eastAsia="方正小标宋简体" w:cs="方正小标宋简体"/>
          <w:spacing w:val="6"/>
          <w:sz w:val="40"/>
          <w:szCs w:val="40"/>
        </w:rPr>
        <w:t>202</w:t>
      </w:r>
      <w:r>
        <w:rPr>
          <w:rFonts w:hint="eastAsia" w:ascii="方正小标宋简体" w:hAnsi="方正小标宋简体" w:eastAsia="方正小标宋简体" w:cs="方正小标宋简体"/>
          <w:spacing w:val="6"/>
          <w:sz w:val="40"/>
          <w:szCs w:val="40"/>
          <w:lang w:val="en-US" w:eastAsia="zh-CN"/>
        </w:rPr>
        <w:t>3</w:t>
      </w:r>
      <w:r>
        <w:rPr>
          <w:rFonts w:hint="eastAsia" w:ascii="方正小标宋简体" w:hAnsi="方正小标宋简体" w:eastAsia="方正小标宋简体" w:cs="方正小标宋简体"/>
          <w:spacing w:val="6"/>
          <w:sz w:val="40"/>
          <w:szCs w:val="40"/>
        </w:rPr>
        <w:t>年度</w:t>
      </w:r>
      <w:r>
        <w:rPr>
          <w:rFonts w:hint="eastAsia" w:ascii="方正小标宋简体" w:hAnsi="方正小标宋简体" w:eastAsia="方正小标宋简体" w:cs="方正小标宋简体"/>
          <w:spacing w:val="6"/>
          <w:sz w:val="40"/>
          <w:szCs w:val="40"/>
          <w:lang w:eastAsia="zh-CN"/>
        </w:rPr>
        <w:t>岳阳市市容环境卫生后勤服务中心</w:t>
      </w:r>
    </w:p>
    <w:p w14:paraId="6A10E1E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p>
    <w:p w14:paraId="79DE424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绩效自评报告</w:t>
      </w:r>
    </w:p>
    <w:p w14:paraId="5DF4D72C">
      <w:pPr>
        <w:pStyle w:val="2"/>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为推动财政资金聚力增效，服务财政高质量发展，根据《湖南省财政厅关于开展2023年度省级预算部门绩效自评和部门评价的通知》《湖南省财政厅关于做好2023年度我省中央转移支付预算执行情况绩效自评工作的通知》等文件规定和全省深化零预算改革有关要求，现就我单位开展2023年财政支出绩效自评工作汇报如下：</w:t>
      </w:r>
    </w:p>
    <w:p w14:paraId="4688971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3E5D67DF">
      <w:pPr>
        <w:spacing w:before="0" w:beforeAutospacing="0" w:after="2" w:afterAutospacing="0"/>
        <w:ind w:firstLine="643" w:firstLineChars="200"/>
        <w:rPr>
          <w:rFonts w:hint="eastAsia" w:ascii="楷体" w:hAnsi="楷体" w:eastAsia="楷体" w:cs="楷体"/>
          <w:b/>
          <w:bCs/>
          <w:color w:val="000000"/>
          <w:kern w:val="2"/>
          <w:sz w:val="32"/>
          <w:szCs w:val="32"/>
        </w:rPr>
      </w:pPr>
      <w:r>
        <w:rPr>
          <w:rFonts w:hint="eastAsia" w:ascii="楷体" w:hAnsi="楷体" w:eastAsia="楷体" w:cs="楷体"/>
          <w:b/>
          <w:bCs/>
          <w:color w:val="000000"/>
          <w:kern w:val="2"/>
          <w:sz w:val="32"/>
          <w:szCs w:val="32"/>
        </w:rPr>
        <w:t xml:space="preserve">（一）职能职责 </w:t>
      </w:r>
    </w:p>
    <w:p w14:paraId="74C1CBE1">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全面负责环卫领域事权接转单位国有资产管理，包括办公楼、写字楼、门面、职工公房的维修维护、招租创收和日常管理工作。建立健全完善国有资产考核指标体系和管理制度，定期开展巡查，及时了解环卫系统资产使用情况，产权、台账资料清楚规范完善。</w:t>
      </w:r>
    </w:p>
    <w:p w14:paraId="47C08945">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全面负责环卫领域事权接转单位庭院建设与管理，包括治安、庭院卫生、绿化、水电气的管理工作。建立健全庭院管理制度，完善考核指标体系。负责各单位庭院治安、卫生、绿化等工作日常检查与考评，在国家、省级文明、卫生城市复查迎检期间开展督查，对存在问题和薄弱环节提出具体意见，确保各庭院及时整改落实，高效完成工作任务。</w:t>
      </w:r>
    </w:p>
    <w:p w14:paraId="6BDAF987">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3、对接相关单位推动“三供一业”分离和庭院改造工程。</w:t>
      </w:r>
    </w:p>
    <w:p w14:paraId="2C2FEDFB">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4、完成上级交办的其他工作任务。</w:t>
      </w:r>
    </w:p>
    <w:p w14:paraId="65AEC510">
      <w:pPr>
        <w:spacing w:before="0" w:beforeAutospacing="0" w:after="2" w:afterAutospacing="0"/>
        <w:ind w:left="0" w:firstLine="628"/>
        <w:rPr>
          <w:rFonts w:hint="eastAsia" w:ascii="楷体" w:hAnsi="楷体" w:eastAsia="楷体" w:cs="楷体"/>
          <w:b/>
          <w:bCs/>
          <w:color w:val="000000"/>
          <w:kern w:val="2"/>
          <w:sz w:val="32"/>
          <w:szCs w:val="32"/>
        </w:rPr>
      </w:pPr>
      <w:r>
        <w:rPr>
          <w:rFonts w:hint="eastAsia" w:ascii="楷体" w:hAnsi="楷体" w:eastAsia="楷体" w:cs="楷体"/>
          <w:b/>
          <w:bCs/>
          <w:color w:val="000000"/>
          <w:kern w:val="2"/>
          <w:sz w:val="32"/>
          <w:szCs w:val="32"/>
        </w:rPr>
        <w:t xml:space="preserve">（二）机构设置 </w:t>
      </w:r>
    </w:p>
    <w:p w14:paraId="35744CD0">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核定本单位全额拨款事业编9人</w:t>
      </w:r>
      <w:r>
        <w:rPr>
          <w:rFonts w:hint="eastAsia" w:ascii="仿宋_GB2312" w:hAnsi="仿宋_GB2312" w:eastAsia="仿宋_GB2312" w:cs="仿宋_GB2312"/>
          <w:color w:val="000000"/>
          <w:kern w:val="2"/>
          <w:sz w:val="32"/>
          <w:szCs w:val="32"/>
          <w:lang w:val="en-US" w:eastAsia="zh-CN" w:bidi="ar-SA"/>
        </w:rPr>
        <w:t xml:space="preserve">，在职9人，其中，主任1名，副主任1名，专业技术人员3名，管理人员6名。 </w:t>
      </w:r>
    </w:p>
    <w:p w14:paraId="4C03433E">
      <w:pPr>
        <w:spacing w:before="0" w:beforeAutospacing="0" w:after="2" w:afterAutospacing="0"/>
        <w:ind w:left="0" w:firstLine="628"/>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2、内设股室：综合股、人秘股、财务股。</w:t>
      </w:r>
    </w:p>
    <w:p w14:paraId="129D4805">
      <w:pPr>
        <w:rPr>
          <w:rFonts w:hint="eastAsia"/>
          <w:lang w:val="en-US" w:eastAsia="zh-CN"/>
        </w:rPr>
      </w:pPr>
    </w:p>
    <w:p w14:paraId="13B78A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12" w:firstLineChars="200"/>
        <w:textAlignment w:val="auto"/>
        <w:rPr>
          <w:rFonts w:ascii="黑体" w:hAnsi="黑体" w:eastAsia="黑体" w:cs="黑体"/>
          <w:spacing w:val="-2"/>
          <w:sz w:val="31"/>
          <w:szCs w:val="31"/>
        </w:rPr>
      </w:pPr>
      <w:r>
        <w:rPr>
          <w:rFonts w:hint="eastAsia" w:ascii="黑体" w:hAnsi="黑体" w:eastAsia="黑体" w:cs="黑体"/>
          <w:spacing w:val="-2"/>
          <w:sz w:val="31"/>
          <w:szCs w:val="31"/>
          <w:lang w:eastAsia="zh-CN"/>
        </w:rPr>
        <w:t>二、</w:t>
      </w:r>
      <w:r>
        <w:rPr>
          <w:rFonts w:ascii="黑体" w:hAnsi="黑体" w:eastAsia="黑体" w:cs="黑体"/>
          <w:spacing w:val="-2"/>
          <w:sz w:val="31"/>
          <w:szCs w:val="31"/>
        </w:rPr>
        <w:t>一般公共预算支出情况</w:t>
      </w:r>
    </w:p>
    <w:p w14:paraId="751D2A25">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2023年单位一般公共预算支出数：195.03万元。其中，[208]社会保障和就业支出20.74万元，占 10.63%；[212]城乡社区支出156.60万元，占 80.29%；[210]卫生健康支出4.91万元，占2.52%；[221]住房保障支出8.77万元，占4.49%；[201]其他一般公共服务支出4.00，占2.05%。</w:t>
      </w:r>
    </w:p>
    <w:p w14:paraId="04747921">
      <w:pPr>
        <w:spacing w:before="0" w:beforeAutospacing="0" w:after="2" w:afterAutospacing="0"/>
        <w:ind w:left="0" w:firstLine="628"/>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eastAsia="zh-CN"/>
        </w:rPr>
        <w:t>（一）</w:t>
      </w:r>
      <w:r>
        <w:rPr>
          <w:rFonts w:hint="eastAsia" w:ascii="楷体" w:hAnsi="楷体" w:eastAsia="楷体" w:cs="楷体"/>
          <w:b/>
          <w:bCs/>
          <w:color w:val="000000"/>
          <w:kern w:val="2"/>
          <w:sz w:val="32"/>
          <w:szCs w:val="32"/>
        </w:rPr>
        <w:t>基本支出</w:t>
      </w:r>
      <w:r>
        <w:rPr>
          <w:rFonts w:hint="eastAsia" w:ascii="楷体" w:hAnsi="楷体" w:eastAsia="楷体" w:cs="楷体"/>
          <w:b/>
          <w:bCs/>
          <w:color w:val="000000"/>
          <w:kern w:val="2"/>
          <w:sz w:val="32"/>
          <w:szCs w:val="32"/>
          <w:lang w:eastAsia="zh-CN"/>
        </w:rPr>
        <w:t>情况</w:t>
      </w:r>
      <w:r>
        <w:rPr>
          <w:rFonts w:hint="eastAsia" w:ascii="楷体" w:hAnsi="楷体" w:eastAsia="楷体" w:cs="楷体"/>
          <w:b/>
          <w:bCs/>
          <w:color w:val="000000"/>
          <w:kern w:val="2"/>
          <w:sz w:val="32"/>
          <w:szCs w:val="32"/>
        </w:rPr>
        <w:t>：</w:t>
      </w:r>
    </w:p>
    <w:p w14:paraId="03F6056A">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2023年基本支出为：134.13万元；主要包括：工资福利支出108.45万元；商品和服务支出16.70万元；对个人与家庭补助支出8.98万元。</w:t>
      </w:r>
    </w:p>
    <w:p w14:paraId="2714C767">
      <w:pPr>
        <w:spacing w:before="0" w:beforeAutospacing="0" w:after="2" w:afterAutospacing="0"/>
        <w:ind w:left="0" w:firstLine="628"/>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（二）项目支出情况：</w:t>
      </w:r>
    </w:p>
    <w:p w14:paraId="23D50278">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2023年项目支出为：60.90万元；主要包括：工资福利支出23.36万元；商品和服务支出31.87万元；对个人与家庭补助支出1.25万元；办公设备购置4.42万元。</w:t>
      </w:r>
    </w:p>
    <w:p w14:paraId="403172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2" w:firstLineChars="20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三、</w:t>
      </w:r>
      <w:r>
        <w:rPr>
          <w:rFonts w:ascii="黑体" w:hAnsi="黑体" w:eastAsia="黑体" w:cs="黑体"/>
          <w:spacing w:val="8"/>
          <w:sz w:val="31"/>
          <w:szCs w:val="31"/>
        </w:rPr>
        <w:t>政府性基金预算支出情况</w:t>
      </w:r>
    </w:p>
    <w:p w14:paraId="15DBE349">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2023年度本单位无政府性基金安排的支出。</w:t>
      </w:r>
    </w:p>
    <w:p w14:paraId="1086D6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textAlignment w:val="auto"/>
        <w:rPr>
          <w:rFonts w:ascii="黑体" w:hAnsi="黑体" w:eastAsia="黑体" w:cs="黑体"/>
          <w:spacing w:val="7"/>
          <w:position w:val="21"/>
          <w:sz w:val="31"/>
          <w:szCs w:val="31"/>
        </w:rPr>
      </w:pPr>
      <w:r>
        <w:rPr>
          <w:rFonts w:hint="eastAsia" w:ascii="黑体" w:hAnsi="黑体" w:eastAsia="黑体" w:cs="黑体"/>
          <w:spacing w:val="7"/>
          <w:position w:val="21"/>
          <w:sz w:val="31"/>
          <w:szCs w:val="31"/>
          <w:lang w:eastAsia="zh-CN"/>
        </w:rPr>
        <w:t>四、</w:t>
      </w:r>
      <w:r>
        <w:rPr>
          <w:rFonts w:ascii="黑体" w:hAnsi="黑体" w:eastAsia="黑体" w:cs="黑体"/>
          <w:spacing w:val="7"/>
          <w:position w:val="21"/>
          <w:sz w:val="31"/>
          <w:szCs w:val="31"/>
        </w:rPr>
        <w:t>国有资本经营预算支出情况</w:t>
      </w:r>
    </w:p>
    <w:p w14:paraId="4E988645">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2023年度本单位无国有资本经营安排的支出。</w:t>
      </w:r>
    </w:p>
    <w:p w14:paraId="7766D6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2" w:firstLineChars="20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五、</w:t>
      </w:r>
      <w:r>
        <w:rPr>
          <w:rFonts w:ascii="黑体" w:hAnsi="黑体" w:eastAsia="黑体" w:cs="黑体"/>
          <w:spacing w:val="8"/>
          <w:sz w:val="31"/>
          <w:szCs w:val="31"/>
        </w:rPr>
        <w:t>社会保险基金预算支出情况</w:t>
      </w:r>
    </w:p>
    <w:p w14:paraId="658EFEF4">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2023年度本单位无社会保险基金安排的支出。</w:t>
      </w:r>
    </w:p>
    <w:p w14:paraId="03112B57">
      <w:pPr>
        <w:keepNext w:val="0"/>
        <w:keepLines w:val="0"/>
        <w:pageBreakBefore w:val="0"/>
        <w:widowControl w:val="0"/>
        <w:kinsoku/>
        <w:wordWrap/>
        <w:overflowPunct/>
        <w:topLinePunct w:val="0"/>
        <w:autoSpaceDE/>
        <w:autoSpaceDN/>
        <w:bidi w:val="0"/>
        <w:adjustRightInd/>
        <w:snapToGrid/>
        <w:spacing w:line="240" w:lineRule="auto"/>
        <w:ind w:left="0" w:firstLine="652" w:firstLineChars="200"/>
        <w:textAlignment w:val="auto"/>
        <w:rPr>
          <w:rFonts w:ascii="黑体" w:hAnsi="黑体" w:eastAsia="黑体" w:cs="黑体"/>
          <w:spacing w:val="8"/>
          <w:sz w:val="31"/>
          <w:szCs w:val="31"/>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E0B1E49">
      <w:pPr>
        <w:widowControl/>
        <w:spacing w:line="600" w:lineRule="exact"/>
        <w:ind w:firstLine="640" w:firstLineChars="200"/>
        <w:rPr>
          <w:rFonts w:hint="eastAsia" w:ascii="仿宋" w:hAnsi="仿宋" w:eastAsia="仿宋" w:cs="仿宋"/>
          <w:b w:val="0"/>
          <w:bCs w:val="0"/>
          <w:sz w:val="32"/>
          <w:szCs w:val="32"/>
          <w:lang w:val="en-US" w:eastAsia="zh-CN"/>
        </w:rPr>
      </w:pPr>
      <w:r>
        <w:rPr>
          <w:rFonts w:hint="eastAsia" w:ascii="仿宋_GB2312" w:hAnsi="仿宋_GB2312" w:eastAsia="仿宋_GB2312" w:cs="仿宋_GB2312"/>
          <w:color w:val="000000"/>
          <w:sz w:val="32"/>
          <w:szCs w:val="32"/>
          <w:lang w:val="en-US" w:eastAsia="zh-CN"/>
        </w:rPr>
        <w:t>2023年本单位积极履职，强化管理，较好地完成了年度工作目标。通过加强预算收支管理，不断建立健全内部管理制度，梳理内部管理流程，部门整体支出管理水平提质提升。根据部门整体支出绩效自评表，本单位2023年度绩效自评得分为100分</w:t>
      </w:r>
      <w:r>
        <w:rPr>
          <w:rFonts w:hint="eastAsia" w:ascii="仿宋" w:hAnsi="仿宋" w:eastAsia="仿宋" w:cs="仿宋"/>
          <w:b w:val="0"/>
          <w:bCs w:val="0"/>
          <w:sz w:val="32"/>
          <w:szCs w:val="32"/>
          <w:lang w:val="en-US" w:eastAsia="zh-CN"/>
        </w:rPr>
        <w:t>。</w:t>
      </w:r>
    </w:p>
    <w:p w14:paraId="0EF7D1F1">
      <w:pPr>
        <w:spacing w:before="0" w:beforeAutospacing="0" w:after="2" w:afterAutospacing="0"/>
        <w:ind w:left="0" w:firstLine="628"/>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（一）全面加强管理</w:t>
      </w:r>
    </w:p>
    <w:p w14:paraId="28071861">
      <w:pPr>
        <w:numPr>
          <w:ilvl w:val="0"/>
          <w:numId w:val="0"/>
        </w:numPr>
        <w:spacing w:before="0" w:beforeAutospacing="0" w:after="2" w:afterAutospacing="0"/>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加强单位国有资产管理，包括办公楼、写字楼、门面、职工公房的维修维护、招租创收和日常管理工作。严格控制运行成本，加强组织领导，完善制度建设；强化预算管理，大力压缩一般性公共经费开支，倡导资源节约行为；强化监督检查建立考核机制；</w:t>
      </w:r>
    </w:p>
    <w:p w14:paraId="1ECFA749">
      <w:pPr>
        <w:numPr>
          <w:ilvl w:val="0"/>
          <w:numId w:val="3"/>
        </w:numPr>
        <w:spacing w:before="0" w:beforeAutospacing="0" w:after="2" w:afterAutospacing="0"/>
        <w:ind w:left="0" w:firstLine="628"/>
        <w:rPr>
          <w:rFonts w:hint="eastAsia" w:ascii="仿宋" w:hAnsi="仿宋" w:eastAsia="仿宋" w:cs="仿宋"/>
          <w:sz w:val="32"/>
          <w:szCs w:val="32"/>
          <w:lang w:val="en-US" w:eastAsia="zh-CN"/>
        </w:rPr>
      </w:pPr>
      <w:r>
        <w:rPr>
          <w:rFonts w:hint="eastAsia" w:ascii="楷体" w:hAnsi="楷体" w:eastAsia="楷体" w:cs="楷体"/>
          <w:b/>
          <w:bCs/>
          <w:color w:val="000000"/>
          <w:kern w:val="2"/>
          <w:sz w:val="32"/>
          <w:szCs w:val="32"/>
          <w:lang w:val="en-US" w:eastAsia="zh-CN"/>
        </w:rPr>
        <w:t>管理效率良好</w:t>
      </w:r>
    </w:p>
    <w:p w14:paraId="06991D06">
      <w:pPr>
        <w:numPr>
          <w:ilvl w:val="0"/>
          <w:numId w:val="0"/>
        </w:numPr>
        <w:spacing w:before="0" w:beforeAutospacing="0" w:after="2" w:afterAutospacing="0"/>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绩效管理工作中，能做到持续深入学习市区两级预算绩效管理实施意见，提升业务能力和综合素质，掌握预算绩效管理工作规程，并结合本单位工作实际多方请教，定期分时段对绩效管理工作进行总结，强化工作质效。</w:t>
      </w:r>
    </w:p>
    <w:p w14:paraId="4B73C8C5">
      <w:pPr>
        <w:numPr>
          <w:ilvl w:val="0"/>
          <w:numId w:val="0"/>
        </w:numPr>
        <w:spacing w:before="0" w:beforeAutospacing="0" w:after="2" w:afterAutospacing="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b/>
          <w:bCs/>
          <w:color w:val="000000"/>
          <w:kern w:val="2"/>
          <w:sz w:val="32"/>
          <w:szCs w:val="32"/>
          <w:lang w:val="en-US" w:eastAsia="zh-CN"/>
        </w:rPr>
        <w:t>（三）履职效能优</w:t>
      </w:r>
    </w:p>
    <w:p w14:paraId="5D3E560A">
      <w:pPr>
        <w:numPr>
          <w:ilvl w:val="0"/>
          <w:numId w:val="0"/>
        </w:numPr>
        <w:spacing w:before="0" w:beforeAutospacing="0" w:after="2" w:afterAutospacing="0"/>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建立健全完善国有资产考核指标体系和管理制度，定期开展每月双巡查，及时了解环卫系统资产使用情况，产权、台账资料清楚规范完善。</w:t>
      </w:r>
    </w:p>
    <w:p w14:paraId="31EB3D14">
      <w:pPr>
        <w:numPr>
          <w:ilvl w:val="0"/>
          <w:numId w:val="0"/>
        </w:numPr>
        <w:spacing w:before="0" w:beforeAutospacing="0" w:after="2" w:afterAutospacing="0"/>
        <w:ind w:firstLine="643" w:firstLineChars="200"/>
        <w:rPr>
          <w:rFonts w:hint="eastAsia" w:ascii="楷体" w:hAnsi="楷体" w:eastAsia="楷体" w:cs="楷体"/>
          <w:b/>
          <w:bCs/>
          <w:color w:val="000000"/>
          <w:kern w:val="2"/>
          <w:sz w:val="32"/>
          <w:szCs w:val="32"/>
          <w:lang w:val="en-US" w:eastAsia="zh-CN"/>
        </w:rPr>
      </w:pPr>
      <w:r>
        <w:rPr>
          <w:rFonts w:hint="eastAsia" w:ascii="楷体" w:hAnsi="楷体" w:eastAsia="楷体" w:cs="楷体"/>
          <w:b/>
          <w:bCs/>
          <w:color w:val="000000"/>
          <w:kern w:val="2"/>
          <w:sz w:val="32"/>
          <w:szCs w:val="32"/>
          <w:lang w:val="en-US" w:eastAsia="zh-CN"/>
        </w:rPr>
        <w:t>（四）服务对象满意度高，社会效应好</w:t>
      </w:r>
    </w:p>
    <w:p w14:paraId="2CCB4A1C">
      <w:pPr>
        <w:numPr>
          <w:ilvl w:val="0"/>
          <w:numId w:val="0"/>
        </w:numPr>
        <w:spacing w:before="0" w:beforeAutospacing="0" w:after="2" w:afterAutospacing="0"/>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单位始终坚持“绣花功夫”推动精细化服务，按照“精致精美、常态长效”工作理念，推动精准管理，提升服务效能，实现服务对象满意度100%，社会效应好；按照环卫领域事权接转单位有关文件精神，全面梳理公共服务事项，打破庭院维修政府兜底惯性思维，推动职工小区社会化打下坚实基础，公共服务持续改善；认真落实“七联七包”，每周定点开展无物业小区卫生清扫，投入专项资金，改善小区基础设施设备，联点社区持续增强。</w:t>
      </w:r>
    </w:p>
    <w:p w14:paraId="49ADBF7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b/>
          <w:bCs/>
          <w:color w:val="000000"/>
          <w:kern w:val="2"/>
          <w:sz w:val="32"/>
          <w:szCs w:val="32"/>
          <w:lang w:val="en-US" w:eastAsia="zh-CN"/>
        </w:rPr>
        <w:t>（五）可持续发展能力强</w:t>
      </w:r>
    </w:p>
    <w:p w14:paraId="6D4F8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通过本年度整体支出绩效科学管理，确保了本单位和管理对象、服务对象、辖区国有资产正常运转，保值增值，能保证在未来招租市场竞争领域中保持优势、持续盈利，并在相当长的时间内稳健成长，可持续发展能力强。</w:t>
      </w:r>
    </w:p>
    <w:p w14:paraId="06167F73">
      <w:pPr>
        <w:numPr>
          <w:ilvl w:val="0"/>
          <w:numId w:val="4"/>
        </w:numPr>
        <w:spacing w:before="0" w:beforeAutospacing="0" w:after="2" w:afterAutospacing="0"/>
        <w:ind w:firstLine="656" w:firstLineChars="200"/>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D231D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color w:val="000000"/>
          <w:sz w:val="32"/>
          <w:szCs w:val="32"/>
          <w:lang w:val="en-US" w:eastAsia="zh-CN"/>
        </w:rPr>
        <w:t>管理的资产和庭院全部为七十年代、八十年代建成，年代久远，老化严重，主要有维修成本高、安全隐患大、产权扯皮多三个方面的问题：</w:t>
      </w:r>
    </w:p>
    <w:p w14:paraId="4040F9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bCs/>
          <w:sz w:val="32"/>
          <w:szCs w:val="32"/>
          <w:lang w:val="en-US" w:eastAsia="zh-CN"/>
        </w:rPr>
        <w:t>1、维修成本高。</w:t>
      </w:r>
      <w:r>
        <w:rPr>
          <w:rFonts w:hint="eastAsia" w:ascii="仿宋_GB2312" w:hAnsi="仿宋_GB2312" w:eastAsia="仿宋_GB2312" w:cs="仿宋_GB2312"/>
          <w:b/>
          <w:sz w:val="32"/>
          <w:szCs w:val="32"/>
          <w:lang w:val="en-US" w:eastAsia="zh-CN"/>
        </w:rPr>
        <w:t>一是</w:t>
      </w:r>
      <w:r>
        <w:rPr>
          <w:rFonts w:hint="eastAsia" w:ascii="仿宋_GB2312" w:hAnsi="仿宋_GB2312" w:eastAsia="仿宋_GB2312" w:cs="仿宋_GB2312"/>
          <w:b w:val="0"/>
          <w:bCs/>
          <w:sz w:val="32"/>
          <w:szCs w:val="32"/>
          <w:lang w:val="en-US" w:eastAsia="zh-CN"/>
        </w:rPr>
        <w:t>电梯老旧，维修频繁。中环大楼仅设计一部电梯（无备用梯），目前</w:t>
      </w:r>
      <w:r>
        <w:rPr>
          <w:rFonts w:hint="eastAsia" w:ascii="仿宋" w:hAnsi="仿宋" w:eastAsia="仿宋" w:cs="仿宋"/>
          <w:sz w:val="32"/>
          <w:szCs w:val="32"/>
          <w:lang w:val="en-US" w:eastAsia="zh-CN"/>
        </w:rPr>
        <w:t>有5家区直单位在此办公和少量房屋出租给其他公司，每天进出大楼使用电梯近500人次，周末无休。电梯故障频发，有突然下沉，报警停车，不正常开、关门等现象频发，维修维护频繁。</w:t>
      </w:r>
      <w:r>
        <w:rPr>
          <w:rFonts w:hint="eastAsia" w:ascii="仿宋_GB2312" w:hAnsi="仿宋_GB2312" w:eastAsia="仿宋_GB2312" w:cs="仿宋_GB2312"/>
          <w:b/>
          <w:sz w:val="32"/>
          <w:szCs w:val="32"/>
          <w:lang w:val="en-US" w:eastAsia="zh-CN"/>
        </w:rPr>
        <w:t>二是</w:t>
      </w:r>
      <w:r>
        <w:rPr>
          <w:rFonts w:hint="eastAsia" w:ascii="仿宋_GB2312" w:hAnsi="仿宋_GB2312" w:eastAsia="仿宋_GB2312" w:cs="仿宋_GB2312"/>
          <w:b w:val="0"/>
          <w:bCs/>
          <w:sz w:val="32"/>
          <w:szCs w:val="32"/>
          <w:lang w:val="en-US" w:eastAsia="zh-CN"/>
        </w:rPr>
        <w:t>外墙渗水，较为普遍。中环大楼建于1997年已使用27年，建设时墙体使用炉渣砖，保温、防水效果差，目前</w:t>
      </w:r>
      <w:r>
        <w:rPr>
          <w:rFonts w:hint="eastAsia" w:ascii="仿宋" w:hAnsi="仿宋" w:eastAsia="仿宋" w:cs="仿宋"/>
          <w:sz w:val="32"/>
          <w:szCs w:val="32"/>
          <w:lang w:val="en-US" w:eastAsia="zh-CN"/>
        </w:rPr>
        <w:t>屋顶、外墙渗水较为严重，影响正常办公</w:t>
      </w:r>
      <w:r>
        <w:rPr>
          <w:rFonts w:hint="eastAsia" w:ascii="仿宋_GB2312" w:hAnsi="仿宋_GB2312" w:eastAsia="仿宋_GB2312" w:cs="仿宋_GB2312"/>
          <w:b w:val="0"/>
          <w:bCs/>
          <w:sz w:val="32"/>
          <w:szCs w:val="32"/>
          <w:lang w:val="en-US" w:eastAsia="zh-CN"/>
        </w:rPr>
        <w:t>。多处</w:t>
      </w:r>
      <w:r>
        <w:rPr>
          <w:rFonts w:hint="eastAsia" w:ascii="仿宋" w:hAnsi="仿宋" w:eastAsia="仿宋" w:cs="仿宋"/>
          <w:sz w:val="32"/>
          <w:szCs w:val="32"/>
          <w:lang w:val="en-US" w:eastAsia="zh-CN"/>
        </w:rPr>
        <w:t>墙面挂壁大理石老化脱胶严重，石块剥落、脱坠事件频发。</w:t>
      </w:r>
      <w:r>
        <w:rPr>
          <w:rFonts w:hint="eastAsia" w:ascii="仿宋_GB2312" w:hAnsi="仿宋_GB2312" w:eastAsia="仿宋_GB2312" w:cs="仿宋_GB2312"/>
          <w:b/>
          <w:sz w:val="32"/>
          <w:szCs w:val="32"/>
          <w:lang w:val="en-US" w:eastAsia="zh-CN"/>
        </w:rPr>
        <w:t>三是</w:t>
      </w:r>
      <w:r>
        <w:rPr>
          <w:rFonts w:hint="eastAsia" w:ascii="仿宋_GB2312" w:hAnsi="仿宋_GB2312" w:eastAsia="仿宋_GB2312" w:cs="仿宋_GB2312"/>
          <w:b w:val="0"/>
          <w:bCs/>
          <w:sz w:val="32"/>
          <w:szCs w:val="32"/>
          <w:lang w:val="en-US" w:eastAsia="zh-CN"/>
        </w:rPr>
        <w:t>电线太小，负荷超重。中环大楼每层预埋主线小，难以适应实际发展需要，导致跳闸、线路烧毁、冬季夏季用电高峰时发生变压器起火等多次危急情况。</w:t>
      </w:r>
    </w:p>
    <w:p w14:paraId="716C4F4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sz w:val="32"/>
          <w:szCs w:val="32"/>
        </w:rPr>
      </w:pPr>
      <w:r>
        <w:rPr>
          <w:rFonts w:hint="eastAsia" w:ascii="楷体_GB2312" w:hAnsi="楷体_GB2312" w:eastAsia="楷体_GB2312" w:cs="楷体_GB2312"/>
          <w:b/>
          <w:bCs/>
          <w:sz w:val="32"/>
          <w:szCs w:val="32"/>
          <w:lang w:val="en-US" w:eastAsia="zh-CN"/>
        </w:rPr>
        <w:t>2、安全隐患大。</w:t>
      </w:r>
      <w:r>
        <w:rPr>
          <w:rFonts w:hint="eastAsia" w:ascii="仿宋_GB2312" w:hAnsi="仿宋_GB2312" w:eastAsia="仿宋_GB2312" w:cs="仿宋_GB2312"/>
          <w:b/>
          <w:sz w:val="32"/>
          <w:szCs w:val="32"/>
          <w:lang w:val="en-US" w:eastAsia="zh-CN"/>
        </w:rPr>
        <w:t>一是</w:t>
      </w:r>
      <w:r>
        <w:rPr>
          <w:rFonts w:hint="eastAsia" w:ascii="仿宋_GB2312" w:hAnsi="仿宋_GB2312" w:eastAsia="仿宋_GB2312" w:cs="仿宋_GB2312"/>
          <w:b w:val="0"/>
          <w:bCs/>
          <w:sz w:val="32"/>
          <w:szCs w:val="32"/>
          <w:lang w:val="en-US" w:eastAsia="zh-CN"/>
        </w:rPr>
        <w:t>消防形势严峻。因历史原因，中环大楼、庭院消防设施瘫痪，存在重大安全隐患，建设时未设置消防通道，未安装消防栓，无消防用水，一直仅靠灭火器应对可能出现的突发情况。另大楼办公人员多停车问题日益突出，一旦发生紧急情况消防车无法驶入，救援难度大。</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主水管年久老化严重。东风广场、五里牌、白杨坡、等庭院建成4</w:t>
      </w:r>
      <w:r>
        <w:rPr>
          <w:rFonts w:hint="eastAsia" w:ascii="仿宋_GB2312" w:hAnsi="仿宋_GB2312" w:eastAsia="仿宋_GB2312" w:cs="仿宋_GB2312"/>
          <w:sz w:val="32"/>
          <w:szCs w:val="32"/>
          <w:lang w:val="en-US" w:eastAsia="zh-CN"/>
        </w:rPr>
        <w:t>0年以上，</w:t>
      </w:r>
      <w:r>
        <w:rPr>
          <w:rFonts w:hint="eastAsia" w:ascii="仿宋" w:hAnsi="仿宋" w:eastAsia="仿宋" w:cs="仿宋"/>
          <w:sz w:val="32"/>
          <w:szCs w:val="32"/>
        </w:rPr>
        <w:t>中环大楼已建成</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eastAsia="zh-CN"/>
        </w:rPr>
        <w:t>主水管老旧，</w:t>
      </w:r>
      <w:r>
        <w:rPr>
          <w:rFonts w:hint="eastAsia" w:ascii="仿宋" w:hAnsi="仿宋" w:eastAsia="仿宋" w:cs="仿宋"/>
          <w:sz w:val="32"/>
          <w:szCs w:val="32"/>
        </w:rPr>
        <w:t>漏水流量逐年增加，流失浪费大，当时进水管预埋在建筑物承重梁地下1.5米深，被挡无法开挖修复</w:t>
      </w:r>
      <w:r>
        <w:rPr>
          <w:rFonts w:hint="eastAsia" w:ascii="仿宋" w:hAnsi="仿宋" w:eastAsia="仿宋" w:cs="仿宋"/>
          <w:sz w:val="32"/>
          <w:szCs w:val="32"/>
          <w:lang w:eastAsia="zh-CN"/>
        </w:rPr>
        <w:t>，</w:t>
      </w:r>
      <w:r>
        <w:rPr>
          <w:rFonts w:hint="eastAsia" w:ascii="仿宋_GB2312" w:hAnsi="仿宋_GB2312" w:eastAsia="仿宋_GB2312" w:cs="仿宋_GB2312"/>
          <w:b w:val="0"/>
          <w:bCs/>
          <w:sz w:val="32"/>
          <w:szCs w:val="32"/>
          <w:lang w:val="en-US" w:eastAsia="zh-CN"/>
        </w:rPr>
        <w:t>金鹗庭院</w:t>
      </w:r>
      <w:r>
        <w:rPr>
          <w:rFonts w:hint="eastAsia" w:ascii="仿宋" w:hAnsi="仿宋" w:eastAsia="仿宋" w:cs="仿宋"/>
          <w:sz w:val="32"/>
          <w:szCs w:val="32"/>
        </w:rPr>
        <w:t>主水管老化破损爆管经常停水</w:t>
      </w:r>
      <w:r>
        <w:rPr>
          <w:rFonts w:hint="eastAsia" w:ascii="仿宋" w:hAnsi="仿宋" w:eastAsia="仿宋" w:cs="仿宋"/>
          <w:sz w:val="32"/>
          <w:szCs w:val="32"/>
          <w:lang w:eastAsia="zh-CN"/>
        </w:rPr>
        <w:t>，</w:t>
      </w:r>
      <w:r>
        <w:rPr>
          <w:rFonts w:hint="eastAsia" w:ascii="仿宋" w:hAnsi="仿宋" w:eastAsia="仿宋" w:cs="仿宋"/>
          <w:sz w:val="32"/>
          <w:szCs w:val="32"/>
        </w:rPr>
        <w:t>给</w:t>
      </w:r>
      <w:r>
        <w:rPr>
          <w:rFonts w:hint="eastAsia" w:ascii="仿宋" w:hAnsi="仿宋" w:eastAsia="仿宋" w:cs="仿宋"/>
          <w:sz w:val="32"/>
          <w:szCs w:val="32"/>
          <w:lang w:eastAsia="zh-CN"/>
        </w:rPr>
        <w:t>居民群众</w:t>
      </w:r>
      <w:r>
        <w:rPr>
          <w:rFonts w:hint="eastAsia" w:ascii="仿宋" w:hAnsi="仿宋" w:eastAsia="仿宋" w:cs="仿宋"/>
          <w:sz w:val="32"/>
          <w:szCs w:val="32"/>
        </w:rPr>
        <w:t>造成生活困难。</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sz w:val="32"/>
          <w:szCs w:val="32"/>
          <w:lang w:val="en-US" w:eastAsia="zh-CN"/>
        </w:rPr>
        <w:t>办公楼地基下沉。</w:t>
      </w:r>
      <w:r>
        <w:rPr>
          <w:rFonts w:hint="eastAsia" w:ascii="仿宋_GB2312" w:hAnsi="仿宋_GB2312" w:eastAsia="仿宋_GB2312" w:cs="仿宋_GB2312"/>
          <w:b w:val="0"/>
          <w:bCs w:val="0"/>
          <w:sz w:val="32"/>
          <w:szCs w:val="32"/>
          <w:lang w:val="en-US" w:eastAsia="zh-CN"/>
        </w:rPr>
        <w:t>大楼负一层西侧、南侧约400平方米地基、挡土墙下沉，导致地面、墙面开裂、错位，下沉最宽处约20厘米，墙体倾斜裂缝最宽处2厘米。</w:t>
      </w:r>
      <w:r>
        <w:rPr>
          <w:rFonts w:hint="eastAsia" w:ascii="仿宋_GB2312" w:hAnsi="仿宋_GB2312" w:eastAsia="仿宋_GB2312" w:cs="仿宋_GB2312"/>
          <w:b/>
          <w:bCs w:val="0"/>
          <w:sz w:val="32"/>
          <w:szCs w:val="32"/>
          <w:lang w:val="en-US" w:eastAsia="zh-CN"/>
        </w:rPr>
        <w:t>四是</w:t>
      </w:r>
      <w:r>
        <w:rPr>
          <w:rFonts w:hint="eastAsia" w:ascii="仿宋_GB2312" w:hAnsi="仿宋_GB2312" w:eastAsia="仿宋_GB2312" w:cs="仿宋_GB2312"/>
          <w:b w:val="0"/>
          <w:bCs/>
          <w:sz w:val="32"/>
          <w:szCs w:val="32"/>
          <w:lang w:val="en-US" w:eastAsia="zh-CN"/>
        </w:rPr>
        <w:t>庭院内涝多发。金鹗庭院和中环大楼紧邻金鹗中路，地势低于主马路约1.5米，最低处负一层低于地面3米，在强降雨来临时</w:t>
      </w:r>
      <w:r>
        <w:rPr>
          <w:rFonts w:hint="eastAsia" w:ascii="仿宋" w:hAnsi="仿宋" w:eastAsia="仿宋" w:cs="仿宋"/>
          <w:sz w:val="32"/>
          <w:szCs w:val="32"/>
        </w:rPr>
        <w:t>地下排水涵管</w:t>
      </w:r>
      <w:r>
        <w:rPr>
          <w:rFonts w:hint="eastAsia" w:ascii="仿宋_GB2312" w:hAnsi="仿宋_GB2312" w:eastAsia="仿宋_GB2312" w:cs="仿宋_GB2312"/>
          <w:b w:val="0"/>
          <w:bCs/>
          <w:sz w:val="32"/>
          <w:szCs w:val="32"/>
          <w:lang w:val="en-US" w:eastAsia="zh-CN"/>
        </w:rPr>
        <w:t>排水不畅</w:t>
      </w:r>
      <w:r>
        <w:rPr>
          <w:rFonts w:hint="eastAsia" w:ascii="仿宋" w:hAnsi="仿宋" w:eastAsia="仿宋" w:cs="仿宋"/>
          <w:sz w:val="32"/>
          <w:szCs w:val="32"/>
        </w:rPr>
        <w:t>，每次暴雨路面污水反冲到院内排水管，造成负一层积水倒灌入配电间，电排长时间浸水，存在隐患。</w:t>
      </w:r>
    </w:p>
    <w:p w14:paraId="58449AC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sz w:val="32"/>
          <w:szCs w:val="32"/>
          <w:lang w:val="en-US" w:eastAsia="zh-CN"/>
        </w:rPr>
        <w:t>3、产权扯皮多。</w:t>
      </w:r>
      <w:r>
        <w:rPr>
          <w:rFonts w:hint="eastAsia" w:ascii="仿宋_GB2312" w:hAnsi="仿宋_GB2312" w:eastAsia="仿宋_GB2312" w:cs="仿宋_GB2312"/>
          <w:sz w:val="32"/>
          <w:szCs w:val="32"/>
          <w:lang w:eastAsia="zh-CN"/>
        </w:rPr>
        <w:t>中心现管理国有资产</w:t>
      </w:r>
      <w:r>
        <w:rPr>
          <w:rFonts w:hint="eastAsia" w:ascii="仿宋_GB2312" w:hAnsi="仿宋_GB2312" w:eastAsia="仿宋_GB2312" w:cs="仿宋_GB2312"/>
          <w:sz w:val="32"/>
          <w:szCs w:val="32"/>
          <w:lang w:val="en-US" w:eastAsia="zh-CN"/>
        </w:rPr>
        <w:t>28处，</w:t>
      </w:r>
      <w:r>
        <w:rPr>
          <w:rFonts w:hint="eastAsia" w:ascii="仿宋_GB2312" w:hAnsi="仿宋_GB2312" w:eastAsia="仿宋_GB2312" w:cs="仿宋_GB2312"/>
          <w:color w:val="000000"/>
          <w:sz w:val="32"/>
          <w:szCs w:val="32"/>
          <w:lang w:val="en-US" w:eastAsia="zh-CN"/>
        </w:rPr>
        <w:t>产权归属分为3类：</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val="en-US" w:eastAsia="zh-CN"/>
        </w:rPr>
        <w:t>有国土证资产仅中环大楼1处。</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大部分资产仅有工程建设资料，无土地证。</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val="en-US" w:eastAsia="zh-CN"/>
        </w:rPr>
        <w:t>小部分资产年代久远无相关手续和记录。资产</w:t>
      </w:r>
      <w:r>
        <w:rPr>
          <w:rFonts w:hint="eastAsia" w:ascii="仿宋_GB2312" w:hAnsi="仿宋_GB2312" w:eastAsia="仿宋_GB2312" w:cs="仿宋_GB2312"/>
          <w:sz w:val="32"/>
          <w:szCs w:val="32"/>
          <w:lang w:val="en-US" w:eastAsia="zh-CN"/>
        </w:rPr>
        <w:t>普遍</w:t>
      </w:r>
      <w:r>
        <w:rPr>
          <w:rFonts w:hint="eastAsia" w:ascii="仿宋_GB2312" w:hAnsi="仿宋_GB2312" w:eastAsia="仿宋_GB2312" w:cs="仿宋_GB2312"/>
          <w:sz w:val="32"/>
          <w:szCs w:val="32"/>
          <w:lang w:eastAsia="zh-CN"/>
        </w:rPr>
        <w:t>面积小、分布散、老旧破，维护维修成本高，部分公房、一直以来也因产权不明导致权责不明、管理落后、约束力度不够、资产使用效益低下、甚至资产流失等系列问题。</w:t>
      </w:r>
    </w:p>
    <w:p w14:paraId="63DCA7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2" w:firstLineChars="20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0EE53D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pacing w:val="8"/>
          <w:sz w:val="31"/>
          <w:szCs w:val="31"/>
        </w:rPr>
      </w:pPr>
      <w:r>
        <w:rPr>
          <w:rFonts w:hint="eastAsia" w:ascii="仿宋_GB2312" w:hAnsi="仿宋_GB2312" w:eastAsia="仿宋_GB2312" w:cs="仿宋_GB2312"/>
          <w:sz w:val="32"/>
          <w:szCs w:val="32"/>
          <w:lang w:val="en-US" w:eastAsia="zh-CN"/>
        </w:rPr>
        <w:t>2024年环卫后勤服务中心总体思路是：</w:t>
      </w:r>
      <w:r>
        <w:rPr>
          <w:rFonts w:hint="eastAsia" w:ascii="楷体" w:hAnsi="楷体" w:eastAsia="楷体" w:cs="楷体"/>
          <w:b/>
          <w:bCs/>
          <w:sz w:val="32"/>
          <w:szCs w:val="32"/>
          <w:lang w:val="en-US" w:eastAsia="zh-CN"/>
        </w:rPr>
        <w:t>以习近平新时代中国特色社会主义思想为指导，全面贯彻落实党的二十大精神，聚焦“三高四新”战略，紧扣“七个岳阳”要求，按照区委区政府工作部署，坚持稳中求进，以进促稳，凝聚“楼区情怀”，守牢安全底线，精准精细服务，积极盘活资产，为建设省域副中心城市的核心引领区和首善之区，生动展现中国式现代化的岳阳楼区新图景贡献力量。</w:t>
      </w:r>
    </w:p>
    <w:p w14:paraId="04D51B0C">
      <w:pPr>
        <w:numPr>
          <w:ilvl w:val="0"/>
          <w:numId w:val="5"/>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在日常预算管理过程中，进一步加强预算支出的审核、跟踪及预算执行情况分析。结合单位实际情况，完整、准确地反映相关信息，尽可能地做到决算与预算相衔接。</w:t>
      </w:r>
    </w:p>
    <w:p w14:paraId="476C054E">
      <w:pPr>
        <w:numPr>
          <w:ilvl w:val="0"/>
          <w:numId w:val="5"/>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细化预算编制工作，加强单位内部机构各办公室的预算管理意识，严格按照预算编制的相关制度和要求进行预算编制，并且优先保障刚性费用支出，尽量压缩变动性、有控制性的费用支出，提高预算编制的科学性、严谨性和可控性。</w:t>
      </w:r>
    </w:p>
    <w:p w14:paraId="046E4A0B">
      <w:pPr>
        <w:pStyle w:val="2"/>
        <w:numPr>
          <w:ilvl w:val="0"/>
          <w:numId w:val="0"/>
        </w:numPr>
        <w:ind w:leftChars="0" w:firstLine="640" w:firstLineChars="200"/>
      </w:pPr>
      <w:r>
        <w:rPr>
          <w:rFonts w:hint="eastAsia" w:ascii="仿宋" w:hAnsi="仿宋" w:eastAsia="仿宋" w:cs="仿宋"/>
          <w:sz w:val="32"/>
          <w:szCs w:val="32"/>
          <w:lang w:val="en-US" w:eastAsia="zh-CN"/>
        </w:rPr>
        <w:t>3.部门整体绩效评价工作是一项十分重要的工作，专业性强，工作量大，需要各部门积极配合、通力协作才能完成。</w:t>
      </w:r>
      <w:r>
        <w:rPr>
          <w:rFonts w:hint="eastAsia" w:ascii="仿宋" w:hAnsi="仿宋" w:eastAsia="仿宋" w:cs="仿宋"/>
          <w:sz w:val="32"/>
          <w:szCs w:val="32"/>
        </w:rPr>
        <w:t>建议财政部门</w:t>
      </w:r>
      <w:r>
        <w:rPr>
          <w:rFonts w:hint="eastAsia" w:ascii="仿宋" w:hAnsi="仿宋" w:eastAsia="仿宋" w:cs="仿宋"/>
          <w:sz w:val="32"/>
          <w:szCs w:val="32"/>
          <w:lang w:eastAsia="zh-CN"/>
        </w:rPr>
        <w:t>进一步加强相关业务学习并</w:t>
      </w:r>
      <w:r>
        <w:rPr>
          <w:rFonts w:hint="eastAsia" w:ascii="仿宋" w:hAnsi="仿宋" w:eastAsia="仿宋" w:cs="仿宋"/>
          <w:sz w:val="32"/>
          <w:szCs w:val="32"/>
        </w:rPr>
        <w:t>进行</w:t>
      </w:r>
      <w:r>
        <w:rPr>
          <w:rFonts w:hint="eastAsia" w:ascii="仿宋" w:hAnsi="仿宋" w:eastAsia="仿宋" w:cs="仿宋"/>
          <w:sz w:val="32"/>
          <w:szCs w:val="32"/>
          <w:lang w:eastAsia="zh-CN"/>
        </w:rPr>
        <w:t>指导性</w:t>
      </w:r>
      <w:r>
        <w:rPr>
          <w:rFonts w:hint="eastAsia" w:ascii="仿宋" w:hAnsi="仿宋" w:eastAsia="仿宋" w:cs="仿宋"/>
          <w:sz w:val="32"/>
          <w:szCs w:val="32"/>
        </w:rPr>
        <w:t>培训</w:t>
      </w:r>
      <w:r>
        <w:rPr>
          <w:rFonts w:hint="eastAsia" w:ascii="仿宋" w:hAnsi="仿宋" w:eastAsia="仿宋" w:cs="仿宋"/>
          <w:sz w:val="32"/>
          <w:szCs w:val="32"/>
          <w:lang w:eastAsia="zh-CN"/>
        </w:rPr>
        <w:t>；</w:t>
      </w:r>
      <w:r>
        <w:rPr>
          <w:rFonts w:hint="eastAsia" w:ascii="仿宋" w:hAnsi="仿宋" w:eastAsia="仿宋" w:cs="仿宋"/>
          <w:sz w:val="32"/>
          <w:szCs w:val="32"/>
        </w:rPr>
        <w:t>对项目的申报</w:t>
      </w:r>
      <w:r>
        <w:rPr>
          <w:rFonts w:hint="eastAsia" w:ascii="仿宋" w:hAnsi="仿宋" w:eastAsia="仿宋" w:cs="仿宋"/>
          <w:sz w:val="32"/>
          <w:szCs w:val="32"/>
          <w:lang w:eastAsia="zh-CN"/>
        </w:rPr>
        <w:t>、填报工作</w:t>
      </w:r>
      <w:r>
        <w:rPr>
          <w:rFonts w:hint="eastAsia" w:ascii="仿宋" w:hAnsi="仿宋" w:eastAsia="仿宋" w:cs="仿宋"/>
          <w:sz w:val="32"/>
          <w:szCs w:val="32"/>
        </w:rPr>
        <w:t>进行</w:t>
      </w:r>
      <w:r>
        <w:rPr>
          <w:rFonts w:hint="eastAsia" w:ascii="仿宋" w:hAnsi="仿宋" w:eastAsia="仿宋" w:cs="仿宋"/>
          <w:sz w:val="32"/>
          <w:szCs w:val="32"/>
          <w:lang w:eastAsia="zh-CN"/>
        </w:rPr>
        <w:t>详细</w:t>
      </w:r>
      <w:r>
        <w:rPr>
          <w:rFonts w:hint="eastAsia" w:ascii="仿宋" w:hAnsi="仿宋" w:eastAsia="仿宋" w:cs="仿宋"/>
          <w:sz w:val="32"/>
          <w:szCs w:val="32"/>
        </w:rPr>
        <w:t>讲解</w:t>
      </w:r>
      <w:r>
        <w:rPr>
          <w:rFonts w:hint="eastAsia" w:ascii="仿宋" w:hAnsi="仿宋" w:eastAsia="仿宋" w:cs="仿宋"/>
          <w:sz w:val="32"/>
          <w:szCs w:val="32"/>
          <w:lang w:eastAsia="zh-CN"/>
        </w:rPr>
        <w:t>；完善绩效评价方法和绩效指标体系；多组织各单位、各部门之间经验交流，推进绩效评价工作的开展。</w:t>
      </w:r>
    </w:p>
    <w:p w14:paraId="44078D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九、单位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FD366DB">
      <w:pPr>
        <w:pStyle w:val="2"/>
        <w:numPr>
          <w:ilvl w:val="0"/>
          <w:numId w:val="6"/>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预算绩效管理要求，本单位认真贯彻国家和省、市、区关于预算绩效管理工作的有关要求，确定部门预算项目和预算额度，清晰描述预算项目开支范围和内容，确定预算项目和绩效目标、绩效指标和评价标准，为预算绩效控制、绩效分析、绩效评价打下良好基础。</w:t>
      </w:r>
    </w:p>
    <w:p w14:paraId="1B2078F9">
      <w:pPr>
        <w:pStyle w:val="2"/>
        <w:numPr>
          <w:ilvl w:val="0"/>
          <w:numId w:val="0"/>
        </w:numPr>
        <w:ind w:firstLine="640" w:firstLineChars="200"/>
      </w:pPr>
      <w:r>
        <w:rPr>
          <w:rFonts w:hint="eastAsia" w:ascii="仿宋" w:hAnsi="仿宋" w:eastAsia="仿宋" w:cs="仿宋"/>
          <w:sz w:val="32"/>
          <w:szCs w:val="32"/>
          <w:lang w:val="en-US" w:eastAsia="zh-CN"/>
        </w:rPr>
        <w:t>2.本单位按规定在政府门户网站公开绩效自评的相关信息，数据真实、完整、准确。</w:t>
      </w:r>
    </w:p>
    <w:p w14:paraId="5AD88E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8" w:firstLineChars="200"/>
        <w:textAlignment w:val="auto"/>
        <w:rPr>
          <w:rFonts w:ascii="黑体" w:hAnsi="黑体" w:eastAsia="黑体" w:cs="黑体"/>
          <w:spacing w:val="-3"/>
          <w:sz w:val="31"/>
          <w:szCs w:val="31"/>
        </w:rPr>
      </w:pPr>
      <w:r>
        <w:rPr>
          <w:rFonts w:hint="eastAsia" w:ascii="黑体" w:hAnsi="黑体" w:eastAsia="黑体" w:cs="黑体"/>
          <w:spacing w:val="-3"/>
          <w:sz w:val="31"/>
          <w:szCs w:val="31"/>
          <w:lang w:eastAsia="zh-CN"/>
        </w:rPr>
        <w:t>十、</w:t>
      </w:r>
      <w:r>
        <w:rPr>
          <w:rFonts w:ascii="黑体" w:hAnsi="黑体" w:eastAsia="黑体" w:cs="黑体"/>
          <w:spacing w:val="-3"/>
          <w:sz w:val="31"/>
          <w:szCs w:val="31"/>
        </w:rPr>
        <w:t>其他需要说明的情况</w:t>
      </w:r>
    </w:p>
    <w:p w14:paraId="76B13B03">
      <w:pPr>
        <w:pStyle w:val="2"/>
        <w:ind w:firstLine="640" w:firstLineChars="200"/>
      </w:pPr>
      <w:r>
        <w:rPr>
          <w:rFonts w:hint="eastAsia" w:ascii="仿宋" w:hAnsi="仿宋" w:eastAsia="仿宋" w:cs="仿宋"/>
          <w:sz w:val="32"/>
          <w:szCs w:val="32"/>
          <w:lang w:val="en-US" w:eastAsia="zh-CN"/>
        </w:rPr>
        <w:t>截止2023年底，本单位固定资产原值合计：56.35万元。其中设备：51.73万元，家具、用具装具4.63万元。</w:t>
      </w:r>
      <w:bookmarkStart w:id="0" w:name="_GoBack"/>
      <w:bookmarkEnd w:id="0"/>
    </w:p>
    <w:sectPr>
      <w:pgSz w:w="11906" w:h="16838"/>
      <w:pgMar w:top="1417" w:right="1247" w:bottom="1134"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89E6C9-8D4E-4B6A-B193-021963A3826F}"/>
  </w:font>
  <w:font w:name="黑体">
    <w:panose1 w:val="02010609060101010101"/>
    <w:charset w:val="86"/>
    <w:family w:val="auto"/>
    <w:pitch w:val="default"/>
    <w:sig w:usb0="800002BF" w:usb1="38CF7CFA" w:usb2="00000016" w:usb3="00000000" w:csb0="00040001" w:csb1="00000000"/>
    <w:embedRegular r:id="rId2" w:fontKey="{228A8139-7C49-42C2-8E78-0C377B2349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1ABF529-9954-4EB5-AB11-1352CDE88BD1}"/>
  </w:font>
  <w:font w:name="仿宋">
    <w:panose1 w:val="02010609060101010101"/>
    <w:charset w:val="86"/>
    <w:family w:val="auto"/>
    <w:pitch w:val="default"/>
    <w:sig w:usb0="800002BF" w:usb1="38CF7CFA" w:usb2="00000016" w:usb3="00000000" w:csb0="00040001" w:csb1="00000000"/>
    <w:embedRegular r:id="rId4" w:fontKey="{F2EF8DF7-FA9A-474F-AD79-2661A4330804}"/>
  </w:font>
  <w:font w:name="方正小标宋简体">
    <w:panose1 w:val="02010600010101010101"/>
    <w:charset w:val="86"/>
    <w:family w:val="auto"/>
    <w:pitch w:val="default"/>
    <w:sig w:usb0="00000001" w:usb1="080E0000" w:usb2="00000000" w:usb3="00000000" w:csb0="00040000" w:csb1="00000000"/>
    <w:embedRegular r:id="rId5" w:fontKey="{FC3CFDD9-1B41-4B37-BA69-10FEF02DA8DA}"/>
  </w:font>
  <w:font w:name="仿宋_GB2312">
    <w:altName w:val="仿宋"/>
    <w:panose1 w:val="02010609030101010101"/>
    <w:charset w:val="86"/>
    <w:family w:val="auto"/>
    <w:pitch w:val="default"/>
    <w:sig w:usb0="00000000" w:usb1="00000000" w:usb2="00000000" w:usb3="00000000" w:csb0="00040000" w:csb1="00000000"/>
    <w:embedRegular r:id="rId6" w:fontKey="{E15A1405-DCDB-4180-B1E6-37F373A8B433}"/>
  </w:font>
  <w:font w:name="楷体">
    <w:panose1 w:val="02010609060101010101"/>
    <w:charset w:val="86"/>
    <w:family w:val="auto"/>
    <w:pitch w:val="default"/>
    <w:sig w:usb0="800002BF" w:usb1="38CF7CFA" w:usb2="00000016" w:usb3="00000000" w:csb0="00040001" w:csb1="00000000"/>
    <w:embedRegular r:id="rId7" w:fontKey="{59207EED-D95F-4966-9E39-604F936C1391}"/>
  </w:font>
  <w:font w:name="楷体_GB2312">
    <w:altName w:val="楷体"/>
    <w:panose1 w:val="02010609030101010101"/>
    <w:charset w:val="86"/>
    <w:family w:val="auto"/>
    <w:pitch w:val="default"/>
    <w:sig w:usb0="00000000" w:usb1="00000000" w:usb2="00000000" w:usb3="00000000" w:csb0="00040000" w:csb1="00000000"/>
    <w:embedRegular r:id="rId8" w:fontKey="{1CF3D0F5-ADE2-46B7-BA2D-400C21898E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D89B">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3877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423877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D13D5"/>
    <w:multiLevelType w:val="singleLevel"/>
    <w:tmpl w:val="BE5D13D5"/>
    <w:lvl w:ilvl="0" w:tentative="0">
      <w:start w:val="1"/>
      <w:numFmt w:val="decimal"/>
      <w:lvlText w:val="%1."/>
      <w:lvlJc w:val="left"/>
      <w:pPr>
        <w:tabs>
          <w:tab w:val="left" w:pos="312"/>
        </w:tabs>
      </w:pPr>
    </w:lvl>
  </w:abstractNum>
  <w:abstractNum w:abstractNumId="1">
    <w:nsid w:val="C9043AC8"/>
    <w:multiLevelType w:val="singleLevel"/>
    <w:tmpl w:val="C9043AC8"/>
    <w:lvl w:ilvl="0" w:tentative="0">
      <w:start w:val="2"/>
      <w:numFmt w:val="chineseCounting"/>
      <w:suff w:val="nothing"/>
      <w:lvlText w:val="（%1）"/>
      <w:lvlJc w:val="left"/>
      <w:rPr>
        <w:rFonts w:hint="eastAsia"/>
      </w:rPr>
    </w:lvl>
  </w:abstractNum>
  <w:abstractNum w:abstractNumId="2">
    <w:nsid w:val="FCA53647"/>
    <w:multiLevelType w:val="singleLevel"/>
    <w:tmpl w:val="FCA53647"/>
    <w:lvl w:ilvl="0" w:tentative="0">
      <w:start w:val="1"/>
      <w:numFmt w:val="chineseCounting"/>
      <w:suff w:val="nothing"/>
      <w:lvlText w:val="%1、"/>
      <w:lvlJc w:val="left"/>
      <w:rPr>
        <w:rFonts w:hint="eastAsia"/>
      </w:rPr>
    </w:lvl>
  </w:abstractNum>
  <w:abstractNum w:abstractNumId="3">
    <w:nsid w:val="33678F11"/>
    <w:multiLevelType w:val="singleLevel"/>
    <w:tmpl w:val="33678F11"/>
    <w:lvl w:ilvl="0" w:tentative="0">
      <w:start w:val="1"/>
      <w:numFmt w:val="decimal"/>
      <w:lvlText w:val="%1."/>
      <w:lvlJc w:val="left"/>
      <w:pPr>
        <w:tabs>
          <w:tab w:val="left" w:pos="312"/>
        </w:tabs>
      </w:pPr>
    </w:lvl>
  </w:abstractNum>
  <w:abstractNum w:abstractNumId="4">
    <w:nsid w:val="4AF988FC"/>
    <w:multiLevelType w:val="singleLevel"/>
    <w:tmpl w:val="4AF988FC"/>
    <w:lvl w:ilvl="0" w:tentative="0">
      <w:start w:val="1"/>
      <w:numFmt w:val="decimal"/>
      <w:lvlText w:val="%1."/>
      <w:lvlJc w:val="left"/>
      <w:pPr>
        <w:tabs>
          <w:tab w:val="left" w:pos="312"/>
        </w:tabs>
      </w:pPr>
    </w:lvl>
  </w:abstractNum>
  <w:abstractNum w:abstractNumId="5">
    <w:nsid w:val="5CAE3688"/>
    <w:multiLevelType w:val="singleLevel"/>
    <w:tmpl w:val="5CAE3688"/>
    <w:lvl w:ilvl="0" w:tentative="0">
      <w:start w:val="7"/>
      <w:numFmt w:val="chineseCounting"/>
      <w:suff w:val="nothing"/>
      <w:lvlText w:val="%1、"/>
      <w:lvlJc w:val="left"/>
      <w:rPr>
        <w:rFonts w:hint="eastAsia"/>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NjRkN2E4ZWY4MmFmYmZkMmFjYTNhOWJhYzE0M2QifQ=="/>
  </w:docVars>
  <w:rsids>
    <w:rsidRoot w:val="00000000"/>
    <w:rsid w:val="00951DA3"/>
    <w:rsid w:val="010351AA"/>
    <w:rsid w:val="04B35139"/>
    <w:rsid w:val="04B844FD"/>
    <w:rsid w:val="04E627DB"/>
    <w:rsid w:val="06215013"/>
    <w:rsid w:val="07A0475C"/>
    <w:rsid w:val="0940350F"/>
    <w:rsid w:val="09763059"/>
    <w:rsid w:val="0A4A6971"/>
    <w:rsid w:val="0B5A7049"/>
    <w:rsid w:val="0D364D3A"/>
    <w:rsid w:val="0EE54141"/>
    <w:rsid w:val="10973B61"/>
    <w:rsid w:val="16A26BF5"/>
    <w:rsid w:val="16B8213B"/>
    <w:rsid w:val="171E7E1C"/>
    <w:rsid w:val="192F2B88"/>
    <w:rsid w:val="196F2A8C"/>
    <w:rsid w:val="1B55264E"/>
    <w:rsid w:val="1BFB4FA4"/>
    <w:rsid w:val="1DA84CB7"/>
    <w:rsid w:val="1E91399D"/>
    <w:rsid w:val="1FEB532F"/>
    <w:rsid w:val="20634307"/>
    <w:rsid w:val="21692E05"/>
    <w:rsid w:val="228F28EA"/>
    <w:rsid w:val="2653039A"/>
    <w:rsid w:val="28A40E75"/>
    <w:rsid w:val="29853C95"/>
    <w:rsid w:val="2AF92FF6"/>
    <w:rsid w:val="2B011EAB"/>
    <w:rsid w:val="2BD26DEC"/>
    <w:rsid w:val="2C212804"/>
    <w:rsid w:val="2C82174B"/>
    <w:rsid w:val="2E37762C"/>
    <w:rsid w:val="311B76C1"/>
    <w:rsid w:val="31C854D0"/>
    <w:rsid w:val="338B0EAB"/>
    <w:rsid w:val="34592D57"/>
    <w:rsid w:val="34D62695"/>
    <w:rsid w:val="39A64349"/>
    <w:rsid w:val="3AB02FA5"/>
    <w:rsid w:val="3B8406BA"/>
    <w:rsid w:val="3C460ADC"/>
    <w:rsid w:val="3D4C408B"/>
    <w:rsid w:val="40DF5C94"/>
    <w:rsid w:val="42813BA5"/>
    <w:rsid w:val="42D27F5D"/>
    <w:rsid w:val="458D35C1"/>
    <w:rsid w:val="45A55DFD"/>
    <w:rsid w:val="467632F5"/>
    <w:rsid w:val="46780E1B"/>
    <w:rsid w:val="47064679"/>
    <w:rsid w:val="47307341"/>
    <w:rsid w:val="4740402F"/>
    <w:rsid w:val="47913A6D"/>
    <w:rsid w:val="47BB36B5"/>
    <w:rsid w:val="49EC3FFA"/>
    <w:rsid w:val="49FC7464"/>
    <w:rsid w:val="4C431ECB"/>
    <w:rsid w:val="4D090A1F"/>
    <w:rsid w:val="51B861DD"/>
    <w:rsid w:val="53CB738F"/>
    <w:rsid w:val="54077C82"/>
    <w:rsid w:val="559E0172"/>
    <w:rsid w:val="56EB2722"/>
    <w:rsid w:val="59163001"/>
    <w:rsid w:val="59EA5162"/>
    <w:rsid w:val="5A616615"/>
    <w:rsid w:val="5A6B2D19"/>
    <w:rsid w:val="5B2F427E"/>
    <w:rsid w:val="5B9462A0"/>
    <w:rsid w:val="5EFC6636"/>
    <w:rsid w:val="60EA0710"/>
    <w:rsid w:val="615434A5"/>
    <w:rsid w:val="61CD6067"/>
    <w:rsid w:val="636D5D54"/>
    <w:rsid w:val="63BA75AE"/>
    <w:rsid w:val="654A5C21"/>
    <w:rsid w:val="65F77B57"/>
    <w:rsid w:val="69344C1E"/>
    <w:rsid w:val="69362744"/>
    <w:rsid w:val="6A513434"/>
    <w:rsid w:val="6ACE1274"/>
    <w:rsid w:val="6B6A2B79"/>
    <w:rsid w:val="6BE0108D"/>
    <w:rsid w:val="6EED0859"/>
    <w:rsid w:val="6FF173C5"/>
    <w:rsid w:val="707A385E"/>
    <w:rsid w:val="71551BD5"/>
    <w:rsid w:val="724063E2"/>
    <w:rsid w:val="74806F69"/>
    <w:rsid w:val="74F14A7A"/>
    <w:rsid w:val="77756B2D"/>
    <w:rsid w:val="7849718A"/>
    <w:rsid w:val="7C127041"/>
    <w:rsid w:val="7DE6481B"/>
    <w:rsid w:val="7E307C52"/>
    <w:rsid w:val="7F2A28F3"/>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5120</Words>
  <Characters>5628</Characters>
  <Lines>0</Lines>
  <Paragraphs>0</Paragraphs>
  <TotalTime>3</TotalTime>
  <ScaleCrop>false</ScaleCrop>
  <LinksUpToDate>false</LinksUpToDate>
  <CharactersWithSpaces>5798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2024-06-05T02:56:00Z</dcterms:created>
  <dc:creator>Administrator</dc:creator>
  <cp:lastModifiedBy>阿朵</cp:lastModifiedBy>
  <dcterms:modified xsi:type="dcterms:W3CDTF">2025-06-18T09:39:21Z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F509797525A347DBB3AA9F4F66C04090_12</vt:lpwstr>
  </property>
  <property fmtid="{D5CDD505-2E9C-101B-9397-08002B2CF9AE}" pid="4" name="KSOTemplateDocerSaveRecord">
    <vt:lpwstr>eyJoZGlkIjoiZjFmZWIzNDg2MmIzZjExOTIzMmViNTBmYTMwYTk0ZWYiLCJ1c2VySWQiOiI2MDE2NTg1ODEifQ==</vt:lpwstr>
  </property>
</Properties>
</file>