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footer1.xml" ContentType="application/vnd.openxmlformats-officedocument.wordprocessingml.footer+xml"/>
  <Override PartName="/word/footer10.xml" ContentType="application/vnd.openxmlformats-officedocument.wordprocessingml.footer+xml"/>
  <Override PartName="/word/footer11.xml" ContentType="application/vnd.openxmlformats-officedocument.wordprocessingml.footer+xml"/>
  <Override PartName="/word/footer12.xml" ContentType="application/vnd.openxmlformats-officedocument.wordprocessingml.footer+xml"/>
  <Override PartName="/word/footer13.xml" ContentType="application/vnd.openxmlformats-officedocument.wordprocessingml.footer+xml"/>
  <Override PartName="/word/footer14.xml" ContentType="application/vnd.openxmlformats-officedocument.wordprocessingml.footer+xml"/>
  <Override PartName="/word/footer15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54BF09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both"/>
        <w:textAlignment w:val="auto"/>
        <w:rPr>
          <w:rFonts w:hint="eastAsia" w:ascii="黑体" w:hAnsi="黑体" w:eastAsia="黑体" w:cs="黑体"/>
          <w:b w:val="0"/>
          <w:bCs w:val="0"/>
          <w:snapToGrid/>
          <w:color w:val="000000"/>
          <w:spacing w:val="10"/>
          <w:kern w:val="2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napToGrid/>
          <w:color w:val="000000"/>
          <w:spacing w:val="10"/>
          <w:kern w:val="2"/>
          <w:sz w:val="32"/>
          <w:szCs w:val="32"/>
          <w:lang w:eastAsia="zh-CN"/>
        </w:rPr>
        <w:t>附件</w:t>
      </w:r>
      <w:r>
        <w:rPr>
          <w:rFonts w:hint="eastAsia" w:ascii="黑体" w:hAnsi="黑体" w:eastAsia="黑体" w:cs="黑体"/>
          <w:b w:val="0"/>
          <w:bCs w:val="0"/>
          <w:snapToGrid/>
          <w:color w:val="000000"/>
          <w:spacing w:val="10"/>
          <w:kern w:val="2"/>
          <w:sz w:val="32"/>
          <w:szCs w:val="32"/>
          <w:lang w:val="en-US" w:eastAsia="zh-CN"/>
        </w:rPr>
        <w:t>1</w:t>
      </w:r>
    </w:p>
    <w:p w14:paraId="59D6C8C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ind w:firstLine="0" w:firstLine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napToGrid/>
          <w:color w:val="000000"/>
          <w:spacing w:val="2"/>
          <w:kern w:val="2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napToGrid/>
          <w:color w:val="000000"/>
          <w:spacing w:val="2"/>
          <w:kern w:val="2"/>
          <w:sz w:val="42"/>
          <w:szCs w:val="42"/>
          <w:lang w:eastAsia="zh-CN"/>
        </w:rPr>
        <w:t>202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napToGrid/>
          <w:color w:val="000000"/>
          <w:spacing w:val="2"/>
          <w:kern w:val="2"/>
          <w:sz w:val="42"/>
          <w:szCs w:val="42"/>
          <w:lang w:val="en-US" w:eastAsia="zh-CN"/>
        </w:rPr>
        <w:t>3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napToGrid/>
          <w:color w:val="000000"/>
          <w:spacing w:val="2"/>
          <w:kern w:val="2"/>
          <w:sz w:val="42"/>
          <w:szCs w:val="42"/>
          <w:lang w:eastAsia="zh-CN"/>
        </w:rPr>
        <w:t>年度预算单位整体支出绩效评价基础数据表</w:t>
      </w:r>
    </w:p>
    <w:p w14:paraId="0B788F10">
      <w:pPr>
        <w:spacing w:line="111" w:lineRule="exact"/>
      </w:pPr>
    </w:p>
    <w:tbl>
      <w:tblPr>
        <w:tblStyle w:val="5"/>
        <w:tblW w:w="9680" w:type="dxa"/>
        <w:tblInd w:w="39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841"/>
        <w:gridCol w:w="849"/>
        <w:gridCol w:w="789"/>
        <w:gridCol w:w="1319"/>
        <w:gridCol w:w="1199"/>
        <w:gridCol w:w="819"/>
        <w:gridCol w:w="864"/>
      </w:tblGrid>
      <w:tr w14:paraId="0AC8B01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5" w:hRule="atLeast"/>
        </w:trPr>
        <w:tc>
          <w:tcPr>
            <w:tcW w:w="3841" w:type="dxa"/>
            <w:vAlign w:val="top"/>
          </w:tcPr>
          <w:p w14:paraId="30D2B497">
            <w:pPr>
              <w:pStyle w:val="6"/>
              <w:spacing w:before="94" w:line="219" w:lineRule="auto"/>
              <w:ind w:left="1135"/>
            </w:pPr>
            <w:r>
              <w:rPr>
                <w:spacing w:val="1"/>
              </w:rPr>
              <w:t>预算单位名称</w:t>
            </w:r>
          </w:p>
        </w:tc>
        <w:tc>
          <w:tcPr>
            <w:tcW w:w="5839" w:type="dxa"/>
            <w:gridSpan w:val="6"/>
            <w:vAlign w:val="top"/>
          </w:tcPr>
          <w:p w14:paraId="4C4D9FD6">
            <w:pPr>
              <w:jc w:val="center"/>
              <w:rPr>
                <w:rFonts w:ascii="Arial"/>
                <w:sz w:val="21"/>
              </w:rPr>
            </w:pPr>
            <w:r>
              <w:rPr>
                <w:rFonts w:hint="eastAsia" w:ascii="Arial"/>
                <w:sz w:val="21"/>
              </w:rPr>
              <w:t>岳阳市公共租赁房屋运营服务中心</w:t>
            </w:r>
          </w:p>
        </w:tc>
      </w:tr>
      <w:tr w14:paraId="426D748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3841" w:type="dxa"/>
            <w:vMerge w:val="restart"/>
            <w:tcBorders>
              <w:bottom w:val="nil"/>
            </w:tcBorders>
            <w:vAlign w:val="top"/>
          </w:tcPr>
          <w:p w14:paraId="27BD1B4D">
            <w:pPr>
              <w:pStyle w:val="6"/>
              <w:spacing w:before="278" w:line="219" w:lineRule="auto"/>
              <w:ind w:left="545"/>
            </w:pPr>
            <w:r>
              <w:rPr>
                <w:spacing w:val="4"/>
              </w:rPr>
              <w:t>财政供养人员情况(人)</w:t>
            </w:r>
          </w:p>
        </w:tc>
        <w:tc>
          <w:tcPr>
            <w:tcW w:w="1638" w:type="dxa"/>
            <w:gridSpan w:val="2"/>
            <w:vAlign w:val="top"/>
          </w:tcPr>
          <w:p w14:paraId="0E847CC8">
            <w:pPr>
              <w:pStyle w:val="6"/>
              <w:spacing w:before="139" w:line="217" w:lineRule="auto"/>
              <w:ind w:left="464"/>
            </w:pPr>
            <w:r>
              <w:rPr>
                <w:spacing w:val="3"/>
              </w:rPr>
              <w:t>编制数</w:t>
            </w:r>
          </w:p>
        </w:tc>
        <w:tc>
          <w:tcPr>
            <w:tcW w:w="2518" w:type="dxa"/>
            <w:gridSpan w:val="2"/>
            <w:vAlign w:val="top"/>
          </w:tcPr>
          <w:p w14:paraId="1A073307">
            <w:pPr>
              <w:pStyle w:val="6"/>
              <w:spacing w:before="99" w:line="219" w:lineRule="auto"/>
              <w:ind w:left="216"/>
            </w:pPr>
            <w:r>
              <w:t>2023年实际在职人数</w:t>
            </w:r>
          </w:p>
        </w:tc>
        <w:tc>
          <w:tcPr>
            <w:tcW w:w="1683" w:type="dxa"/>
            <w:gridSpan w:val="2"/>
            <w:vAlign w:val="top"/>
          </w:tcPr>
          <w:p w14:paraId="780D70A7">
            <w:pPr>
              <w:pStyle w:val="6"/>
              <w:spacing w:before="139" w:line="217" w:lineRule="auto"/>
              <w:ind w:left="698"/>
            </w:pPr>
            <w:r>
              <w:rPr>
                <w:spacing w:val="-2"/>
              </w:rPr>
              <w:t>控制率</w:t>
            </w:r>
          </w:p>
        </w:tc>
      </w:tr>
      <w:tr w14:paraId="1B71463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" w:hRule="atLeast"/>
        </w:trPr>
        <w:tc>
          <w:tcPr>
            <w:tcW w:w="3841" w:type="dxa"/>
            <w:vMerge w:val="continue"/>
            <w:tcBorders>
              <w:top w:val="nil"/>
            </w:tcBorders>
            <w:vAlign w:val="top"/>
          </w:tcPr>
          <w:p w14:paraId="075A6B18">
            <w:pPr>
              <w:rPr>
                <w:rFonts w:ascii="Arial"/>
                <w:sz w:val="21"/>
              </w:rPr>
            </w:pPr>
          </w:p>
        </w:tc>
        <w:tc>
          <w:tcPr>
            <w:tcW w:w="1638" w:type="dxa"/>
            <w:gridSpan w:val="2"/>
            <w:vAlign w:val="top"/>
          </w:tcPr>
          <w:p w14:paraId="4524B8FB">
            <w:pPr>
              <w:pStyle w:val="6"/>
              <w:spacing w:before="82" w:line="207" w:lineRule="auto"/>
              <w:ind w:left="694"/>
            </w:pPr>
            <w:r>
              <w:rPr>
                <w:spacing w:val="-3"/>
              </w:rPr>
              <w:t>40</w:t>
            </w:r>
          </w:p>
        </w:tc>
        <w:tc>
          <w:tcPr>
            <w:tcW w:w="2518" w:type="dxa"/>
            <w:gridSpan w:val="2"/>
            <w:vAlign w:val="top"/>
          </w:tcPr>
          <w:p w14:paraId="0560DACE">
            <w:pPr>
              <w:pStyle w:val="6"/>
              <w:spacing w:before="82" w:line="207" w:lineRule="auto"/>
              <w:ind w:left="1136"/>
            </w:pPr>
            <w:r>
              <w:rPr>
                <w:spacing w:val="-4"/>
              </w:rPr>
              <w:t>35</w:t>
            </w:r>
          </w:p>
        </w:tc>
        <w:tc>
          <w:tcPr>
            <w:tcW w:w="1683" w:type="dxa"/>
            <w:gridSpan w:val="2"/>
            <w:vAlign w:val="top"/>
          </w:tcPr>
          <w:p w14:paraId="137D2B7F">
            <w:pPr>
              <w:pStyle w:val="6"/>
              <w:spacing w:before="82" w:line="207" w:lineRule="auto"/>
              <w:ind w:left="548"/>
            </w:pPr>
            <w:r>
              <w:rPr>
                <w:spacing w:val="-1"/>
              </w:rPr>
              <w:t>87.5%</w:t>
            </w:r>
          </w:p>
        </w:tc>
      </w:tr>
      <w:tr w14:paraId="43B7E28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9" w:hRule="atLeast"/>
        </w:trPr>
        <w:tc>
          <w:tcPr>
            <w:tcW w:w="3841" w:type="dxa"/>
            <w:vAlign w:val="top"/>
          </w:tcPr>
          <w:p w14:paraId="0C88C4FE">
            <w:pPr>
              <w:pStyle w:val="6"/>
              <w:spacing w:before="140" w:line="220" w:lineRule="auto"/>
              <w:ind w:left="665"/>
            </w:pPr>
            <w:r>
              <w:rPr>
                <w:spacing w:val="5"/>
              </w:rPr>
              <w:t>经费控制情况(万元)</w:t>
            </w:r>
          </w:p>
        </w:tc>
        <w:tc>
          <w:tcPr>
            <w:tcW w:w="1638" w:type="dxa"/>
            <w:gridSpan w:val="2"/>
            <w:vAlign w:val="top"/>
          </w:tcPr>
          <w:p w14:paraId="2FC1574D">
            <w:pPr>
              <w:pStyle w:val="6"/>
              <w:spacing w:before="169" w:line="219" w:lineRule="auto"/>
              <w:ind w:left="124"/>
            </w:pPr>
            <w:r>
              <w:rPr>
                <w:spacing w:val="1"/>
              </w:rPr>
              <w:t>2022年决算数</w:t>
            </w:r>
          </w:p>
        </w:tc>
        <w:tc>
          <w:tcPr>
            <w:tcW w:w="2518" w:type="dxa"/>
            <w:gridSpan w:val="2"/>
            <w:vAlign w:val="top"/>
          </w:tcPr>
          <w:p w14:paraId="288E5391">
            <w:pPr>
              <w:pStyle w:val="6"/>
              <w:spacing w:before="169" w:line="219" w:lineRule="auto"/>
              <w:ind w:left="565"/>
            </w:pPr>
            <w:r>
              <w:rPr>
                <w:spacing w:val="1"/>
              </w:rPr>
              <w:t>2023年预算数</w:t>
            </w:r>
          </w:p>
        </w:tc>
        <w:tc>
          <w:tcPr>
            <w:tcW w:w="1683" w:type="dxa"/>
            <w:gridSpan w:val="2"/>
            <w:vAlign w:val="top"/>
          </w:tcPr>
          <w:p w14:paraId="21E7C551">
            <w:pPr>
              <w:pStyle w:val="6"/>
              <w:spacing w:before="119" w:line="219" w:lineRule="auto"/>
              <w:ind w:left="148"/>
            </w:pPr>
            <w:r>
              <w:rPr>
                <w:spacing w:val="1"/>
              </w:rPr>
              <w:t>2023年决算数</w:t>
            </w:r>
          </w:p>
        </w:tc>
      </w:tr>
      <w:tr w14:paraId="6CA28FB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9" w:hRule="atLeast"/>
        </w:trPr>
        <w:tc>
          <w:tcPr>
            <w:tcW w:w="3841" w:type="dxa"/>
            <w:vAlign w:val="top"/>
          </w:tcPr>
          <w:p w14:paraId="77538733">
            <w:pPr>
              <w:pStyle w:val="6"/>
              <w:spacing w:before="181" w:line="215" w:lineRule="auto"/>
              <w:ind w:left="365"/>
            </w:pPr>
            <w:r>
              <w:rPr>
                <w:spacing w:val="3"/>
              </w:rPr>
              <w:t>三公经费</w:t>
            </w:r>
          </w:p>
        </w:tc>
        <w:tc>
          <w:tcPr>
            <w:tcW w:w="1638" w:type="dxa"/>
            <w:gridSpan w:val="2"/>
            <w:vAlign w:val="top"/>
          </w:tcPr>
          <w:p w14:paraId="7F44836B">
            <w:pPr>
              <w:pStyle w:val="6"/>
              <w:spacing w:before="143" w:line="241" w:lineRule="auto"/>
              <w:ind w:left="754"/>
              <w:rPr>
                <w:rFonts w:hint="eastAsia" w:eastAsia="宋体"/>
                <w:lang w:eastAsia="zh-CN"/>
              </w:rPr>
            </w:pPr>
            <w:r>
              <w:t>0</w:t>
            </w:r>
          </w:p>
        </w:tc>
        <w:tc>
          <w:tcPr>
            <w:tcW w:w="2518" w:type="dxa"/>
            <w:gridSpan w:val="2"/>
            <w:vAlign w:val="top"/>
          </w:tcPr>
          <w:p w14:paraId="386ACF47">
            <w:pPr>
              <w:pStyle w:val="6"/>
              <w:spacing w:before="142"/>
              <w:ind w:left="1195"/>
              <w:rPr>
                <w:rFonts w:hint="eastAsia" w:eastAsia="宋体"/>
                <w:lang w:eastAsia="zh-CN"/>
              </w:rPr>
            </w:pPr>
            <w:r>
              <w:rPr>
                <w:rFonts w:hint="eastAsia" w:ascii="Times New Roman" w:eastAsia="宋体"/>
                <w:lang w:val="en-US" w:eastAsia="zh-CN"/>
              </w:rPr>
              <w:t>2</w:t>
            </w:r>
          </w:p>
        </w:tc>
        <w:tc>
          <w:tcPr>
            <w:tcW w:w="1683" w:type="dxa"/>
            <w:gridSpan w:val="2"/>
            <w:vAlign w:val="top"/>
          </w:tcPr>
          <w:p w14:paraId="7DE1419F">
            <w:pPr>
              <w:pStyle w:val="6"/>
              <w:spacing w:before="142"/>
              <w:ind w:left="777"/>
            </w:pPr>
            <w:r>
              <w:t>0</w:t>
            </w:r>
          </w:p>
        </w:tc>
      </w:tr>
      <w:tr w14:paraId="69BED8D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9" w:hRule="atLeast"/>
        </w:trPr>
        <w:tc>
          <w:tcPr>
            <w:tcW w:w="3841" w:type="dxa"/>
            <w:vAlign w:val="top"/>
          </w:tcPr>
          <w:p w14:paraId="77F606BD">
            <w:pPr>
              <w:pStyle w:val="6"/>
              <w:spacing w:before="181" w:line="215" w:lineRule="auto"/>
              <w:ind w:left="424"/>
            </w:pPr>
            <w:r>
              <w:t>1、公务用车购置和维护经费</w:t>
            </w:r>
          </w:p>
        </w:tc>
        <w:tc>
          <w:tcPr>
            <w:tcW w:w="1638" w:type="dxa"/>
            <w:gridSpan w:val="2"/>
            <w:vAlign w:val="top"/>
          </w:tcPr>
          <w:p w14:paraId="2B1EC421">
            <w:pPr>
              <w:pStyle w:val="6"/>
              <w:spacing w:before="143"/>
              <w:ind w:left="754"/>
            </w:pPr>
            <w:r>
              <w:t>0</w:t>
            </w:r>
          </w:p>
        </w:tc>
        <w:tc>
          <w:tcPr>
            <w:tcW w:w="2518" w:type="dxa"/>
            <w:gridSpan w:val="2"/>
            <w:vAlign w:val="top"/>
          </w:tcPr>
          <w:p w14:paraId="1C66A26B">
            <w:pPr>
              <w:pStyle w:val="6"/>
              <w:spacing w:before="143"/>
              <w:ind w:left="1195"/>
            </w:pPr>
            <w:r>
              <w:t>0</w:t>
            </w:r>
          </w:p>
        </w:tc>
        <w:tc>
          <w:tcPr>
            <w:tcW w:w="1683" w:type="dxa"/>
            <w:gridSpan w:val="2"/>
            <w:vAlign w:val="top"/>
          </w:tcPr>
          <w:p w14:paraId="2791455D">
            <w:pPr>
              <w:pStyle w:val="6"/>
              <w:spacing w:before="143"/>
              <w:ind w:left="777"/>
            </w:pPr>
            <w:r>
              <w:t>0</w:t>
            </w:r>
          </w:p>
        </w:tc>
      </w:tr>
      <w:tr w14:paraId="5B38073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3841" w:type="dxa"/>
            <w:vAlign w:val="top"/>
          </w:tcPr>
          <w:p w14:paraId="7473EBE3">
            <w:pPr>
              <w:pStyle w:val="6"/>
              <w:spacing w:before="92" w:line="219" w:lineRule="auto"/>
              <w:ind w:left="365"/>
            </w:pPr>
            <w:r>
              <w:rPr>
                <w:spacing w:val="-2"/>
              </w:rPr>
              <w:t>其中：公车购置</w:t>
            </w:r>
          </w:p>
        </w:tc>
        <w:tc>
          <w:tcPr>
            <w:tcW w:w="1638" w:type="dxa"/>
            <w:gridSpan w:val="2"/>
            <w:vAlign w:val="top"/>
          </w:tcPr>
          <w:p w14:paraId="0A20F7C8">
            <w:pPr>
              <w:pStyle w:val="6"/>
              <w:spacing w:before="115" w:line="220" w:lineRule="auto"/>
              <w:ind w:left="754"/>
            </w:pPr>
            <w:r>
              <w:t>0</w:t>
            </w:r>
          </w:p>
        </w:tc>
        <w:tc>
          <w:tcPr>
            <w:tcW w:w="2518" w:type="dxa"/>
            <w:gridSpan w:val="2"/>
            <w:vAlign w:val="top"/>
          </w:tcPr>
          <w:p w14:paraId="0E03B267">
            <w:pPr>
              <w:pStyle w:val="6"/>
              <w:spacing w:before="115" w:line="220" w:lineRule="auto"/>
              <w:ind w:left="1195"/>
            </w:pPr>
            <w:r>
              <w:t>0</w:t>
            </w:r>
          </w:p>
        </w:tc>
        <w:tc>
          <w:tcPr>
            <w:tcW w:w="1683" w:type="dxa"/>
            <w:gridSpan w:val="2"/>
            <w:vAlign w:val="top"/>
          </w:tcPr>
          <w:p w14:paraId="5D3D2206">
            <w:pPr>
              <w:pStyle w:val="6"/>
              <w:spacing w:before="115" w:line="220" w:lineRule="auto"/>
              <w:ind w:left="777"/>
            </w:pPr>
            <w:r>
              <w:t>0</w:t>
            </w:r>
          </w:p>
        </w:tc>
      </w:tr>
      <w:tr w14:paraId="640F8EB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3841" w:type="dxa"/>
            <w:vAlign w:val="top"/>
          </w:tcPr>
          <w:p w14:paraId="29B03896">
            <w:pPr>
              <w:pStyle w:val="6"/>
              <w:spacing w:before="92" w:line="219" w:lineRule="auto"/>
              <w:ind w:left="1435"/>
            </w:pPr>
            <w:r>
              <w:rPr>
                <w:spacing w:val="2"/>
              </w:rPr>
              <w:t>公车运行维护</w:t>
            </w:r>
          </w:p>
        </w:tc>
        <w:tc>
          <w:tcPr>
            <w:tcW w:w="1638" w:type="dxa"/>
            <w:gridSpan w:val="2"/>
            <w:vAlign w:val="top"/>
          </w:tcPr>
          <w:p w14:paraId="5E72D309">
            <w:pPr>
              <w:pStyle w:val="6"/>
              <w:spacing w:before="115" w:line="220" w:lineRule="auto"/>
              <w:ind w:left="754"/>
            </w:pPr>
            <w:r>
              <w:t>0</w:t>
            </w:r>
          </w:p>
        </w:tc>
        <w:tc>
          <w:tcPr>
            <w:tcW w:w="2518" w:type="dxa"/>
            <w:gridSpan w:val="2"/>
            <w:vAlign w:val="top"/>
          </w:tcPr>
          <w:p w14:paraId="07CA7B4D">
            <w:pPr>
              <w:pStyle w:val="6"/>
              <w:spacing w:before="115" w:line="220" w:lineRule="auto"/>
              <w:ind w:left="1195"/>
            </w:pPr>
            <w:r>
              <w:t>0</w:t>
            </w:r>
          </w:p>
        </w:tc>
        <w:tc>
          <w:tcPr>
            <w:tcW w:w="1683" w:type="dxa"/>
            <w:gridSpan w:val="2"/>
            <w:vAlign w:val="top"/>
          </w:tcPr>
          <w:p w14:paraId="67538D81">
            <w:pPr>
              <w:pStyle w:val="6"/>
              <w:spacing w:before="115" w:line="220" w:lineRule="auto"/>
              <w:ind w:left="777"/>
            </w:pPr>
            <w:r>
              <w:t>0</w:t>
            </w:r>
          </w:p>
        </w:tc>
      </w:tr>
      <w:tr w14:paraId="2846A4D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 w:hRule="atLeast"/>
        </w:trPr>
        <w:tc>
          <w:tcPr>
            <w:tcW w:w="3841" w:type="dxa"/>
            <w:vAlign w:val="top"/>
          </w:tcPr>
          <w:p w14:paraId="7C5495F0">
            <w:pPr>
              <w:pStyle w:val="6"/>
              <w:spacing w:before="83" w:line="220" w:lineRule="auto"/>
              <w:ind w:left="365"/>
            </w:pPr>
            <w:r>
              <w:rPr>
                <w:spacing w:val="3"/>
              </w:rPr>
              <w:t>2、出国经费</w:t>
            </w:r>
          </w:p>
        </w:tc>
        <w:tc>
          <w:tcPr>
            <w:tcW w:w="1638" w:type="dxa"/>
            <w:gridSpan w:val="2"/>
            <w:vAlign w:val="top"/>
          </w:tcPr>
          <w:p w14:paraId="22B0B709">
            <w:pPr>
              <w:pStyle w:val="6"/>
              <w:spacing w:before="105" w:line="220" w:lineRule="auto"/>
              <w:ind w:left="754"/>
            </w:pPr>
            <w:r>
              <w:t>0</w:t>
            </w:r>
          </w:p>
        </w:tc>
        <w:tc>
          <w:tcPr>
            <w:tcW w:w="2518" w:type="dxa"/>
            <w:gridSpan w:val="2"/>
            <w:vAlign w:val="top"/>
          </w:tcPr>
          <w:p w14:paraId="01F2A2C7">
            <w:pPr>
              <w:pStyle w:val="6"/>
              <w:spacing w:before="105" w:line="220" w:lineRule="auto"/>
              <w:ind w:left="1195"/>
            </w:pPr>
            <w:r>
              <w:t>0</w:t>
            </w:r>
          </w:p>
        </w:tc>
        <w:tc>
          <w:tcPr>
            <w:tcW w:w="1683" w:type="dxa"/>
            <w:gridSpan w:val="2"/>
            <w:vAlign w:val="top"/>
          </w:tcPr>
          <w:p w14:paraId="39F0E008">
            <w:pPr>
              <w:pStyle w:val="6"/>
              <w:spacing w:before="105" w:line="220" w:lineRule="auto"/>
              <w:ind w:left="777"/>
            </w:pPr>
            <w:r>
              <w:t>0</w:t>
            </w:r>
          </w:p>
        </w:tc>
      </w:tr>
      <w:tr w14:paraId="04E9715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0" w:hRule="atLeast"/>
        </w:trPr>
        <w:tc>
          <w:tcPr>
            <w:tcW w:w="3841" w:type="dxa"/>
            <w:vAlign w:val="top"/>
          </w:tcPr>
          <w:p w14:paraId="28775F31">
            <w:pPr>
              <w:pStyle w:val="6"/>
              <w:spacing w:before="92" w:line="219" w:lineRule="auto"/>
              <w:ind w:left="365"/>
            </w:pPr>
            <w:r>
              <w:rPr>
                <w:spacing w:val="2"/>
              </w:rPr>
              <w:t>3、公务接待</w:t>
            </w:r>
          </w:p>
        </w:tc>
        <w:tc>
          <w:tcPr>
            <w:tcW w:w="1638" w:type="dxa"/>
            <w:gridSpan w:val="2"/>
            <w:vAlign w:val="top"/>
          </w:tcPr>
          <w:p w14:paraId="79BD9F73">
            <w:pPr>
              <w:pStyle w:val="6"/>
              <w:spacing w:before="115" w:line="228" w:lineRule="auto"/>
              <w:ind w:left="754"/>
            </w:pPr>
            <w:r>
              <w:t>0</w:t>
            </w:r>
          </w:p>
        </w:tc>
        <w:tc>
          <w:tcPr>
            <w:tcW w:w="2518" w:type="dxa"/>
            <w:gridSpan w:val="2"/>
            <w:vAlign w:val="top"/>
          </w:tcPr>
          <w:p w14:paraId="6CD77F15">
            <w:pPr>
              <w:pStyle w:val="6"/>
              <w:spacing w:before="115" w:line="228" w:lineRule="auto"/>
              <w:ind w:left="1195"/>
            </w:pPr>
            <w:r>
              <w:t>2</w:t>
            </w:r>
          </w:p>
        </w:tc>
        <w:tc>
          <w:tcPr>
            <w:tcW w:w="1683" w:type="dxa"/>
            <w:gridSpan w:val="2"/>
            <w:vAlign w:val="top"/>
          </w:tcPr>
          <w:p w14:paraId="37286D10">
            <w:pPr>
              <w:pStyle w:val="6"/>
              <w:spacing w:before="115" w:line="228" w:lineRule="auto"/>
              <w:ind w:left="777"/>
            </w:pPr>
            <w:r>
              <w:t>0</w:t>
            </w:r>
          </w:p>
        </w:tc>
      </w:tr>
      <w:tr w14:paraId="35CD7EE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3841" w:type="dxa"/>
            <w:vAlign w:val="top"/>
          </w:tcPr>
          <w:p w14:paraId="09D86739">
            <w:pPr>
              <w:pStyle w:val="6"/>
              <w:spacing w:before="203" w:line="220" w:lineRule="auto"/>
              <w:ind w:left="365"/>
            </w:pPr>
            <w:r>
              <w:rPr>
                <w:spacing w:val="-21"/>
              </w:rPr>
              <w:t>项</w:t>
            </w:r>
            <w:r>
              <w:rPr>
                <w:spacing w:val="5"/>
              </w:rPr>
              <w:t xml:space="preserve"> </w:t>
            </w:r>
            <w:r>
              <w:rPr>
                <w:spacing w:val="-21"/>
              </w:rPr>
              <w:t>目</w:t>
            </w:r>
            <w:r>
              <w:rPr>
                <w:spacing w:val="-38"/>
              </w:rPr>
              <w:t xml:space="preserve"> </w:t>
            </w:r>
            <w:r>
              <w:rPr>
                <w:spacing w:val="-21"/>
              </w:rPr>
              <w:t>支</w:t>
            </w:r>
            <w:r>
              <w:rPr>
                <w:spacing w:val="-18"/>
              </w:rPr>
              <w:t xml:space="preserve"> </w:t>
            </w:r>
            <w:r>
              <w:rPr>
                <w:spacing w:val="-21"/>
              </w:rPr>
              <w:t>出</w:t>
            </w:r>
            <w:r>
              <w:rPr>
                <w:spacing w:val="-48"/>
              </w:rPr>
              <w:t xml:space="preserve"> </w:t>
            </w:r>
            <w:r>
              <w:rPr>
                <w:spacing w:val="-21"/>
              </w:rPr>
              <w:t>：</w:t>
            </w:r>
          </w:p>
        </w:tc>
        <w:tc>
          <w:tcPr>
            <w:tcW w:w="1638" w:type="dxa"/>
            <w:gridSpan w:val="2"/>
            <w:vAlign w:val="top"/>
          </w:tcPr>
          <w:p w14:paraId="62D25847">
            <w:pPr>
              <w:rPr>
                <w:rFonts w:ascii="Arial"/>
                <w:sz w:val="21"/>
              </w:rPr>
            </w:pPr>
          </w:p>
        </w:tc>
        <w:tc>
          <w:tcPr>
            <w:tcW w:w="2518" w:type="dxa"/>
            <w:gridSpan w:val="2"/>
            <w:vAlign w:val="top"/>
          </w:tcPr>
          <w:p w14:paraId="546B38F5">
            <w:pPr>
              <w:pStyle w:val="6"/>
              <w:spacing w:before="94"/>
              <w:ind w:left="1076"/>
            </w:pPr>
            <w:r>
              <w:rPr>
                <w:spacing w:val="-4"/>
              </w:rPr>
              <w:t>350</w:t>
            </w:r>
          </w:p>
        </w:tc>
        <w:tc>
          <w:tcPr>
            <w:tcW w:w="1683" w:type="dxa"/>
            <w:gridSpan w:val="2"/>
            <w:vAlign w:val="top"/>
          </w:tcPr>
          <w:p w14:paraId="72F0CA53">
            <w:pPr>
              <w:pStyle w:val="6"/>
              <w:spacing w:before="115" w:line="239" w:lineRule="auto"/>
              <w:ind w:left="488"/>
            </w:pPr>
            <w:r>
              <w:rPr>
                <w:spacing w:val="-3"/>
              </w:rPr>
              <w:t>736.36</w:t>
            </w:r>
          </w:p>
        </w:tc>
      </w:tr>
      <w:tr w14:paraId="3F1C440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9" w:hRule="atLeast"/>
        </w:trPr>
        <w:tc>
          <w:tcPr>
            <w:tcW w:w="3841" w:type="dxa"/>
            <w:vAlign w:val="top"/>
          </w:tcPr>
          <w:p w14:paraId="16140186">
            <w:pPr>
              <w:pStyle w:val="6"/>
              <w:spacing w:before="163" w:line="213" w:lineRule="auto"/>
              <w:ind w:left="365"/>
            </w:pPr>
            <w:r>
              <w:rPr>
                <w:spacing w:val="2"/>
              </w:rPr>
              <w:t>1、业务工作经费</w:t>
            </w:r>
          </w:p>
        </w:tc>
        <w:tc>
          <w:tcPr>
            <w:tcW w:w="1638" w:type="dxa"/>
            <w:gridSpan w:val="2"/>
            <w:vAlign w:val="top"/>
          </w:tcPr>
          <w:p w14:paraId="41F49AE1">
            <w:pPr>
              <w:pStyle w:val="6"/>
              <w:spacing w:before="136" w:line="235" w:lineRule="auto"/>
              <w:ind w:left="754"/>
            </w:pPr>
            <w:r>
              <w:t>0</w:t>
            </w:r>
          </w:p>
        </w:tc>
        <w:tc>
          <w:tcPr>
            <w:tcW w:w="2518" w:type="dxa"/>
            <w:gridSpan w:val="2"/>
            <w:vAlign w:val="top"/>
          </w:tcPr>
          <w:p w14:paraId="4A9847DB">
            <w:pPr>
              <w:pStyle w:val="6"/>
              <w:spacing w:before="136" w:line="235" w:lineRule="auto"/>
              <w:ind w:left="1076"/>
            </w:pPr>
            <w:r>
              <w:rPr>
                <w:spacing w:val="-6"/>
              </w:rPr>
              <w:t>115</w:t>
            </w:r>
          </w:p>
        </w:tc>
        <w:tc>
          <w:tcPr>
            <w:tcW w:w="1683" w:type="dxa"/>
            <w:gridSpan w:val="2"/>
            <w:vAlign w:val="top"/>
          </w:tcPr>
          <w:p w14:paraId="38BD6BDF">
            <w:pPr>
              <w:pStyle w:val="6"/>
              <w:spacing w:before="136" w:line="235" w:lineRule="auto"/>
              <w:ind w:left="548"/>
            </w:pPr>
            <w:r>
              <w:rPr>
                <w:spacing w:val="-5"/>
              </w:rPr>
              <w:t>156.1</w:t>
            </w:r>
          </w:p>
        </w:tc>
      </w:tr>
      <w:tr w14:paraId="755337E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9" w:hRule="atLeast"/>
        </w:trPr>
        <w:tc>
          <w:tcPr>
            <w:tcW w:w="3841" w:type="dxa"/>
            <w:vAlign w:val="top"/>
          </w:tcPr>
          <w:p w14:paraId="7BC25837">
            <w:pPr>
              <w:pStyle w:val="6"/>
              <w:spacing w:before="184" w:line="212" w:lineRule="auto"/>
              <w:ind w:left="365"/>
            </w:pPr>
            <w:r>
              <w:rPr>
                <w:spacing w:val="2"/>
              </w:rPr>
              <w:t>2、运行维护经费</w:t>
            </w:r>
          </w:p>
        </w:tc>
        <w:tc>
          <w:tcPr>
            <w:tcW w:w="1638" w:type="dxa"/>
            <w:gridSpan w:val="2"/>
            <w:vAlign w:val="top"/>
          </w:tcPr>
          <w:p w14:paraId="049C0BC5">
            <w:pPr>
              <w:pStyle w:val="6"/>
              <w:spacing w:before="146"/>
              <w:ind w:left="754"/>
            </w:pPr>
            <w:r>
              <w:t>0</w:t>
            </w:r>
          </w:p>
        </w:tc>
        <w:tc>
          <w:tcPr>
            <w:tcW w:w="2518" w:type="dxa"/>
            <w:gridSpan w:val="2"/>
            <w:vAlign w:val="top"/>
          </w:tcPr>
          <w:p w14:paraId="5FA25F39">
            <w:pPr>
              <w:pStyle w:val="6"/>
              <w:spacing w:before="146"/>
              <w:ind w:left="1076"/>
            </w:pPr>
            <w:r>
              <w:rPr>
                <w:spacing w:val="-3"/>
              </w:rPr>
              <w:t>235</w:t>
            </w:r>
          </w:p>
        </w:tc>
        <w:tc>
          <w:tcPr>
            <w:tcW w:w="1683" w:type="dxa"/>
            <w:gridSpan w:val="2"/>
            <w:vAlign w:val="top"/>
          </w:tcPr>
          <w:p w14:paraId="4BF8C321">
            <w:pPr>
              <w:pStyle w:val="6"/>
              <w:spacing w:before="147" w:line="239" w:lineRule="auto"/>
              <w:ind w:left="488"/>
            </w:pPr>
            <w:r>
              <w:rPr>
                <w:spacing w:val="-2"/>
              </w:rPr>
              <w:t>580.26</w:t>
            </w:r>
          </w:p>
        </w:tc>
      </w:tr>
      <w:tr w14:paraId="63F9A64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3841" w:type="dxa"/>
            <w:vAlign w:val="top"/>
          </w:tcPr>
          <w:p w14:paraId="4D0CA5E9">
            <w:pPr>
              <w:pStyle w:val="6"/>
              <w:spacing w:before="128" w:line="178" w:lineRule="auto"/>
              <w:ind w:left="365"/>
            </w:pPr>
            <w:r>
              <w:rPr>
                <w:spacing w:val="-17"/>
              </w:rPr>
              <w:t>····</w:t>
            </w:r>
          </w:p>
        </w:tc>
        <w:tc>
          <w:tcPr>
            <w:tcW w:w="1638" w:type="dxa"/>
            <w:gridSpan w:val="2"/>
            <w:vAlign w:val="top"/>
          </w:tcPr>
          <w:p w14:paraId="283E2318">
            <w:pPr>
              <w:rPr>
                <w:rFonts w:ascii="Arial"/>
                <w:sz w:val="21"/>
              </w:rPr>
            </w:pPr>
          </w:p>
        </w:tc>
        <w:tc>
          <w:tcPr>
            <w:tcW w:w="2518" w:type="dxa"/>
            <w:gridSpan w:val="2"/>
            <w:vAlign w:val="top"/>
          </w:tcPr>
          <w:p w14:paraId="1432E9A3">
            <w:pPr>
              <w:rPr>
                <w:rFonts w:ascii="Arial"/>
                <w:sz w:val="21"/>
              </w:rPr>
            </w:pPr>
          </w:p>
        </w:tc>
        <w:tc>
          <w:tcPr>
            <w:tcW w:w="1683" w:type="dxa"/>
            <w:gridSpan w:val="2"/>
            <w:vAlign w:val="top"/>
          </w:tcPr>
          <w:p w14:paraId="11391AB9">
            <w:pPr>
              <w:rPr>
                <w:rFonts w:ascii="Arial"/>
                <w:sz w:val="21"/>
              </w:rPr>
            </w:pPr>
          </w:p>
        </w:tc>
      </w:tr>
      <w:tr w14:paraId="6C50B6A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3841" w:type="dxa"/>
            <w:vAlign w:val="top"/>
          </w:tcPr>
          <w:p w14:paraId="21BDA315">
            <w:pPr>
              <w:pStyle w:val="6"/>
              <w:spacing w:before="95" w:line="219" w:lineRule="auto"/>
              <w:ind w:right="5"/>
              <w:jc w:val="right"/>
            </w:pPr>
            <w:r>
              <w:rPr>
                <w:spacing w:val="2"/>
              </w:rPr>
              <w:t>3、区级专项资金(一个专项一行)</w:t>
            </w:r>
          </w:p>
        </w:tc>
        <w:tc>
          <w:tcPr>
            <w:tcW w:w="1638" w:type="dxa"/>
            <w:gridSpan w:val="2"/>
            <w:vAlign w:val="top"/>
          </w:tcPr>
          <w:p w14:paraId="52F4B861">
            <w:pPr>
              <w:pStyle w:val="6"/>
              <w:spacing w:before="118" w:line="218" w:lineRule="auto"/>
              <w:ind w:left="754"/>
            </w:pPr>
            <w:r>
              <w:t>0</w:t>
            </w:r>
          </w:p>
        </w:tc>
        <w:tc>
          <w:tcPr>
            <w:tcW w:w="2518" w:type="dxa"/>
            <w:gridSpan w:val="2"/>
            <w:vAlign w:val="top"/>
          </w:tcPr>
          <w:p w14:paraId="7CAE180B">
            <w:pPr>
              <w:pStyle w:val="6"/>
              <w:spacing w:before="118" w:line="218" w:lineRule="auto"/>
              <w:ind w:left="1195"/>
            </w:pPr>
            <w:r>
              <w:t>0</w:t>
            </w:r>
          </w:p>
        </w:tc>
        <w:tc>
          <w:tcPr>
            <w:tcW w:w="1683" w:type="dxa"/>
            <w:gridSpan w:val="2"/>
            <w:vAlign w:val="top"/>
          </w:tcPr>
          <w:p w14:paraId="5D1DDBC7">
            <w:pPr>
              <w:pStyle w:val="6"/>
              <w:spacing w:before="118" w:line="218" w:lineRule="auto"/>
              <w:ind w:left="777"/>
            </w:pPr>
            <w:r>
              <w:t>0</w:t>
            </w:r>
          </w:p>
        </w:tc>
      </w:tr>
      <w:tr w14:paraId="6531931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0" w:hRule="atLeast"/>
        </w:trPr>
        <w:tc>
          <w:tcPr>
            <w:tcW w:w="3841" w:type="dxa"/>
            <w:vAlign w:val="top"/>
          </w:tcPr>
          <w:p w14:paraId="376CA8D8">
            <w:pPr>
              <w:rPr>
                <w:rFonts w:ascii="Arial"/>
                <w:sz w:val="21"/>
              </w:rPr>
            </w:pPr>
          </w:p>
        </w:tc>
        <w:tc>
          <w:tcPr>
            <w:tcW w:w="1638" w:type="dxa"/>
            <w:gridSpan w:val="2"/>
            <w:vAlign w:val="top"/>
          </w:tcPr>
          <w:p w14:paraId="00CF56B2">
            <w:pPr>
              <w:rPr>
                <w:rFonts w:ascii="Arial"/>
                <w:sz w:val="21"/>
              </w:rPr>
            </w:pPr>
          </w:p>
        </w:tc>
        <w:tc>
          <w:tcPr>
            <w:tcW w:w="2518" w:type="dxa"/>
            <w:gridSpan w:val="2"/>
            <w:vAlign w:val="top"/>
          </w:tcPr>
          <w:p w14:paraId="688432FD">
            <w:pPr>
              <w:rPr>
                <w:rFonts w:ascii="Arial"/>
                <w:sz w:val="21"/>
              </w:rPr>
            </w:pPr>
          </w:p>
        </w:tc>
        <w:tc>
          <w:tcPr>
            <w:tcW w:w="1683" w:type="dxa"/>
            <w:gridSpan w:val="2"/>
            <w:vAlign w:val="top"/>
          </w:tcPr>
          <w:p w14:paraId="0C7BF38B">
            <w:pPr>
              <w:rPr>
                <w:rFonts w:ascii="Arial"/>
                <w:sz w:val="21"/>
              </w:rPr>
            </w:pPr>
          </w:p>
        </w:tc>
      </w:tr>
      <w:tr w14:paraId="2617D03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9" w:hRule="atLeast"/>
        </w:trPr>
        <w:tc>
          <w:tcPr>
            <w:tcW w:w="3841" w:type="dxa"/>
            <w:vAlign w:val="top"/>
          </w:tcPr>
          <w:p w14:paraId="2DECFE96">
            <w:pPr>
              <w:pStyle w:val="6"/>
              <w:spacing w:before="95" w:line="219" w:lineRule="auto"/>
              <w:jc w:val="right"/>
            </w:pPr>
            <w:r>
              <w:rPr>
                <w:spacing w:val="1"/>
              </w:rPr>
              <w:t>4、上级转移支付(一个专项一行)</w:t>
            </w:r>
          </w:p>
        </w:tc>
        <w:tc>
          <w:tcPr>
            <w:tcW w:w="1638" w:type="dxa"/>
            <w:gridSpan w:val="2"/>
            <w:vAlign w:val="top"/>
          </w:tcPr>
          <w:p w14:paraId="30F87078">
            <w:pPr>
              <w:pStyle w:val="6"/>
              <w:spacing w:before="118" w:line="217" w:lineRule="auto"/>
              <w:ind w:left="754"/>
            </w:pPr>
            <w:r>
              <w:t>0</w:t>
            </w:r>
          </w:p>
        </w:tc>
        <w:tc>
          <w:tcPr>
            <w:tcW w:w="2518" w:type="dxa"/>
            <w:gridSpan w:val="2"/>
            <w:vAlign w:val="top"/>
          </w:tcPr>
          <w:p w14:paraId="7994D8C3">
            <w:pPr>
              <w:pStyle w:val="6"/>
              <w:spacing w:before="118" w:line="217" w:lineRule="auto"/>
              <w:ind w:left="1195"/>
            </w:pPr>
            <w:r>
              <w:t>0</w:t>
            </w:r>
          </w:p>
        </w:tc>
        <w:tc>
          <w:tcPr>
            <w:tcW w:w="1683" w:type="dxa"/>
            <w:gridSpan w:val="2"/>
            <w:vAlign w:val="top"/>
          </w:tcPr>
          <w:p w14:paraId="0DE0589C">
            <w:pPr>
              <w:pStyle w:val="6"/>
              <w:spacing w:before="118" w:line="217" w:lineRule="auto"/>
              <w:ind w:left="777"/>
            </w:pPr>
            <w:r>
              <w:t>0</w:t>
            </w:r>
          </w:p>
        </w:tc>
      </w:tr>
      <w:tr w14:paraId="3784491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 w:hRule="atLeast"/>
        </w:trPr>
        <w:tc>
          <w:tcPr>
            <w:tcW w:w="3841" w:type="dxa"/>
            <w:vAlign w:val="top"/>
          </w:tcPr>
          <w:p w14:paraId="782AAB4B">
            <w:pPr>
              <w:pStyle w:val="6"/>
              <w:spacing w:before="87" w:line="220" w:lineRule="auto"/>
              <w:ind w:left="365"/>
            </w:pPr>
            <w:r>
              <w:rPr>
                <w:spacing w:val="3"/>
              </w:rPr>
              <w:t>公用经费</w:t>
            </w:r>
          </w:p>
        </w:tc>
        <w:tc>
          <w:tcPr>
            <w:tcW w:w="1638" w:type="dxa"/>
            <w:gridSpan w:val="2"/>
            <w:vAlign w:val="top"/>
          </w:tcPr>
          <w:p w14:paraId="73AADAD6">
            <w:pPr>
              <w:pStyle w:val="6"/>
              <w:spacing w:before="109" w:line="217" w:lineRule="auto"/>
              <w:ind w:left="524"/>
            </w:pPr>
            <w:r>
              <w:rPr>
                <w:spacing w:val="-3"/>
              </w:rPr>
              <w:t>78.77</w:t>
            </w:r>
          </w:p>
        </w:tc>
        <w:tc>
          <w:tcPr>
            <w:tcW w:w="2518" w:type="dxa"/>
            <w:gridSpan w:val="2"/>
            <w:vAlign w:val="top"/>
          </w:tcPr>
          <w:p w14:paraId="07951A96">
            <w:pPr>
              <w:pStyle w:val="6"/>
              <w:spacing w:before="109" w:line="217" w:lineRule="auto"/>
              <w:ind w:left="1026"/>
              <w:rPr>
                <w:rFonts w:hint="eastAsia" w:eastAsia="宋体"/>
                <w:lang w:eastAsia="zh-CN"/>
              </w:rPr>
            </w:pPr>
            <w:r>
              <w:rPr>
                <w:spacing w:val="-3"/>
              </w:rPr>
              <w:t>68.4</w:t>
            </w:r>
          </w:p>
        </w:tc>
        <w:tc>
          <w:tcPr>
            <w:tcW w:w="1683" w:type="dxa"/>
            <w:gridSpan w:val="2"/>
            <w:vAlign w:val="top"/>
          </w:tcPr>
          <w:p w14:paraId="06BA2706">
            <w:pPr>
              <w:pStyle w:val="6"/>
              <w:spacing w:before="109" w:line="217" w:lineRule="auto"/>
              <w:jc w:val="center"/>
              <w:rPr>
                <w:rFonts w:hint="eastAsia" w:eastAsia="宋体"/>
                <w:lang w:eastAsia="zh-CN"/>
              </w:rPr>
            </w:pPr>
            <w:r>
              <w:rPr>
                <w:rFonts w:hint="eastAsia"/>
                <w:spacing w:val="-3"/>
                <w:lang w:val="en-US" w:eastAsia="zh-CN"/>
              </w:rPr>
              <w:t>64.73</w:t>
            </w:r>
          </w:p>
        </w:tc>
      </w:tr>
      <w:tr w14:paraId="6A25CD5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3841" w:type="dxa"/>
            <w:vAlign w:val="top"/>
          </w:tcPr>
          <w:p w14:paraId="232916CD">
            <w:pPr>
              <w:pStyle w:val="6"/>
              <w:spacing w:before="96" w:line="219" w:lineRule="auto"/>
              <w:ind w:left="365"/>
            </w:pPr>
            <w:r>
              <w:rPr>
                <w:spacing w:val="2"/>
              </w:rPr>
              <w:t>其中：办公经费</w:t>
            </w:r>
          </w:p>
        </w:tc>
        <w:tc>
          <w:tcPr>
            <w:tcW w:w="1638" w:type="dxa"/>
            <w:gridSpan w:val="2"/>
            <w:vAlign w:val="top"/>
          </w:tcPr>
          <w:p w14:paraId="74CCD727">
            <w:pPr>
              <w:pStyle w:val="6"/>
              <w:spacing w:before="119" w:line="217" w:lineRule="auto"/>
              <w:ind w:left="524"/>
            </w:pPr>
            <w:r>
              <w:rPr>
                <w:spacing w:val="-3"/>
              </w:rPr>
              <w:t>70.83</w:t>
            </w:r>
          </w:p>
        </w:tc>
        <w:tc>
          <w:tcPr>
            <w:tcW w:w="2518" w:type="dxa"/>
            <w:gridSpan w:val="2"/>
            <w:vAlign w:val="top"/>
          </w:tcPr>
          <w:p w14:paraId="0B4307A0">
            <w:pPr>
              <w:pStyle w:val="6"/>
              <w:spacing w:before="119" w:line="217" w:lineRule="auto"/>
              <w:ind w:left="1026"/>
            </w:pPr>
            <w:r>
              <w:rPr>
                <w:spacing w:val="-3"/>
              </w:rPr>
              <w:t>64.4</w:t>
            </w:r>
          </w:p>
        </w:tc>
        <w:tc>
          <w:tcPr>
            <w:tcW w:w="1683" w:type="dxa"/>
            <w:gridSpan w:val="2"/>
            <w:vAlign w:val="top"/>
          </w:tcPr>
          <w:p w14:paraId="726C8C7B">
            <w:pPr>
              <w:pStyle w:val="6"/>
              <w:spacing w:before="119" w:line="217" w:lineRule="auto"/>
              <w:ind w:left="548"/>
            </w:pPr>
            <w:r>
              <w:rPr>
                <w:spacing w:val="-3"/>
              </w:rPr>
              <w:t>59.54</w:t>
            </w:r>
          </w:p>
        </w:tc>
      </w:tr>
      <w:tr w14:paraId="6A03591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9" w:hRule="atLeast"/>
        </w:trPr>
        <w:tc>
          <w:tcPr>
            <w:tcW w:w="3841" w:type="dxa"/>
            <w:vAlign w:val="top"/>
          </w:tcPr>
          <w:p w14:paraId="10B5CF55">
            <w:pPr>
              <w:pStyle w:val="6"/>
              <w:spacing w:before="126" w:line="219" w:lineRule="auto"/>
              <w:ind w:left="1115"/>
            </w:pPr>
            <w:r>
              <w:rPr>
                <w:spacing w:val="1"/>
              </w:rPr>
              <w:t>水费、电费、差旅费</w:t>
            </w:r>
          </w:p>
        </w:tc>
        <w:tc>
          <w:tcPr>
            <w:tcW w:w="1638" w:type="dxa"/>
            <w:gridSpan w:val="2"/>
            <w:vAlign w:val="top"/>
          </w:tcPr>
          <w:p w14:paraId="3DA1216C">
            <w:pPr>
              <w:pStyle w:val="6"/>
              <w:spacing w:before="149" w:line="239" w:lineRule="auto"/>
              <w:ind w:left="584"/>
            </w:pPr>
            <w:r>
              <w:rPr>
                <w:spacing w:val="-3"/>
              </w:rPr>
              <w:t>7.45</w:t>
            </w:r>
          </w:p>
        </w:tc>
        <w:tc>
          <w:tcPr>
            <w:tcW w:w="2518" w:type="dxa"/>
            <w:gridSpan w:val="2"/>
            <w:vAlign w:val="top"/>
          </w:tcPr>
          <w:p w14:paraId="27BB5EBB">
            <w:pPr>
              <w:pStyle w:val="6"/>
              <w:spacing w:before="148"/>
              <w:ind w:left="1195"/>
            </w:pPr>
            <w:r>
              <w:t>3</w:t>
            </w:r>
          </w:p>
        </w:tc>
        <w:tc>
          <w:tcPr>
            <w:tcW w:w="1683" w:type="dxa"/>
            <w:gridSpan w:val="2"/>
            <w:vAlign w:val="top"/>
          </w:tcPr>
          <w:p w14:paraId="59961F53">
            <w:pPr>
              <w:pStyle w:val="6"/>
              <w:spacing w:before="149" w:line="239" w:lineRule="auto"/>
              <w:ind w:left="658"/>
            </w:pPr>
            <w:r>
              <w:rPr>
                <w:spacing w:val="-2"/>
              </w:rPr>
              <w:t>4.5</w:t>
            </w:r>
          </w:p>
        </w:tc>
      </w:tr>
      <w:tr w14:paraId="7A2F9B2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atLeast"/>
        </w:trPr>
        <w:tc>
          <w:tcPr>
            <w:tcW w:w="3841" w:type="dxa"/>
            <w:vAlign w:val="top"/>
          </w:tcPr>
          <w:p w14:paraId="51F321B0">
            <w:pPr>
              <w:pStyle w:val="6"/>
              <w:spacing w:before="185" w:line="212" w:lineRule="auto"/>
              <w:ind w:left="1124"/>
            </w:pPr>
            <w:r>
              <w:rPr>
                <w:spacing w:val="2"/>
              </w:rPr>
              <w:t>会议费、培训费</w:t>
            </w:r>
          </w:p>
        </w:tc>
        <w:tc>
          <w:tcPr>
            <w:tcW w:w="1638" w:type="dxa"/>
            <w:gridSpan w:val="2"/>
            <w:vAlign w:val="top"/>
          </w:tcPr>
          <w:p w14:paraId="5BDAF153">
            <w:pPr>
              <w:pStyle w:val="6"/>
              <w:spacing w:before="150" w:line="239" w:lineRule="auto"/>
              <w:ind w:left="584"/>
            </w:pPr>
            <w:r>
              <w:rPr>
                <w:spacing w:val="-3"/>
              </w:rPr>
              <w:t>0.49</w:t>
            </w:r>
          </w:p>
        </w:tc>
        <w:tc>
          <w:tcPr>
            <w:tcW w:w="2518" w:type="dxa"/>
            <w:gridSpan w:val="2"/>
            <w:textDirection w:val="tbRlV"/>
            <w:vAlign w:val="top"/>
          </w:tcPr>
          <w:p w14:paraId="1A2C3C12">
            <w:pPr>
              <w:spacing w:line="277" w:lineRule="auto"/>
              <w:rPr>
                <w:rFonts w:ascii="Arial"/>
                <w:sz w:val="21"/>
              </w:rPr>
            </w:pPr>
          </w:p>
          <w:p w14:paraId="75246A0B">
            <w:pPr>
              <w:spacing w:line="278" w:lineRule="auto"/>
              <w:rPr>
                <w:rFonts w:ascii="Arial"/>
                <w:sz w:val="21"/>
              </w:rPr>
            </w:pPr>
          </w:p>
          <w:p w14:paraId="2C94D998">
            <w:pPr>
              <w:spacing w:line="278" w:lineRule="auto"/>
              <w:rPr>
                <w:rFonts w:ascii="Arial"/>
                <w:sz w:val="21"/>
              </w:rPr>
            </w:pPr>
          </w:p>
          <w:p w14:paraId="65948ECF">
            <w:pPr>
              <w:spacing w:line="278" w:lineRule="auto"/>
              <w:rPr>
                <w:rFonts w:ascii="Arial"/>
                <w:sz w:val="21"/>
              </w:rPr>
            </w:pPr>
          </w:p>
          <w:p w14:paraId="63BE3EF9">
            <w:pPr>
              <w:pStyle w:val="6"/>
              <w:spacing w:before="77" w:line="138" w:lineRule="exact"/>
              <w:ind w:left="77"/>
            </w:pPr>
            <w:r>
              <w:rPr>
                <w:spacing w:val="26"/>
                <w:w w:val="150"/>
                <w:position w:val="-3"/>
              </w:rPr>
              <w:t>1</w:t>
            </w:r>
          </w:p>
        </w:tc>
        <w:tc>
          <w:tcPr>
            <w:tcW w:w="1683" w:type="dxa"/>
            <w:gridSpan w:val="2"/>
            <w:vAlign w:val="top"/>
          </w:tcPr>
          <w:p w14:paraId="0E0B492D">
            <w:pPr>
              <w:pStyle w:val="6"/>
              <w:spacing w:before="150" w:line="239" w:lineRule="auto"/>
              <w:ind w:left="607"/>
            </w:pPr>
            <w:r>
              <w:rPr>
                <w:spacing w:val="-3"/>
              </w:rPr>
              <w:t>0.66</w:t>
            </w:r>
          </w:p>
        </w:tc>
      </w:tr>
      <w:tr w14:paraId="1D42377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3841" w:type="dxa"/>
            <w:vAlign w:val="top"/>
          </w:tcPr>
          <w:p w14:paraId="60E1140F">
            <w:pPr>
              <w:pStyle w:val="6"/>
              <w:spacing w:before="175" w:line="212" w:lineRule="auto"/>
              <w:ind w:left="365"/>
            </w:pPr>
            <w:r>
              <w:rPr>
                <w:spacing w:val="-2"/>
              </w:rPr>
              <w:t>政府采购金额</w:t>
            </w:r>
          </w:p>
        </w:tc>
        <w:tc>
          <w:tcPr>
            <w:tcW w:w="1638" w:type="dxa"/>
            <w:gridSpan w:val="2"/>
            <w:vAlign w:val="top"/>
          </w:tcPr>
          <w:p w14:paraId="5B512A38">
            <w:pPr>
              <w:pStyle w:val="6"/>
              <w:spacing w:before="110" w:line="239" w:lineRule="auto"/>
              <w:ind w:left="524"/>
            </w:pPr>
            <w:r>
              <w:rPr>
                <w:spacing w:val="-2"/>
              </w:rPr>
              <w:t>81.69</w:t>
            </w:r>
          </w:p>
        </w:tc>
        <w:tc>
          <w:tcPr>
            <w:tcW w:w="2518" w:type="dxa"/>
            <w:gridSpan w:val="2"/>
            <w:vAlign w:val="top"/>
          </w:tcPr>
          <w:p w14:paraId="5C76A31D">
            <w:pPr>
              <w:pStyle w:val="6"/>
              <w:spacing w:before="110" w:line="239" w:lineRule="auto"/>
              <w:jc w:val="center"/>
            </w:pPr>
            <w:r>
              <w:rPr>
                <w:rFonts w:hint="eastAsia"/>
                <w:spacing w:val="-2"/>
                <w:lang w:val="en-US" w:eastAsia="zh-CN"/>
              </w:rPr>
              <w:t>416.57</w:t>
            </w:r>
          </w:p>
        </w:tc>
        <w:tc>
          <w:tcPr>
            <w:tcW w:w="1683" w:type="dxa"/>
            <w:gridSpan w:val="2"/>
            <w:vAlign w:val="top"/>
          </w:tcPr>
          <w:p w14:paraId="714BD1B4">
            <w:pPr>
              <w:pStyle w:val="6"/>
              <w:spacing w:before="110" w:line="239" w:lineRule="auto"/>
              <w:ind w:left="488"/>
            </w:pPr>
            <w:r>
              <w:rPr>
                <w:spacing w:val="-2"/>
                <w:highlight w:val="none"/>
              </w:rPr>
              <w:t>221.15</w:t>
            </w:r>
          </w:p>
        </w:tc>
      </w:tr>
      <w:tr w14:paraId="570893E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9" w:hRule="atLeast"/>
        </w:trPr>
        <w:tc>
          <w:tcPr>
            <w:tcW w:w="3841" w:type="dxa"/>
            <w:vAlign w:val="top"/>
          </w:tcPr>
          <w:p w14:paraId="3F6AB565">
            <w:pPr>
              <w:pStyle w:val="6"/>
              <w:spacing w:before="196" w:line="211" w:lineRule="auto"/>
              <w:ind w:left="365"/>
            </w:pPr>
            <w:r>
              <w:t>部门基本支出预算调整，</w:t>
            </w:r>
          </w:p>
        </w:tc>
        <w:tc>
          <w:tcPr>
            <w:tcW w:w="1638" w:type="dxa"/>
            <w:gridSpan w:val="2"/>
            <w:vAlign w:val="top"/>
          </w:tcPr>
          <w:p w14:paraId="2D7A4CF6">
            <w:pPr>
              <w:pStyle w:val="6"/>
              <w:spacing w:before="89"/>
              <w:ind w:left="754"/>
            </w:pPr>
            <w:r>
              <w:t>0</w:t>
            </w:r>
          </w:p>
        </w:tc>
        <w:tc>
          <w:tcPr>
            <w:tcW w:w="2518" w:type="dxa"/>
            <w:gridSpan w:val="2"/>
            <w:vAlign w:val="top"/>
          </w:tcPr>
          <w:p w14:paraId="40C3FECC">
            <w:pPr>
              <w:pStyle w:val="6"/>
              <w:spacing w:before="119"/>
              <w:ind w:left="1195"/>
            </w:pPr>
            <w:r>
              <w:t>0</w:t>
            </w:r>
          </w:p>
        </w:tc>
        <w:tc>
          <w:tcPr>
            <w:tcW w:w="1683" w:type="dxa"/>
            <w:gridSpan w:val="2"/>
            <w:vAlign w:val="top"/>
          </w:tcPr>
          <w:p w14:paraId="4CAC3C16">
            <w:pPr>
              <w:pStyle w:val="6"/>
              <w:spacing w:before="109"/>
              <w:ind w:left="777"/>
            </w:pPr>
            <w:r>
              <w:t>0</w:t>
            </w:r>
          </w:p>
        </w:tc>
      </w:tr>
      <w:tr w14:paraId="63E3EED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9" w:hRule="atLeast"/>
        </w:trPr>
        <w:tc>
          <w:tcPr>
            <w:tcW w:w="3841" w:type="dxa"/>
            <w:vMerge w:val="restart"/>
            <w:tcBorders>
              <w:bottom w:val="nil"/>
            </w:tcBorders>
            <w:vAlign w:val="top"/>
          </w:tcPr>
          <w:p w14:paraId="4645A16A">
            <w:pPr>
              <w:pStyle w:val="6"/>
              <w:spacing w:before="198" w:line="219" w:lineRule="auto"/>
              <w:ind w:left="954"/>
            </w:pPr>
            <w:r>
              <w:rPr>
                <w:spacing w:val="-1"/>
              </w:rPr>
              <w:t>楼堂馆所控制情况</w:t>
            </w:r>
          </w:p>
          <w:p w14:paraId="0FCC8DD9">
            <w:pPr>
              <w:pStyle w:val="6"/>
              <w:spacing w:before="187" w:line="219" w:lineRule="auto"/>
              <w:ind w:left="935"/>
            </w:pPr>
            <w:r>
              <w:rPr>
                <w:spacing w:val="4"/>
              </w:rPr>
              <w:t>(2022年完工项目)</w:t>
            </w:r>
          </w:p>
        </w:tc>
        <w:tc>
          <w:tcPr>
            <w:tcW w:w="849" w:type="dxa"/>
            <w:vAlign w:val="top"/>
          </w:tcPr>
          <w:p w14:paraId="665AAA53">
            <w:pPr>
              <w:pStyle w:val="6"/>
              <w:spacing w:before="167" w:line="196" w:lineRule="auto"/>
              <w:jc w:val="right"/>
            </w:pPr>
            <w:r>
              <w:rPr>
                <w:spacing w:val="-20"/>
                <w:w w:val="97"/>
              </w:rPr>
              <w:t>批</w:t>
            </w:r>
            <w:r>
              <w:rPr>
                <w:spacing w:val="-19"/>
                <w:w w:val="97"/>
              </w:rPr>
              <w:t>复规</w:t>
            </w:r>
            <w:r>
              <w:rPr>
                <w:spacing w:val="-10"/>
                <w:w w:val="97"/>
              </w:rPr>
              <w:t>模</w:t>
            </w:r>
          </w:p>
          <w:p w14:paraId="0CD19B50">
            <w:pPr>
              <w:pStyle w:val="6"/>
              <w:spacing w:line="222" w:lineRule="auto"/>
              <w:ind w:left="124"/>
            </w:pPr>
            <w:r>
              <w:rPr>
                <w:spacing w:val="-10"/>
              </w:rPr>
              <w:t>(m²)</w:t>
            </w:r>
          </w:p>
        </w:tc>
        <w:tc>
          <w:tcPr>
            <w:tcW w:w="789" w:type="dxa"/>
            <w:vAlign w:val="top"/>
          </w:tcPr>
          <w:p w14:paraId="0EDB308B">
            <w:pPr>
              <w:pStyle w:val="6"/>
              <w:spacing w:before="168" w:line="206" w:lineRule="auto"/>
              <w:ind w:left="15" w:firstLine="28"/>
            </w:pPr>
            <w:r>
              <w:rPr>
                <w:spacing w:val="-11"/>
              </w:rPr>
              <w:t>实际规</w:t>
            </w:r>
            <w:r>
              <w:rPr>
                <w:spacing w:val="1"/>
              </w:rPr>
              <w:t xml:space="preserve"> </w:t>
            </w:r>
            <w:r>
              <w:rPr>
                <w:spacing w:val="14"/>
              </w:rPr>
              <w:t>模(m²)</w:t>
            </w:r>
          </w:p>
        </w:tc>
        <w:tc>
          <w:tcPr>
            <w:tcW w:w="1319" w:type="dxa"/>
            <w:vAlign w:val="top"/>
          </w:tcPr>
          <w:p w14:paraId="6653E6F6">
            <w:pPr>
              <w:pStyle w:val="6"/>
              <w:spacing w:before="278" w:line="219" w:lineRule="auto"/>
              <w:ind w:left="76"/>
            </w:pPr>
            <w:r>
              <w:rPr>
                <w:spacing w:val="2"/>
              </w:rPr>
              <w:t>规模控制率</w:t>
            </w:r>
          </w:p>
        </w:tc>
        <w:tc>
          <w:tcPr>
            <w:tcW w:w="1199" w:type="dxa"/>
            <w:vAlign w:val="top"/>
          </w:tcPr>
          <w:p w14:paraId="048923B0">
            <w:pPr>
              <w:pStyle w:val="6"/>
              <w:spacing w:before="168" w:line="201" w:lineRule="auto"/>
              <w:ind w:left="137"/>
            </w:pPr>
            <w:r>
              <w:rPr>
                <w:spacing w:val="4"/>
              </w:rPr>
              <w:t>预算投资</w:t>
            </w:r>
          </w:p>
          <w:p w14:paraId="249B0E36">
            <w:pPr>
              <w:pStyle w:val="6"/>
              <w:spacing w:line="220" w:lineRule="auto"/>
              <w:ind w:left="246"/>
            </w:pPr>
            <w:r>
              <w:rPr>
                <w:spacing w:val="12"/>
              </w:rPr>
              <w:t>(万元)</w:t>
            </w:r>
          </w:p>
        </w:tc>
        <w:tc>
          <w:tcPr>
            <w:tcW w:w="819" w:type="dxa"/>
            <w:vAlign w:val="top"/>
          </w:tcPr>
          <w:p w14:paraId="4DAD596A">
            <w:pPr>
              <w:pStyle w:val="6"/>
              <w:spacing w:before="48" w:line="193" w:lineRule="auto"/>
              <w:ind w:left="177"/>
            </w:pPr>
            <w:r>
              <w:rPr>
                <w:spacing w:val="4"/>
              </w:rPr>
              <w:t>实际</w:t>
            </w:r>
          </w:p>
          <w:p w14:paraId="6C67B27B">
            <w:pPr>
              <w:pStyle w:val="6"/>
              <w:spacing w:line="192" w:lineRule="auto"/>
              <w:ind w:left="177"/>
            </w:pPr>
            <w:r>
              <w:rPr>
                <w:spacing w:val="8"/>
              </w:rPr>
              <w:t>投资</w:t>
            </w:r>
          </w:p>
          <w:p w14:paraId="58DE3371">
            <w:pPr>
              <w:pStyle w:val="6"/>
              <w:spacing w:line="176" w:lineRule="auto"/>
              <w:ind w:left="58"/>
            </w:pPr>
            <w:r>
              <w:rPr>
                <w:spacing w:val="12"/>
              </w:rPr>
              <w:t>(万元)</w:t>
            </w:r>
          </w:p>
        </w:tc>
        <w:tc>
          <w:tcPr>
            <w:tcW w:w="864" w:type="dxa"/>
            <w:vAlign w:val="top"/>
          </w:tcPr>
          <w:p w14:paraId="2363870C">
            <w:pPr>
              <w:pStyle w:val="6"/>
              <w:spacing w:before="47" w:line="193" w:lineRule="auto"/>
              <w:ind w:left="79"/>
            </w:pPr>
            <w:r>
              <w:rPr>
                <w:spacing w:val="2"/>
              </w:rPr>
              <w:t>投资概</w:t>
            </w:r>
          </w:p>
          <w:p w14:paraId="6496F7C4">
            <w:pPr>
              <w:pStyle w:val="6"/>
              <w:spacing w:before="2" w:line="184" w:lineRule="auto"/>
              <w:ind w:left="308" w:right="65" w:hanging="229"/>
            </w:pPr>
            <w:r>
              <w:rPr>
                <w:spacing w:val="6"/>
              </w:rPr>
              <w:t>算控制</w:t>
            </w:r>
            <w:r>
              <w:t xml:space="preserve"> 率</w:t>
            </w:r>
          </w:p>
        </w:tc>
      </w:tr>
      <w:tr w14:paraId="6BD85B2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" w:hRule="atLeast"/>
        </w:trPr>
        <w:tc>
          <w:tcPr>
            <w:tcW w:w="3841" w:type="dxa"/>
            <w:vMerge w:val="continue"/>
            <w:tcBorders>
              <w:top w:val="nil"/>
            </w:tcBorders>
            <w:vAlign w:val="top"/>
          </w:tcPr>
          <w:p w14:paraId="4CC89E51">
            <w:pPr>
              <w:rPr>
                <w:rFonts w:ascii="Arial"/>
                <w:sz w:val="21"/>
              </w:rPr>
            </w:pPr>
          </w:p>
        </w:tc>
        <w:tc>
          <w:tcPr>
            <w:tcW w:w="849" w:type="dxa"/>
            <w:vAlign w:val="top"/>
          </w:tcPr>
          <w:p w14:paraId="47857B2D">
            <w:pPr>
              <w:pStyle w:val="6"/>
              <w:spacing w:before="92" w:line="199" w:lineRule="auto"/>
              <w:ind w:left="354"/>
            </w:pPr>
            <w:r>
              <w:t>0</w:t>
            </w:r>
          </w:p>
        </w:tc>
        <w:tc>
          <w:tcPr>
            <w:tcW w:w="789" w:type="dxa"/>
            <w:vAlign w:val="top"/>
          </w:tcPr>
          <w:p w14:paraId="0C0502A3">
            <w:pPr>
              <w:pStyle w:val="6"/>
              <w:spacing w:before="92" w:line="199" w:lineRule="auto"/>
              <w:ind w:left="324"/>
            </w:pPr>
            <w:r>
              <w:t>0</w:t>
            </w:r>
          </w:p>
        </w:tc>
        <w:tc>
          <w:tcPr>
            <w:tcW w:w="1319" w:type="dxa"/>
            <w:vAlign w:val="top"/>
          </w:tcPr>
          <w:p w14:paraId="2597E906">
            <w:pPr>
              <w:pStyle w:val="6"/>
              <w:spacing w:before="92" w:line="199" w:lineRule="auto"/>
              <w:ind w:left="596"/>
            </w:pPr>
            <w:r>
              <w:t>0</w:t>
            </w:r>
          </w:p>
        </w:tc>
        <w:tc>
          <w:tcPr>
            <w:tcW w:w="1199" w:type="dxa"/>
            <w:vAlign w:val="top"/>
          </w:tcPr>
          <w:p w14:paraId="55E208B8">
            <w:pPr>
              <w:pStyle w:val="6"/>
              <w:spacing w:before="92" w:line="199" w:lineRule="auto"/>
              <w:ind w:left="537"/>
            </w:pPr>
            <w:r>
              <w:t>0</w:t>
            </w:r>
          </w:p>
        </w:tc>
        <w:tc>
          <w:tcPr>
            <w:tcW w:w="819" w:type="dxa"/>
            <w:vAlign w:val="top"/>
          </w:tcPr>
          <w:p w14:paraId="15A88F31">
            <w:pPr>
              <w:pStyle w:val="6"/>
              <w:spacing w:before="92" w:line="199" w:lineRule="auto"/>
              <w:ind w:left="348"/>
            </w:pPr>
            <w:r>
              <w:t>0</w:t>
            </w:r>
          </w:p>
        </w:tc>
        <w:tc>
          <w:tcPr>
            <w:tcW w:w="864" w:type="dxa"/>
            <w:vAlign w:val="top"/>
          </w:tcPr>
          <w:p w14:paraId="38BA1478">
            <w:pPr>
              <w:pStyle w:val="6"/>
              <w:spacing w:before="92" w:line="199" w:lineRule="auto"/>
              <w:ind w:left="369"/>
            </w:pPr>
            <w:r>
              <w:t>0</w:t>
            </w:r>
          </w:p>
        </w:tc>
      </w:tr>
      <w:tr w14:paraId="61122AB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4" w:hRule="atLeast"/>
        </w:trPr>
        <w:tc>
          <w:tcPr>
            <w:tcW w:w="3841" w:type="dxa"/>
            <w:vAlign w:val="top"/>
          </w:tcPr>
          <w:p w14:paraId="6FF9B4C4">
            <w:pPr>
              <w:pStyle w:val="6"/>
              <w:spacing w:before="79" w:line="219" w:lineRule="auto"/>
              <w:ind w:left="954"/>
            </w:pPr>
            <w:r>
              <w:rPr>
                <w:spacing w:val="1"/>
              </w:rPr>
              <w:t>厉行节约保障措施</w:t>
            </w:r>
          </w:p>
        </w:tc>
        <w:tc>
          <w:tcPr>
            <w:tcW w:w="5839" w:type="dxa"/>
            <w:gridSpan w:val="6"/>
            <w:vAlign w:val="top"/>
          </w:tcPr>
          <w:p w14:paraId="3833985B">
            <w:pPr>
              <w:rPr>
                <w:rFonts w:ascii="Arial"/>
                <w:sz w:val="21"/>
              </w:rPr>
            </w:pPr>
          </w:p>
        </w:tc>
      </w:tr>
    </w:tbl>
    <w:p w14:paraId="5EF45AA8">
      <w:pPr>
        <w:pStyle w:val="2"/>
        <w:spacing w:before="213" w:line="298" w:lineRule="auto"/>
        <w:ind w:right="348"/>
      </w:pPr>
      <w:r>
        <w:rPr>
          <w:spacing w:val="9"/>
        </w:rPr>
        <w:t>说明：“项目支出”需要填报基本支出以外的所有项目支出情</w:t>
      </w:r>
      <w:r>
        <w:rPr>
          <w:spacing w:val="8"/>
        </w:rPr>
        <w:t>况，“公用经费”填报基本支出</w:t>
      </w:r>
      <w:r>
        <w:t xml:space="preserve"> </w:t>
      </w:r>
      <w:r>
        <w:rPr>
          <w:spacing w:val="8"/>
        </w:rPr>
        <w:t>中的一般商品和服务支出。</w:t>
      </w:r>
    </w:p>
    <w:p w14:paraId="736C3B8B">
      <w:pPr>
        <w:pStyle w:val="2"/>
        <w:spacing w:line="387" w:lineRule="exact"/>
        <w:rPr>
          <w:spacing w:val="3"/>
          <w:position w:val="7"/>
        </w:rPr>
      </w:pPr>
      <w:r>
        <w:rPr>
          <w:spacing w:val="3"/>
          <w:position w:val="7"/>
        </w:rPr>
        <w:t>填表人：彭玲</w:t>
      </w:r>
      <w:r>
        <w:rPr>
          <w:position w:val="7"/>
        </w:rPr>
        <w:t xml:space="preserve">  </w:t>
      </w:r>
      <w:r>
        <w:rPr>
          <w:spacing w:val="3"/>
          <w:position w:val="7"/>
        </w:rPr>
        <w:t>联系电话：13507300622  单位负责人签字</w:t>
      </w:r>
      <w:r>
        <w:rPr>
          <w:rFonts w:hint="eastAsia"/>
          <w:spacing w:val="3"/>
          <w:position w:val="7"/>
          <w:lang w:eastAsia="zh-CN"/>
        </w:rPr>
        <w:t>：</w:t>
      </w:r>
      <w:r>
        <w:rPr>
          <w:rFonts w:hint="eastAsia"/>
          <w:spacing w:val="3"/>
          <w:position w:val="7"/>
          <w:lang w:val="en-US" w:eastAsia="zh-CN"/>
        </w:rPr>
        <w:t xml:space="preserve">     </w:t>
      </w:r>
      <w:r>
        <w:rPr>
          <w:spacing w:val="3"/>
          <w:position w:val="7"/>
        </w:rPr>
        <w:t>填报日期</w:t>
      </w:r>
      <w:r>
        <w:rPr>
          <w:rFonts w:hint="eastAsia"/>
          <w:spacing w:val="3"/>
          <w:position w:val="7"/>
          <w:lang w:eastAsia="zh-CN"/>
        </w:rPr>
        <w:t>：</w:t>
      </w:r>
      <w:r>
        <w:rPr>
          <w:spacing w:val="3"/>
          <w:position w:val="7"/>
        </w:rPr>
        <w:t>20</w:t>
      </w:r>
      <w:r>
        <w:rPr>
          <w:rFonts w:hint="eastAsia"/>
          <w:spacing w:val="3"/>
          <w:position w:val="7"/>
          <w:lang w:val="en-US" w:eastAsia="zh-CN"/>
        </w:rPr>
        <w:t>2</w:t>
      </w:r>
      <w:r>
        <w:rPr>
          <w:spacing w:val="3"/>
          <w:position w:val="7"/>
        </w:rPr>
        <w:t>4.5.28</w:t>
      </w:r>
    </w:p>
    <w:p w14:paraId="30557335">
      <w:pPr>
        <w:pStyle w:val="2"/>
        <w:spacing w:line="387" w:lineRule="exact"/>
        <w:rPr>
          <w:spacing w:val="3"/>
          <w:position w:val="7"/>
        </w:rPr>
        <w:sectPr>
          <w:footerReference r:id="rId5" w:type="default"/>
          <w:pgSz w:w="12240" w:h="16820"/>
          <w:pgMar w:top="1287" w:right="1335" w:bottom="809" w:left="1180" w:header="0" w:footer="430" w:gutter="0"/>
          <w:cols w:space="720" w:num="1"/>
        </w:sectPr>
      </w:pPr>
    </w:p>
    <w:p w14:paraId="04DC6441">
      <w:pPr>
        <w:widowControl w:val="0"/>
        <w:kinsoku/>
        <w:autoSpaceDE/>
        <w:autoSpaceDN/>
        <w:adjustRightInd/>
        <w:snapToGrid/>
        <w:spacing w:before="64" w:line="230" w:lineRule="auto"/>
        <w:jc w:val="both"/>
        <w:textAlignment w:val="auto"/>
        <w:rPr>
          <w:rFonts w:hint="eastAsia" w:ascii="Times New Roman" w:hAnsi="Times New Roman" w:eastAsia="黑体" w:cs="Times New Roman"/>
          <w:snapToGrid/>
          <w:kern w:val="2"/>
          <w:sz w:val="31"/>
          <w:szCs w:val="31"/>
          <w:lang w:eastAsia="zh-CN"/>
        </w:rPr>
      </w:pPr>
      <w:r>
        <w:rPr>
          <w:rFonts w:ascii="黑体" w:hAnsi="黑体" w:eastAsia="黑体" w:cs="黑体"/>
          <w:snapToGrid/>
          <w:spacing w:val="-4"/>
          <w:kern w:val="2"/>
          <w:sz w:val="31"/>
          <w:szCs w:val="31"/>
          <w:lang w:eastAsia="zh-CN"/>
        </w:rPr>
        <w:t>附件</w:t>
      </w:r>
      <w:r>
        <w:rPr>
          <w:rFonts w:ascii="黑体" w:hAnsi="黑体" w:eastAsia="黑体" w:cs="黑体"/>
          <w:snapToGrid/>
          <w:spacing w:val="-60"/>
          <w:kern w:val="2"/>
          <w:sz w:val="31"/>
          <w:szCs w:val="31"/>
          <w:lang w:eastAsia="zh-CN"/>
        </w:rPr>
        <w:t xml:space="preserve"> </w:t>
      </w:r>
      <w:r>
        <w:rPr>
          <w:rFonts w:hint="eastAsia" w:ascii="Times New Roman" w:hAnsi="Times New Roman" w:eastAsia="宋体" w:cs="Times New Roman"/>
          <w:snapToGrid/>
          <w:spacing w:val="-4"/>
          <w:kern w:val="2"/>
          <w:sz w:val="31"/>
          <w:szCs w:val="31"/>
          <w:lang w:val="en-US" w:eastAsia="zh-CN"/>
        </w:rPr>
        <w:t>2</w:t>
      </w:r>
    </w:p>
    <w:p w14:paraId="27AAB6B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ind w:firstLine="0" w:firstLine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napToGrid/>
          <w:color w:val="000000"/>
          <w:spacing w:val="2"/>
          <w:kern w:val="2"/>
          <w:sz w:val="42"/>
          <w:szCs w:val="42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napToGrid/>
          <w:color w:val="000000"/>
          <w:spacing w:val="2"/>
          <w:kern w:val="2"/>
          <w:sz w:val="42"/>
          <w:szCs w:val="42"/>
          <w:lang w:eastAsia="zh-CN"/>
        </w:rPr>
        <w:t>2023 年度预算单位整体支出绩效自评表</w:t>
      </w:r>
    </w:p>
    <w:p w14:paraId="0D1DAAF7">
      <w:pPr>
        <w:spacing w:line="173" w:lineRule="exact"/>
      </w:pPr>
    </w:p>
    <w:tbl>
      <w:tblPr>
        <w:tblStyle w:val="5"/>
        <w:tblW w:w="9769" w:type="dxa"/>
        <w:tblInd w:w="1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84"/>
        <w:gridCol w:w="1079"/>
        <w:gridCol w:w="1258"/>
        <w:gridCol w:w="1149"/>
        <w:gridCol w:w="1179"/>
        <w:gridCol w:w="1248"/>
        <w:gridCol w:w="709"/>
        <w:gridCol w:w="789"/>
        <w:gridCol w:w="1274"/>
      </w:tblGrid>
      <w:tr w14:paraId="5CA9003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4" w:hRule="atLeast"/>
        </w:trPr>
        <w:tc>
          <w:tcPr>
            <w:tcW w:w="1084" w:type="dxa"/>
            <w:vAlign w:val="top"/>
          </w:tcPr>
          <w:p w14:paraId="3E54E903">
            <w:pPr>
              <w:pStyle w:val="6"/>
              <w:spacing w:before="32" w:line="260" w:lineRule="auto"/>
              <w:ind w:left="324" w:right="128" w:hanging="210"/>
              <w:rPr>
                <w:sz w:val="21"/>
                <w:szCs w:val="21"/>
              </w:rPr>
            </w:pPr>
            <w:r>
              <w:rPr>
                <w:spacing w:val="-3"/>
                <w:sz w:val="21"/>
                <w:szCs w:val="21"/>
              </w:rPr>
              <w:t>预算单位</w:t>
            </w:r>
            <w:r>
              <w:rPr>
                <w:spacing w:val="1"/>
                <w:sz w:val="21"/>
                <w:szCs w:val="21"/>
              </w:rPr>
              <w:t xml:space="preserve"> </w:t>
            </w:r>
            <w:r>
              <w:rPr>
                <w:spacing w:val="5"/>
                <w:sz w:val="21"/>
                <w:szCs w:val="21"/>
              </w:rPr>
              <w:t>名称</w:t>
            </w:r>
          </w:p>
        </w:tc>
        <w:tc>
          <w:tcPr>
            <w:tcW w:w="8685" w:type="dxa"/>
            <w:gridSpan w:val="8"/>
            <w:vAlign w:val="top"/>
          </w:tcPr>
          <w:p w14:paraId="64489551">
            <w:pPr>
              <w:pStyle w:val="6"/>
              <w:spacing w:before="69" w:line="219" w:lineRule="auto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岳阳市公共租赁房屋运营服务中心</w:t>
            </w:r>
          </w:p>
        </w:tc>
      </w:tr>
      <w:tr w14:paraId="604489C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0" w:hRule="atLeast"/>
        </w:trPr>
        <w:tc>
          <w:tcPr>
            <w:tcW w:w="1084" w:type="dxa"/>
            <w:vMerge w:val="restart"/>
            <w:tcBorders>
              <w:bottom w:val="nil"/>
            </w:tcBorders>
            <w:vAlign w:val="top"/>
          </w:tcPr>
          <w:p w14:paraId="10F53F8D">
            <w:pPr>
              <w:spacing w:line="458" w:lineRule="auto"/>
              <w:rPr>
                <w:rFonts w:ascii="Arial"/>
                <w:sz w:val="21"/>
              </w:rPr>
            </w:pPr>
          </w:p>
          <w:p w14:paraId="7916959C">
            <w:pPr>
              <w:pStyle w:val="6"/>
              <w:spacing w:before="68" w:line="279" w:lineRule="auto"/>
              <w:ind w:left="214" w:right="183"/>
              <w:jc w:val="both"/>
              <w:rPr>
                <w:sz w:val="21"/>
                <w:szCs w:val="21"/>
              </w:rPr>
            </w:pPr>
            <w:r>
              <w:rPr>
                <w:spacing w:val="-4"/>
                <w:sz w:val="21"/>
                <w:szCs w:val="21"/>
              </w:rPr>
              <w:t>年度预</w:t>
            </w:r>
            <w:r>
              <w:rPr>
                <w:spacing w:val="1"/>
                <w:sz w:val="21"/>
                <w:szCs w:val="21"/>
              </w:rPr>
              <w:t xml:space="preserve"> </w:t>
            </w:r>
            <w:r>
              <w:rPr>
                <w:spacing w:val="-4"/>
                <w:sz w:val="21"/>
                <w:szCs w:val="21"/>
              </w:rPr>
              <w:t>算申请</w:t>
            </w:r>
            <w:r>
              <w:rPr>
                <w:spacing w:val="1"/>
                <w:sz w:val="21"/>
                <w:szCs w:val="21"/>
              </w:rPr>
              <w:t xml:space="preserve"> </w:t>
            </w:r>
            <w:r>
              <w:rPr>
                <w:spacing w:val="11"/>
                <w:sz w:val="21"/>
                <w:szCs w:val="21"/>
              </w:rPr>
              <w:t>(万元)</w:t>
            </w:r>
          </w:p>
        </w:tc>
        <w:tc>
          <w:tcPr>
            <w:tcW w:w="2337" w:type="dxa"/>
            <w:gridSpan w:val="2"/>
            <w:vAlign w:val="top"/>
          </w:tcPr>
          <w:p w14:paraId="30EC1C66">
            <w:pPr>
              <w:rPr>
                <w:rFonts w:ascii="Arial"/>
                <w:sz w:val="21"/>
              </w:rPr>
            </w:pPr>
          </w:p>
        </w:tc>
        <w:tc>
          <w:tcPr>
            <w:tcW w:w="1149" w:type="dxa"/>
            <w:vAlign w:val="top"/>
          </w:tcPr>
          <w:p w14:paraId="2B427A0E">
            <w:pPr>
              <w:pStyle w:val="6"/>
              <w:spacing w:before="49" w:line="219" w:lineRule="auto"/>
              <w:ind w:left="44"/>
              <w:rPr>
                <w:sz w:val="21"/>
                <w:szCs w:val="21"/>
              </w:rPr>
            </w:pPr>
            <w:r>
              <w:rPr>
                <w:spacing w:val="-2"/>
                <w:sz w:val="21"/>
                <w:szCs w:val="21"/>
              </w:rPr>
              <w:t>年初预算数</w:t>
            </w:r>
          </w:p>
        </w:tc>
        <w:tc>
          <w:tcPr>
            <w:tcW w:w="1179" w:type="dxa"/>
            <w:vAlign w:val="top"/>
          </w:tcPr>
          <w:p w14:paraId="71C9E0E8">
            <w:pPr>
              <w:pStyle w:val="6"/>
              <w:spacing w:before="49" w:line="219" w:lineRule="auto"/>
              <w:ind w:left="55"/>
              <w:rPr>
                <w:sz w:val="21"/>
                <w:szCs w:val="21"/>
              </w:rPr>
            </w:pPr>
            <w:r>
              <w:rPr>
                <w:spacing w:val="-2"/>
                <w:sz w:val="21"/>
                <w:szCs w:val="21"/>
              </w:rPr>
              <w:t>全年预算数</w:t>
            </w:r>
          </w:p>
        </w:tc>
        <w:tc>
          <w:tcPr>
            <w:tcW w:w="1248" w:type="dxa"/>
            <w:vAlign w:val="top"/>
          </w:tcPr>
          <w:p w14:paraId="43FC8B26">
            <w:pPr>
              <w:pStyle w:val="6"/>
              <w:spacing w:before="49" w:line="219" w:lineRule="auto"/>
              <w:ind w:left="95"/>
              <w:rPr>
                <w:sz w:val="21"/>
                <w:szCs w:val="21"/>
              </w:rPr>
            </w:pPr>
            <w:r>
              <w:rPr>
                <w:spacing w:val="-2"/>
                <w:sz w:val="21"/>
                <w:szCs w:val="21"/>
              </w:rPr>
              <w:t>全年执行数</w:t>
            </w:r>
          </w:p>
        </w:tc>
        <w:tc>
          <w:tcPr>
            <w:tcW w:w="709" w:type="dxa"/>
            <w:vAlign w:val="top"/>
          </w:tcPr>
          <w:p w14:paraId="6665A60F">
            <w:pPr>
              <w:pStyle w:val="6"/>
              <w:spacing w:before="49" w:line="219" w:lineRule="auto"/>
              <w:ind w:left="137"/>
              <w:rPr>
                <w:sz w:val="21"/>
                <w:szCs w:val="21"/>
              </w:rPr>
            </w:pPr>
            <w:r>
              <w:rPr>
                <w:spacing w:val="-3"/>
                <w:sz w:val="21"/>
                <w:szCs w:val="21"/>
              </w:rPr>
              <w:t>分值</w:t>
            </w:r>
          </w:p>
        </w:tc>
        <w:tc>
          <w:tcPr>
            <w:tcW w:w="789" w:type="dxa"/>
            <w:vAlign w:val="top"/>
          </w:tcPr>
          <w:p w14:paraId="0928BC97">
            <w:pPr>
              <w:pStyle w:val="6"/>
              <w:spacing w:before="49" w:line="219" w:lineRule="auto"/>
              <w:ind w:left="79"/>
              <w:rPr>
                <w:sz w:val="21"/>
                <w:szCs w:val="21"/>
              </w:rPr>
            </w:pPr>
            <w:r>
              <w:rPr>
                <w:spacing w:val="-2"/>
                <w:sz w:val="21"/>
                <w:szCs w:val="21"/>
              </w:rPr>
              <w:t>执行率</w:t>
            </w:r>
          </w:p>
        </w:tc>
        <w:tc>
          <w:tcPr>
            <w:tcW w:w="1274" w:type="dxa"/>
            <w:vAlign w:val="top"/>
          </w:tcPr>
          <w:p w14:paraId="145A2513">
            <w:pPr>
              <w:pStyle w:val="6"/>
              <w:spacing w:before="49" w:line="219" w:lineRule="auto"/>
              <w:ind w:left="420"/>
              <w:rPr>
                <w:sz w:val="21"/>
                <w:szCs w:val="21"/>
              </w:rPr>
            </w:pPr>
            <w:r>
              <w:rPr>
                <w:spacing w:val="-3"/>
                <w:sz w:val="21"/>
                <w:szCs w:val="21"/>
              </w:rPr>
              <w:t>得分</w:t>
            </w:r>
          </w:p>
        </w:tc>
      </w:tr>
      <w:tr w14:paraId="54C46A6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9" w:hRule="atLeast"/>
        </w:trPr>
        <w:tc>
          <w:tcPr>
            <w:tcW w:w="1084" w:type="dxa"/>
            <w:vMerge w:val="continue"/>
            <w:tcBorders>
              <w:top w:val="nil"/>
              <w:bottom w:val="nil"/>
            </w:tcBorders>
            <w:vAlign w:val="top"/>
          </w:tcPr>
          <w:p w14:paraId="71030AAF">
            <w:pPr>
              <w:rPr>
                <w:rFonts w:ascii="Arial"/>
                <w:sz w:val="21"/>
              </w:rPr>
            </w:pPr>
          </w:p>
        </w:tc>
        <w:tc>
          <w:tcPr>
            <w:tcW w:w="2337" w:type="dxa"/>
            <w:gridSpan w:val="2"/>
            <w:vAlign w:val="top"/>
          </w:tcPr>
          <w:p w14:paraId="43ECF3B3">
            <w:pPr>
              <w:pStyle w:val="6"/>
              <w:spacing w:before="49" w:line="219" w:lineRule="auto"/>
              <w:ind w:left="541"/>
              <w:rPr>
                <w:sz w:val="21"/>
                <w:szCs w:val="21"/>
              </w:rPr>
            </w:pPr>
            <w:r>
              <w:rPr>
                <w:spacing w:val="-2"/>
                <w:sz w:val="21"/>
                <w:szCs w:val="21"/>
              </w:rPr>
              <w:t>年度资金总额</w:t>
            </w:r>
          </w:p>
        </w:tc>
        <w:tc>
          <w:tcPr>
            <w:tcW w:w="1149" w:type="dxa"/>
            <w:vAlign w:val="top"/>
          </w:tcPr>
          <w:p w14:paraId="0C82E587">
            <w:pPr>
              <w:pStyle w:val="6"/>
              <w:spacing w:before="70" w:line="201" w:lineRule="auto"/>
              <w:ind w:left="193"/>
              <w:rPr>
                <w:sz w:val="21"/>
                <w:szCs w:val="21"/>
              </w:rPr>
            </w:pPr>
            <w:r>
              <w:rPr>
                <w:spacing w:val="-3"/>
                <w:sz w:val="21"/>
                <w:szCs w:val="21"/>
              </w:rPr>
              <w:t>1023.19</w:t>
            </w:r>
          </w:p>
        </w:tc>
        <w:tc>
          <w:tcPr>
            <w:tcW w:w="1179" w:type="dxa"/>
            <w:vAlign w:val="top"/>
          </w:tcPr>
          <w:p w14:paraId="23D17F41">
            <w:pPr>
              <w:pStyle w:val="6"/>
              <w:spacing w:before="70" w:line="201" w:lineRule="auto"/>
              <w:ind w:left="215"/>
              <w:rPr>
                <w:sz w:val="21"/>
                <w:szCs w:val="21"/>
              </w:rPr>
            </w:pPr>
            <w:r>
              <w:rPr>
                <w:spacing w:val="-3"/>
                <w:sz w:val="21"/>
                <w:szCs w:val="21"/>
              </w:rPr>
              <w:t>1323.28</w:t>
            </w:r>
          </w:p>
        </w:tc>
        <w:tc>
          <w:tcPr>
            <w:tcW w:w="1248" w:type="dxa"/>
            <w:vAlign w:val="top"/>
          </w:tcPr>
          <w:p w14:paraId="27714150">
            <w:pPr>
              <w:pStyle w:val="6"/>
              <w:spacing w:before="70" w:line="201" w:lineRule="auto"/>
              <w:ind w:left="246"/>
              <w:rPr>
                <w:sz w:val="21"/>
                <w:szCs w:val="21"/>
              </w:rPr>
            </w:pPr>
            <w:r>
              <w:rPr>
                <w:spacing w:val="-3"/>
                <w:sz w:val="21"/>
                <w:szCs w:val="21"/>
              </w:rPr>
              <w:t>1323.28</w:t>
            </w:r>
          </w:p>
        </w:tc>
        <w:tc>
          <w:tcPr>
            <w:tcW w:w="709" w:type="dxa"/>
            <w:vAlign w:val="top"/>
          </w:tcPr>
          <w:p w14:paraId="1301B62A">
            <w:pPr>
              <w:pStyle w:val="6"/>
              <w:spacing w:before="70" w:line="201" w:lineRule="auto"/>
              <w:ind w:left="247"/>
              <w:rPr>
                <w:sz w:val="21"/>
                <w:szCs w:val="21"/>
              </w:rPr>
            </w:pPr>
            <w:r>
              <w:rPr>
                <w:spacing w:val="-6"/>
                <w:sz w:val="21"/>
                <w:szCs w:val="21"/>
              </w:rPr>
              <w:t>10</w:t>
            </w:r>
          </w:p>
        </w:tc>
        <w:tc>
          <w:tcPr>
            <w:tcW w:w="789" w:type="dxa"/>
            <w:vAlign w:val="top"/>
          </w:tcPr>
          <w:p w14:paraId="1646A445">
            <w:pPr>
              <w:pStyle w:val="6"/>
              <w:spacing w:before="70" w:line="201" w:lineRule="auto"/>
              <w:ind w:left="179"/>
              <w:rPr>
                <w:sz w:val="21"/>
                <w:szCs w:val="21"/>
              </w:rPr>
            </w:pPr>
            <w:r>
              <w:rPr>
                <w:spacing w:val="-5"/>
                <w:sz w:val="21"/>
                <w:szCs w:val="21"/>
              </w:rPr>
              <w:t>1</w:t>
            </w:r>
            <w:r>
              <w:rPr>
                <w:rFonts w:hint="eastAsia"/>
                <w:spacing w:val="-5"/>
                <w:sz w:val="21"/>
                <w:szCs w:val="21"/>
                <w:lang w:val="en-US" w:eastAsia="zh-CN"/>
              </w:rPr>
              <w:t>00</w:t>
            </w:r>
            <w:r>
              <w:rPr>
                <w:spacing w:val="-5"/>
                <w:sz w:val="21"/>
                <w:szCs w:val="21"/>
              </w:rPr>
              <w:t>%</w:t>
            </w:r>
          </w:p>
        </w:tc>
        <w:tc>
          <w:tcPr>
            <w:tcW w:w="1274" w:type="dxa"/>
            <w:vAlign w:val="top"/>
          </w:tcPr>
          <w:p w14:paraId="710BA1EA">
            <w:pPr>
              <w:pStyle w:val="6"/>
              <w:spacing w:before="70" w:line="201" w:lineRule="auto"/>
              <w:ind w:left="529"/>
              <w:rPr>
                <w:sz w:val="21"/>
                <w:szCs w:val="21"/>
              </w:rPr>
            </w:pPr>
            <w:r>
              <w:rPr>
                <w:spacing w:val="-6"/>
                <w:sz w:val="21"/>
                <w:szCs w:val="21"/>
              </w:rPr>
              <w:t>10</w:t>
            </w:r>
          </w:p>
        </w:tc>
      </w:tr>
      <w:tr w14:paraId="316714E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084" w:type="dxa"/>
            <w:vMerge w:val="continue"/>
            <w:tcBorders>
              <w:top w:val="nil"/>
              <w:bottom w:val="nil"/>
            </w:tcBorders>
            <w:vAlign w:val="top"/>
          </w:tcPr>
          <w:p w14:paraId="546EB722">
            <w:pPr>
              <w:rPr>
                <w:rFonts w:ascii="Arial"/>
                <w:sz w:val="21"/>
              </w:rPr>
            </w:pPr>
          </w:p>
        </w:tc>
        <w:tc>
          <w:tcPr>
            <w:tcW w:w="4665" w:type="dxa"/>
            <w:gridSpan w:val="4"/>
            <w:vAlign w:val="top"/>
          </w:tcPr>
          <w:p w14:paraId="78D470CE">
            <w:pPr>
              <w:pStyle w:val="6"/>
              <w:spacing w:before="49" w:line="211" w:lineRule="auto"/>
              <w:ind w:left="200"/>
              <w:rPr>
                <w:sz w:val="21"/>
                <w:szCs w:val="21"/>
              </w:rPr>
            </w:pPr>
            <w:r>
              <w:rPr>
                <w:spacing w:val="-1"/>
                <w:sz w:val="21"/>
                <w:szCs w:val="21"/>
              </w:rPr>
              <w:t>按收入性质分：</w:t>
            </w:r>
          </w:p>
        </w:tc>
        <w:tc>
          <w:tcPr>
            <w:tcW w:w="4020" w:type="dxa"/>
            <w:gridSpan w:val="4"/>
            <w:vAlign w:val="top"/>
          </w:tcPr>
          <w:p w14:paraId="1CB261AD">
            <w:pPr>
              <w:pStyle w:val="6"/>
              <w:spacing w:before="49" w:line="211" w:lineRule="auto"/>
              <w:ind w:left="206"/>
              <w:rPr>
                <w:sz w:val="21"/>
                <w:szCs w:val="21"/>
              </w:rPr>
            </w:pPr>
            <w:r>
              <w:rPr>
                <w:spacing w:val="-1"/>
                <w:sz w:val="21"/>
                <w:szCs w:val="21"/>
              </w:rPr>
              <w:t>按支出性质分：</w:t>
            </w:r>
          </w:p>
        </w:tc>
      </w:tr>
      <w:tr w14:paraId="6F5769A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</w:trPr>
        <w:tc>
          <w:tcPr>
            <w:tcW w:w="1084" w:type="dxa"/>
            <w:vMerge w:val="continue"/>
            <w:tcBorders>
              <w:top w:val="nil"/>
              <w:bottom w:val="nil"/>
            </w:tcBorders>
            <w:vAlign w:val="top"/>
          </w:tcPr>
          <w:p w14:paraId="3A9835B3">
            <w:pPr>
              <w:rPr>
                <w:rFonts w:ascii="Arial"/>
                <w:sz w:val="21"/>
              </w:rPr>
            </w:pPr>
          </w:p>
        </w:tc>
        <w:tc>
          <w:tcPr>
            <w:tcW w:w="4665" w:type="dxa"/>
            <w:gridSpan w:val="4"/>
            <w:vAlign w:val="top"/>
          </w:tcPr>
          <w:p w14:paraId="36411D95">
            <w:pPr>
              <w:pStyle w:val="6"/>
              <w:spacing w:before="60" w:line="219" w:lineRule="auto"/>
              <w:ind w:left="200"/>
              <w:rPr>
                <w:sz w:val="21"/>
                <w:szCs w:val="21"/>
              </w:rPr>
            </w:pPr>
            <w:r>
              <w:rPr>
                <w:spacing w:val="-1"/>
                <w:sz w:val="21"/>
                <w:szCs w:val="21"/>
              </w:rPr>
              <w:t>其中：  一般公共预算：1208.74</w:t>
            </w:r>
          </w:p>
        </w:tc>
        <w:tc>
          <w:tcPr>
            <w:tcW w:w="4020" w:type="dxa"/>
            <w:gridSpan w:val="4"/>
            <w:vAlign w:val="top"/>
          </w:tcPr>
          <w:p w14:paraId="335072DD">
            <w:pPr>
              <w:pStyle w:val="6"/>
              <w:spacing w:before="59" w:line="219" w:lineRule="auto"/>
              <w:ind w:left="206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其中：基本支出：586.92</w:t>
            </w:r>
          </w:p>
        </w:tc>
      </w:tr>
      <w:tr w14:paraId="4259664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0" w:hRule="atLeast"/>
        </w:trPr>
        <w:tc>
          <w:tcPr>
            <w:tcW w:w="1084" w:type="dxa"/>
            <w:vMerge w:val="continue"/>
            <w:tcBorders>
              <w:top w:val="nil"/>
              <w:bottom w:val="nil"/>
            </w:tcBorders>
            <w:vAlign w:val="top"/>
          </w:tcPr>
          <w:p w14:paraId="2854BCDA">
            <w:pPr>
              <w:rPr>
                <w:rFonts w:ascii="Arial"/>
                <w:sz w:val="21"/>
              </w:rPr>
            </w:pPr>
          </w:p>
        </w:tc>
        <w:tc>
          <w:tcPr>
            <w:tcW w:w="4665" w:type="dxa"/>
            <w:gridSpan w:val="4"/>
            <w:vAlign w:val="top"/>
          </w:tcPr>
          <w:p w14:paraId="7D4A418D">
            <w:pPr>
              <w:pStyle w:val="6"/>
              <w:spacing w:before="49" w:line="219" w:lineRule="auto"/>
              <w:ind w:left="1041"/>
              <w:rPr>
                <w:sz w:val="21"/>
                <w:szCs w:val="21"/>
              </w:rPr>
            </w:pPr>
            <w:r>
              <w:rPr>
                <w:spacing w:val="-1"/>
                <w:sz w:val="21"/>
                <w:szCs w:val="21"/>
              </w:rPr>
              <w:t>政府性基金拨款：</w:t>
            </w:r>
          </w:p>
        </w:tc>
        <w:tc>
          <w:tcPr>
            <w:tcW w:w="4020" w:type="dxa"/>
            <w:gridSpan w:val="4"/>
            <w:vAlign w:val="top"/>
          </w:tcPr>
          <w:p w14:paraId="7FDCC6C8">
            <w:pPr>
              <w:pStyle w:val="6"/>
              <w:spacing w:before="50" w:line="219" w:lineRule="auto"/>
              <w:ind w:left="836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项目支出：736.36</w:t>
            </w:r>
          </w:p>
        </w:tc>
      </w:tr>
      <w:tr w14:paraId="37FD6C8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084" w:type="dxa"/>
            <w:vMerge w:val="continue"/>
            <w:tcBorders>
              <w:top w:val="nil"/>
              <w:bottom w:val="nil"/>
            </w:tcBorders>
            <w:vAlign w:val="top"/>
          </w:tcPr>
          <w:p w14:paraId="6F8A3F11">
            <w:pPr>
              <w:rPr>
                <w:rFonts w:ascii="Arial"/>
                <w:sz w:val="21"/>
              </w:rPr>
            </w:pPr>
          </w:p>
        </w:tc>
        <w:tc>
          <w:tcPr>
            <w:tcW w:w="4665" w:type="dxa"/>
            <w:gridSpan w:val="4"/>
            <w:vAlign w:val="top"/>
          </w:tcPr>
          <w:p w14:paraId="4B95B057">
            <w:pPr>
              <w:pStyle w:val="6"/>
              <w:spacing w:before="49" w:line="211" w:lineRule="auto"/>
              <w:ind w:left="90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纳入专户管理的非税收入拨款：</w:t>
            </w:r>
          </w:p>
        </w:tc>
        <w:tc>
          <w:tcPr>
            <w:tcW w:w="4020" w:type="dxa"/>
            <w:gridSpan w:val="4"/>
            <w:vAlign w:val="top"/>
          </w:tcPr>
          <w:p w14:paraId="562E8BE3">
            <w:pPr>
              <w:rPr>
                <w:rFonts w:ascii="Arial"/>
                <w:sz w:val="21"/>
              </w:rPr>
            </w:pPr>
          </w:p>
        </w:tc>
      </w:tr>
      <w:tr w14:paraId="403EFA6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1084" w:type="dxa"/>
            <w:vMerge w:val="continue"/>
            <w:tcBorders>
              <w:top w:val="nil"/>
            </w:tcBorders>
            <w:vAlign w:val="top"/>
          </w:tcPr>
          <w:p w14:paraId="2B90FE98">
            <w:pPr>
              <w:rPr>
                <w:rFonts w:ascii="Arial"/>
                <w:sz w:val="21"/>
              </w:rPr>
            </w:pPr>
          </w:p>
        </w:tc>
        <w:tc>
          <w:tcPr>
            <w:tcW w:w="4665" w:type="dxa"/>
            <w:gridSpan w:val="4"/>
            <w:vAlign w:val="top"/>
          </w:tcPr>
          <w:p w14:paraId="131A36D3">
            <w:pPr>
              <w:pStyle w:val="6"/>
              <w:spacing w:before="60" w:line="219" w:lineRule="auto"/>
              <w:ind w:left="1041"/>
              <w:rPr>
                <w:sz w:val="21"/>
                <w:szCs w:val="21"/>
              </w:rPr>
            </w:pPr>
            <w:r>
              <w:rPr>
                <w:spacing w:val="-1"/>
                <w:sz w:val="21"/>
                <w:szCs w:val="21"/>
              </w:rPr>
              <w:t>其他资金：114.54</w:t>
            </w:r>
          </w:p>
        </w:tc>
        <w:tc>
          <w:tcPr>
            <w:tcW w:w="4020" w:type="dxa"/>
            <w:gridSpan w:val="4"/>
            <w:vAlign w:val="top"/>
          </w:tcPr>
          <w:p w14:paraId="062E1592">
            <w:pPr>
              <w:rPr>
                <w:rFonts w:ascii="Arial"/>
                <w:sz w:val="21"/>
              </w:rPr>
            </w:pPr>
          </w:p>
        </w:tc>
      </w:tr>
      <w:tr w14:paraId="7D5B0E4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0" w:hRule="atLeast"/>
        </w:trPr>
        <w:tc>
          <w:tcPr>
            <w:tcW w:w="1084" w:type="dxa"/>
            <w:vMerge w:val="restart"/>
            <w:tcBorders>
              <w:bottom w:val="nil"/>
            </w:tcBorders>
            <w:vAlign w:val="top"/>
          </w:tcPr>
          <w:p w14:paraId="6572D19C">
            <w:pPr>
              <w:pStyle w:val="6"/>
              <w:spacing w:before="50" w:line="219" w:lineRule="auto"/>
              <w:ind w:left="114"/>
              <w:rPr>
                <w:sz w:val="21"/>
                <w:szCs w:val="21"/>
              </w:rPr>
            </w:pPr>
            <w:r>
              <w:rPr>
                <w:spacing w:val="-2"/>
                <w:sz w:val="21"/>
                <w:szCs w:val="21"/>
              </w:rPr>
              <w:t>年度总体</w:t>
            </w:r>
          </w:p>
          <w:p w14:paraId="4D80A538">
            <w:pPr>
              <w:pStyle w:val="6"/>
              <w:spacing w:before="61" w:line="220" w:lineRule="auto"/>
              <w:ind w:left="324"/>
              <w:rPr>
                <w:sz w:val="21"/>
                <w:szCs w:val="21"/>
              </w:rPr>
            </w:pPr>
            <w:r>
              <w:rPr>
                <w:spacing w:val="8"/>
                <w:sz w:val="21"/>
                <w:szCs w:val="21"/>
              </w:rPr>
              <w:t>目标</w:t>
            </w:r>
          </w:p>
        </w:tc>
        <w:tc>
          <w:tcPr>
            <w:tcW w:w="4665" w:type="dxa"/>
            <w:gridSpan w:val="4"/>
            <w:vAlign w:val="top"/>
          </w:tcPr>
          <w:p w14:paraId="7FF85323">
            <w:pPr>
              <w:pStyle w:val="6"/>
              <w:spacing w:before="50" w:line="219" w:lineRule="auto"/>
              <w:ind w:left="1900"/>
              <w:rPr>
                <w:sz w:val="21"/>
                <w:szCs w:val="21"/>
              </w:rPr>
            </w:pPr>
            <w:r>
              <w:rPr>
                <w:spacing w:val="-2"/>
                <w:sz w:val="21"/>
                <w:szCs w:val="21"/>
              </w:rPr>
              <w:t>预期目标</w:t>
            </w:r>
          </w:p>
        </w:tc>
        <w:tc>
          <w:tcPr>
            <w:tcW w:w="4020" w:type="dxa"/>
            <w:gridSpan w:val="4"/>
            <w:vAlign w:val="top"/>
          </w:tcPr>
          <w:p w14:paraId="0FD7AA74">
            <w:pPr>
              <w:pStyle w:val="6"/>
              <w:spacing w:before="50" w:line="219" w:lineRule="auto"/>
              <w:ind w:left="1376"/>
              <w:rPr>
                <w:sz w:val="21"/>
                <w:szCs w:val="21"/>
              </w:rPr>
            </w:pPr>
            <w:r>
              <w:rPr>
                <w:spacing w:val="1"/>
                <w:sz w:val="21"/>
                <w:szCs w:val="21"/>
              </w:rPr>
              <w:t>实际完成情况</w:t>
            </w:r>
          </w:p>
        </w:tc>
      </w:tr>
      <w:tr w14:paraId="10E8921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0" w:hRule="atLeast"/>
        </w:trPr>
        <w:tc>
          <w:tcPr>
            <w:tcW w:w="1084" w:type="dxa"/>
            <w:vMerge w:val="continue"/>
            <w:tcBorders>
              <w:top w:val="nil"/>
            </w:tcBorders>
            <w:vAlign w:val="top"/>
          </w:tcPr>
          <w:p w14:paraId="62C209F6">
            <w:pPr>
              <w:rPr>
                <w:rFonts w:ascii="Arial"/>
                <w:sz w:val="21"/>
              </w:rPr>
            </w:pPr>
          </w:p>
        </w:tc>
        <w:tc>
          <w:tcPr>
            <w:tcW w:w="4665" w:type="dxa"/>
            <w:gridSpan w:val="4"/>
            <w:vAlign w:val="top"/>
          </w:tcPr>
          <w:p w14:paraId="08A2FCD0">
            <w:pPr>
              <w:rPr>
                <w:rFonts w:ascii="Arial"/>
                <w:sz w:val="21"/>
              </w:rPr>
            </w:pPr>
          </w:p>
        </w:tc>
        <w:tc>
          <w:tcPr>
            <w:tcW w:w="4020" w:type="dxa"/>
            <w:gridSpan w:val="4"/>
            <w:vAlign w:val="top"/>
          </w:tcPr>
          <w:p w14:paraId="6E34C748">
            <w:pPr>
              <w:rPr>
                <w:rFonts w:ascii="Arial"/>
                <w:sz w:val="21"/>
              </w:rPr>
            </w:pPr>
          </w:p>
        </w:tc>
      </w:tr>
      <w:tr w14:paraId="5C29861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9" w:hRule="atLeast"/>
        </w:trPr>
        <w:tc>
          <w:tcPr>
            <w:tcW w:w="1084" w:type="dxa"/>
            <w:vMerge w:val="restart"/>
            <w:tcBorders>
              <w:bottom w:val="nil"/>
            </w:tcBorders>
            <w:textDirection w:val="tbRlV"/>
            <w:vAlign w:val="top"/>
          </w:tcPr>
          <w:p w14:paraId="5D04D756">
            <w:pPr>
              <w:spacing w:line="471" w:lineRule="auto"/>
              <w:rPr>
                <w:rFonts w:ascii="Arial"/>
                <w:sz w:val="21"/>
              </w:rPr>
            </w:pPr>
          </w:p>
          <w:p w14:paraId="6A9F9055">
            <w:pPr>
              <w:pStyle w:val="6"/>
              <w:spacing w:before="70" w:line="202" w:lineRule="auto"/>
              <w:ind w:left="4301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绩效指标</w:t>
            </w:r>
          </w:p>
        </w:tc>
        <w:tc>
          <w:tcPr>
            <w:tcW w:w="1079" w:type="dxa"/>
            <w:vAlign w:val="top"/>
          </w:tcPr>
          <w:p w14:paraId="03FF9DEF">
            <w:pPr>
              <w:pStyle w:val="6"/>
              <w:spacing w:before="211" w:line="220" w:lineRule="auto"/>
              <w:ind w:left="111"/>
              <w:rPr>
                <w:sz w:val="21"/>
                <w:szCs w:val="21"/>
              </w:rPr>
            </w:pPr>
            <w:r>
              <w:rPr>
                <w:spacing w:val="-3"/>
                <w:sz w:val="21"/>
                <w:szCs w:val="21"/>
              </w:rPr>
              <w:t>一级指标</w:t>
            </w:r>
          </w:p>
        </w:tc>
        <w:tc>
          <w:tcPr>
            <w:tcW w:w="1258" w:type="dxa"/>
            <w:vAlign w:val="top"/>
          </w:tcPr>
          <w:p w14:paraId="044D06DB">
            <w:pPr>
              <w:pStyle w:val="6"/>
              <w:spacing w:before="211" w:line="220" w:lineRule="auto"/>
              <w:ind w:left="202"/>
              <w:rPr>
                <w:sz w:val="21"/>
                <w:szCs w:val="21"/>
              </w:rPr>
            </w:pPr>
            <w:r>
              <w:rPr>
                <w:spacing w:val="-3"/>
                <w:sz w:val="21"/>
                <w:szCs w:val="21"/>
              </w:rPr>
              <w:t>二级指标</w:t>
            </w:r>
          </w:p>
        </w:tc>
        <w:tc>
          <w:tcPr>
            <w:tcW w:w="1149" w:type="dxa"/>
            <w:vAlign w:val="top"/>
          </w:tcPr>
          <w:p w14:paraId="215F3F89">
            <w:pPr>
              <w:pStyle w:val="6"/>
              <w:spacing w:before="211" w:line="220" w:lineRule="auto"/>
              <w:ind w:left="144"/>
              <w:rPr>
                <w:sz w:val="21"/>
                <w:szCs w:val="21"/>
              </w:rPr>
            </w:pPr>
            <w:r>
              <w:rPr>
                <w:spacing w:val="-2"/>
                <w:sz w:val="21"/>
                <w:szCs w:val="21"/>
              </w:rPr>
              <w:t>三级指标</w:t>
            </w:r>
          </w:p>
        </w:tc>
        <w:tc>
          <w:tcPr>
            <w:tcW w:w="1179" w:type="dxa"/>
            <w:vAlign w:val="top"/>
          </w:tcPr>
          <w:p w14:paraId="44EECF73">
            <w:pPr>
              <w:pStyle w:val="6"/>
              <w:spacing w:before="210" w:line="219" w:lineRule="auto"/>
              <w:ind w:left="55"/>
              <w:rPr>
                <w:sz w:val="21"/>
                <w:szCs w:val="21"/>
              </w:rPr>
            </w:pPr>
            <w:r>
              <w:rPr>
                <w:spacing w:val="-2"/>
                <w:sz w:val="21"/>
                <w:szCs w:val="21"/>
              </w:rPr>
              <w:t>年度指标值</w:t>
            </w:r>
          </w:p>
        </w:tc>
        <w:tc>
          <w:tcPr>
            <w:tcW w:w="1248" w:type="dxa"/>
            <w:vAlign w:val="top"/>
          </w:tcPr>
          <w:p w14:paraId="2506C82C">
            <w:pPr>
              <w:pStyle w:val="6"/>
              <w:spacing w:before="210" w:line="219" w:lineRule="auto"/>
              <w:ind w:left="95"/>
              <w:rPr>
                <w:sz w:val="21"/>
                <w:szCs w:val="21"/>
              </w:rPr>
            </w:pPr>
            <w:r>
              <w:rPr>
                <w:spacing w:val="1"/>
                <w:sz w:val="21"/>
                <w:szCs w:val="21"/>
              </w:rPr>
              <w:t>实际完成值</w:t>
            </w:r>
          </w:p>
        </w:tc>
        <w:tc>
          <w:tcPr>
            <w:tcW w:w="709" w:type="dxa"/>
            <w:vAlign w:val="top"/>
          </w:tcPr>
          <w:p w14:paraId="59F3EB8C">
            <w:pPr>
              <w:pStyle w:val="6"/>
              <w:spacing w:before="210" w:line="219" w:lineRule="auto"/>
              <w:ind w:left="137"/>
              <w:rPr>
                <w:sz w:val="21"/>
                <w:szCs w:val="21"/>
              </w:rPr>
            </w:pPr>
            <w:r>
              <w:rPr>
                <w:spacing w:val="-3"/>
                <w:sz w:val="21"/>
                <w:szCs w:val="21"/>
              </w:rPr>
              <w:t>分值</w:t>
            </w:r>
          </w:p>
        </w:tc>
        <w:tc>
          <w:tcPr>
            <w:tcW w:w="789" w:type="dxa"/>
            <w:vAlign w:val="top"/>
          </w:tcPr>
          <w:p w14:paraId="21DE05E5">
            <w:pPr>
              <w:pStyle w:val="6"/>
              <w:spacing w:before="210" w:line="219" w:lineRule="auto"/>
              <w:ind w:left="179"/>
              <w:rPr>
                <w:sz w:val="21"/>
                <w:szCs w:val="21"/>
              </w:rPr>
            </w:pPr>
            <w:r>
              <w:rPr>
                <w:spacing w:val="-3"/>
                <w:sz w:val="21"/>
                <w:szCs w:val="21"/>
              </w:rPr>
              <w:t>得分</w:t>
            </w:r>
          </w:p>
        </w:tc>
        <w:tc>
          <w:tcPr>
            <w:tcW w:w="1274" w:type="dxa"/>
            <w:vAlign w:val="top"/>
          </w:tcPr>
          <w:p w14:paraId="214B19A3">
            <w:pPr>
              <w:pStyle w:val="6"/>
              <w:spacing w:before="49" w:line="246" w:lineRule="auto"/>
              <w:ind w:left="109" w:hanging="89"/>
              <w:rPr>
                <w:sz w:val="21"/>
                <w:szCs w:val="21"/>
              </w:rPr>
            </w:pPr>
            <w:r>
              <w:rPr>
                <w:spacing w:val="-3"/>
                <w:sz w:val="21"/>
                <w:szCs w:val="21"/>
              </w:rPr>
              <w:t>偏差原因分析</w:t>
            </w:r>
            <w:r>
              <w:rPr>
                <w:sz w:val="21"/>
                <w:szCs w:val="21"/>
              </w:rPr>
              <w:t xml:space="preserve"> </w:t>
            </w:r>
            <w:r>
              <w:rPr>
                <w:spacing w:val="-3"/>
                <w:sz w:val="21"/>
                <w:szCs w:val="21"/>
              </w:rPr>
              <w:t>及改进措施</w:t>
            </w:r>
          </w:p>
        </w:tc>
      </w:tr>
      <w:tr w14:paraId="4392877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9" w:hRule="atLeast"/>
        </w:trPr>
        <w:tc>
          <w:tcPr>
            <w:tcW w:w="1084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5C921268">
            <w:pPr>
              <w:rPr>
                <w:rFonts w:ascii="Arial"/>
                <w:sz w:val="21"/>
              </w:rPr>
            </w:pPr>
          </w:p>
        </w:tc>
        <w:tc>
          <w:tcPr>
            <w:tcW w:w="1079" w:type="dxa"/>
            <w:vMerge w:val="restart"/>
            <w:tcBorders>
              <w:bottom w:val="nil"/>
            </w:tcBorders>
            <w:vAlign w:val="top"/>
          </w:tcPr>
          <w:p w14:paraId="02E52F5B">
            <w:pPr>
              <w:rPr>
                <w:rFonts w:ascii="Arial"/>
                <w:sz w:val="21"/>
              </w:rPr>
            </w:pPr>
          </w:p>
          <w:p w14:paraId="11C83789">
            <w:pPr>
              <w:rPr>
                <w:rFonts w:ascii="Arial"/>
                <w:sz w:val="21"/>
              </w:rPr>
            </w:pPr>
          </w:p>
          <w:p w14:paraId="6E156475">
            <w:pPr>
              <w:spacing w:line="241" w:lineRule="auto"/>
              <w:rPr>
                <w:rFonts w:ascii="Arial"/>
                <w:sz w:val="21"/>
              </w:rPr>
            </w:pPr>
          </w:p>
          <w:p w14:paraId="60AA3FCE">
            <w:pPr>
              <w:spacing w:line="241" w:lineRule="auto"/>
              <w:rPr>
                <w:rFonts w:ascii="Arial"/>
                <w:sz w:val="21"/>
              </w:rPr>
            </w:pPr>
          </w:p>
          <w:p w14:paraId="1DFD9D14">
            <w:pPr>
              <w:spacing w:line="241" w:lineRule="auto"/>
              <w:rPr>
                <w:rFonts w:ascii="Arial"/>
                <w:sz w:val="21"/>
              </w:rPr>
            </w:pPr>
          </w:p>
          <w:p w14:paraId="2BF1DDE3">
            <w:pPr>
              <w:spacing w:line="241" w:lineRule="auto"/>
              <w:rPr>
                <w:rFonts w:ascii="Arial"/>
                <w:sz w:val="21"/>
              </w:rPr>
            </w:pPr>
          </w:p>
          <w:p w14:paraId="1C5CB3F8">
            <w:pPr>
              <w:spacing w:line="241" w:lineRule="auto"/>
              <w:rPr>
                <w:rFonts w:ascii="Arial"/>
                <w:sz w:val="21"/>
              </w:rPr>
            </w:pPr>
          </w:p>
          <w:p w14:paraId="6CB4E352">
            <w:pPr>
              <w:spacing w:line="241" w:lineRule="auto"/>
              <w:rPr>
                <w:rFonts w:ascii="Arial"/>
                <w:sz w:val="21"/>
              </w:rPr>
            </w:pPr>
          </w:p>
          <w:p w14:paraId="030B207C">
            <w:pPr>
              <w:spacing w:line="241" w:lineRule="auto"/>
              <w:rPr>
                <w:rFonts w:ascii="Arial"/>
                <w:sz w:val="21"/>
              </w:rPr>
            </w:pPr>
          </w:p>
          <w:p w14:paraId="0EAEEBBD">
            <w:pPr>
              <w:spacing w:line="241" w:lineRule="auto"/>
              <w:rPr>
                <w:rFonts w:ascii="Arial"/>
                <w:sz w:val="21"/>
              </w:rPr>
            </w:pPr>
          </w:p>
          <w:p w14:paraId="49AA04BF">
            <w:pPr>
              <w:pStyle w:val="6"/>
              <w:spacing w:before="68" w:line="219" w:lineRule="auto"/>
              <w:ind w:left="111"/>
              <w:rPr>
                <w:sz w:val="21"/>
                <w:szCs w:val="21"/>
              </w:rPr>
            </w:pPr>
            <w:r>
              <w:rPr>
                <w:spacing w:val="-2"/>
                <w:sz w:val="21"/>
                <w:szCs w:val="21"/>
              </w:rPr>
              <w:t>产出指标</w:t>
            </w:r>
          </w:p>
          <w:p w14:paraId="448C3C05">
            <w:pPr>
              <w:pStyle w:val="6"/>
              <w:spacing w:before="291" w:line="220" w:lineRule="auto"/>
              <w:ind w:left="211"/>
              <w:rPr>
                <w:sz w:val="21"/>
                <w:szCs w:val="21"/>
              </w:rPr>
            </w:pPr>
            <w:r>
              <w:rPr>
                <w:spacing w:val="9"/>
                <w:sz w:val="21"/>
                <w:szCs w:val="21"/>
              </w:rPr>
              <w:t>(50分)</w:t>
            </w:r>
          </w:p>
        </w:tc>
        <w:tc>
          <w:tcPr>
            <w:tcW w:w="1258" w:type="dxa"/>
            <w:vMerge w:val="restart"/>
            <w:tcBorders>
              <w:bottom w:val="nil"/>
            </w:tcBorders>
            <w:vAlign w:val="top"/>
          </w:tcPr>
          <w:p w14:paraId="2999DE99">
            <w:pPr>
              <w:spacing w:line="351" w:lineRule="auto"/>
              <w:rPr>
                <w:rFonts w:ascii="Arial"/>
                <w:sz w:val="21"/>
              </w:rPr>
            </w:pPr>
          </w:p>
          <w:p w14:paraId="59C7A4E9">
            <w:pPr>
              <w:pStyle w:val="6"/>
              <w:spacing w:before="68" w:line="219" w:lineRule="auto"/>
              <w:ind w:left="202"/>
              <w:rPr>
                <w:sz w:val="21"/>
                <w:szCs w:val="21"/>
              </w:rPr>
            </w:pPr>
            <w:r>
              <w:rPr>
                <w:spacing w:val="-2"/>
                <w:sz w:val="21"/>
                <w:szCs w:val="21"/>
              </w:rPr>
              <w:t>数量指标</w:t>
            </w:r>
          </w:p>
        </w:tc>
        <w:tc>
          <w:tcPr>
            <w:tcW w:w="1149" w:type="dxa"/>
            <w:vAlign w:val="top"/>
          </w:tcPr>
          <w:p w14:paraId="2322176A">
            <w:pPr>
              <w:pStyle w:val="6"/>
              <w:spacing w:before="12" w:line="192" w:lineRule="auto"/>
              <w:ind w:left="444" w:right="54" w:hanging="400"/>
              <w:rPr>
                <w:sz w:val="21"/>
                <w:szCs w:val="21"/>
              </w:rPr>
            </w:pPr>
            <w:r>
              <w:rPr>
                <w:spacing w:val="-2"/>
                <w:sz w:val="21"/>
                <w:szCs w:val="21"/>
              </w:rPr>
              <w:t>租金收缴金</w:t>
            </w:r>
            <w:r>
              <w:rPr>
                <w:sz w:val="21"/>
                <w:szCs w:val="21"/>
              </w:rPr>
              <w:t xml:space="preserve"> 额</w:t>
            </w:r>
          </w:p>
        </w:tc>
        <w:tc>
          <w:tcPr>
            <w:tcW w:w="1179" w:type="dxa"/>
            <w:vAlign w:val="top"/>
          </w:tcPr>
          <w:p w14:paraId="5B9A9C9D">
            <w:pPr>
              <w:pStyle w:val="6"/>
              <w:spacing w:before="132" w:line="220" w:lineRule="auto"/>
              <w:ind w:left="215"/>
              <w:rPr>
                <w:sz w:val="21"/>
                <w:szCs w:val="21"/>
              </w:rPr>
            </w:pPr>
            <w:r>
              <w:rPr>
                <w:spacing w:val="-2"/>
                <w:sz w:val="21"/>
                <w:szCs w:val="21"/>
              </w:rPr>
              <w:t>670万元</w:t>
            </w:r>
          </w:p>
        </w:tc>
        <w:tc>
          <w:tcPr>
            <w:tcW w:w="1248" w:type="dxa"/>
            <w:vAlign w:val="top"/>
          </w:tcPr>
          <w:p w14:paraId="08AE01D5">
            <w:pPr>
              <w:pStyle w:val="6"/>
              <w:spacing w:before="132" w:line="220" w:lineRule="auto"/>
              <w:ind w:left="246"/>
              <w:rPr>
                <w:sz w:val="21"/>
                <w:szCs w:val="21"/>
              </w:rPr>
            </w:pPr>
            <w:r>
              <w:rPr>
                <w:spacing w:val="2"/>
                <w:sz w:val="21"/>
                <w:szCs w:val="21"/>
              </w:rPr>
              <w:t>703万元</w:t>
            </w:r>
          </w:p>
        </w:tc>
        <w:tc>
          <w:tcPr>
            <w:tcW w:w="709" w:type="dxa"/>
            <w:vAlign w:val="top"/>
          </w:tcPr>
          <w:p w14:paraId="464C4AED">
            <w:pPr>
              <w:pStyle w:val="6"/>
              <w:spacing w:before="152"/>
              <w:ind w:left="247"/>
              <w:rPr>
                <w:sz w:val="21"/>
                <w:szCs w:val="21"/>
              </w:rPr>
            </w:pPr>
            <w:r>
              <w:rPr>
                <w:spacing w:val="-3"/>
                <w:sz w:val="21"/>
                <w:szCs w:val="21"/>
              </w:rPr>
              <w:t>20</w:t>
            </w:r>
          </w:p>
        </w:tc>
        <w:tc>
          <w:tcPr>
            <w:tcW w:w="789" w:type="dxa"/>
            <w:vAlign w:val="top"/>
          </w:tcPr>
          <w:p w14:paraId="73E1A37D">
            <w:pPr>
              <w:pStyle w:val="6"/>
              <w:spacing w:before="152"/>
              <w:ind w:left="288"/>
              <w:rPr>
                <w:sz w:val="21"/>
                <w:szCs w:val="21"/>
              </w:rPr>
            </w:pPr>
            <w:r>
              <w:rPr>
                <w:spacing w:val="-3"/>
                <w:sz w:val="21"/>
                <w:szCs w:val="21"/>
              </w:rPr>
              <w:t>20</w:t>
            </w:r>
          </w:p>
        </w:tc>
        <w:tc>
          <w:tcPr>
            <w:tcW w:w="1274" w:type="dxa"/>
            <w:vAlign w:val="top"/>
          </w:tcPr>
          <w:p w14:paraId="35553A0D">
            <w:pPr>
              <w:rPr>
                <w:rFonts w:ascii="Arial"/>
                <w:sz w:val="21"/>
              </w:rPr>
            </w:pPr>
          </w:p>
        </w:tc>
      </w:tr>
      <w:tr w14:paraId="6C27999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0" w:hRule="atLeast"/>
        </w:trPr>
        <w:tc>
          <w:tcPr>
            <w:tcW w:w="1084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673790AD">
            <w:pPr>
              <w:rPr>
                <w:rFonts w:ascii="Arial"/>
                <w:sz w:val="21"/>
              </w:rPr>
            </w:pPr>
          </w:p>
        </w:tc>
        <w:tc>
          <w:tcPr>
            <w:tcW w:w="1079" w:type="dxa"/>
            <w:vMerge w:val="continue"/>
            <w:tcBorders>
              <w:top w:val="nil"/>
              <w:bottom w:val="nil"/>
            </w:tcBorders>
            <w:vAlign w:val="top"/>
          </w:tcPr>
          <w:p w14:paraId="47069ADF">
            <w:pPr>
              <w:rPr>
                <w:rFonts w:ascii="Arial"/>
                <w:sz w:val="21"/>
              </w:rPr>
            </w:pPr>
          </w:p>
        </w:tc>
        <w:tc>
          <w:tcPr>
            <w:tcW w:w="1258" w:type="dxa"/>
            <w:vMerge w:val="continue"/>
            <w:tcBorders>
              <w:top w:val="nil"/>
              <w:bottom w:val="nil"/>
            </w:tcBorders>
            <w:vAlign w:val="top"/>
          </w:tcPr>
          <w:p w14:paraId="78114382">
            <w:pPr>
              <w:rPr>
                <w:rFonts w:ascii="Arial"/>
                <w:sz w:val="21"/>
              </w:rPr>
            </w:pPr>
          </w:p>
        </w:tc>
        <w:tc>
          <w:tcPr>
            <w:tcW w:w="1149" w:type="dxa"/>
            <w:vAlign w:val="top"/>
          </w:tcPr>
          <w:p w14:paraId="09AA2678">
            <w:pPr>
              <w:rPr>
                <w:rFonts w:ascii="Arial"/>
                <w:sz w:val="21"/>
              </w:rPr>
            </w:pPr>
          </w:p>
        </w:tc>
        <w:tc>
          <w:tcPr>
            <w:tcW w:w="1179" w:type="dxa"/>
            <w:vAlign w:val="top"/>
          </w:tcPr>
          <w:p w14:paraId="0B089B41">
            <w:pPr>
              <w:rPr>
                <w:rFonts w:ascii="Arial"/>
                <w:sz w:val="21"/>
              </w:rPr>
            </w:pPr>
          </w:p>
        </w:tc>
        <w:tc>
          <w:tcPr>
            <w:tcW w:w="1248" w:type="dxa"/>
            <w:vAlign w:val="top"/>
          </w:tcPr>
          <w:p w14:paraId="26C3EBF2">
            <w:pPr>
              <w:rPr>
                <w:rFonts w:ascii="Arial"/>
                <w:sz w:val="21"/>
              </w:rPr>
            </w:pPr>
          </w:p>
        </w:tc>
        <w:tc>
          <w:tcPr>
            <w:tcW w:w="709" w:type="dxa"/>
            <w:vAlign w:val="top"/>
          </w:tcPr>
          <w:p w14:paraId="0CAB55AB">
            <w:pPr>
              <w:rPr>
                <w:rFonts w:ascii="Arial"/>
                <w:sz w:val="21"/>
              </w:rPr>
            </w:pPr>
          </w:p>
        </w:tc>
        <w:tc>
          <w:tcPr>
            <w:tcW w:w="789" w:type="dxa"/>
            <w:vAlign w:val="top"/>
          </w:tcPr>
          <w:p w14:paraId="3D715903">
            <w:pPr>
              <w:rPr>
                <w:rFonts w:ascii="Arial"/>
                <w:sz w:val="21"/>
              </w:rPr>
            </w:pPr>
          </w:p>
        </w:tc>
        <w:tc>
          <w:tcPr>
            <w:tcW w:w="1274" w:type="dxa"/>
            <w:vAlign w:val="top"/>
          </w:tcPr>
          <w:p w14:paraId="4AEB93CD">
            <w:pPr>
              <w:rPr>
                <w:rFonts w:ascii="Arial"/>
                <w:sz w:val="21"/>
              </w:rPr>
            </w:pPr>
          </w:p>
        </w:tc>
      </w:tr>
      <w:tr w14:paraId="076BE06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9" w:hRule="atLeast"/>
        </w:trPr>
        <w:tc>
          <w:tcPr>
            <w:tcW w:w="1084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7AEBE4FA">
            <w:pPr>
              <w:rPr>
                <w:rFonts w:ascii="Arial"/>
                <w:sz w:val="21"/>
              </w:rPr>
            </w:pPr>
          </w:p>
        </w:tc>
        <w:tc>
          <w:tcPr>
            <w:tcW w:w="1079" w:type="dxa"/>
            <w:vMerge w:val="continue"/>
            <w:tcBorders>
              <w:top w:val="nil"/>
              <w:bottom w:val="nil"/>
            </w:tcBorders>
            <w:vAlign w:val="top"/>
          </w:tcPr>
          <w:p w14:paraId="106AE07D">
            <w:pPr>
              <w:rPr>
                <w:rFonts w:ascii="Arial"/>
                <w:sz w:val="21"/>
              </w:rPr>
            </w:pPr>
          </w:p>
        </w:tc>
        <w:tc>
          <w:tcPr>
            <w:tcW w:w="1258" w:type="dxa"/>
            <w:vMerge w:val="continue"/>
            <w:tcBorders>
              <w:top w:val="nil"/>
            </w:tcBorders>
            <w:vAlign w:val="top"/>
          </w:tcPr>
          <w:p w14:paraId="4F393D8E">
            <w:pPr>
              <w:rPr>
                <w:rFonts w:ascii="Arial"/>
                <w:sz w:val="21"/>
              </w:rPr>
            </w:pPr>
          </w:p>
        </w:tc>
        <w:tc>
          <w:tcPr>
            <w:tcW w:w="1149" w:type="dxa"/>
            <w:vAlign w:val="top"/>
          </w:tcPr>
          <w:p w14:paraId="2560E4E7">
            <w:pPr>
              <w:spacing w:line="239" w:lineRule="exact"/>
              <w:rPr>
                <w:rFonts w:ascii="Arial"/>
                <w:sz w:val="20"/>
              </w:rPr>
            </w:pPr>
          </w:p>
        </w:tc>
        <w:tc>
          <w:tcPr>
            <w:tcW w:w="1179" w:type="dxa"/>
            <w:vAlign w:val="top"/>
          </w:tcPr>
          <w:p w14:paraId="524561A3">
            <w:pPr>
              <w:spacing w:line="239" w:lineRule="exact"/>
              <w:rPr>
                <w:rFonts w:ascii="Arial"/>
                <w:sz w:val="20"/>
              </w:rPr>
            </w:pPr>
          </w:p>
        </w:tc>
        <w:tc>
          <w:tcPr>
            <w:tcW w:w="1248" w:type="dxa"/>
            <w:vAlign w:val="top"/>
          </w:tcPr>
          <w:p w14:paraId="2DC47CA6">
            <w:pPr>
              <w:spacing w:line="239" w:lineRule="exact"/>
              <w:rPr>
                <w:rFonts w:ascii="Arial"/>
                <w:sz w:val="20"/>
              </w:rPr>
            </w:pPr>
          </w:p>
        </w:tc>
        <w:tc>
          <w:tcPr>
            <w:tcW w:w="709" w:type="dxa"/>
            <w:vAlign w:val="top"/>
          </w:tcPr>
          <w:p w14:paraId="691F0753">
            <w:pPr>
              <w:spacing w:line="239" w:lineRule="exact"/>
              <w:rPr>
                <w:rFonts w:ascii="Arial"/>
                <w:sz w:val="20"/>
              </w:rPr>
            </w:pPr>
          </w:p>
        </w:tc>
        <w:tc>
          <w:tcPr>
            <w:tcW w:w="789" w:type="dxa"/>
            <w:vAlign w:val="top"/>
          </w:tcPr>
          <w:p w14:paraId="47FEC467">
            <w:pPr>
              <w:spacing w:line="239" w:lineRule="exact"/>
              <w:rPr>
                <w:rFonts w:ascii="Arial"/>
                <w:sz w:val="20"/>
              </w:rPr>
            </w:pPr>
          </w:p>
        </w:tc>
        <w:tc>
          <w:tcPr>
            <w:tcW w:w="1274" w:type="dxa"/>
            <w:vAlign w:val="top"/>
          </w:tcPr>
          <w:p w14:paraId="0E14E218">
            <w:pPr>
              <w:spacing w:line="239" w:lineRule="exact"/>
              <w:rPr>
                <w:rFonts w:ascii="Arial"/>
                <w:sz w:val="20"/>
              </w:rPr>
            </w:pPr>
          </w:p>
        </w:tc>
      </w:tr>
      <w:tr w14:paraId="7B20748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9" w:hRule="atLeast"/>
        </w:trPr>
        <w:tc>
          <w:tcPr>
            <w:tcW w:w="1084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17867042">
            <w:pPr>
              <w:rPr>
                <w:rFonts w:ascii="Arial"/>
                <w:sz w:val="21"/>
              </w:rPr>
            </w:pPr>
          </w:p>
        </w:tc>
        <w:tc>
          <w:tcPr>
            <w:tcW w:w="1079" w:type="dxa"/>
            <w:vMerge w:val="continue"/>
            <w:tcBorders>
              <w:top w:val="nil"/>
              <w:bottom w:val="nil"/>
            </w:tcBorders>
            <w:vAlign w:val="top"/>
          </w:tcPr>
          <w:p w14:paraId="1A1F1248">
            <w:pPr>
              <w:rPr>
                <w:rFonts w:ascii="Arial"/>
                <w:sz w:val="21"/>
              </w:rPr>
            </w:pPr>
          </w:p>
        </w:tc>
        <w:tc>
          <w:tcPr>
            <w:tcW w:w="1258" w:type="dxa"/>
            <w:vMerge w:val="restart"/>
            <w:tcBorders>
              <w:bottom w:val="nil"/>
            </w:tcBorders>
            <w:vAlign w:val="top"/>
          </w:tcPr>
          <w:p w14:paraId="60760C93">
            <w:pPr>
              <w:spacing w:line="473" w:lineRule="auto"/>
              <w:rPr>
                <w:rFonts w:ascii="Arial"/>
                <w:sz w:val="21"/>
              </w:rPr>
            </w:pPr>
          </w:p>
          <w:p w14:paraId="3684A694">
            <w:pPr>
              <w:pStyle w:val="6"/>
              <w:spacing w:before="68" w:line="220" w:lineRule="auto"/>
              <w:ind w:left="202"/>
              <w:rPr>
                <w:sz w:val="21"/>
                <w:szCs w:val="21"/>
              </w:rPr>
            </w:pPr>
            <w:r>
              <w:rPr>
                <w:spacing w:val="-2"/>
                <w:sz w:val="21"/>
                <w:szCs w:val="21"/>
              </w:rPr>
              <w:t>质量指标</w:t>
            </w:r>
          </w:p>
        </w:tc>
        <w:tc>
          <w:tcPr>
            <w:tcW w:w="1149" w:type="dxa"/>
            <w:vAlign w:val="top"/>
          </w:tcPr>
          <w:p w14:paraId="6901727A">
            <w:pPr>
              <w:pStyle w:val="6"/>
              <w:spacing w:before="14" w:line="219" w:lineRule="auto"/>
              <w:ind w:left="44"/>
              <w:rPr>
                <w:sz w:val="21"/>
                <w:szCs w:val="21"/>
              </w:rPr>
            </w:pPr>
            <w:r>
              <w:rPr>
                <w:spacing w:val="-2"/>
                <w:sz w:val="21"/>
                <w:szCs w:val="21"/>
              </w:rPr>
              <w:t>房屋日常应</w:t>
            </w:r>
          </w:p>
          <w:p w14:paraId="7943CB11">
            <w:pPr>
              <w:pStyle w:val="6"/>
              <w:spacing w:line="200" w:lineRule="auto"/>
              <w:ind w:left="344" w:right="35" w:hanging="300"/>
              <w:rPr>
                <w:sz w:val="21"/>
                <w:szCs w:val="21"/>
              </w:rPr>
            </w:pPr>
            <w:r>
              <w:rPr>
                <w:spacing w:val="1"/>
                <w:sz w:val="21"/>
                <w:szCs w:val="21"/>
              </w:rPr>
              <w:t>急维修完成</w:t>
            </w:r>
            <w:r>
              <w:rPr>
                <w:spacing w:val="3"/>
                <w:sz w:val="21"/>
                <w:szCs w:val="21"/>
              </w:rPr>
              <w:t xml:space="preserve"> </w:t>
            </w:r>
            <w:r>
              <w:rPr>
                <w:spacing w:val="-3"/>
                <w:sz w:val="21"/>
                <w:szCs w:val="21"/>
              </w:rPr>
              <w:t>情况</w:t>
            </w:r>
          </w:p>
        </w:tc>
        <w:tc>
          <w:tcPr>
            <w:tcW w:w="1179" w:type="dxa"/>
            <w:vAlign w:val="top"/>
          </w:tcPr>
          <w:p w14:paraId="5E2DAACD">
            <w:pPr>
              <w:pStyle w:val="6"/>
              <w:spacing w:before="284"/>
              <w:ind w:left="374"/>
              <w:rPr>
                <w:sz w:val="21"/>
                <w:szCs w:val="21"/>
              </w:rPr>
            </w:pPr>
            <w:r>
              <w:rPr>
                <w:spacing w:val="-5"/>
                <w:sz w:val="21"/>
                <w:szCs w:val="21"/>
              </w:rPr>
              <w:t>100%</w:t>
            </w:r>
          </w:p>
        </w:tc>
        <w:tc>
          <w:tcPr>
            <w:tcW w:w="1248" w:type="dxa"/>
            <w:vAlign w:val="top"/>
          </w:tcPr>
          <w:p w14:paraId="748DCAB2">
            <w:pPr>
              <w:pStyle w:val="6"/>
              <w:spacing w:before="284"/>
              <w:ind w:left="406"/>
              <w:rPr>
                <w:sz w:val="21"/>
                <w:szCs w:val="21"/>
              </w:rPr>
            </w:pPr>
            <w:r>
              <w:rPr>
                <w:spacing w:val="-5"/>
                <w:sz w:val="21"/>
                <w:szCs w:val="21"/>
              </w:rPr>
              <w:t>100%</w:t>
            </w:r>
          </w:p>
        </w:tc>
        <w:tc>
          <w:tcPr>
            <w:tcW w:w="709" w:type="dxa"/>
            <w:vAlign w:val="top"/>
          </w:tcPr>
          <w:p w14:paraId="734645FB">
            <w:pPr>
              <w:pStyle w:val="6"/>
              <w:spacing w:before="284"/>
              <w:ind w:left="247"/>
              <w:rPr>
                <w:sz w:val="21"/>
                <w:szCs w:val="21"/>
              </w:rPr>
            </w:pPr>
            <w:r>
              <w:rPr>
                <w:spacing w:val="-6"/>
                <w:sz w:val="21"/>
                <w:szCs w:val="21"/>
              </w:rPr>
              <w:t>10</w:t>
            </w:r>
          </w:p>
        </w:tc>
        <w:tc>
          <w:tcPr>
            <w:tcW w:w="789" w:type="dxa"/>
            <w:vAlign w:val="top"/>
          </w:tcPr>
          <w:p w14:paraId="35F3C73B">
            <w:pPr>
              <w:pStyle w:val="6"/>
              <w:spacing w:before="284"/>
              <w:ind w:left="288"/>
              <w:rPr>
                <w:sz w:val="21"/>
                <w:szCs w:val="21"/>
              </w:rPr>
            </w:pPr>
            <w:r>
              <w:rPr>
                <w:spacing w:val="-6"/>
                <w:sz w:val="21"/>
                <w:szCs w:val="21"/>
              </w:rPr>
              <w:t>10</w:t>
            </w:r>
          </w:p>
        </w:tc>
        <w:tc>
          <w:tcPr>
            <w:tcW w:w="1274" w:type="dxa"/>
            <w:vAlign w:val="top"/>
          </w:tcPr>
          <w:p w14:paraId="61AEE8B7">
            <w:pPr>
              <w:rPr>
                <w:rFonts w:ascii="Arial"/>
                <w:sz w:val="21"/>
              </w:rPr>
            </w:pPr>
          </w:p>
        </w:tc>
      </w:tr>
      <w:tr w14:paraId="1270936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1084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19AA838D">
            <w:pPr>
              <w:rPr>
                <w:rFonts w:ascii="Arial"/>
                <w:sz w:val="21"/>
              </w:rPr>
            </w:pPr>
          </w:p>
        </w:tc>
        <w:tc>
          <w:tcPr>
            <w:tcW w:w="1079" w:type="dxa"/>
            <w:vMerge w:val="continue"/>
            <w:tcBorders>
              <w:top w:val="nil"/>
              <w:bottom w:val="nil"/>
            </w:tcBorders>
            <w:vAlign w:val="top"/>
          </w:tcPr>
          <w:p w14:paraId="33900AA6">
            <w:pPr>
              <w:rPr>
                <w:rFonts w:ascii="Arial"/>
                <w:sz w:val="21"/>
              </w:rPr>
            </w:pPr>
          </w:p>
        </w:tc>
        <w:tc>
          <w:tcPr>
            <w:tcW w:w="1258" w:type="dxa"/>
            <w:vMerge w:val="continue"/>
            <w:tcBorders>
              <w:top w:val="nil"/>
              <w:bottom w:val="nil"/>
            </w:tcBorders>
            <w:vAlign w:val="top"/>
          </w:tcPr>
          <w:p w14:paraId="536BEB8B">
            <w:pPr>
              <w:rPr>
                <w:rFonts w:ascii="Arial"/>
                <w:sz w:val="21"/>
              </w:rPr>
            </w:pPr>
          </w:p>
        </w:tc>
        <w:tc>
          <w:tcPr>
            <w:tcW w:w="1149" w:type="dxa"/>
            <w:vAlign w:val="top"/>
          </w:tcPr>
          <w:p w14:paraId="3056F028">
            <w:pPr>
              <w:rPr>
                <w:rFonts w:ascii="Arial"/>
                <w:sz w:val="21"/>
              </w:rPr>
            </w:pPr>
          </w:p>
        </w:tc>
        <w:tc>
          <w:tcPr>
            <w:tcW w:w="1179" w:type="dxa"/>
            <w:vAlign w:val="top"/>
          </w:tcPr>
          <w:p w14:paraId="256CB640">
            <w:pPr>
              <w:rPr>
                <w:rFonts w:ascii="Arial"/>
                <w:sz w:val="21"/>
              </w:rPr>
            </w:pPr>
          </w:p>
        </w:tc>
        <w:tc>
          <w:tcPr>
            <w:tcW w:w="1248" w:type="dxa"/>
            <w:vAlign w:val="top"/>
          </w:tcPr>
          <w:p w14:paraId="6DCCE02C">
            <w:pPr>
              <w:rPr>
                <w:rFonts w:ascii="Arial"/>
                <w:sz w:val="21"/>
              </w:rPr>
            </w:pPr>
          </w:p>
        </w:tc>
        <w:tc>
          <w:tcPr>
            <w:tcW w:w="709" w:type="dxa"/>
            <w:vAlign w:val="top"/>
          </w:tcPr>
          <w:p w14:paraId="0CE7E8CD">
            <w:pPr>
              <w:rPr>
                <w:rFonts w:ascii="Arial"/>
                <w:sz w:val="21"/>
              </w:rPr>
            </w:pPr>
          </w:p>
        </w:tc>
        <w:tc>
          <w:tcPr>
            <w:tcW w:w="789" w:type="dxa"/>
            <w:vAlign w:val="top"/>
          </w:tcPr>
          <w:p w14:paraId="2AE70524">
            <w:pPr>
              <w:rPr>
                <w:rFonts w:ascii="Arial"/>
                <w:sz w:val="21"/>
              </w:rPr>
            </w:pPr>
          </w:p>
        </w:tc>
        <w:tc>
          <w:tcPr>
            <w:tcW w:w="1274" w:type="dxa"/>
            <w:vAlign w:val="top"/>
          </w:tcPr>
          <w:p w14:paraId="3C27EEB4">
            <w:pPr>
              <w:rPr>
                <w:rFonts w:ascii="Arial"/>
                <w:sz w:val="21"/>
              </w:rPr>
            </w:pPr>
          </w:p>
        </w:tc>
      </w:tr>
      <w:tr w14:paraId="1B80FF6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0" w:hRule="atLeast"/>
        </w:trPr>
        <w:tc>
          <w:tcPr>
            <w:tcW w:w="1084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58DCD300">
            <w:pPr>
              <w:rPr>
                <w:rFonts w:ascii="Arial"/>
                <w:sz w:val="21"/>
              </w:rPr>
            </w:pPr>
          </w:p>
        </w:tc>
        <w:tc>
          <w:tcPr>
            <w:tcW w:w="1079" w:type="dxa"/>
            <w:vMerge w:val="continue"/>
            <w:tcBorders>
              <w:top w:val="nil"/>
              <w:bottom w:val="nil"/>
            </w:tcBorders>
            <w:vAlign w:val="top"/>
          </w:tcPr>
          <w:p w14:paraId="06A0A878">
            <w:pPr>
              <w:rPr>
                <w:rFonts w:ascii="Arial"/>
                <w:sz w:val="21"/>
              </w:rPr>
            </w:pPr>
          </w:p>
        </w:tc>
        <w:tc>
          <w:tcPr>
            <w:tcW w:w="1258" w:type="dxa"/>
            <w:vMerge w:val="continue"/>
            <w:tcBorders>
              <w:top w:val="nil"/>
            </w:tcBorders>
            <w:vAlign w:val="top"/>
          </w:tcPr>
          <w:p w14:paraId="3AF43A7B">
            <w:pPr>
              <w:rPr>
                <w:rFonts w:ascii="Arial"/>
                <w:sz w:val="21"/>
              </w:rPr>
            </w:pPr>
          </w:p>
        </w:tc>
        <w:tc>
          <w:tcPr>
            <w:tcW w:w="1149" w:type="dxa"/>
            <w:vAlign w:val="top"/>
          </w:tcPr>
          <w:p w14:paraId="5349DAB6">
            <w:pPr>
              <w:spacing w:line="210" w:lineRule="exact"/>
              <w:rPr>
                <w:rFonts w:ascii="Arial"/>
                <w:sz w:val="18"/>
              </w:rPr>
            </w:pPr>
          </w:p>
        </w:tc>
        <w:tc>
          <w:tcPr>
            <w:tcW w:w="1179" w:type="dxa"/>
            <w:vAlign w:val="top"/>
          </w:tcPr>
          <w:p w14:paraId="77C907A2">
            <w:pPr>
              <w:spacing w:line="210" w:lineRule="exact"/>
              <w:rPr>
                <w:rFonts w:ascii="Arial"/>
                <w:sz w:val="18"/>
              </w:rPr>
            </w:pPr>
          </w:p>
        </w:tc>
        <w:tc>
          <w:tcPr>
            <w:tcW w:w="1248" w:type="dxa"/>
            <w:vAlign w:val="top"/>
          </w:tcPr>
          <w:p w14:paraId="6D0AC687">
            <w:pPr>
              <w:spacing w:line="210" w:lineRule="exact"/>
              <w:rPr>
                <w:rFonts w:ascii="Arial"/>
                <w:sz w:val="18"/>
              </w:rPr>
            </w:pPr>
          </w:p>
        </w:tc>
        <w:tc>
          <w:tcPr>
            <w:tcW w:w="709" w:type="dxa"/>
            <w:vAlign w:val="top"/>
          </w:tcPr>
          <w:p w14:paraId="68543E7A">
            <w:pPr>
              <w:spacing w:line="210" w:lineRule="exact"/>
              <w:rPr>
                <w:rFonts w:ascii="Arial"/>
                <w:sz w:val="18"/>
              </w:rPr>
            </w:pPr>
          </w:p>
        </w:tc>
        <w:tc>
          <w:tcPr>
            <w:tcW w:w="789" w:type="dxa"/>
            <w:vAlign w:val="top"/>
          </w:tcPr>
          <w:p w14:paraId="39D32AD6">
            <w:pPr>
              <w:spacing w:line="210" w:lineRule="exact"/>
              <w:rPr>
                <w:rFonts w:ascii="Arial"/>
                <w:sz w:val="18"/>
              </w:rPr>
            </w:pPr>
          </w:p>
        </w:tc>
        <w:tc>
          <w:tcPr>
            <w:tcW w:w="1274" w:type="dxa"/>
            <w:vAlign w:val="top"/>
          </w:tcPr>
          <w:p w14:paraId="5F2774E8">
            <w:pPr>
              <w:spacing w:line="210" w:lineRule="exact"/>
              <w:rPr>
                <w:rFonts w:ascii="Arial"/>
                <w:sz w:val="18"/>
              </w:rPr>
            </w:pPr>
          </w:p>
        </w:tc>
      </w:tr>
      <w:tr w14:paraId="1CF436A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0" w:hRule="atLeast"/>
        </w:trPr>
        <w:tc>
          <w:tcPr>
            <w:tcW w:w="1084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3DF17E8A">
            <w:pPr>
              <w:rPr>
                <w:rFonts w:ascii="Arial"/>
                <w:sz w:val="21"/>
              </w:rPr>
            </w:pPr>
          </w:p>
        </w:tc>
        <w:tc>
          <w:tcPr>
            <w:tcW w:w="1079" w:type="dxa"/>
            <w:vMerge w:val="continue"/>
            <w:tcBorders>
              <w:top w:val="nil"/>
              <w:bottom w:val="nil"/>
            </w:tcBorders>
            <w:vAlign w:val="top"/>
          </w:tcPr>
          <w:p w14:paraId="442896E0">
            <w:pPr>
              <w:rPr>
                <w:rFonts w:ascii="Arial"/>
                <w:sz w:val="21"/>
              </w:rPr>
            </w:pPr>
          </w:p>
        </w:tc>
        <w:tc>
          <w:tcPr>
            <w:tcW w:w="1258" w:type="dxa"/>
            <w:vMerge w:val="restart"/>
            <w:tcBorders>
              <w:bottom w:val="nil"/>
            </w:tcBorders>
            <w:vAlign w:val="top"/>
          </w:tcPr>
          <w:p w14:paraId="29FDCFBA">
            <w:pPr>
              <w:spacing w:line="364" w:lineRule="auto"/>
              <w:rPr>
                <w:rFonts w:ascii="Arial"/>
                <w:sz w:val="21"/>
              </w:rPr>
            </w:pPr>
          </w:p>
          <w:p w14:paraId="57384526">
            <w:pPr>
              <w:pStyle w:val="6"/>
              <w:spacing w:before="69" w:line="220" w:lineRule="auto"/>
              <w:ind w:left="202"/>
              <w:rPr>
                <w:sz w:val="21"/>
                <w:szCs w:val="21"/>
              </w:rPr>
            </w:pPr>
            <w:r>
              <w:rPr>
                <w:spacing w:val="2"/>
                <w:sz w:val="21"/>
                <w:szCs w:val="21"/>
              </w:rPr>
              <w:t>时效指标</w:t>
            </w:r>
          </w:p>
        </w:tc>
        <w:tc>
          <w:tcPr>
            <w:tcW w:w="1149" w:type="dxa"/>
            <w:vAlign w:val="top"/>
          </w:tcPr>
          <w:p w14:paraId="5A31AD65">
            <w:pPr>
              <w:pStyle w:val="6"/>
              <w:spacing w:before="25" w:line="200" w:lineRule="auto"/>
              <w:ind w:left="53" w:right="21" w:hanging="9"/>
              <w:rPr>
                <w:sz w:val="21"/>
                <w:szCs w:val="21"/>
              </w:rPr>
            </w:pPr>
            <w:r>
              <w:rPr>
                <w:spacing w:val="-2"/>
                <w:sz w:val="21"/>
                <w:szCs w:val="21"/>
              </w:rPr>
              <w:t>按时完成租</w:t>
            </w:r>
            <w:r>
              <w:rPr>
                <w:sz w:val="21"/>
                <w:szCs w:val="21"/>
              </w:rPr>
              <w:t xml:space="preserve"> </w:t>
            </w:r>
            <w:r>
              <w:rPr>
                <w:spacing w:val="2"/>
                <w:sz w:val="21"/>
                <w:szCs w:val="21"/>
              </w:rPr>
              <w:t>金收缴工作</w:t>
            </w:r>
          </w:p>
        </w:tc>
        <w:tc>
          <w:tcPr>
            <w:tcW w:w="1179" w:type="dxa"/>
            <w:vAlign w:val="top"/>
          </w:tcPr>
          <w:p w14:paraId="5C7ED966">
            <w:pPr>
              <w:pStyle w:val="6"/>
              <w:spacing w:before="144" w:line="219" w:lineRule="auto"/>
              <w:ind w:left="164"/>
              <w:rPr>
                <w:sz w:val="21"/>
                <w:szCs w:val="21"/>
              </w:rPr>
            </w:pPr>
            <w:r>
              <w:rPr>
                <w:spacing w:val="6"/>
                <w:sz w:val="21"/>
                <w:szCs w:val="21"/>
              </w:rPr>
              <w:t>12月31日</w:t>
            </w:r>
          </w:p>
        </w:tc>
        <w:tc>
          <w:tcPr>
            <w:tcW w:w="1248" w:type="dxa"/>
            <w:vAlign w:val="top"/>
          </w:tcPr>
          <w:p w14:paraId="1C43E547">
            <w:pPr>
              <w:pStyle w:val="6"/>
              <w:spacing w:before="144" w:line="219" w:lineRule="auto"/>
              <w:ind w:left="15"/>
              <w:rPr>
                <w:sz w:val="21"/>
                <w:szCs w:val="21"/>
              </w:rPr>
            </w:pPr>
            <w:r>
              <w:rPr>
                <w:spacing w:val="6"/>
                <w:sz w:val="21"/>
                <w:szCs w:val="21"/>
              </w:rPr>
              <w:t>12月31日</w:t>
            </w:r>
          </w:p>
        </w:tc>
        <w:tc>
          <w:tcPr>
            <w:tcW w:w="709" w:type="dxa"/>
            <w:vAlign w:val="top"/>
          </w:tcPr>
          <w:p w14:paraId="7700ADA9">
            <w:pPr>
              <w:pStyle w:val="6"/>
              <w:spacing w:before="165"/>
              <w:ind w:left="247"/>
              <w:rPr>
                <w:sz w:val="21"/>
                <w:szCs w:val="21"/>
              </w:rPr>
            </w:pPr>
            <w:r>
              <w:rPr>
                <w:spacing w:val="-6"/>
                <w:sz w:val="21"/>
                <w:szCs w:val="21"/>
              </w:rPr>
              <w:t>10</w:t>
            </w:r>
          </w:p>
        </w:tc>
        <w:tc>
          <w:tcPr>
            <w:tcW w:w="789" w:type="dxa"/>
            <w:vAlign w:val="top"/>
          </w:tcPr>
          <w:p w14:paraId="7463B437">
            <w:pPr>
              <w:pStyle w:val="6"/>
              <w:spacing w:before="165"/>
              <w:ind w:left="288"/>
              <w:rPr>
                <w:sz w:val="21"/>
                <w:szCs w:val="21"/>
              </w:rPr>
            </w:pPr>
            <w:r>
              <w:rPr>
                <w:spacing w:val="-6"/>
                <w:sz w:val="21"/>
                <w:szCs w:val="21"/>
              </w:rPr>
              <w:t>10</w:t>
            </w:r>
          </w:p>
        </w:tc>
        <w:tc>
          <w:tcPr>
            <w:tcW w:w="1274" w:type="dxa"/>
            <w:vAlign w:val="top"/>
          </w:tcPr>
          <w:p w14:paraId="6A3E2F9D">
            <w:pPr>
              <w:rPr>
                <w:rFonts w:ascii="Arial"/>
                <w:sz w:val="21"/>
              </w:rPr>
            </w:pPr>
          </w:p>
        </w:tc>
      </w:tr>
      <w:tr w14:paraId="1153AC1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9" w:hRule="atLeast"/>
        </w:trPr>
        <w:tc>
          <w:tcPr>
            <w:tcW w:w="1084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56581C44">
            <w:pPr>
              <w:rPr>
                <w:rFonts w:ascii="Arial"/>
                <w:sz w:val="21"/>
              </w:rPr>
            </w:pPr>
          </w:p>
        </w:tc>
        <w:tc>
          <w:tcPr>
            <w:tcW w:w="1079" w:type="dxa"/>
            <w:vMerge w:val="continue"/>
            <w:tcBorders>
              <w:top w:val="nil"/>
              <w:bottom w:val="nil"/>
            </w:tcBorders>
            <w:vAlign w:val="top"/>
          </w:tcPr>
          <w:p w14:paraId="7C431D23">
            <w:pPr>
              <w:rPr>
                <w:rFonts w:ascii="Arial"/>
                <w:sz w:val="21"/>
              </w:rPr>
            </w:pPr>
          </w:p>
        </w:tc>
        <w:tc>
          <w:tcPr>
            <w:tcW w:w="1258" w:type="dxa"/>
            <w:vMerge w:val="continue"/>
            <w:tcBorders>
              <w:top w:val="nil"/>
              <w:bottom w:val="nil"/>
            </w:tcBorders>
            <w:vAlign w:val="top"/>
          </w:tcPr>
          <w:p w14:paraId="3A951012">
            <w:pPr>
              <w:rPr>
                <w:rFonts w:ascii="Arial"/>
                <w:sz w:val="21"/>
              </w:rPr>
            </w:pPr>
          </w:p>
        </w:tc>
        <w:tc>
          <w:tcPr>
            <w:tcW w:w="1149" w:type="dxa"/>
            <w:vAlign w:val="top"/>
          </w:tcPr>
          <w:p w14:paraId="66347AD9">
            <w:pPr>
              <w:rPr>
                <w:rFonts w:ascii="Arial"/>
                <w:sz w:val="21"/>
              </w:rPr>
            </w:pPr>
          </w:p>
        </w:tc>
        <w:tc>
          <w:tcPr>
            <w:tcW w:w="1179" w:type="dxa"/>
            <w:vAlign w:val="top"/>
          </w:tcPr>
          <w:p w14:paraId="7368ABBC">
            <w:pPr>
              <w:rPr>
                <w:rFonts w:ascii="Arial"/>
                <w:sz w:val="21"/>
              </w:rPr>
            </w:pPr>
          </w:p>
        </w:tc>
        <w:tc>
          <w:tcPr>
            <w:tcW w:w="1248" w:type="dxa"/>
            <w:vAlign w:val="top"/>
          </w:tcPr>
          <w:p w14:paraId="3BACA888">
            <w:pPr>
              <w:rPr>
                <w:rFonts w:ascii="Arial"/>
                <w:sz w:val="21"/>
              </w:rPr>
            </w:pPr>
          </w:p>
        </w:tc>
        <w:tc>
          <w:tcPr>
            <w:tcW w:w="709" w:type="dxa"/>
            <w:vAlign w:val="top"/>
          </w:tcPr>
          <w:p w14:paraId="071F3F1E">
            <w:pPr>
              <w:rPr>
                <w:rFonts w:ascii="Arial"/>
                <w:sz w:val="21"/>
              </w:rPr>
            </w:pPr>
          </w:p>
        </w:tc>
        <w:tc>
          <w:tcPr>
            <w:tcW w:w="789" w:type="dxa"/>
            <w:vAlign w:val="top"/>
          </w:tcPr>
          <w:p w14:paraId="4B539B99">
            <w:pPr>
              <w:rPr>
                <w:rFonts w:ascii="Arial"/>
                <w:sz w:val="21"/>
              </w:rPr>
            </w:pPr>
          </w:p>
        </w:tc>
        <w:tc>
          <w:tcPr>
            <w:tcW w:w="1274" w:type="dxa"/>
            <w:vAlign w:val="top"/>
          </w:tcPr>
          <w:p w14:paraId="5651A58F">
            <w:pPr>
              <w:rPr>
                <w:rFonts w:ascii="Arial"/>
                <w:sz w:val="21"/>
              </w:rPr>
            </w:pPr>
          </w:p>
        </w:tc>
      </w:tr>
      <w:tr w14:paraId="1648B4A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0" w:hRule="atLeast"/>
        </w:trPr>
        <w:tc>
          <w:tcPr>
            <w:tcW w:w="1084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407E60AA">
            <w:pPr>
              <w:rPr>
                <w:rFonts w:ascii="Arial"/>
                <w:sz w:val="21"/>
              </w:rPr>
            </w:pPr>
          </w:p>
        </w:tc>
        <w:tc>
          <w:tcPr>
            <w:tcW w:w="1079" w:type="dxa"/>
            <w:vMerge w:val="continue"/>
            <w:tcBorders>
              <w:top w:val="nil"/>
              <w:bottom w:val="nil"/>
            </w:tcBorders>
            <w:vAlign w:val="top"/>
          </w:tcPr>
          <w:p w14:paraId="57655A37">
            <w:pPr>
              <w:rPr>
                <w:rFonts w:ascii="Arial"/>
                <w:sz w:val="21"/>
              </w:rPr>
            </w:pPr>
          </w:p>
        </w:tc>
        <w:tc>
          <w:tcPr>
            <w:tcW w:w="1258" w:type="dxa"/>
            <w:vMerge w:val="continue"/>
            <w:tcBorders>
              <w:top w:val="nil"/>
            </w:tcBorders>
            <w:vAlign w:val="top"/>
          </w:tcPr>
          <w:p w14:paraId="271F4A60">
            <w:pPr>
              <w:rPr>
                <w:rFonts w:ascii="Arial"/>
                <w:sz w:val="21"/>
              </w:rPr>
            </w:pPr>
          </w:p>
        </w:tc>
        <w:tc>
          <w:tcPr>
            <w:tcW w:w="1149" w:type="dxa"/>
            <w:vAlign w:val="top"/>
          </w:tcPr>
          <w:p w14:paraId="0CD5EA4B">
            <w:pPr>
              <w:spacing w:line="220" w:lineRule="exact"/>
              <w:rPr>
                <w:rFonts w:ascii="Arial"/>
                <w:sz w:val="19"/>
              </w:rPr>
            </w:pPr>
          </w:p>
        </w:tc>
        <w:tc>
          <w:tcPr>
            <w:tcW w:w="1179" w:type="dxa"/>
            <w:vAlign w:val="top"/>
          </w:tcPr>
          <w:p w14:paraId="3613CA74">
            <w:pPr>
              <w:spacing w:line="220" w:lineRule="exact"/>
              <w:rPr>
                <w:rFonts w:ascii="Arial"/>
                <w:sz w:val="19"/>
              </w:rPr>
            </w:pPr>
          </w:p>
        </w:tc>
        <w:tc>
          <w:tcPr>
            <w:tcW w:w="1248" w:type="dxa"/>
            <w:vAlign w:val="top"/>
          </w:tcPr>
          <w:p w14:paraId="1EDE2455">
            <w:pPr>
              <w:spacing w:line="220" w:lineRule="exact"/>
              <w:rPr>
                <w:rFonts w:ascii="Arial"/>
                <w:sz w:val="19"/>
              </w:rPr>
            </w:pPr>
          </w:p>
        </w:tc>
        <w:tc>
          <w:tcPr>
            <w:tcW w:w="709" w:type="dxa"/>
            <w:vAlign w:val="top"/>
          </w:tcPr>
          <w:p w14:paraId="6AE94017">
            <w:pPr>
              <w:spacing w:line="220" w:lineRule="exact"/>
              <w:rPr>
                <w:rFonts w:ascii="Arial"/>
                <w:sz w:val="19"/>
              </w:rPr>
            </w:pPr>
          </w:p>
        </w:tc>
        <w:tc>
          <w:tcPr>
            <w:tcW w:w="789" w:type="dxa"/>
            <w:vAlign w:val="top"/>
          </w:tcPr>
          <w:p w14:paraId="2DB9E44A">
            <w:pPr>
              <w:spacing w:line="220" w:lineRule="exact"/>
              <w:rPr>
                <w:rFonts w:ascii="Arial"/>
                <w:sz w:val="19"/>
              </w:rPr>
            </w:pPr>
          </w:p>
        </w:tc>
        <w:tc>
          <w:tcPr>
            <w:tcW w:w="1274" w:type="dxa"/>
            <w:vAlign w:val="top"/>
          </w:tcPr>
          <w:p w14:paraId="6EB87D07">
            <w:pPr>
              <w:spacing w:line="220" w:lineRule="exact"/>
              <w:rPr>
                <w:rFonts w:ascii="Arial"/>
                <w:sz w:val="19"/>
              </w:rPr>
            </w:pPr>
          </w:p>
        </w:tc>
      </w:tr>
      <w:tr w14:paraId="04B87E4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9" w:hRule="atLeast"/>
        </w:trPr>
        <w:tc>
          <w:tcPr>
            <w:tcW w:w="1084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462AAA86">
            <w:pPr>
              <w:rPr>
                <w:rFonts w:ascii="Arial"/>
                <w:sz w:val="21"/>
              </w:rPr>
            </w:pPr>
          </w:p>
        </w:tc>
        <w:tc>
          <w:tcPr>
            <w:tcW w:w="1079" w:type="dxa"/>
            <w:vMerge w:val="continue"/>
            <w:tcBorders>
              <w:top w:val="nil"/>
              <w:bottom w:val="nil"/>
            </w:tcBorders>
            <w:vAlign w:val="top"/>
          </w:tcPr>
          <w:p w14:paraId="194C7365">
            <w:pPr>
              <w:rPr>
                <w:rFonts w:ascii="Arial"/>
                <w:sz w:val="21"/>
              </w:rPr>
            </w:pPr>
          </w:p>
        </w:tc>
        <w:tc>
          <w:tcPr>
            <w:tcW w:w="1258" w:type="dxa"/>
            <w:vMerge w:val="restart"/>
            <w:tcBorders>
              <w:bottom w:val="nil"/>
            </w:tcBorders>
            <w:vAlign w:val="top"/>
          </w:tcPr>
          <w:p w14:paraId="3DB26C00">
            <w:pPr>
              <w:spacing w:line="324" w:lineRule="auto"/>
              <w:rPr>
                <w:rFonts w:ascii="Arial"/>
                <w:sz w:val="21"/>
              </w:rPr>
            </w:pPr>
          </w:p>
          <w:p w14:paraId="2A764FD9">
            <w:pPr>
              <w:pStyle w:val="6"/>
              <w:spacing w:before="68" w:line="219" w:lineRule="auto"/>
              <w:ind w:left="202"/>
              <w:rPr>
                <w:sz w:val="21"/>
                <w:szCs w:val="21"/>
              </w:rPr>
            </w:pPr>
            <w:r>
              <w:rPr>
                <w:spacing w:val="-2"/>
                <w:sz w:val="21"/>
                <w:szCs w:val="21"/>
              </w:rPr>
              <w:t>成本指标</w:t>
            </w:r>
          </w:p>
        </w:tc>
        <w:tc>
          <w:tcPr>
            <w:tcW w:w="1149" w:type="dxa"/>
            <w:vAlign w:val="top"/>
          </w:tcPr>
          <w:p w14:paraId="79B470C4">
            <w:pPr>
              <w:pStyle w:val="6"/>
              <w:spacing w:before="25" w:line="195" w:lineRule="auto"/>
              <w:ind w:left="253" w:right="34" w:hanging="209"/>
              <w:rPr>
                <w:sz w:val="21"/>
                <w:szCs w:val="21"/>
              </w:rPr>
            </w:pPr>
            <w:r>
              <w:rPr>
                <w:spacing w:val="2"/>
                <w:sz w:val="21"/>
                <w:szCs w:val="21"/>
              </w:rPr>
              <w:t>公用经费使</w:t>
            </w:r>
            <w:r>
              <w:rPr>
                <w:sz w:val="21"/>
                <w:szCs w:val="21"/>
              </w:rPr>
              <w:t xml:space="preserve"> </w:t>
            </w:r>
            <w:r>
              <w:rPr>
                <w:spacing w:val="-3"/>
                <w:sz w:val="21"/>
                <w:szCs w:val="21"/>
              </w:rPr>
              <w:t>用情况</w:t>
            </w:r>
          </w:p>
        </w:tc>
        <w:tc>
          <w:tcPr>
            <w:tcW w:w="1179" w:type="dxa"/>
            <w:vAlign w:val="top"/>
          </w:tcPr>
          <w:p w14:paraId="2F08978E">
            <w:pPr>
              <w:pStyle w:val="6"/>
              <w:spacing w:before="146" w:line="220" w:lineRule="auto"/>
              <w:ind w:left="164"/>
              <w:rPr>
                <w:sz w:val="21"/>
                <w:szCs w:val="21"/>
              </w:rPr>
            </w:pPr>
            <w:r>
              <w:rPr>
                <w:spacing w:val="-2"/>
                <w:sz w:val="21"/>
                <w:szCs w:val="21"/>
              </w:rPr>
              <w:t>68.4万元</w:t>
            </w:r>
          </w:p>
        </w:tc>
        <w:tc>
          <w:tcPr>
            <w:tcW w:w="1248" w:type="dxa"/>
            <w:vAlign w:val="top"/>
          </w:tcPr>
          <w:p w14:paraId="5374FF2A">
            <w:pPr>
              <w:pStyle w:val="6"/>
              <w:spacing w:before="146" w:line="220" w:lineRule="auto"/>
              <w:ind w:left="195"/>
              <w:rPr>
                <w:sz w:val="21"/>
                <w:szCs w:val="21"/>
              </w:rPr>
            </w:pPr>
            <w:r>
              <w:rPr>
                <w:spacing w:val="-1"/>
                <w:sz w:val="21"/>
                <w:szCs w:val="21"/>
              </w:rPr>
              <w:t>64.7万元</w:t>
            </w:r>
          </w:p>
        </w:tc>
        <w:tc>
          <w:tcPr>
            <w:tcW w:w="709" w:type="dxa"/>
            <w:vAlign w:val="top"/>
          </w:tcPr>
          <w:p w14:paraId="5C0F0D20">
            <w:pPr>
              <w:pStyle w:val="6"/>
              <w:spacing w:before="166"/>
              <w:ind w:left="247"/>
              <w:rPr>
                <w:sz w:val="21"/>
                <w:szCs w:val="21"/>
              </w:rPr>
            </w:pPr>
            <w:r>
              <w:rPr>
                <w:spacing w:val="-6"/>
                <w:sz w:val="21"/>
                <w:szCs w:val="21"/>
              </w:rPr>
              <w:t>10</w:t>
            </w:r>
          </w:p>
        </w:tc>
        <w:tc>
          <w:tcPr>
            <w:tcW w:w="789" w:type="dxa"/>
            <w:vAlign w:val="top"/>
          </w:tcPr>
          <w:p w14:paraId="43D47A48">
            <w:pPr>
              <w:pStyle w:val="6"/>
              <w:spacing w:before="166"/>
              <w:ind w:left="339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8</w:t>
            </w:r>
          </w:p>
        </w:tc>
        <w:tc>
          <w:tcPr>
            <w:tcW w:w="1274" w:type="dxa"/>
            <w:vAlign w:val="top"/>
          </w:tcPr>
          <w:p w14:paraId="4F1CBBD9">
            <w:pPr>
              <w:pStyle w:val="6"/>
              <w:spacing w:before="25" w:line="195" w:lineRule="auto"/>
              <w:ind w:left="20"/>
              <w:rPr>
                <w:sz w:val="21"/>
                <w:szCs w:val="21"/>
              </w:rPr>
            </w:pPr>
            <w:r>
              <w:rPr>
                <w:spacing w:val="-3"/>
                <w:sz w:val="21"/>
                <w:szCs w:val="21"/>
              </w:rPr>
              <w:t>预算指标编制</w:t>
            </w:r>
            <w:r>
              <w:rPr>
                <w:sz w:val="21"/>
                <w:szCs w:val="21"/>
              </w:rPr>
              <w:t xml:space="preserve"> </w:t>
            </w:r>
            <w:r>
              <w:rPr>
                <w:spacing w:val="-3"/>
                <w:sz w:val="21"/>
                <w:szCs w:val="21"/>
              </w:rPr>
              <w:t>欠合理</w:t>
            </w:r>
          </w:p>
        </w:tc>
      </w:tr>
      <w:tr w14:paraId="269CB39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0" w:hRule="atLeast"/>
        </w:trPr>
        <w:tc>
          <w:tcPr>
            <w:tcW w:w="1084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2A18A758">
            <w:pPr>
              <w:rPr>
                <w:rFonts w:ascii="Arial"/>
                <w:sz w:val="21"/>
              </w:rPr>
            </w:pPr>
          </w:p>
        </w:tc>
        <w:tc>
          <w:tcPr>
            <w:tcW w:w="1079" w:type="dxa"/>
            <w:vMerge w:val="continue"/>
            <w:tcBorders>
              <w:top w:val="nil"/>
              <w:bottom w:val="nil"/>
            </w:tcBorders>
            <w:vAlign w:val="top"/>
          </w:tcPr>
          <w:p w14:paraId="25CA1CA1">
            <w:pPr>
              <w:rPr>
                <w:rFonts w:ascii="Arial"/>
                <w:sz w:val="21"/>
              </w:rPr>
            </w:pPr>
          </w:p>
        </w:tc>
        <w:tc>
          <w:tcPr>
            <w:tcW w:w="1258" w:type="dxa"/>
            <w:vMerge w:val="continue"/>
            <w:tcBorders>
              <w:top w:val="nil"/>
              <w:bottom w:val="nil"/>
            </w:tcBorders>
            <w:vAlign w:val="top"/>
          </w:tcPr>
          <w:p w14:paraId="1A095F82">
            <w:pPr>
              <w:rPr>
                <w:rFonts w:ascii="Arial"/>
                <w:sz w:val="21"/>
              </w:rPr>
            </w:pPr>
          </w:p>
        </w:tc>
        <w:tc>
          <w:tcPr>
            <w:tcW w:w="1149" w:type="dxa"/>
            <w:vAlign w:val="top"/>
          </w:tcPr>
          <w:p w14:paraId="2E8AF40A">
            <w:pPr>
              <w:spacing w:line="220" w:lineRule="exact"/>
              <w:rPr>
                <w:rFonts w:ascii="Arial"/>
                <w:sz w:val="19"/>
              </w:rPr>
            </w:pPr>
          </w:p>
        </w:tc>
        <w:tc>
          <w:tcPr>
            <w:tcW w:w="1179" w:type="dxa"/>
            <w:vAlign w:val="top"/>
          </w:tcPr>
          <w:p w14:paraId="370877D2">
            <w:pPr>
              <w:spacing w:line="220" w:lineRule="exact"/>
              <w:rPr>
                <w:rFonts w:ascii="Arial"/>
                <w:sz w:val="19"/>
              </w:rPr>
            </w:pPr>
          </w:p>
        </w:tc>
        <w:tc>
          <w:tcPr>
            <w:tcW w:w="1248" w:type="dxa"/>
            <w:vAlign w:val="top"/>
          </w:tcPr>
          <w:p w14:paraId="060158BE">
            <w:pPr>
              <w:spacing w:line="220" w:lineRule="exact"/>
              <w:rPr>
                <w:rFonts w:ascii="Arial"/>
                <w:sz w:val="19"/>
              </w:rPr>
            </w:pPr>
          </w:p>
        </w:tc>
        <w:tc>
          <w:tcPr>
            <w:tcW w:w="709" w:type="dxa"/>
            <w:vAlign w:val="top"/>
          </w:tcPr>
          <w:p w14:paraId="6702B03C">
            <w:pPr>
              <w:spacing w:line="220" w:lineRule="exact"/>
              <w:rPr>
                <w:rFonts w:ascii="Arial"/>
                <w:sz w:val="19"/>
              </w:rPr>
            </w:pPr>
          </w:p>
        </w:tc>
        <w:tc>
          <w:tcPr>
            <w:tcW w:w="789" w:type="dxa"/>
            <w:vAlign w:val="top"/>
          </w:tcPr>
          <w:p w14:paraId="524544CD">
            <w:pPr>
              <w:spacing w:line="220" w:lineRule="exact"/>
              <w:rPr>
                <w:rFonts w:ascii="Arial"/>
                <w:sz w:val="19"/>
              </w:rPr>
            </w:pPr>
          </w:p>
        </w:tc>
        <w:tc>
          <w:tcPr>
            <w:tcW w:w="1274" w:type="dxa"/>
            <w:vAlign w:val="top"/>
          </w:tcPr>
          <w:p w14:paraId="15B26508">
            <w:pPr>
              <w:spacing w:line="220" w:lineRule="exact"/>
              <w:rPr>
                <w:rFonts w:ascii="Arial"/>
                <w:sz w:val="19"/>
              </w:rPr>
            </w:pPr>
          </w:p>
        </w:tc>
      </w:tr>
      <w:tr w14:paraId="6D51EB8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0" w:hRule="atLeast"/>
        </w:trPr>
        <w:tc>
          <w:tcPr>
            <w:tcW w:w="1084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71801FCE">
            <w:pPr>
              <w:rPr>
                <w:rFonts w:ascii="Arial"/>
                <w:sz w:val="21"/>
              </w:rPr>
            </w:pPr>
          </w:p>
        </w:tc>
        <w:tc>
          <w:tcPr>
            <w:tcW w:w="1079" w:type="dxa"/>
            <w:vMerge w:val="continue"/>
            <w:tcBorders>
              <w:top w:val="nil"/>
            </w:tcBorders>
            <w:vAlign w:val="top"/>
          </w:tcPr>
          <w:p w14:paraId="3A6F929D">
            <w:pPr>
              <w:rPr>
                <w:rFonts w:ascii="Arial"/>
                <w:sz w:val="21"/>
              </w:rPr>
            </w:pPr>
          </w:p>
        </w:tc>
        <w:tc>
          <w:tcPr>
            <w:tcW w:w="1258" w:type="dxa"/>
            <w:vMerge w:val="continue"/>
            <w:tcBorders>
              <w:top w:val="nil"/>
            </w:tcBorders>
            <w:vAlign w:val="top"/>
          </w:tcPr>
          <w:p w14:paraId="32E33746">
            <w:pPr>
              <w:rPr>
                <w:rFonts w:ascii="Arial"/>
                <w:sz w:val="21"/>
              </w:rPr>
            </w:pPr>
          </w:p>
        </w:tc>
        <w:tc>
          <w:tcPr>
            <w:tcW w:w="1149" w:type="dxa"/>
            <w:vAlign w:val="top"/>
          </w:tcPr>
          <w:p w14:paraId="17274010">
            <w:pPr>
              <w:spacing w:line="240" w:lineRule="exact"/>
              <w:rPr>
                <w:rFonts w:ascii="Arial"/>
                <w:sz w:val="20"/>
              </w:rPr>
            </w:pPr>
          </w:p>
        </w:tc>
        <w:tc>
          <w:tcPr>
            <w:tcW w:w="1179" w:type="dxa"/>
            <w:vAlign w:val="top"/>
          </w:tcPr>
          <w:p w14:paraId="00E663EF">
            <w:pPr>
              <w:spacing w:line="240" w:lineRule="exact"/>
              <w:rPr>
                <w:rFonts w:ascii="Arial"/>
                <w:sz w:val="20"/>
              </w:rPr>
            </w:pPr>
          </w:p>
        </w:tc>
        <w:tc>
          <w:tcPr>
            <w:tcW w:w="1248" w:type="dxa"/>
            <w:vAlign w:val="top"/>
          </w:tcPr>
          <w:p w14:paraId="5023809A">
            <w:pPr>
              <w:spacing w:line="240" w:lineRule="exact"/>
              <w:rPr>
                <w:rFonts w:ascii="Arial"/>
                <w:sz w:val="20"/>
              </w:rPr>
            </w:pPr>
          </w:p>
        </w:tc>
        <w:tc>
          <w:tcPr>
            <w:tcW w:w="709" w:type="dxa"/>
            <w:vAlign w:val="top"/>
          </w:tcPr>
          <w:p w14:paraId="618EF8B3">
            <w:pPr>
              <w:spacing w:line="240" w:lineRule="exact"/>
              <w:rPr>
                <w:rFonts w:ascii="Arial"/>
                <w:sz w:val="20"/>
              </w:rPr>
            </w:pPr>
          </w:p>
        </w:tc>
        <w:tc>
          <w:tcPr>
            <w:tcW w:w="789" w:type="dxa"/>
            <w:vAlign w:val="top"/>
          </w:tcPr>
          <w:p w14:paraId="7220368C">
            <w:pPr>
              <w:spacing w:line="240" w:lineRule="exact"/>
              <w:rPr>
                <w:rFonts w:ascii="Arial"/>
                <w:sz w:val="20"/>
              </w:rPr>
            </w:pPr>
          </w:p>
        </w:tc>
        <w:tc>
          <w:tcPr>
            <w:tcW w:w="1274" w:type="dxa"/>
            <w:vAlign w:val="top"/>
          </w:tcPr>
          <w:p w14:paraId="37D4A9BB">
            <w:pPr>
              <w:spacing w:line="240" w:lineRule="exact"/>
              <w:rPr>
                <w:rFonts w:ascii="Arial"/>
                <w:sz w:val="20"/>
              </w:rPr>
            </w:pPr>
          </w:p>
        </w:tc>
      </w:tr>
      <w:tr w14:paraId="4E72299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1084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39366BC8">
            <w:pPr>
              <w:rPr>
                <w:rFonts w:ascii="Arial"/>
                <w:sz w:val="21"/>
              </w:rPr>
            </w:pPr>
          </w:p>
        </w:tc>
        <w:tc>
          <w:tcPr>
            <w:tcW w:w="1079" w:type="dxa"/>
            <w:vMerge w:val="restart"/>
            <w:tcBorders>
              <w:bottom w:val="nil"/>
            </w:tcBorders>
            <w:vAlign w:val="top"/>
          </w:tcPr>
          <w:p w14:paraId="47045E88">
            <w:pPr>
              <w:spacing w:line="255" w:lineRule="auto"/>
              <w:rPr>
                <w:rFonts w:ascii="Arial"/>
                <w:sz w:val="21"/>
              </w:rPr>
            </w:pPr>
          </w:p>
          <w:p w14:paraId="02609FA2">
            <w:pPr>
              <w:spacing w:line="255" w:lineRule="auto"/>
              <w:rPr>
                <w:rFonts w:ascii="Arial"/>
                <w:sz w:val="21"/>
              </w:rPr>
            </w:pPr>
          </w:p>
          <w:p w14:paraId="62C1ABB7">
            <w:pPr>
              <w:spacing w:line="256" w:lineRule="auto"/>
              <w:rPr>
                <w:rFonts w:ascii="Arial"/>
                <w:sz w:val="21"/>
              </w:rPr>
            </w:pPr>
          </w:p>
          <w:p w14:paraId="743660BF">
            <w:pPr>
              <w:spacing w:line="256" w:lineRule="auto"/>
              <w:rPr>
                <w:rFonts w:ascii="Arial"/>
                <w:sz w:val="21"/>
              </w:rPr>
            </w:pPr>
          </w:p>
          <w:p w14:paraId="1831A09E">
            <w:pPr>
              <w:spacing w:line="256" w:lineRule="auto"/>
              <w:rPr>
                <w:rFonts w:ascii="Arial"/>
                <w:sz w:val="21"/>
              </w:rPr>
            </w:pPr>
          </w:p>
          <w:p w14:paraId="1948F1C0">
            <w:pPr>
              <w:spacing w:line="256" w:lineRule="auto"/>
              <w:rPr>
                <w:rFonts w:ascii="Arial"/>
                <w:sz w:val="21"/>
              </w:rPr>
            </w:pPr>
          </w:p>
          <w:p w14:paraId="51171BBD">
            <w:pPr>
              <w:spacing w:line="256" w:lineRule="auto"/>
              <w:rPr>
                <w:rFonts w:ascii="Arial"/>
                <w:sz w:val="21"/>
              </w:rPr>
            </w:pPr>
          </w:p>
          <w:p w14:paraId="7222BE66">
            <w:pPr>
              <w:spacing w:line="256" w:lineRule="auto"/>
              <w:rPr>
                <w:rFonts w:ascii="Arial"/>
                <w:sz w:val="21"/>
              </w:rPr>
            </w:pPr>
          </w:p>
          <w:p w14:paraId="2461EF75">
            <w:pPr>
              <w:pStyle w:val="6"/>
              <w:spacing w:before="68" w:line="220" w:lineRule="auto"/>
              <w:ind w:left="111"/>
              <w:rPr>
                <w:sz w:val="21"/>
                <w:szCs w:val="21"/>
              </w:rPr>
            </w:pPr>
            <w:r>
              <w:rPr>
                <w:spacing w:val="2"/>
                <w:sz w:val="21"/>
                <w:szCs w:val="21"/>
              </w:rPr>
              <w:t>效益指标</w:t>
            </w:r>
          </w:p>
          <w:p w14:paraId="5EFCF2FA">
            <w:pPr>
              <w:pStyle w:val="6"/>
              <w:spacing w:before="289" w:line="220" w:lineRule="auto"/>
              <w:ind w:left="211"/>
              <w:rPr>
                <w:sz w:val="21"/>
                <w:szCs w:val="21"/>
              </w:rPr>
            </w:pPr>
            <w:r>
              <w:rPr>
                <w:spacing w:val="9"/>
                <w:sz w:val="21"/>
                <w:szCs w:val="21"/>
              </w:rPr>
              <w:t>(30分)</w:t>
            </w:r>
          </w:p>
        </w:tc>
        <w:tc>
          <w:tcPr>
            <w:tcW w:w="1258" w:type="dxa"/>
            <w:vMerge w:val="restart"/>
            <w:tcBorders>
              <w:bottom w:val="nil"/>
            </w:tcBorders>
            <w:vAlign w:val="top"/>
          </w:tcPr>
          <w:p w14:paraId="390BCC05">
            <w:pPr>
              <w:pStyle w:val="6"/>
              <w:spacing w:before="157" w:line="220" w:lineRule="auto"/>
              <w:ind w:left="302"/>
              <w:rPr>
                <w:sz w:val="21"/>
                <w:szCs w:val="21"/>
              </w:rPr>
            </w:pPr>
            <w:r>
              <w:rPr>
                <w:spacing w:val="-3"/>
                <w:sz w:val="21"/>
                <w:szCs w:val="21"/>
              </w:rPr>
              <w:t>经济效</w:t>
            </w:r>
          </w:p>
          <w:p w14:paraId="715A196C">
            <w:pPr>
              <w:pStyle w:val="6"/>
              <w:spacing w:before="49" w:line="220" w:lineRule="auto"/>
              <w:ind w:left="302"/>
              <w:rPr>
                <w:sz w:val="21"/>
                <w:szCs w:val="21"/>
              </w:rPr>
            </w:pPr>
            <w:r>
              <w:rPr>
                <w:spacing w:val="-3"/>
                <w:sz w:val="21"/>
                <w:szCs w:val="21"/>
              </w:rPr>
              <w:t>益指标</w:t>
            </w:r>
          </w:p>
        </w:tc>
        <w:tc>
          <w:tcPr>
            <w:tcW w:w="1149" w:type="dxa"/>
            <w:vAlign w:val="top"/>
          </w:tcPr>
          <w:p w14:paraId="53EDD556">
            <w:pPr>
              <w:spacing w:line="230" w:lineRule="exact"/>
              <w:rPr>
                <w:rFonts w:ascii="Arial"/>
                <w:sz w:val="20"/>
              </w:rPr>
            </w:pPr>
          </w:p>
        </w:tc>
        <w:tc>
          <w:tcPr>
            <w:tcW w:w="1179" w:type="dxa"/>
            <w:vAlign w:val="top"/>
          </w:tcPr>
          <w:p w14:paraId="6DB4039D">
            <w:pPr>
              <w:spacing w:line="230" w:lineRule="exact"/>
              <w:rPr>
                <w:rFonts w:ascii="Arial"/>
                <w:sz w:val="20"/>
              </w:rPr>
            </w:pPr>
          </w:p>
        </w:tc>
        <w:tc>
          <w:tcPr>
            <w:tcW w:w="1248" w:type="dxa"/>
            <w:vAlign w:val="top"/>
          </w:tcPr>
          <w:p w14:paraId="42A07021">
            <w:pPr>
              <w:spacing w:line="230" w:lineRule="exact"/>
              <w:rPr>
                <w:rFonts w:ascii="Arial"/>
                <w:sz w:val="20"/>
              </w:rPr>
            </w:pPr>
          </w:p>
        </w:tc>
        <w:tc>
          <w:tcPr>
            <w:tcW w:w="709" w:type="dxa"/>
            <w:vAlign w:val="top"/>
          </w:tcPr>
          <w:p w14:paraId="04D50431">
            <w:pPr>
              <w:spacing w:line="230" w:lineRule="exact"/>
              <w:rPr>
                <w:rFonts w:ascii="Arial"/>
                <w:sz w:val="20"/>
              </w:rPr>
            </w:pPr>
          </w:p>
        </w:tc>
        <w:tc>
          <w:tcPr>
            <w:tcW w:w="789" w:type="dxa"/>
            <w:vAlign w:val="top"/>
          </w:tcPr>
          <w:p w14:paraId="3C34D1B6">
            <w:pPr>
              <w:spacing w:line="230" w:lineRule="exact"/>
              <w:rPr>
                <w:rFonts w:ascii="Arial"/>
                <w:sz w:val="20"/>
              </w:rPr>
            </w:pPr>
          </w:p>
        </w:tc>
        <w:tc>
          <w:tcPr>
            <w:tcW w:w="1274" w:type="dxa"/>
            <w:vAlign w:val="top"/>
          </w:tcPr>
          <w:p w14:paraId="79F0C836">
            <w:pPr>
              <w:spacing w:line="230" w:lineRule="exact"/>
              <w:rPr>
                <w:rFonts w:ascii="Arial"/>
                <w:sz w:val="20"/>
              </w:rPr>
            </w:pPr>
          </w:p>
        </w:tc>
      </w:tr>
      <w:tr w14:paraId="6B58DE0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1084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3C43C3D0">
            <w:pPr>
              <w:rPr>
                <w:rFonts w:ascii="Arial"/>
                <w:sz w:val="21"/>
              </w:rPr>
            </w:pPr>
          </w:p>
        </w:tc>
        <w:tc>
          <w:tcPr>
            <w:tcW w:w="1079" w:type="dxa"/>
            <w:vMerge w:val="continue"/>
            <w:tcBorders>
              <w:top w:val="nil"/>
              <w:bottom w:val="nil"/>
            </w:tcBorders>
            <w:vAlign w:val="top"/>
          </w:tcPr>
          <w:p w14:paraId="74E23B6C">
            <w:pPr>
              <w:rPr>
                <w:rFonts w:ascii="Arial"/>
                <w:sz w:val="21"/>
              </w:rPr>
            </w:pPr>
          </w:p>
        </w:tc>
        <w:tc>
          <w:tcPr>
            <w:tcW w:w="1258" w:type="dxa"/>
            <w:vMerge w:val="continue"/>
            <w:tcBorders>
              <w:top w:val="nil"/>
              <w:bottom w:val="nil"/>
            </w:tcBorders>
            <w:vAlign w:val="top"/>
          </w:tcPr>
          <w:p w14:paraId="29CAB564">
            <w:pPr>
              <w:rPr>
                <w:rFonts w:ascii="Arial"/>
                <w:sz w:val="21"/>
              </w:rPr>
            </w:pPr>
          </w:p>
        </w:tc>
        <w:tc>
          <w:tcPr>
            <w:tcW w:w="1149" w:type="dxa"/>
            <w:vAlign w:val="top"/>
          </w:tcPr>
          <w:p w14:paraId="579F8CD2">
            <w:pPr>
              <w:rPr>
                <w:rFonts w:ascii="Arial"/>
                <w:sz w:val="21"/>
              </w:rPr>
            </w:pPr>
          </w:p>
        </w:tc>
        <w:tc>
          <w:tcPr>
            <w:tcW w:w="1179" w:type="dxa"/>
            <w:vAlign w:val="top"/>
          </w:tcPr>
          <w:p w14:paraId="6914F622">
            <w:pPr>
              <w:rPr>
                <w:rFonts w:ascii="Arial"/>
                <w:sz w:val="21"/>
              </w:rPr>
            </w:pPr>
          </w:p>
        </w:tc>
        <w:tc>
          <w:tcPr>
            <w:tcW w:w="1248" w:type="dxa"/>
            <w:vAlign w:val="top"/>
          </w:tcPr>
          <w:p w14:paraId="2391ACC4">
            <w:pPr>
              <w:rPr>
                <w:rFonts w:ascii="Arial"/>
                <w:sz w:val="21"/>
              </w:rPr>
            </w:pPr>
          </w:p>
        </w:tc>
        <w:tc>
          <w:tcPr>
            <w:tcW w:w="709" w:type="dxa"/>
            <w:vAlign w:val="top"/>
          </w:tcPr>
          <w:p w14:paraId="7F68F75F">
            <w:pPr>
              <w:rPr>
                <w:rFonts w:ascii="Arial"/>
                <w:sz w:val="21"/>
              </w:rPr>
            </w:pPr>
          </w:p>
        </w:tc>
        <w:tc>
          <w:tcPr>
            <w:tcW w:w="789" w:type="dxa"/>
            <w:vAlign w:val="top"/>
          </w:tcPr>
          <w:p w14:paraId="4BD0B343">
            <w:pPr>
              <w:rPr>
                <w:rFonts w:ascii="Arial"/>
                <w:sz w:val="21"/>
              </w:rPr>
            </w:pPr>
          </w:p>
        </w:tc>
        <w:tc>
          <w:tcPr>
            <w:tcW w:w="1274" w:type="dxa"/>
            <w:vAlign w:val="top"/>
          </w:tcPr>
          <w:p w14:paraId="7B6A3293">
            <w:pPr>
              <w:rPr>
                <w:rFonts w:ascii="Arial"/>
                <w:sz w:val="21"/>
              </w:rPr>
            </w:pPr>
          </w:p>
        </w:tc>
      </w:tr>
      <w:tr w14:paraId="6A22646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0" w:hRule="atLeast"/>
        </w:trPr>
        <w:tc>
          <w:tcPr>
            <w:tcW w:w="1084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59602F75">
            <w:pPr>
              <w:rPr>
                <w:rFonts w:ascii="Arial"/>
                <w:sz w:val="21"/>
              </w:rPr>
            </w:pPr>
          </w:p>
        </w:tc>
        <w:tc>
          <w:tcPr>
            <w:tcW w:w="1079" w:type="dxa"/>
            <w:vMerge w:val="continue"/>
            <w:tcBorders>
              <w:top w:val="nil"/>
              <w:bottom w:val="nil"/>
            </w:tcBorders>
            <w:vAlign w:val="top"/>
          </w:tcPr>
          <w:p w14:paraId="0CED66E5">
            <w:pPr>
              <w:rPr>
                <w:rFonts w:ascii="Arial"/>
                <w:sz w:val="21"/>
              </w:rPr>
            </w:pPr>
          </w:p>
        </w:tc>
        <w:tc>
          <w:tcPr>
            <w:tcW w:w="1258" w:type="dxa"/>
            <w:vMerge w:val="continue"/>
            <w:tcBorders>
              <w:top w:val="nil"/>
            </w:tcBorders>
            <w:vAlign w:val="top"/>
          </w:tcPr>
          <w:p w14:paraId="0374727B">
            <w:pPr>
              <w:rPr>
                <w:rFonts w:ascii="Arial"/>
                <w:sz w:val="21"/>
              </w:rPr>
            </w:pPr>
          </w:p>
        </w:tc>
        <w:tc>
          <w:tcPr>
            <w:tcW w:w="1149" w:type="dxa"/>
            <w:vAlign w:val="top"/>
          </w:tcPr>
          <w:p w14:paraId="543B0EF6">
            <w:pPr>
              <w:spacing w:line="220" w:lineRule="exact"/>
              <w:rPr>
                <w:rFonts w:ascii="Arial"/>
                <w:sz w:val="19"/>
              </w:rPr>
            </w:pPr>
          </w:p>
        </w:tc>
        <w:tc>
          <w:tcPr>
            <w:tcW w:w="1179" w:type="dxa"/>
            <w:vAlign w:val="top"/>
          </w:tcPr>
          <w:p w14:paraId="1032228D">
            <w:pPr>
              <w:spacing w:line="220" w:lineRule="exact"/>
              <w:rPr>
                <w:rFonts w:ascii="Arial"/>
                <w:sz w:val="19"/>
              </w:rPr>
            </w:pPr>
          </w:p>
        </w:tc>
        <w:tc>
          <w:tcPr>
            <w:tcW w:w="1248" w:type="dxa"/>
            <w:vAlign w:val="top"/>
          </w:tcPr>
          <w:p w14:paraId="67D10DEB">
            <w:pPr>
              <w:spacing w:line="220" w:lineRule="exact"/>
              <w:rPr>
                <w:rFonts w:ascii="Arial"/>
                <w:sz w:val="19"/>
              </w:rPr>
            </w:pPr>
          </w:p>
        </w:tc>
        <w:tc>
          <w:tcPr>
            <w:tcW w:w="709" w:type="dxa"/>
            <w:vAlign w:val="top"/>
          </w:tcPr>
          <w:p w14:paraId="040B2F0E">
            <w:pPr>
              <w:spacing w:line="220" w:lineRule="exact"/>
              <w:rPr>
                <w:rFonts w:ascii="Arial"/>
                <w:sz w:val="19"/>
              </w:rPr>
            </w:pPr>
          </w:p>
        </w:tc>
        <w:tc>
          <w:tcPr>
            <w:tcW w:w="789" w:type="dxa"/>
            <w:vAlign w:val="top"/>
          </w:tcPr>
          <w:p w14:paraId="357F57B4">
            <w:pPr>
              <w:spacing w:line="220" w:lineRule="exact"/>
              <w:rPr>
                <w:rFonts w:ascii="Arial"/>
                <w:sz w:val="19"/>
              </w:rPr>
            </w:pPr>
          </w:p>
        </w:tc>
        <w:tc>
          <w:tcPr>
            <w:tcW w:w="1274" w:type="dxa"/>
            <w:vAlign w:val="top"/>
          </w:tcPr>
          <w:p w14:paraId="4BBC7F40">
            <w:pPr>
              <w:spacing w:line="220" w:lineRule="exact"/>
              <w:rPr>
                <w:rFonts w:ascii="Arial"/>
                <w:sz w:val="19"/>
              </w:rPr>
            </w:pPr>
          </w:p>
        </w:tc>
      </w:tr>
      <w:tr w14:paraId="54B1902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0" w:hRule="atLeast"/>
        </w:trPr>
        <w:tc>
          <w:tcPr>
            <w:tcW w:w="1084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3CC106BB">
            <w:pPr>
              <w:rPr>
                <w:rFonts w:ascii="Arial"/>
                <w:sz w:val="21"/>
              </w:rPr>
            </w:pPr>
          </w:p>
        </w:tc>
        <w:tc>
          <w:tcPr>
            <w:tcW w:w="1079" w:type="dxa"/>
            <w:vMerge w:val="continue"/>
            <w:tcBorders>
              <w:top w:val="nil"/>
              <w:bottom w:val="nil"/>
            </w:tcBorders>
            <w:vAlign w:val="top"/>
          </w:tcPr>
          <w:p w14:paraId="5BB5AC39">
            <w:pPr>
              <w:rPr>
                <w:rFonts w:ascii="Arial"/>
                <w:sz w:val="21"/>
              </w:rPr>
            </w:pPr>
          </w:p>
        </w:tc>
        <w:tc>
          <w:tcPr>
            <w:tcW w:w="1258" w:type="dxa"/>
            <w:vMerge w:val="restart"/>
            <w:tcBorders>
              <w:bottom w:val="nil"/>
            </w:tcBorders>
            <w:vAlign w:val="top"/>
          </w:tcPr>
          <w:p w14:paraId="76FBF9F2">
            <w:pPr>
              <w:pStyle w:val="6"/>
              <w:spacing w:before="235" w:line="219" w:lineRule="auto"/>
              <w:ind w:left="302"/>
              <w:rPr>
                <w:sz w:val="21"/>
                <w:szCs w:val="21"/>
              </w:rPr>
            </w:pPr>
            <w:r>
              <w:rPr>
                <w:spacing w:val="-3"/>
                <w:sz w:val="21"/>
                <w:szCs w:val="21"/>
              </w:rPr>
              <w:t>社会效</w:t>
            </w:r>
          </w:p>
          <w:p w14:paraId="0F06DCF6">
            <w:pPr>
              <w:pStyle w:val="6"/>
              <w:spacing w:before="72" w:line="220" w:lineRule="auto"/>
              <w:ind w:left="302"/>
              <w:rPr>
                <w:sz w:val="21"/>
                <w:szCs w:val="21"/>
              </w:rPr>
            </w:pPr>
            <w:r>
              <w:rPr>
                <w:spacing w:val="-3"/>
                <w:sz w:val="21"/>
                <w:szCs w:val="21"/>
              </w:rPr>
              <w:t>益指标</w:t>
            </w:r>
          </w:p>
        </w:tc>
        <w:tc>
          <w:tcPr>
            <w:tcW w:w="1149" w:type="dxa"/>
            <w:vAlign w:val="top"/>
          </w:tcPr>
          <w:p w14:paraId="0B2896A0">
            <w:pPr>
              <w:pStyle w:val="6"/>
              <w:spacing w:before="16" w:line="194" w:lineRule="auto"/>
              <w:ind w:left="44"/>
              <w:rPr>
                <w:sz w:val="21"/>
                <w:szCs w:val="21"/>
              </w:rPr>
            </w:pPr>
            <w:r>
              <w:rPr>
                <w:spacing w:val="2"/>
                <w:sz w:val="21"/>
                <w:szCs w:val="21"/>
              </w:rPr>
              <w:t>推动住房产</w:t>
            </w:r>
          </w:p>
          <w:p w14:paraId="4A9A84F6">
            <w:pPr>
              <w:pStyle w:val="6"/>
              <w:spacing w:line="213" w:lineRule="auto"/>
              <w:ind w:left="263"/>
              <w:rPr>
                <w:sz w:val="21"/>
                <w:szCs w:val="21"/>
              </w:rPr>
            </w:pPr>
            <w:r>
              <w:rPr>
                <w:spacing w:val="-2"/>
                <w:sz w:val="21"/>
                <w:szCs w:val="21"/>
              </w:rPr>
              <w:t>业发展</w:t>
            </w:r>
          </w:p>
        </w:tc>
        <w:tc>
          <w:tcPr>
            <w:tcW w:w="1179" w:type="dxa"/>
            <w:vAlign w:val="top"/>
          </w:tcPr>
          <w:p w14:paraId="12A2499C">
            <w:pPr>
              <w:pStyle w:val="6"/>
              <w:spacing w:before="167"/>
              <w:ind w:left="374"/>
              <w:rPr>
                <w:sz w:val="21"/>
                <w:szCs w:val="21"/>
              </w:rPr>
            </w:pPr>
            <w:r>
              <w:rPr>
                <w:spacing w:val="-5"/>
                <w:sz w:val="21"/>
                <w:szCs w:val="21"/>
              </w:rPr>
              <w:t>100%</w:t>
            </w:r>
          </w:p>
        </w:tc>
        <w:tc>
          <w:tcPr>
            <w:tcW w:w="1248" w:type="dxa"/>
            <w:vAlign w:val="top"/>
          </w:tcPr>
          <w:p w14:paraId="2EA58B2A">
            <w:pPr>
              <w:pStyle w:val="6"/>
              <w:spacing w:before="167"/>
              <w:ind w:left="406"/>
              <w:rPr>
                <w:sz w:val="21"/>
                <w:szCs w:val="21"/>
              </w:rPr>
            </w:pPr>
            <w:r>
              <w:rPr>
                <w:spacing w:val="-5"/>
                <w:sz w:val="21"/>
                <w:szCs w:val="21"/>
              </w:rPr>
              <w:t>100%</w:t>
            </w:r>
          </w:p>
        </w:tc>
        <w:tc>
          <w:tcPr>
            <w:tcW w:w="709" w:type="dxa"/>
            <w:vAlign w:val="top"/>
          </w:tcPr>
          <w:p w14:paraId="731F973E">
            <w:pPr>
              <w:pStyle w:val="6"/>
              <w:spacing w:before="167"/>
              <w:ind w:left="247"/>
              <w:rPr>
                <w:sz w:val="21"/>
                <w:szCs w:val="21"/>
              </w:rPr>
            </w:pPr>
            <w:r>
              <w:rPr>
                <w:spacing w:val="-3"/>
                <w:sz w:val="21"/>
                <w:szCs w:val="21"/>
              </w:rPr>
              <w:t>20</w:t>
            </w:r>
          </w:p>
        </w:tc>
        <w:tc>
          <w:tcPr>
            <w:tcW w:w="789" w:type="dxa"/>
            <w:vAlign w:val="top"/>
          </w:tcPr>
          <w:p w14:paraId="41F43F5D">
            <w:pPr>
              <w:pStyle w:val="6"/>
              <w:spacing w:before="167"/>
              <w:ind w:left="288"/>
              <w:rPr>
                <w:sz w:val="21"/>
                <w:szCs w:val="21"/>
              </w:rPr>
            </w:pPr>
            <w:r>
              <w:rPr>
                <w:spacing w:val="-3"/>
                <w:sz w:val="21"/>
                <w:szCs w:val="21"/>
              </w:rPr>
              <w:t>20</w:t>
            </w:r>
          </w:p>
        </w:tc>
        <w:tc>
          <w:tcPr>
            <w:tcW w:w="1274" w:type="dxa"/>
            <w:vAlign w:val="top"/>
          </w:tcPr>
          <w:p w14:paraId="311F94BF">
            <w:pPr>
              <w:rPr>
                <w:rFonts w:ascii="Arial"/>
                <w:sz w:val="21"/>
              </w:rPr>
            </w:pPr>
          </w:p>
        </w:tc>
      </w:tr>
      <w:tr w14:paraId="20A517F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1084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4B5C5CF8">
            <w:pPr>
              <w:rPr>
                <w:rFonts w:ascii="Arial"/>
                <w:sz w:val="21"/>
              </w:rPr>
            </w:pPr>
          </w:p>
        </w:tc>
        <w:tc>
          <w:tcPr>
            <w:tcW w:w="1079" w:type="dxa"/>
            <w:vMerge w:val="continue"/>
            <w:tcBorders>
              <w:top w:val="nil"/>
              <w:bottom w:val="nil"/>
            </w:tcBorders>
            <w:vAlign w:val="top"/>
          </w:tcPr>
          <w:p w14:paraId="4CF4F734">
            <w:pPr>
              <w:rPr>
                <w:rFonts w:ascii="Arial"/>
                <w:sz w:val="21"/>
              </w:rPr>
            </w:pPr>
          </w:p>
        </w:tc>
        <w:tc>
          <w:tcPr>
            <w:tcW w:w="1258" w:type="dxa"/>
            <w:vMerge w:val="continue"/>
            <w:tcBorders>
              <w:top w:val="nil"/>
              <w:bottom w:val="nil"/>
            </w:tcBorders>
            <w:vAlign w:val="top"/>
          </w:tcPr>
          <w:p w14:paraId="178329DB">
            <w:pPr>
              <w:rPr>
                <w:rFonts w:ascii="Arial"/>
                <w:sz w:val="21"/>
              </w:rPr>
            </w:pPr>
          </w:p>
        </w:tc>
        <w:tc>
          <w:tcPr>
            <w:tcW w:w="1149" w:type="dxa"/>
            <w:vAlign w:val="top"/>
          </w:tcPr>
          <w:p w14:paraId="61AB1A91">
            <w:pPr>
              <w:spacing w:line="230" w:lineRule="exact"/>
              <w:rPr>
                <w:rFonts w:ascii="Arial"/>
                <w:sz w:val="20"/>
              </w:rPr>
            </w:pPr>
          </w:p>
        </w:tc>
        <w:tc>
          <w:tcPr>
            <w:tcW w:w="1179" w:type="dxa"/>
            <w:vAlign w:val="top"/>
          </w:tcPr>
          <w:p w14:paraId="07A1BFAA">
            <w:pPr>
              <w:spacing w:line="230" w:lineRule="exact"/>
              <w:rPr>
                <w:rFonts w:ascii="Arial"/>
                <w:sz w:val="20"/>
              </w:rPr>
            </w:pPr>
          </w:p>
        </w:tc>
        <w:tc>
          <w:tcPr>
            <w:tcW w:w="1248" w:type="dxa"/>
            <w:vAlign w:val="top"/>
          </w:tcPr>
          <w:p w14:paraId="0D814A7F">
            <w:pPr>
              <w:spacing w:line="230" w:lineRule="exact"/>
              <w:rPr>
                <w:rFonts w:ascii="Arial"/>
                <w:sz w:val="20"/>
              </w:rPr>
            </w:pPr>
          </w:p>
        </w:tc>
        <w:tc>
          <w:tcPr>
            <w:tcW w:w="709" w:type="dxa"/>
            <w:vAlign w:val="top"/>
          </w:tcPr>
          <w:p w14:paraId="69C70DB1">
            <w:pPr>
              <w:spacing w:line="230" w:lineRule="exact"/>
              <w:rPr>
                <w:rFonts w:ascii="Arial"/>
                <w:sz w:val="20"/>
              </w:rPr>
            </w:pPr>
          </w:p>
        </w:tc>
        <w:tc>
          <w:tcPr>
            <w:tcW w:w="789" w:type="dxa"/>
            <w:vAlign w:val="top"/>
          </w:tcPr>
          <w:p w14:paraId="1C6CB229">
            <w:pPr>
              <w:spacing w:line="230" w:lineRule="exact"/>
              <w:rPr>
                <w:rFonts w:ascii="Arial"/>
                <w:sz w:val="20"/>
              </w:rPr>
            </w:pPr>
          </w:p>
        </w:tc>
        <w:tc>
          <w:tcPr>
            <w:tcW w:w="1274" w:type="dxa"/>
            <w:vAlign w:val="top"/>
          </w:tcPr>
          <w:p w14:paraId="4708C136">
            <w:pPr>
              <w:spacing w:line="230" w:lineRule="exact"/>
              <w:rPr>
                <w:rFonts w:ascii="Arial"/>
                <w:sz w:val="20"/>
              </w:rPr>
            </w:pPr>
          </w:p>
        </w:tc>
      </w:tr>
      <w:tr w14:paraId="37CD058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1084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7B4B9736">
            <w:pPr>
              <w:rPr>
                <w:rFonts w:ascii="Arial"/>
                <w:sz w:val="21"/>
              </w:rPr>
            </w:pPr>
          </w:p>
        </w:tc>
        <w:tc>
          <w:tcPr>
            <w:tcW w:w="1079" w:type="dxa"/>
            <w:vMerge w:val="continue"/>
            <w:tcBorders>
              <w:top w:val="nil"/>
              <w:bottom w:val="nil"/>
            </w:tcBorders>
            <w:vAlign w:val="top"/>
          </w:tcPr>
          <w:p w14:paraId="4B470AFF">
            <w:pPr>
              <w:rPr>
                <w:rFonts w:ascii="Arial"/>
                <w:sz w:val="21"/>
              </w:rPr>
            </w:pPr>
          </w:p>
        </w:tc>
        <w:tc>
          <w:tcPr>
            <w:tcW w:w="1258" w:type="dxa"/>
            <w:vMerge w:val="continue"/>
            <w:tcBorders>
              <w:top w:val="nil"/>
            </w:tcBorders>
            <w:vAlign w:val="top"/>
          </w:tcPr>
          <w:p w14:paraId="328DF3E3">
            <w:pPr>
              <w:rPr>
                <w:rFonts w:ascii="Arial"/>
                <w:sz w:val="21"/>
              </w:rPr>
            </w:pPr>
          </w:p>
        </w:tc>
        <w:tc>
          <w:tcPr>
            <w:tcW w:w="1149" w:type="dxa"/>
            <w:vAlign w:val="top"/>
          </w:tcPr>
          <w:p w14:paraId="08575C8C">
            <w:pPr>
              <w:spacing w:line="230" w:lineRule="exact"/>
              <w:rPr>
                <w:rFonts w:ascii="Arial"/>
                <w:sz w:val="20"/>
              </w:rPr>
            </w:pPr>
          </w:p>
        </w:tc>
        <w:tc>
          <w:tcPr>
            <w:tcW w:w="1179" w:type="dxa"/>
            <w:vAlign w:val="top"/>
          </w:tcPr>
          <w:p w14:paraId="154EB64D">
            <w:pPr>
              <w:spacing w:line="230" w:lineRule="exact"/>
              <w:rPr>
                <w:rFonts w:ascii="Arial"/>
                <w:sz w:val="20"/>
              </w:rPr>
            </w:pPr>
          </w:p>
        </w:tc>
        <w:tc>
          <w:tcPr>
            <w:tcW w:w="1248" w:type="dxa"/>
            <w:vAlign w:val="top"/>
          </w:tcPr>
          <w:p w14:paraId="0C98AD86">
            <w:pPr>
              <w:spacing w:line="230" w:lineRule="exact"/>
              <w:rPr>
                <w:rFonts w:ascii="Arial"/>
                <w:sz w:val="20"/>
              </w:rPr>
            </w:pPr>
          </w:p>
        </w:tc>
        <w:tc>
          <w:tcPr>
            <w:tcW w:w="709" w:type="dxa"/>
            <w:vAlign w:val="top"/>
          </w:tcPr>
          <w:p w14:paraId="414BBD8A">
            <w:pPr>
              <w:spacing w:line="230" w:lineRule="exact"/>
              <w:rPr>
                <w:rFonts w:ascii="Arial"/>
                <w:sz w:val="20"/>
              </w:rPr>
            </w:pPr>
          </w:p>
        </w:tc>
        <w:tc>
          <w:tcPr>
            <w:tcW w:w="789" w:type="dxa"/>
            <w:vAlign w:val="top"/>
          </w:tcPr>
          <w:p w14:paraId="65825DB5">
            <w:pPr>
              <w:spacing w:line="230" w:lineRule="exact"/>
              <w:rPr>
                <w:rFonts w:ascii="Arial"/>
                <w:sz w:val="20"/>
              </w:rPr>
            </w:pPr>
          </w:p>
        </w:tc>
        <w:tc>
          <w:tcPr>
            <w:tcW w:w="1274" w:type="dxa"/>
            <w:vAlign w:val="top"/>
          </w:tcPr>
          <w:p w14:paraId="103F48D2">
            <w:pPr>
              <w:spacing w:line="230" w:lineRule="exact"/>
              <w:rPr>
                <w:rFonts w:ascii="Arial"/>
                <w:sz w:val="20"/>
              </w:rPr>
            </w:pPr>
          </w:p>
        </w:tc>
      </w:tr>
      <w:tr w14:paraId="17378CD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1084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0F89CC4A">
            <w:pPr>
              <w:rPr>
                <w:rFonts w:ascii="Arial"/>
                <w:sz w:val="21"/>
              </w:rPr>
            </w:pPr>
          </w:p>
        </w:tc>
        <w:tc>
          <w:tcPr>
            <w:tcW w:w="1079" w:type="dxa"/>
            <w:vMerge w:val="continue"/>
            <w:tcBorders>
              <w:top w:val="nil"/>
              <w:bottom w:val="nil"/>
            </w:tcBorders>
            <w:vAlign w:val="top"/>
          </w:tcPr>
          <w:p w14:paraId="1B848D3C">
            <w:pPr>
              <w:rPr>
                <w:rFonts w:ascii="Arial"/>
                <w:sz w:val="21"/>
              </w:rPr>
            </w:pPr>
          </w:p>
        </w:tc>
        <w:tc>
          <w:tcPr>
            <w:tcW w:w="1258" w:type="dxa"/>
            <w:vMerge w:val="restart"/>
            <w:tcBorders>
              <w:bottom w:val="nil"/>
            </w:tcBorders>
            <w:vAlign w:val="top"/>
          </w:tcPr>
          <w:p w14:paraId="0DED2446">
            <w:pPr>
              <w:pStyle w:val="6"/>
              <w:spacing w:before="147" w:line="220" w:lineRule="auto"/>
              <w:ind w:left="302"/>
              <w:rPr>
                <w:sz w:val="21"/>
                <w:szCs w:val="21"/>
              </w:rPr>
            </w:pPr>
            <w:r>
              <w:rPr>
                <w:spacing w:val="-3"/>
                <w:sz w:val="21"/>
                <w:szCs w:val="21"/>
              </w:rPr>
              <w:t>生态效</w:t>
            </w:r>
          </w:p>
          <w:p w14:paraId="2D09BCB6">
            <w:pPr>
              <w:pStyle w:val="6"/>
              <w:spacing w:before="59" w:line="220" w:lineRule="auto"/>
              <w:ind w:left="302"/>
              <w:rPr>
                <w:sz w:val="21"/>
                <w:szCs w:val="21"/>
              </w:rPr>
            </w:pPr>
            <w:r>
              <w:rPr>
                <w:spacing w:val="-3"/>
                <w:sz w:val="21"/>
                <w:szCs w:val="21"/>
              </w:rPr>
              <w:t>益指标</w:t>
            </w:r>
          </w:p>
        </w:tc>
        <w:tc>
          <w:tcPr>
            <w:tcW w:w="1149" w:type="dxa"/>
            <w:vAlign w:val="top"/>
          </w:tcPr>
          <w:p w14:paraId="414AEBD1">
            <w:pPr>
              <w:spacing w:line="230" w:lineRule="exact"/>
              <w:rPr>
                <w:rFonts w:ascii="Arial"/>
                <w:sz w:val="20"/>
              </w:rPr>
            </w:pPr>
          </w:p>
        </w:tc>
        <w:tc>
          <w:tcPr>
            <w:tcW w:w="1179" w:type="dxa"/>
            <w:vAlign w:val="top"/>
          </w:tcPr>
          <w:p w14:paraId="0FF4D32A">
            <w:pPr>
              <w:spacing w:line="230" w:lineRule="exact"/>
              <w:rPr>
                <w:rFonts w:ascii="Arial"/>
                <w:sz w:val="20"/>
              </w:rPr>
            </w:pPr>
          </w:p>
        </w:tc>
        <w:tc>
          <w:tcPr>
            <w:tcW w:w="1248" w:type="dxa"/>
            <w:vAlign w:val="top"/>
          </w:tcPr>
          <w:p w14:paraId="04A3D996">
            <w:pPr>
              <w:spacing w:line="230" w:lineRule="exact"/>
              <w:rPr>
                <w:rFonts w:ascii="Arial"/>
                <w:sz w:val="20"/>
              </w:rPr>
            </w:pPr>
          </w:p>
        </w:tc>
        <w:tc>
          <w:tcPr>
            <w:tcW w:w="709" w:type="dxa"/>
            <w:vAlign w:val="top"/>
          </w:tcPr>
          <w:p w14:paraId="2A101B01">
            <w:pPr>
              <w:spacing w:line="230" w:lineRule="exact"/>
              <w:rPr>
                <w:rFonts w:ascii="Arial"/>
                <w:sz w:val="20"/>
              </w:rPr>
            </w:pPr>
          </w:p>
        </w:tc>
        <w:tc>
          <w:tcPr>
            <w:tcW w:w="789" w:type="dxa"/>
            <w:vAlign w:val="top"/>
          </w:tcPr>
          <w:p w14:paraId="484A95B3">
            <w:pPr>
              <w:spacing w:line="230" w:lineRule="exact"/>
              <w:rPr>
                <w:rFonts w:ascii="Arial"/>
                <w:sz w:val="20"/>
              </w:rPr>
            </w:pPr>
          </w:p>
        </w:tc>
        <w:tc>
          <w:tcPr>
            <w:tcW w:w="1274" w:type="dxa"/>
            <w:vAlign w:val="top"/>
          </w:tcPr>
          <w:p w14:paraId="2B460C6C">
            <w:pPr>
              <w:spacing w:line="230" w:lineRule="exact"/>
              <w:rPr>
                <w:rFonts w:ascii="Arial"/>
                <w:sz w:val="20"/>
              </w:rPr>
            </w:pPr>
          </w:p>
        </w:tc>
      </w:tr>
      <w:tr w14:paraId="0062401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9" w:hRule="atLeast"/>
        </w:trPr>
        <w:tc>
          <w:tcPr>
            <w:tcW w:w="1084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3EC05E96">
            <w:pPr>
              <w:rPr>
                <w:rFonts w:ascii="Arial"/>
                <w:sz w:val="21"/>
              </w:rPr>
            </w:pPr>
          </w:p>
        </w:tc>
        <w:tc>
          <w:tcPr>
            <w:tcW w:w="1079" w:type="dxa"/>
            <w:vMerge w:val="continue"/>
            <w:tcBorders>
              <w:top w:val="nil"/>
              <w:bottom w:val="nil"/>
            </w:tcBorders>
            <w:vAlign w:val="top"/>
          </w:tcPr>
          <w:p w14:paraId="04731774">
            <w:pPr>
              <w:rPr>
                <w:rFonts w:ascii="Arial"/>
                <w:sz w:val="21"/>
              </w:rPr>
            </w:pPr>
          </w:p>
        </w:tc>
        <w:tc>
          <w:tcPr>
            <w:tcW w:w="1258" w:type="dxa"/>
            <w:vMerge w:val="continue"/>
            <w:tcBorders>
              <w:top w:val="nil"/>
              <w:bottom w:val="nil"/>
            </w:tcBorders>
            <w:vAlign w:val="top"/>
          </w:tcPr>
          <w:p w14:paraId="7EF576A5">
            <w:pPr>
              <w:rPr>
                <w:rFonts w:ascii="Arial"/>
                <w:sz w:val="21"/>
              </w:rPr>
            </w:pPr>
          </w:p>
        </w:tc>
        <w:tc>
          <w:tcPr>
            <w:tcW w:w="1149" w:type="dxa"/>
            <w:vAlign w:val="top"/>
          </w:tcPr>
          <w:p w14:paraId="4B636055">
            <w:pPr>
              <w:rPr>
                <w:rFonts w:ascii="Arial"/>
                <w:sz w:val="21"/>
              </w:rPr>
            </w:pPr>
          </w:p>
        </w:tc>
        <w:tc>
          <w:tcPr>
            <w:tcW w:w="1179" w:type="dxa"/>
            <w:vAlign w:val="top"/>
          </w:tcPr>
          <w:p w14:paraId="2BF244FE">
            <w:pPr>
              <w:rPr>
                <w:rFonts w:ascii="Arial"/>
                <w:sz w:val="21"/>
              </w:rPr>
            </w:pPr>
          </w:p>
        </w:tc>
        <w:tc>
          <w:tcPr>
            <w:tcW w:w="1248" w:type="dxa"/>
            <w:vAlign w:val="top"/>
          </w:tcPr>
          <w:p w14:paraId="4AA33B39">
            <w:pPr>
              <w:rPr>
                <w:rFonts w:ascii="Arial"/>
                <w:sz w:val="21"/>
              </w:rPr>
            </w:pPr>
          </w:p>
        </w:tc>
        <w:tc>
          <w:tcPr>
            <w:tcW w:w="709" w:type="dxa"/>
            <w:vAlign w:val="top"/>
          </w:tcPr>
          <w:p w14:paraId="691CCFF5">
            <w:pPr>
              <w:rPr>
                <w:rFonts w:ascii="Arial"/>
                <w:sz w:val="21"/>
              </w:rPr>
            </w:pPr>
          </w:p>
        </w:tc>
        <w:tc>
          <w:tcPr>
            <w:tcW w:w="789" w:type="dxa"/>
            <w:vAlign w:val="top"/>
          </w:tcPr>
          <w:p w14:paraId="2F1998B4">
            <w:pPr>
              <w:rPr>
                <w:rFonts w:ascii="Arial"/>
                <w:sz w:val="21"/>
              </w:rPr>
            </w:pPr>
          </w:p>
        </w:tc>
        <w:tc>
          <w:tcPr>
            <w:tcW w:w="1274" w:type="dxa"/>
            <w:vAlign w:val="top"/>
          </w:tcPr>
          <w:p w14:paraId="414F3448">
            <w:pPr>
              <w:rPr>
                <w:rFonts w:ascii="Arial"/>
                <w:sz w:val="21"/>
              </w:rPr>
            </w:pPr>
          </w:p>
        </w:tc>
      </w:tr>
      <w:tr w14:paraId="54EE9B6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0" w:hRule="atLeast"/>
        </w:trPr>
        <w:tc>
          <w:tcPr>
            <w:tcW w:w="1084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299B7588">
            <w:pPr>
              <w:rPr>
                <w:rFonts w:ascii="Arial"/>
                <w:sz w:val="21"/>
              </w:rPr>
            </w:pPr>
          </w:p>
        </w:tc>
        <w:tc>
          <w:tcPr>
            <w:tcW w:w="1079" w:type="dxa"/>
            <w:vMerge w:val="continue"/>
            <w:tcBorders>
              <w:top w:val="nil"/>
              <w:bottom w:val="nil"/>
            </w:tcBorders>
            <w:vAlign w:val="top"/>
          </w:tcPr>
          <w:p w14:paraId="6D765343">
            <w:pPr>
              <w:rPr>
                <w:rFonts w:ascii="Arial"/>
                <w:sz w:val="21"/>
              </w:rPr>
            </w:pPr>
          </w:p>
        </w:tc>
        <w:tc>
          <w:tcPr>
            <w:tcW w:w="1258" w:type="dxa"/>
            <w:vMerge w:val="continue"/>
            <w:tcBorders>
              <w:top w:val="nil"/>
            </w:tcBorders>
            <w:vAlign w:val="top"/>
          </w:tcPr>
          <w:p w14:paraId="680FDF1C">
            <w:pPr>
              <w:rPr>
                <w:rFonts w:ascii="Arial"/>
                <w:sz w:val="21"/>
              </w:rPr>
            </w:pPr>
          </w:p>
        </w:tc>
        <w:tc>
          <w:tcPr>
            <w:tcW w:w="1149" w:type="dxa"/>
            <w:vAlign w:val="top"/>
          </w:tcPr>
          <w:p w14:paraId="6A234D94">
            <w:pPr>
              <w:spacing w:line="220" w:lineRule="exact"/>
              <w:rPr>
                <w:rFonts w:ascii="Arial"/>
                <w:sz w:val="19"/>
              </w:rPr>
            </w:pPr>
          </w:p>
        </w:tc>
        <w:tc>
          <w:tcPr>
            <w:tcW w:w="1179" w:type="dxa"/>
            <w:vAlign w:val="top"/>
          </w:tcPr>
          <w:p w14:paraId="4D283800">
            <w:pPr>
              <w:spacing w:line="220" w:lineRule="exact"/>
              <w:rPr>
                <w:rFonts w:ascii="Arial"/>
                <w:sz w:val="19"/>
              </w:rPr>
            </w:pPr>
          </w:p>
        </w:tc>
        <w:tc>
          <w:tcPr>
            <w:tcW w:w="1248" w:type="dxa"/>
            <w:vAlign w:val="top"/>
          </w:tcPr>
          <w:p w14:paraId="1930451D">
            <w:pPr>
              <w:spacing w:line="220" w:lineRule="exact"/>
              <w:rPr>
                <w:rFonts w:ascii="Arial"/>
                <w:sz w:val="19"/>
              </w:rPr>
            </w:pPr>
          </w:p>
        </w:tc>
        <w:tc>
          <w:tcPr>
            <w:tcW w:w="709" w:type="dxa"/>
            <w:vAlign w:val="top"/>
          </w:tcPr>
          <w:p w14:paraId="3D867BB4">
            <w:pPr>
              <w:spacing w:line="220" w:lineRule="exact"/>
              <w:rPr>
                <w:rFonts w:ascii="Arial"/>
                <w:sz w:val="19"/>
              </w:rPr>
            </w:pPr>
          </w:p>
        </w:tc>
        <w:tc>
          <w:tcPr>
            <w:tcW w:w="789" w:type="dxa"/>
            <w:vAlign w:val="top"/>
          </w:tcPr>
          <w:p w14:paraId="073D523C">
            <w:pPr>
              <w:spacing w:line="220" w:lineRule="exact"/>
              <w:rPr>
                <w:rFonts w:ascii="Arial"/>
                <w:sz w:val="19"/>
              </w:rPr>
            </w:pPr>
          </w:p>
        </w:tc>
        <w:tc>
          <w:tcPr>
            <w:tcW w:w="1274" w:type="dxa"/>
            <w:vAlign w:val="top"/>
          </w:tcPr>
          <w:p w14:paraId="6312794B">
            <w:pPr>
              <w:spacing w:line="220" w:lineRule="exact"/>
              <w:rPr>
                <w:rFonts w:ascii="Arial"/>
                <w:sz w:val="19"/>
              </w:rPr>
            </w:pPr>
          </w:p>
        </w:tc>
      </w:tr>
      <w:tr w14:paraId="37F6368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0" w:hRule="atLeast"/>
        </w:trPr>
        <w:tc>
          <w:tcPr>
            <w:tcW w:w="1084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4F64D1CA">
            <w:pPr>
              <w:rPr>
                <w:rFonts w:ascii="Arial"/>
                <w:sz w:val="21"/>
              </w:rPr>
            </w:pPr>
          </w:p>
        </w:tc>
        <w:tc>
          <w:tcPr>
            <w:tcW w:w="1079" w:type="dxa"/>
            <w:vMerge w:val="continue"/>
            <w:tcBorders>
              <w:top w:val="nil"/>
              <w:bottom w:val="nil"/>
            </w:tcBorders>
            <w:vAlign w:val="top"/>
          </w:tcPr>
          <w:p w14:paraId="73E4922A">
            <w:pPr>
              <w:rPr>
                <w:rFonts w:ascii="Arial"/>
                <w:sz w:val="21"/>
              </w:rPr>
            </w:pPr>
          </w:p>
        </w:tc>
        <w:tc>
          <w:tcPr>
            <w:tcW w:w="1258" w:type="dxa"/>
            <w:vMerge w:val="restart"/>
            <w:tcBorders>
              <w:bottom w:val="nil"/>
            </w:tcBorders>
            <w:vAlign w:val="top"/>
          </w:tcPr>
          <w:p w14:paraId="6C8D2547">
            <w:pPr>
              <w:spacing w:line="256" w:lineRule="auto"/>
              <w:rPr>
                <w:rFonts w:ascii="Arial"/>
                <w:sz w:val="21"/>
              </w:rPr>
            </w:pPr>
          </w:p>
          <w:p w14:paraId="780C38C1">
            <w:pPr>
              <w:pStyle w:val="6"/>
              <w:spacing w:before="69" w:line="276" w:lineRule="auto"/>
              <w:ind w:left="302" w:right="215" w:hanging="100"/>
              <w:rPr>
                <w:sz w:val="21"/>
                <w:szCs w:val="21"/>
              </w:rPr>
            </w:pPr>
            <w:r>
              <w:rPr>
                <w:spacing w:val="-3"/>
                <w:sz w:val="21"/>
                <w:szCs w:val="21"/>
              </w:rPr>
              <w:t>可持续影</w:t>
            </w:r>
            <w:r>
              <w:rPr>
                <w:spacing w:val="1"/>
                <w:sz w:val="21"/>
                <w:szCs w:val="21"/>
              </w:rPr>
              <w:t xml:space="preserve"> </w:t>
            </w:r>
            <w:r>
              <w:rPr>
                <w:spacing w:val="2"/>
                <w:sz w:val="21"/>
                <w:szCs w:val="21"/>
              </w:rPr>
              <w:t>响指标</w:t>
            </w:r>
          </w:p>
        </w:tc>
        <w:tc>
          <w:tcPr>
            <w:tcW w:w="1149" w:type="dxa"/>
            <w:vAlign w:val="top"/>
          </w:tcPr>
          <w:p w14:paraId="6EA7269B">
            <w:pPr>
              <w:pStyle w:val="6"/>
              <w:spacing w:before="36" w:line="195" w:lineRule="auto"/>
              <w:ind w:left="263" w:right="54" w:hanging="219"/>
              <w:rPr>
                <w:sz w:val="21"/>
                <w:szCs w:val="21"/>
              </w:rPr>
            </w:pPr>
            <w:r>
              <w:rPr>
                <w:spacing w:val="-2"/>
                <w:sz w:val="21"/>
                <w:szCs w:val="21"/>
              </w:rPr>
              <w:t>完成业务培</w:t>
            </w:r>
            <w:r>
              <w:rPr>
                <w:sz w:val="21"/>
                <w:szCs w:val="21"/>
              </w:rPr>
              <w:t xml:space="preserve"> </w:t>
            </w:r>
            <w:r>
              <w:rPr>
                <w:spacing w:val="3"/>
                <w:sz w:val="21"/>
                <w:szCs w:val="21"/>
              </w:rPr>
              <w:t>训任务</w:t>
            </w:r>
          </w:p>
        </w:tc>
        <w:tc>
          <w:tcPr>
            <w:tcW w:w="1179" w:type="dxa"/>
            <w:vAlign w:val="top"/>
          </w:tcPr>
          <w:p w14:paraId="4790F0CB">
            <w:pPr>
              <w:pStyle w:val="6"/>
              <w:spacing w:before="168"/>
              <w:ind w:left="374"/>
              <w:rPr>
                <w:sz w:val="21"/>
                <w:szCs w:val="21"/>
              </w:rPr>
            </w:pPr>
            <w:r>
              <w:rPr>
                <w:spacing w:val="-5"/>
                <w:sz w:val="21"/>
                <w:szCs w:val="21"/>
              </w:rPr>
              <w:t>100%</w:t>
            </w:r>
          </w:p>
        </w:tc>
        <w:tc>
          <w:tcPr>
            <w:tcW w:w="1248" w:type="dxa"/>
            <w:vAlign w:val="top"/>
          </w:tcPr>
          <w:p w14:paraId="201661B7">
            <w:pPr>
              <w:pStyle w:val="6"/>
              <w:spacing w:before="168"/>
              <w:ind w:left="406"/>
              <w:rPr>
                <w:sz w:val="21"/>
                <w:szCs w:val="21"/>
              </w:rPr>
            </w:pPr>
            <w:r>
              <w:rPr>
                <w:spacing w:val="-5"/>
                <w:sz w:val="21"/>
                <w:szCs w:val="21"/>
              </w:rPr>
              <w:t>100%</w:t>
            </w:r>
          </w:p>
        </w:tc>
        <w:tc>
          <w:tcPr>
            <w:tcW w:w="709" w:type="dxa"/>
            <w:vAlign w:val="top"/>
          </w:tcPr>
          <w:p w14:paraId="5A28BE86">
            <w:pPr>
              <w:pStyle w:val="6"/>
              <w:spacing w:before="168"/>
              <w:ind w:left="247"/>
              <w:rPr>
                <w:sz w:val="21"/>
                <w:szCs w:val="21"/>
              </w:rPr>
            </w:pPr>
            <w:r>
              <w:rPr>
                <w:spacing w:val="-6"/>
                <w:sz w:val="21"/>
                <w:szCs w:val="21"/>
              </w:rPr>
              <w:t>10</w:t>
            </w:r>
          </w:p>
        </w:tc>
        <w:tc>
          <w:tcPr>
            <w:tcW w:w="789" w:type="dxa"/>
            <w:vAlign w:val="top"/>
          </w:tcPr>
          <w:p w14:paraId="421D5301">
            <w:pPr>
              <w:pStyle w:val="6"/>
              <w:spacing w:before="168"/>
              <w:ind w:left="288"/>
              <w:rPr>
                <w:sz w:val="21"/>
                <w:szCs w:val="21"/>
              </w:rPr>
            </w:pPr>
            <w:r>
              <w:rPr>
                <w:spacing w:val="-6"/>
                <w:sz w:val="21"/>
                <w:szCs w:val="21"/>
              </w:rPr>
              <w:t>10</w:t>
            </w:r>
          </w:p>
        </w:tc>
        <w:tc>
          <w:tcPr>
            <w:tcW w:w="1274" w:type="dxa"/>
            <w:vAlign w:val="top"/>
          </w:tcPr>
          <w:p w14:paraId="270F1D55">
            <w:pPr>
              <w:rPr>
                <w:rFonts w:ascii="Arial"/>
                <w:sz w:val="21"/>
              </w:rPr>
            </w:pPr>
          </w:p>
        </w:tc>
      </w:tr>
      <w:tr w14:paraId="7ED24FC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1084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5DF25D09">
            <w:pPr>
              <w:rPr>
                <w:rFonts w:ascii="Arial"/>
                <w:sz w:val="21"/>
              </w:rPr>
            </w:pPr>
          </w:p>
        </w:tc>
        <w:tc>
          <w:tcPr>
            <w:tcW w:w="1079" w:type="dxa"/>
            <w:vMerge w:val="continue"/>
            <w:tcBorders>
              <w:top w:val="nil"/>
              <w:bottom w:val="nil"/>
            </w:tcBorders>
            <w:vAlign w:val="top"/>
          </w:tcPr>
          <w:p w14:paraId="43DF0F08">
            <w:pPr>
              <w:rPr>
                <w:rFonts w:ascii="Arial"/>
                <w:sz w:val="21"/>
              </w:rPr>
            </w:pPr>
          </w:p>
        </w:tc>
        <w:tc>
          <w:tcPr>
            <w:tcW w:w="1258" w:type="dxa"/>
            <w:vMerge w:val="continue"/>
            <w:tcBorders>
              <w:top w:val="nil"/>
              <w:bottom w:val="nil"/>
            </w:tcBorders>
            <w:vAlign w:val="top"/>
          </w:tcPr>
          <w:p w14:paraId="436D8FC5">
            <w:pPr>
              <w:rPr>
                <w:rFonts w:ascii="Arial"/>
                <w:sz w:val="21"/>
              </w:rPr>
            </w:pPr>
          </w:p>
        </w:tc>
        <w:tc>
          <w:tcPr>
            <w:tcW w:w="1149" w:type="dxa"/>
            <w:vAlign w:val="top"/>
          </w:tcPr>
          <w:p w14:paraId="60F58B9F">
            <w:pPr>
              <w:rPr>
                <w:rFonts w:ascii="Arial"/>
                <w:sz w:val="21"/>
              </w:rPr>
            </w:pPr>
          </w:p>
        </w:tc>
        <w:tc>
          <w:tcPr>
            <w:tcW w:w="1179" w:type="dxa"/>
            <w:vAlign w:val="top"/>
          </w:tcPr>
          <w:p w14:paraId="340FD106">
            <w:pPr>
              <w:rPr>
                <w:rFonts w:ascii="Arial"/>
                <w:sz w:val="21"/>
              </w:rPr>
            </w:pPr>
          </w:p>
        </w:tc>
        <w:tc>
          <w:tcPr>
            <w:tcW w:w="1248" w:type="dxa"/>
            <w:vAlign w:val="top"/>
          </w:tcPr>
          <w:p w14:paraId="45017F34">
            <w:pPr>
              <w:rPr>
                <w:rFonts w:ascii="Arial"/>
                <w:sz w:val="21"/>
              </w:rPr>
            </w:pPr>
          </w:p>
        </w:tc>
        <w:tc>
          <w:tcPr>
            <w:tcW w:w="709" w:type="dxa"/>
            <w:vAlign w:val="top"/>
          </w:tcPr>
          <w:p w14:paraId="40E1C971">
            <w:pPr>
              <w:rPr>
                <w:rFonts w:ascii="Arial"/>
                <w:sz w:val="21"/>
              </w:rPr>
            </w:pPr>
          </w:p>
        </w:tc>
        <w:tc>
          <w:tcPr>
            <w:tcW w:w="789" w:type="dxa"/>
            <w:vAlign w:val="top"/>
          </w:tcPr>
          <w:p w14:paraId="3229724E">
            <w:pPr>
              <w:rPr>
                <w:rFonts w:ascii="Arial"/>
                <w:sz w:val="21"/>
              </w:rPr>
            </w:pPr>
          </w:p>
        </w:tc>
        <w:tc>
          <w:tcPr>
            <w:tcW w:w="1274" w:type="dxa"/>
            <w:vAlign w:val="top"/>
          </w:tcPr>
          <w:p w14:paraId="37CEA602">
            <w:pPr>
              <w:rPr>
                <w:rFonts w:ascii="Arial"/>
                <w:sz w:val="21"/>
              </w:rPr>
            </w:pPr>
          </w:p>
        </w:tc>
      </w:tr>
      <w:tr w14:paraId="7D82F84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0" w:hRule="atLeast"/>
        </w:trPr>
        <w:tc>
          <w:tcPr>
            <w:tcW w:w="1084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6EF6B4B7">
            <w:pPr>
              <w:rPr>
                <w:rFonts w:ascii="Arial"/>
                <w:sz w:val="21"/>
              </w:rPr>
            </w:pPr>
          </w:p>
        </w:tc>
        <w:tc>
          <w:tcPr>
            <w:tcW w:w="1079" w:type="dxa"/>
            <w:vMerge w:val="continue"/>
            <w:tcBorders>
              <w:top w:val="nil"/>
            </w:tcBorders>
            <w:vAlign w:val="top"/>
          </w:tcPr>
          <w:p w14:paraId="0A0D6E92">
            <w:pPr>
              <w:rPr>
                <w:rFonts w:ascii="Arial"/>
                <w:sz w:val="21"/>
              </w:rPr>
            </w:pPr>
          </w:p>
        </w:tc>
        <w:tc>
          <w:tcPr>
            <w:tcW w:w="1258" w:type="dxa"/>
            <w:vMerge w:val="continue"/>
            <w:tcBorders>
              <w:top w:val="nil"/>
            </w:tcBorders>
            <w:vAlign w:val="top"/>
          </w:tcPr>
          <w:p w14:paraId="75C6901E">
            <w:pPr>
              <w:rPr>
                <w:rFonts w:ascii="Arial"/>
                <w:sz w:val="21"/>
              </w:rPr>
            </w:pPr>
          </w:p>
        </w:tc>
        <w:tc>
          <w:tcPr>
            <w:tcW w:w="1149" w:type="dxa"/>
            <w:vAlign w:val="top"/>
          </w:tcPr>
          <w:p w14:paraId="26CB5E8B">
            <w:pPr>
              <w:rPr>
                <w:rFonts w:ascii="Arial"/>
                <w:sz w:val="21"/>
              </w:rPr>
            </w:pPr>
          </w:p>
        </w:tc>
        <w:tc>
          <w:tcPr>
            <w:tcW w:w="1179" w:type="dxa"/>
            <w:vAlign w:val="top"/>
          </w:tcPr>
          <w:p w14:paraId="09EEC8FF">
            <w:pPr>
              <w:rPr>
                <w:rFonts w:ascii="Arial"/>
                <w:sz w:val="21"/>
              </w:rPr>
            </w:pPr>
          </w:p>
        </w:tc>
        <w:tc>
          <w:tcPr>
            <w:tcW w:w="1248" w:type="dxa"/>
            <w:vAlign w:val="top"/>
          </w:tcPr>
          <w:p w14:paraId="1FCA57BD">
            <w:pPr>
              <w:rPr>
                <w:rFonts w:ascii="Arial"/>
                <w:sz w:val="21"/>
              </w:rPr>
            </w:pPr>
          </w:p>
        </w:tc>
        <w:tc>
          <w:tcPr>
            <w:tcW w:w="709" w:type="dxa"/>
            <w:vAlign w:val="top"/>
          </w:tcPr>
          <w:p w14:paraId="5DED5F25">
            <w:pPr>
              <w:rPr>
                <w:rFonts w:ascii="Arial"/>
                <w:sz w:val="21"/>
              </w:rPr>
            </w:pPr>
          </w:p>
        </w:tc>
        <w:tc>
          <w:tcPr>
            <w:tcW w:w="789" w:type="dxa"/>
            <w:vAlign w:val="top"/>
          </w:tcPr>
          <w:p w14:paraId="31512134">
            <w:pPr>
              <w:rPr>
                <w:rFonts w:ascii="Arial"/>
                <w:sz w:val="21"/>
              </w:rPr>
            </w:pPr>
          </w:p>
        </w:tc>
        <w:tc>
          <w:tcPr>
            <w:tcW w:w="1274" w:type="dxa"/>
            <w:vAlign w:val="top"/>
          </w:tcPr>
          <w:p w14:paraId="68006E56">
            <w:pPr>
              <w:rPr>
                <w:rFonts w:ascii="Arial"/>
                <w:sz w:val="21"/>
              </w:rPr>
            </w:pPr>
          </w:p>
        </w:tc>
      </w:tr>
      <w:tr w14:paraId="2902530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4" w:hRule="atLeast"/>
        </w:trPr>
        <w:tc>
          <w:tcPr>
            <w:tcW w:w="1084" w:type="dxa"/>
            <w:vMerge w:val="continue"/>
            <w:tcBorders>
              <w:top w:val="nil"/>
            </w:tcBorders>
            <w:textDirection w:val="tbRlV"/>
            <w:vAlign w:val="top"/>
          </w:tcPr>
          <w:p w14:paraId="2A77F5BF">
            <w:pPr>
              <w:rPr>
                <w:rFonts w:ascii="Arial"/>
                <w:sz w:val="21"/>
              </w:rPr>
            </w:pPr>
          </w:p>
        </w:tc>
        <w:tc>
          <w:tcPr>
            <w:tcW w:w="1079" w:type="dxa"/>
            <w:vAlign w:val="top"/>
          </w:tcPr>
          <w:p w14:paraId="7E6B23AC">
            <w:pPr>
              <w:pStyle w:val="6"/>
              <w:spacing w:before="57" w:line="258" w:lineRule="auto"/>
              <w:ind w:left="321" w:right="215" w:hanging="110"/>
              <w:rPr>
                <w:sz w:val="21"/>
                <w:szCs w:val="21"/>
              </w:rPr>
            </w:pPr>
            <w:r>
              <w:rPr>
                <w:spacing w:val="4"/>
                <w:sz w:val="21"/>
                <w:szCs w:val="21"/>
              </w:rPr>
              <w:t>满意度</w:t>
            </w:r>
            <w:r>
              <w:rPr>
                <w:sz w:val="21"/>
                <w:szCs w:val="21"/>
              </w:rPr>
              <w:t xml:space="preserve"> </w:t>
            </w:r>
            <w:r>
              <w:rPr>
                <w:spacing w:val="-3"/>
                <w:sz w:val="21"/>
                <w:szCs w:val="21"/>
              </w:rPr>
              <w:t>指标</w:t>
            </w:r>
          </w:p>
        </w:tc>
        <w:tc>
          <w:tcPr>
            <w:tcW w:w="1258" w:type="dxa"/>
            <w:vAlign w:val="top"/>
          </w:tcPr>
          <w:p w14:paraId="01E10FAB">
            <w:pPr>
              <w:pStyle w:val="6"/>
              <w:spacing w:before="68" w:line="253" w:lineRule="auto"/>
              <w:ind w:left="202" w:right="192"/>
              <w:rPr>
                <w:sz w:val="21"/>
                <w:szCs w:val="21"/>
              </w:rPr>
            </w:pPr>
            <w:r>
              <w:rPr>
                <w:spacing w:val="-3"/>
                <w:sz w:val="21"/>
                <w:szCs w:val="21"/>
              </w:rPr>
              <w:t>服务对象</w:t>
            </w:r>
            <w:r>
              <w:rPr>
                <w:spacing w:val="2"/>
                <w:sz w:val="21"/>
                <w:szCs w:val="21"/>
              </w:rPr>
              <w:t xml:space="preserve"> </w:t>
            </w:r>
            <w:r>
              <w:rPr>
                <w:spacing w:val="3"/>
                <w:sz w:val="21"/>
                <w:szCs w:val="21"/>
              </w:rPr>
              <w:t>满意度指</w:t>
            </w:r>
          </w:p>
        </w:tc>
        <w:tc>
          <w:tcPr>
            <w:tcW w:w="1149" w:type="dxa"/>
            <w:vAlign w:val="top"/>
          </w:tcPr>
          <w:p w14:paraId="19B74980">
            <w:pPr>
              <w:pStyle w:val="6"/>
              <w:spacing w:before="66" w:line="219" w:lineRule="auto"/>
              <w:ind w:left="44"/>
              <w:rPr>
                <w:sz w:val="21"/>
                <w:szCs w:val="21"/>
              </w:rPr>
            </w:pPr>
            <w:r>
              <w:rPr>
                <w:spacing w:val="-2"/>
                <w:sz w:val="21"/>
                <w:szCs w:val="21"/>
              </w:rPr>
              <w:t>社会公众满</w:t>
            </w:r>
          </w:p>
          <w:p w14:paraId="72CFCD85">
            <w:pPr>
              <w:pStyle w:val="6"/>
              <w:spacing w:before="62" w:line="220" w:lineRule="auto"/>
              <w:ind w:left="353"/>
              <w:rPr>
                <w:sz w:val="21"/>
                <w:szCs w:val="21"/>
              </w:rPr>
            </w:pPr>
            <w:r>
              <w:rPr>
                <w:spacing w:val="6"/>
                <w:sz w:val="21"/>
                <w:szCs w:val="21"/>
              </w:rPr>
              <w:t>意度</w:t>
            </w:r>
          </w:p>
        </w:tc>
        <w:tc>
          <w:tcPr>
            <w:tcW w:w="1179" w:type="dxa"/>
            <w:vAlign w:val="top"/>
          </w:tcPr>
          <w:p w14:paraId="54E14C4C">
            <w:pPr>
              <w:pStyle w:val="6"/>
              <w:spacing w:before="248" w:line="237" w:lineRule="auto"/>
              <w:ind w:left="315"/>
              <w:rPr>
                <w:sz w:val="21"/>
                <w:szCs w:val="21"/>
              </w:rPr>
            </w:pPr>
            <w:r>
              <w:rPr>
                <w:spacing w:val="-6"/>
                <w:sz w:val="21"/>
                <w:szCs w:val="21"/>
              </w:rPr>
              <w:t>≥90%</w:t>
            </w:r>
          </w:p>
        </w:tc>
        <w:tc>
          <w:tcPr>
            <w:tcW w:w="1248" w:type="dxa"/>
            <w:vAlign w:val="top"/>
          </w:tcPr>
          <w:p w14:paraId="3DE064F3">
            <w:pPr>
              <w:pStyle w:val="6"/>
              <w:spacing w:before="248" w:line="237" w:lineRule="auto"/>
              <w:ind w:left="355"/>
              <w:rPr>
                <w:sz w:val="21"/>
                <w:szCs w:val="21"/>
              </w:rPr>
            </w:pPr>
            <w:r>
              <w:rPr>
                <w:spacing w:val="-6"/>
                <w:sz w:val="21"/>
                <w:szCs w:val="21"/>
              </w:rPr>
              <w:t>≥90%</w:t>
            </w:r>
          </w:p>
        </w:tc>
        <w:tc>
          <w:tcPr>
            <w:tcW w:w="709" w:type="dxa"/>
            <w:vAlign w:val="top"/>
          </w:tcPr>
          <w:p w14:paraId="6AE27283">
            <w:pPr>
              <w:pStyle w:val="6"/>
              <w:spacing w:before="248"/>
              <w:ind w:left="247"/>
              <w:rPr>
                <w:sz w:val="21"/>
                <w:szCs w:val="21"/>
              </w:rPr>
            </w:pPr>
            <w:r>
              <w:rPr>
                <w:spacing w:val="-6"/>
                <w:sz w:val="21"/>
                <w:szCs w:val="21"/>
              </w:rPr>
              <w:t>10</w:t>
            </w:r>
          </w:p>
        </w:tc>
        <w:tc>
          <w:tcPr>
            <w:tcW w:w="789" w:type="dxa"/>
            <w:vAlign w:val="top"/>
          </w:tcPr>
          <w:p w14:paraId="28A11276">
            <w:pPr>
              <w:pStyle w:val="6"/>
              <w:spacing w:before="248"/>
              <w:ind w:left="288"/>
              <w:rPr>
                <w:sz w:val="21"/>
                <w:szCs w:val="21"/>
              </w:rPr>
            </w:pPr>
            <w:r>
              <w:rPr>
                <w:spacing w:val="-6"/>
                <w:sz w:val="21"/>
                <w:szCs w:val="21"/>
              </w:rPr>
              <w:t>10</w:t>
            </w:r>
          </w:p>
        </w:tc>
        <w:tc>
          <w:tcPr>
            <w:tcW w:w="1274" w:type="dxa"/>
            <w:vAlign w:val="top"/>
          </w:tcPr>
          <w:p w14:paraId="42F798A7">
            <w:pPr>
              <w:rPr>
                <w:rFonts w:ascii="Arial"/>
                <w:sz w:val="21"/>
              </w:rPr>
            </w:pPr>
          </w:p>
        </w:tc>
      </w:tr>
    </w:tbl>
    <w:p w14:paraId="6D8CEF6D">
      <w:pPr>
        <w:rPr>
          <w:rFonts w:ascii="Arial"/>
          <w:sz w:val="21"/>
        </w:rPr>
      </w:pPr>
    </w:p>
    <w:p w14:paraId="5677B71C">
      <w:pPr>
        <w:rPr>
          <w:rFonts w:ascii="Arial" w:hAnsi="Arial" w:eastAsia="Arial" w:cs="Arial"/>
          <w:sz w:val="21"/>
          <w:szCs w:val="21"/>
        </w:rPr>
        <w:sectPr>
          <w:footerReference r:id="rId6" w:type="default"/>
          <w:pgSz w:w="12240" w:h="16820"/>
          <w:pgMar w:top="1088" w:right="1365" w:bottom="936" w:left="1089" w:header="0" w:footer="531" w:gutter="0"/>
          <w:cols w:space="720" w:num="1"/>
        </w:sectPr>
      </w:pPr>
    </w:p>
    <w:tbl>
      <w:tblPr>
        <w:tblStyle w:val="5"/>
        <w:tblW w:w="9839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94"/>
        <w:gridCol w:w="1079"/>
        <w:gridCol w:w="1268"/>
        <w:gridCol w:w="1149"/>
        <w:gridCol w:w="1199"/>
        <w:gridCol w:w="1249"/>
        <w:gridCol w:w="719"/>
        <w:gridCol w:w="809"/>
        <w:gridCol w:w="1273"/>
      </w:tblGrid>
      <w:tr w14:paraId="701E123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4" w:hRule="atLeast"/>
        </w:trPr>
        <w:tc>
          <w:tcPr>
            <w:tcW w:w="1094" w:type="dxa"/>
            <w:vMerge w:val="restart"/>
            <w:tcBorders>
              <w:top w:val="single" w:color="000000" w:sz="2" w:space="0"/>
              <w:bottom w:val="nil"/>
            </w:tcBorders>
            <w:vAlign w:val="top"/>
          </w:tcPr>
          <w:p w14:paraId="027C8D31">
            <w:pPr>
              <w:rPr>
                <w:rFonts w:ascii="Arial"/>
                <w:sz w:val="21"/>
              </w:rPr>
            </w:pPr>
          </w:p>
        </w:tc>
        <w:tc>
          <w:tcPr>
            <w:tcW w:w="1079" w:type="dxa"/>
            <w:vMerge w:val="restart"/>
            <w:tcBorders>
              <w:top w:val="single" w:color="000000" w:sz="2" w:space="0"/>
              <w:bottom w:val="nil"/>
            </w:tcBorders>
            <w:vAlign w:val="top"/>
          </w:tcPr>
          <w:p w14:paraId="029A6604">
            <w:pPr>
              <w:pStyle w:val="6"/>
              <w:spacing w:before="68" w:line="253" w:lineRule="auto"/>
              <w:ind w:left="202" w:right="192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3"/>
                <w:sz w:val="21"/>
                <w:szCs w:val="21"/>
              </w:rPr>
              <w:t>(10分)</w:t>
            </w:r>
          </w:p>
        </w:tc>
        <w:tc>
          <w:tcPr>
            <w:tcW w:w="1268" w:type="dxa"/>
            <w:vMerge w:val="restart"/>
            <w:tcBorders>
              <w:top w:val="single" w:color="000000" w:sz="2" w:space="0"/>
              <w:bottom w:val="nil"/>
            </w:tcBorders>
            <w:vAlign w:val="top"/>
          </w:tcPr>
          <w:p w14:paraId="440DA2CE">
            <w:pPr>
              <w:pStyle w:val="6"/>
              <w:spacing w:before="68" w:line="253" w:lineRule="auto"/>
              <w:ind w:left="202" w:right="192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3"/>
                <w:sz w:val="21"/>
                <w:szCs w:val="21"/>
              </w:rPr>
              <w:t>标</w:t>
            </w:r>
          </w:p>
        </w:tc>
        <w:tc>
          <w:tcPr>
            <w:tcW w:w="114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169F247B">
            <w:pPr>
              <w:rPr>
                <w:rFonts w:ascii="Arial"/>
                <w:sz w:val="21"/>
              </w:rPr>
            </w:pPr>
          </w:p>
        </w:tc>
        <w:tc>
          <w:tcPr>
            <w:tcW w:w="119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3CAA3D11">
            <w:pPr>
              <w:rPr>
                <w:rFonts w:ascii="Arial"/>
                <w:sz w:val="21"/>
              </w:rPr>
            </w:pPr>
          </w:p>
        </w:tc>
        <w:tc>
          <w:tcPr>
            <w:tcW w:w="124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7642B39F">
            <w:pPr>
              <w:rPr>
                <w:rFonts w:ascii="Arial"/>
                <w:sz w:val="21"/>
              </w:rPr>
            </w:pPr>
          </w:p>
        </w:tc>
        <w:tc>
          <w:tcPr>
            <w:tcW w:w="71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332F0F6C">
            <w:pPr>
              <w:rPr>
                <w:rFonts w:ascii="Arial"/>
                <w:sz w:val="21"/>
              </w:rPr>
            </w:pPr>
          </w:p>
        </w:tc>
        <w:tc>
          <w:tcPr>
            <w:tcW w:w="80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6765533B">
            <w:pPr>
              <w:rPr>
                <w:rFonts w:ascii="Arial"/>
                <w:sz w:val="21"/>
              </w:rPr>
            </w:pPr>
          </w:p>
        </w:tc>
        <w:tc>
          <w:tcPr>
            <w:tcW w:w="127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31EDA86B">
            <w:pPr>
              <w:rPr>
                <w:rFonts w:ascii="Arial"/>
                <w:sz w:val="21"/>
              </w:rPr>
            </w:pPr>
          </w:p>
        </w:tc>
      </w:tr>
      <w:tr w14:paraId="53999EC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8" w:hRule="atLeast"/>
        </w:trPr>
        <w:tc>
          <w:tcPr>
            <w:tcW w:w="1094" w:type="dxa"/>
            <w:vMerge w:val="continue"/>
            <w:tcBorders>
              <w:top w:val="nil"/>
              <w:bottom w:val="single" w:color="000000" w:sz="2" w:space="0"/>
            </w:tcBorders>
            <w:vAlign w:val="top"/>
          </w:tcPr>
          <w:p w14:paraId="430D0CB6">
            <w:pPr>
              <w:rPr>
                <w:rFonts w:ascii="Arial"/>
                <w:sz w:val="21"/>
              </w:rPr>
            </w:pPr>
          </w:p>
        </w:tc>
        <w:tc>
          <w:tcPr>
            <w:tcW w:w="1079" w:type="dxa"/>
            <w:vMerge w:val="continue"/>
            <w:tcBorders>
              <w:top w:val="nil"/>
              <w:bottom w:val="single" w:color="000000" w:sz="2" w:space="0"/>
            </w:tcBorders>
            <w:vAlign w:val="top"/>
          </w:tcPr>
          <w:p w14:paraId="449B188E">
            <w:pPr>
              <w:rPr>
                <w:rFonts w:ascii="Arial"/>
                <w:sz w:val="21"/>
              </w:rPr>
            </w:pPr>
          </w:p>
        </w:tc>
        <w:tc>
          <w:tcPr>
            <w:tcW w:w="1268" w:type="dxa"/>
            <w:vMerge w:val="continue"/>
            <w:tcBorders>
              <w:top w:val="nil"/>
              <w:bottom w:val="single" w:color="000000" w:sz="2" w:space="0"/>
            </w:tcBorders>
            <w:vAlign w:val="top"/>
          </w:tcPr>
          <w:p w14:paraId="6A07793F">
            <w:pPr>
              <w:rPr>
                <w:rFonts w:ascii="Arial"/>
                <w:sz w:val="21"/>
              </w:rPr>
            </w:pPr>
          </w:p>
        </w:tc>
        <w:tc>
          <w:tcPr>
            <w:tcW w:w="114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3187DDEF">
            <w:pPr>
              <w:rPr>
                <w:rFonts w:ascii="Arial"/>
                <w:sz w:val="21"/>
              </w:rPr>
            </w:pPr>
          </w:p>
        </w:tc>
        <w:tc>
          <w:tcPr>
            <w:tcW w:w="119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5A4B0340">
            <w:pPr>
              <w:rPr>
                <w:rFonts w:ascii="Arial"/>
                <w:sz w:val="21"/>
              </w:rPr>
            </w:pPr>
          </w:p>
        </w:tc>
        <w:tc>
          <w:tcPr>
            <w:tcW w:w="124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51717FA4">
            <w:pPr>
              <w:rPr>
                <w:rFonts w:ascii="Arial"/>
                <w:sz w:val="21"/>
              </w:rPr>
            </w:pPr>
          </w:p>
        </w:tc>
        <w:tc>
          <w:tcPr>
            <w:tcW w:w="71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30746E53">
            <w:pPr>
              <w:rPr>
                <w:rFonts w:ascii="Arial"/>
                <w:sz w:val="21"/>
              </w:rPr>
            </w:pPr>
          </w:p>
        </w:tc>
        <w:tc>
          <w:tcPr>
            <w:tcW w:w="80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363A74C7">
            <w:pPr>
              <w:rPr>
                <w:rFonts w:ascii="Arial"/>
                <w:sz w:val="21"/>
              </w:rPr>
            </w:pPr>
          </w:p>
        </w:tc>
        <w:tc>
          <w:tcPr>
            <w:tcW w:w="127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0D17EB96">
            <w:pPr>
              <w:rPr>
                <w:rFonts w:ascii="Arial"/>
                <w:sz w:val="21"/>
              </w:rPr>
            </w:pPr>
          </w:p>
        </w:tc>
      </w:tr>
      <w:tr w14:paraId="0B3226F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4" w:hRule="atLeast"/>
        </w:trPr>
        <w:tc>
          <w:tcPr>
            <w:tcW w:w="7038" w:type="dxa"/>
            <w:gridSpan w:val="6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332082FF">
            <w:pPr>
              <w:pStyle w:val="6"/>
              <w:spacing w:before="49" w:line="196" w:lineRule="auto"/>
              <w:ind w:left="4965"/>
              <w:rPr>
                <w:sz w:val="24"/>
                <w:szCs w:val="24"/>
              </w:rPr>
            </w:pPr>
            <w:r>
              <w:rPr>
                <w:spacing w:val="5"/>
                <w:sz w:val="24"/>
                <w:szCs w:val="24"/>
              </w:rPr>
              <w:t>总分</w:t>
            </w:r>
          </w:p>
        </w:tc>
        <w:tc>
          <w:tcPr>
            <w:tcW w:w="71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649F0462">
            <w:pPr>
              <w:pStyle w:val="6"/>
              <w:spacing w:before="71" w:line="179" w:lineRule="auto"/>
              <w:ind w:left="217"/>
              <w:rPr>
                <w:sz w:val="24"/>
                <w:szCs w:val="24"/>
              </w:rPr>
            </w:pPr>
            <w:r>
              <w:rPr>
                <w:spacing w:val="-7"/>
                <w:sz w:val="24"/>
                <w:szCs w:val="24"/>
              </w:rPr>
              <w:t>100</w:t>
            </w:r>
          </w:p>
        </w:tc>
        <w:tc>
          <w:tcPr>
            <w:tcW w:w="80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02EF04D4">
            <w:pPr>
              <w:pStyle w:val="6"/>
              <w:spacing w:before="71" w:line="179" w:lineRule="auto"/>
              <w:ind w:left="268"/>
              <w:rPr>
                <w:sz w:val="24"/>
                <w:szCs w:val="24"/>
              </w:rPr>
            </w:pPr>
            <w:r>
              <w:rPr>
                <w:spacing w:val="-3"/>
                <w:sz w:val="24"/>
                <w:szCs w:val="24"/>
              </w:rPr>
              <w:t>98</w:t>
            </w:r>
          </w:p>
        </w:tc>
        <w:tc>
          <w:tcPr>
            <w:tcW w:w="127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4445E699">
            <w:pPr>
              <w:rPr>
                <w:rFonts w:ascii="Arial"/>
                <w:sz w:val="21"/>
              </w:rPr>
            </w:pPr>
          </w:p>
        </w:tc>
      </w:tr>
    </w:tbl>
    <w:p w14:paraId="564D6097">
      <w:pPr>
        <w:pStyle w:val="2"/>
        <w:spacing w:before="1" w:line="229" w:lineRule="auto"/>
        <w:ind w:left="15"/>
        <w:rPr>
          <w:rFonts w:hint="eastAsia" w:ascii="宋体" w:hAnsi="宋体" w:eastAsia="宋体" w:cs="宋体"/>
          <w:spacing w:val="-1"/>
          <w:position w:val="5"/>
          <w:sz w:val="20"/>
          <w:szCs w:val="20"/>
          <w:lang w:eastAsia="zh-CN"/>
        </w:rPr>
        <w:sectPr>
          <w:footerReference r:id="rId7" w:type="default"/>
          <w:pgSz w:w="12240" w:h="16820"/>
          <w:pgMar w:top="1174" w:right="1175" w:bottom="827" w:left="1214" w:header="0" w:footer="438" w:gutter="0"/>
          <w:cols w:space="720" w:num="1"/>
        </w:sectPr>
      </w:pPr>
      <w:r>
        <w:rPr>
          <w:rFonts w:ascii="宋体" w:hAnsi="宋体" w:eastAsia="宋体" w:cs="宋体"/>
          <w:spacing w:val="-1"/>
          <w:position w:val="5"/>
          <w:sz w:val="20"/>
          <w:szCs w:val="20"/>
        </w:rPr>
        <w:t>填表人：彭玲  联系电话：13507300622      单位负责人签字：             填报日期</w:t>
      </w:r>
      <w:r>
        <w:rPr>
          <w:rFonts w:hint="eastAsia" w:ascii="宋体" w:hAnsi="宋体" w:eastAsia="宋体" w:cs="宋体"/>
          <w:spacing w:val="-1"/>
          <w:position w:val="5"/>
          <w:sz w:val="20"/>
          <w:szCs w:val="20"/>
          <w:lang w:eastAsia="zh-CN"/>
        </w:rPr>
        <w:t>：</w:t>
      </w:r>
      <w:r>
        <w:rPr>
          <w:rFonts w:ascii="宋体" w:hAnsi="宋体" w:eastAsia="宋体" w:cs="宋体"/>
          <w:spacing w:val="-1"/>
          <w:position w:val="5"/>
          <w:sz w:val="20"/>
          <w:szCs w:val="20"/>
        </w:rPr>
        <w:t>20</w:t>
      </w:r>
      <w:r>
        <w:rPr>
          <w:rFonts w:hint="eastAsia" w:ascii="宋体" w:hAnsi="宋体" w:eastAsia="宋体" w:cs="宋体"/>
          <w:spacing w:val="-1"/>
          <w:position w:val="5"/>
          <w:sz w:val="20"/>
          <w:szCs w:val="20"/>
          <w:lang w:val="en-US" w:eastAsia="zh-CN"/>
        </w:rPr>
        <w:t>2</w:t>
      </w:r>
      <w:r>
        <w:rPr>
          <w:rFonts w:ascii="宋体" w:hAnsi="宋体" w:eastAsia="宋体" w:cs="宋体"/>
          <w:spacing w:val="-1"/>
          <w:position w:val="5"/>
          <w:sz w:val="20"/>
          <w:szCs w:val="20"/>
        </w:rPr>
        <w:t>4.5.28</w:t>
      </w:r>
    </w:p>
    <w:p w14:paraId="5FF21BB1">
      <w:pPr>
        <w:widowControl w:val="0"/>
        <w:kinsoku/>
        <w:autoSpaceDE/>
        <w:autoSpaceDN/>
        <w:adjustRightInd/>
        <w:snapToGrid/>
        <w:spacing w:before="191" w:line="230" w:lineRule="auto"/>
        <w:jc w:val="both"/>
        <w:textAlignment w:val="auto"/>
        <w:rPr>
          <w:rFonts w:hint="eastAsia" w:ascii="方正小标宋简体" w:hAnsi="方正小标宋简体" w:eastAsia="黑体" w:cs="方正小标宋简体"/>
          <w:snapToGrid/>
          <w:kern w:val="2"/>
          <w:sz w:val="31"/>
          <w:szCs w:val="31"/>
          <w:lang w:eastAsia="zh-CN"/>
        </w:rPr>
      </w:pPr>
      <w:r>
        <w:rPr>
          <w:rFonts w:ascii="黑体" w:hAnsi="黑体" w:eastAsia="黑体" w:cs="黑体"/>
          <w:snapToGrid/>
          <w:spacing w:val="-4"/>
          <w:kern w:val="2"/>
          <w:sz w:val="31"/>
          <w:szCs w:val="31"/>
          <w:lang w:eastAsia="zh-CN"/>
        </w:rPr>
        <w:t>附件</w:t>
      </w:r>
      <w:r>
        <w:rPr>
          <w:rFonts w:ascii="黑体" w:hAnsi="黑体" w:eastAsia="黑体" w:cs="黑体"/>
          <w:snapToGrid/>
          <w:spacing w:val="-68"/>
          <w:kern w:val="2"/>
          <w:sz w:val="31"/>
          <w:szCs w:val="31"/>
          <w:lang w:eastAsia="zh-CN"/>
        </w:rPr>
        <w:t xml:space="preserve"> </w:t>
      </w:r>
      <w:r>
        <w:rPr>
          <w:rFonts w:hint="eastAsia" w:ascii="Times New Roman" w:hAnsi="Times New Roman" w:eastAsia="宋体" w:cs="Times New Roman"/>
          <w:snapToGrid/>
          <w:spacing w:val="-4"/>
          <w:kern w:val="2"/>
          <w:sz w:val="31"/>
          <w:szCs w:val="31"/>
          <w:lang w:val="en-US" w:eastAsia="zh-CN"/>
        </w:rPr>
        <w:t>3</w:t>
      </w:r>
    </w:p>
    <w:p w14:paraId="58D8C6C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0" w:firstLine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napToGrid/>
          <w:color w:val="000000"/>
          <w:spacing w:val="2"/>
          <w:kern w:val="2"/>
          <w:sz w:val="42"/>
          <w:szCs w:val="42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napToGrid/>
          <w:color w:val="000000"/>
          <w:spacing w:val="2"/>
          <w:kern w:val="2"/>
          <w:sz w:val="42"/>
          <w:szCs w:val="42"/>
          <w:lang w:eastAsia="zh-CN"/>
        </w:rPr>
        <w:t>2023 年度项目支出绩效自评表</w:t>
      </w:r>
    </w:p>
    <w:tbl>
      <w:tblPr>
        <w:tblStyle w:val="5"/>
        <w:tblW w:w="9855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84"/>
        <w:gridCol w:w="1079"/>
        <w:gridCol w:w="955"/>
        <w:gridCol w:w="1244"/>
        <w:gridCol w:w="1244"/>
        <w:gridCol w:w="1281"/>
        <w:gridCol w:w="673"/>
        <w:gridCol w:w="873"/>
        <w:gridCol w:w="1422"/>
      </w:tblGrid>
      <w:tr w14:paraId="0E7F5B5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9" w:hRule="atLeast"/>
        </w:trPr>
        <w:tc>
          <w:tcPr>
            <w:tcW w:w="3118" w:type="dxa"/>
            <w:gridSpan w:val="3"/>
            <w:noWrap w:val="0"/>
            <w:vAlign w:val="top"/>
          </w:tcPr>
          <w:p w14:paraId="466A0DE3">
            <w:pPr>
              <w:widowControl w:val="0"/>
              <w:kinsoku/>
              <w:autoSpaceDE/>
              <w:autoSpaceDN/>
              <w:adjustRightInd/>
              <w:snapToGrid/>
              <w:spacing w:before="41" w:line="211" w:lineRule="auto"/>
              <w:ind w:left="967"/>
              <w:jc w:val="both"/>
              <w:textAlignment w:val="auto"/>
              <w:rPr>
                <w:rFonts w:hint="eastAsia" w:ascii="宋体" w:hAnsi="宋体" w:eastAsia="宋体" w:cs="宋体"/>
                <w:snapToGrid/>
                <w:kern w:val="2"/>
                <w:sz w:val="19"/>
                <w:szCs w:val="19"/>
                <w:lang w:eastAsia="zh-CN"/>
              </w:rPr>
            </w:pPr>
            <w:r>
              <w:rPr>
                <w:rFonts w:hint="eastAsia" w:ascii="宋体" w:hAnsi="宋体" w:eastAsia="宋体" w:cs="宋体"/>
                <w:snapToGrid/>
                <w:spacing w:val="8"/>
                <w:kern w:val="2"/>
                <w:sz w:val="19"/>
                <w:szCs w:val="19"/>
                <w:lang w:eastAsia="zh-CN"/>
              </w:rPr>
              <w:t>项目支出名称</w:t>
            </w:r>
          </w:p>
        </w:tc>
        <w:tc>
          <w:tcPr>
            <w:tcW w:w="6737" w:type="dxa"/>
            <w:gridSpan w:val="6"/>
            <w:noWrap w:val="0"/>
            <w:vAlign w:val="top"/>
          </w:tcPr>
          <w:p w14:paraId="2F42C4E2">
            <w:pPr>
              <w:widowControl w:val="0"/>
              <w:jc w:val="center"/>
              <w:rPr>
                <w:rFonts w:hint="default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/</w:t>
            </w:r>
          </w:p>
        </w:tc>
      </w:tr>
      <w:tr w14:paraId="51CC0AF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4" w:hRule="atLeast"/>
        </w:trPr>
        <w:tc>
          <w:tcPr>
            <w:tcW w:w="1084" w:type="dxa"/>
            <w:noWrap w:val="0"/>
            <w:vAlign w:val="top"/>
          </w:tcPr>
          <w:p w14:paraId="45C04FDA">
            <w:pPr>
              <w:widowControl w:val="0"/>
              <w:kinsoku/>
              <w:autoSpaceDE/>
              <w:autoSpaceDN/>
              <w:adjustRightInd/>
              <w:snapToGrid/>
              <w:spacing w:before="32" w:line="215" w:lineRule="auto"/>
              <w:ind w:left="124"/>
              <w:jc w:val="both"/>
              <w:textAlignment w:val="auto"/>
              <w:rPr>
                <w:rFonts w:hint="eastAsia" w:ascii="宋体" w:hAnsi="宋体" w:eastAsia="宋体" w:cs="宋体"/>
                <w:snapToGrid/>
                <w:kern w:val="2"/>
                <w:sz w:val="19"/>
                <w:szCs w:val="19"/>
                <w:lang w:eastAsia="zh-CN"/>
              </w:rPr>
            </w:pPr>
            <w:r>
              <w:rPr>
                <w:rFonts w:hint="eastAsia" w:ascii="宋体" w:hAnsi="宋体" w:eastAsia="宋体" w:cs="宋体"/>
                <w:snapToGrid/>
                <w:spacing w:val="5"/>
                <w:kern w:val="2"/>
                <w:sz w:val="19"/>
                <w:szCs w:val="19"/>
                <w:lang w:eastAsia="zh-CN"/>
              </w:rPr>
              <w:t>主管部门</w:t>
            </w:r>
          </w:p>
        </w:tc>
        <w:tc>
          <w:tcPr>
            <w:tcW w:w="4522" w:type="dxa"/>
            <w:gridSpan w:val="4"/>
            <w:noWrap w:val="0"/>
            <w:vAlign w:val="top"/>
          </w:tcPr>
          <w:p w14:paraId="004F2F21">
            <w:pPr>
              <w:widowControl w:val="0"/>
              <w:jc w:val="center"/>
              <w:rPr>
                <w:rFonts w:hint="default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/</w:t>
            </w:r>
          </w:p>
        </w:tc>
        <w:tc>
          <w:tcPr>
            <w:tcW w:w="1281" w:type="dxa"/>
            <w:noWrap w:val="0"/>
            <w:vAlign w:val="top"/>
          </w:tcPr>
          <w:p w14:paraId="27E6D68D">
            <w:pPr>
              <w:widowControl w:val="0"/>
              <w:kinsoku/>
              <w:autoSpaceDE/>
              <w:autoSpaceDN/>
              <w:adjustRightInd/>
              <w:snapToGrid/>
              <w:spacing w:before="32" w:line="215" w:lineRule="auto"/>
              <w:ind w:left="258"/>
              <w:jc w:val="both"/>
              <w:textAlignment w:val="auto"/>
              <w:rPr>
                <w:rFonts w:hint="eastAsia" w:ascii="宋体" w:hAnsi="宋体" w:eastAsia="宋体" w:cs="宋体"/>
                <w:snapToGrid/>
                <w:kern w:val="2"/>
                <w:sz w:val="19"/>
                <w:szCs w:val="19"/>
                <w:lang w:eastAsia="zh-CN"/>
              </w:rPr>
            </w:pPr>
            <w:r>
              <w:rPr>
                <w:rFonts w:hint="eastAsia" w:ascii="宋体" w:hAnsi="宋体" w:eastAsia="宋体" w:cs="宋体"/>
                <w:snapToGrid/>
                <w:spacing w:val="5"/>
                <w:kern w:val="2"/>
                <w:sz w:val="19"/>
                <w:szCs w:val="19"/>
                <w:lang w:eastAsia="zh-CN"/>
              </w:rPr>
              <w:t>实施单位</w:t>
            </w:r>
          </w:p>
        </w:tc>
        <w:tc>
          <w:tcPr>
            <w:tcW w:w="2968" w:type="dxa"/>
            <w:gridSpan w:val="3"/>
            <w:noWrap w:val="0"/>
            <w:vAlign w:val="top"/>
          </w:tcPr>
          <w:p w14:paraId="3CFC48C2">
            <w:pPr>
              <w:widowControl w:val="0"/>
              <w:jc w:val="center"/>
              <w:rPr>
                <w:rFonts w:hint="default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/</w:t>
            </w:r>
          </w:p>
        </w:tc>
      </w:tr>
      <w:tr w14:paraId="707153F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5" w:hRule="atLeast"/>
        </w:trPr>
        <w:tc>
          <w:tcPr>
            <w:tcW w:w="1084" w:type="dxa"/>
            <w:vMerge w:val="restart"/>
            <w:tcBorders>
              <w:bottom w:val="nil"/>
            </w:tcBorders>
            <w:noWrap w:val="0"/>
            <w:vAlign w:val="top"/>
          </w:tcPr>
          <w:p w14:paraId="51D3B7C0">
            <w:pPr>
              <w:widowControl w:val="0"/>
              <w:kinsoku/>
              <w:autoSpaceDE/>
              <w:autoSpaceDN/>
              <w:adjustRightInd/>
              <w:snapToGrid/>
              <w:spacing w:before="61" w:line="241" w:lineRule="auto"/>
              <w:ind w:right="141"/>
              <w:jc w:val="both"/>
              <w:textAlignment w:val="auto"/>
              <w:rPr>
                <w:rFonts w:hint="eastAsia" w:ascii="宋体" w:hAnsi="宋体" w:eastAsia="宋体" w:cs="宋体"/>
                <w:snapToGrid/>
                <w:kern w:val="2"/>
                <w:sz w:val="19"/>
                <w:szCs w:val="19"/>
                <w:lang w:eastAsia="zh-CN"/>
              </w:rPr>
            </w:pPr>
          </w:p>
          <w:p w14:paraId="32A65E60">
            <w:pPr>
              <w:widowControl w:val="0"/>
              <w:kinsoku/>
              <w:autoSpaceDE/>
              <w:autoSpaceDN/>
              <w:adjustRightInd/>
              <w:snapToGrid/>
              <w:spacing w:before="61" w:line="241" w:lineRule="auto"/>
              <w:ind w:right="141"/>
              <w:jc w:val="center"/>
              <w:textAlignment w:val="auto"/>
              <w:rPr>
                <w:rFonts w:hint="eastAsia" w:ascii="宋体" w:hAnsi="宋体" w:eastAsia="宋体" w:cs="宋体"/>
                <w:snapToGrid/>
                <w:kern w:val="2"/>
                <w:sz w:val="19"/>
                <w:szCs w:val="19"/>
                <w:lang w:eastAsia="zh-CN"/>
              </w:rPr>
            </w:pPr>
            <w:r>
              <w:rPr>
                <w:rFonts w:hint="eastAsia" w:ascii="宋体" w:hAnsi="宋体" w:eastAsia="宋体" w:cs="宋体"/>
                <w:snapToGrid/>
                <w:kern w:val="2"/>
                <w:sz w:val="19"/>
                <w:szCs w:val="19"/>
                <w:lang w:eastAsia="zh-CN"/>
              </w:rPr>
              <w:t>项目资金（万元）</w:t>
            </w:r>
          </w:p>
        </w:tc>
        <w:tc>
          <w:tcPr>
            <w:tcW w:w="2034" w:type="dxa"/>
            <w:gridSpan w:val="2"/>
            <w:noWrap w:val="0"/>
            <w:vAlign w:val="top"/>
          </w:tcPr>
          <w:p w14:paraId="0DE7983D">
            <w:pPr>
              <w:widowControl w:val="0"/>
              <w:jc w:val="both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244" w:type="dxa"/>
            <w:noWrap w:val="0"/>
            <w:vAlign w:val="top"/>
          </w:tcPr>
          <w:p w14:paraId="0A83629F">
            <w:pPr>
              <w:widowControl w:val="0"/>
              <w:kinsoku/>
              <w:autoSpaceDE/>
              <w:autoSpaceDN/>
              <w:adjustRightInd/>
              <w:snapToGrid/>
              <w:spacing w:before="31" w:line="217" w:lineRule="auto"/>
              <w:ind w:left="129"/>
              <w:jc w:val="both"/>
              <w:textAlignment w:val="auto"/>
              <w:rPr>
                <w:rFonts w:hint="eastAsia" w:ascii="宋体" w:hAnsi="宋体" w:eastAsia="宋体" w:cs="宋体"/>
                <w:snapToGrid/>
                <w:kern w:val="2"/>
                <w:sz w:val="19"/>
                <w:szCs w:val="19"/>
                <w:lang w:eastAsia="zh-CN"/>
              </w:rPr>
            </w:pPr>
            <w:r>
              <w:rPr>
                <w:rFonts w:hint="eastAsia" w:ascii="宋体" w:hAnsi="宋体" w:eastAsia="宋体" w:cs="宋体"/>
                <w:snapToGrid/>
                <w:spacing w:val="7"/>
                <w:kern w:val="2"/>
                <w:sz w:val="19"/>
                <w:szCs w:val="19"/>
                <w:lang w:eastAsia="zh-CN"/>
              </w:rPr>
              <w:t>年初预算数</w:t>
            </w:r>
          </w:p>
        </w:tc>
        <w:tc>
          <w:tcPr>
            <w:tcW w:w="1244" w:type="dxa"/>
            <w:noWrap w:val="0"/>
            <w:vAlign w:val="top"/>
          </w:tcPr>
          <w:p w14:paraId="7789D6F6">
            <w:pPr>
              <w:widowControl w:val="0"/>
              <w:kinsoku/>
              <w:autoSpaceDE/>
              <w:autoSpaceDN/>
              <w:adjustRightInd/>
              <w:snapToGrid/>
              <w:spacing w:before="31" w:line="217" w:lineRule="auto"/>
              <w:ind w:left="113"/>
              <w:jc w:val="both"/>
              <w:textAlignment w:val="auto"/>
              <w:rPr>
                <w:rFonts w:hint="eastAsia" w:ascii="宋体" w:hAnsi="宋体" w:eastAsia="宋体" w:cs="宋体"/>
                <w:snapToGrid/>
                <w:kern w:val="2"/>
                <w:sz w:val="19"/>
                <w:szCs w:val="19"/>
                <w:lang w:eastAsia="zh-CN"/>
              </w:rPr>
            </w:pPr>
            <w:r>
              <w:rPr>
                <w:rFonts w:hint="eastAsia" w:ascii="宋体" w:hAnsi="宋体" w:eastAsia="宋体" w:cs="宋体"/>
                <w:snapToGrid/>
                <w:spacing w:val="8"/>
                <w:kern w:val="2"/>
                <w:sz w:val="19"/>
                <w:szCs w:val="19"/>
                <w:lang w:eastAsia="zh-CN"/>
              </w:rPr>
              <w:t>全年预算数</w:t>
            </w:r>
          </w:p>
        </w:tc>
        <w:tc>
          <w:tcPr>
            <w:tcW w:w="1281" w:type="dxa"/>
            <w:noWrap w:val="0"/>
            <w:vAlign w:val="top"/>
          </w:tcPr>
          <w:p w14:paraId="23631310">
            <w:pPr>
              <w:widowControl w:val="0"/>
              <w:kinsoku/>
              <w:autoSpaceDE/>
              <w:autoSpaceDN/>
              <w:adjustRightInd/>
              <w:snapToGrid/>
              <w:spacing w:before="31" w:line="217" w:lineRule="auto"/>
              <w:ind w:left="146"/>
              <w:jc w:val="both"/>
              <w:textAlignment w:val="auto"/>
              <w:rPr>
                <w:rFonts w:hint="eastAsia" w:ascii="宋体" w:hAnsi="宋体" w:eastAsia="宋体" w:cs="宋体"/>
                <w:snapToGrid/>
                <w:kern w:val="2"/>
                <w:sz w:val="19"/>
                <w:szCs w:val="19"/>
                <w:lang w:eastAsia="zh-CN"/>
              </w:rPr>
            </w:pPr>
            <w:r>
              <w:rPr>
                <w:rFonts w:hint="eastAsia" w:ascii="宋体" w:hAnsi="宋体" w:eastAsia="宋体" w:cs="宋体"/>
                <w:snapToGrid/>
                <w:spacing w:val="8"/>
                <w:kern w:val="2"/>
                <w:sz w:val="19"/>
                <w:szCs w:val="19"/>
                <w:lang w:eastAsia="zh-CN"/>
              </w:rPr>
              <w:t>全年执行数</w:t>
            </w:r>
          </w:p>
        </w:tc>
        <w:tc>
          <w:tcPr>
            <w:tcW w:w="673" w:type="dxa"/>
            <w:noWrap w:val="0"/>
            <w:vAlign w:val="top"/>
          </w:tcPr>
          <w:p w14:paraId="7FC953F9">
            <w:pPr>
              <w:widowControl w:val="0"/>
              <w:kinsoku/>
              <w:autoSpaceDE/>
              <w:autoSpaceDN/>
              <w:adjustRightInd/>
              <w:snapToGrid/>
              <w:spacing w:before="31" w:line="217" w:lineRule="auto"/>
              <w:ind w:left="144"/>
              <w:jc w:val="both"/>
              <w:textAlignment w:val="auto"/>
              <w:rPr>
                <w:rFonts w:hint="eastAsia" w:ascii="宋体" w:hAnsi="宋体" w:eastAsia="宋体" w:cs="宋体"/>
                <w:snapToGrid/>
                <w:kern w:val="2"/>
                <w:sz w:val="19"/>
                <w:szCs w:val="19"/>
                <w:lang w:eastAsia="zh-CN"/>
              </w:rPr>
            </w:pPr>
            <w:r>
              <w:rPr>
                <w:rFonts w:hint="eastAsia" w:ascii="宋体" w:hAnsi="宋体" w:eastAsia="宋体" w:cs="宋体"/>
                <w:snapToGrid/>
                <w:spacing w:val="4"/>
                <w:kern w:val="2"/>
                <w:sz w:val="19"/>
                <w:szCs w:val="19"/>
                <w:lang w:eastAsia="zh-CN"/>
              </w:rPr>
              <w:t>分值</w:t>
            </w:r>
          </w:p>
        </w:tc>
        <w:tc>
          <w:tcPr>
            <w:tcW w:w="873" w:type="dxa"/>
            <w:noWrap w:val="0"/>
            <w:vAlign w:val="top"/>
          </w:tcPr>
          <w:p w14:paraId="2EFDB5B5">
            <w:pPr>
              <w:widowControl w:val="0"/>
              <w:kinsoku/>
              <w:autoSpaceDE/>
              <w:autoSpaceDN/>
              <w:adjustRightInd/>
              <w:snapToGrid/>
              <w:spacing w:before="31" w:line="217" w:lineRule="auto"/>
              <w:ind w:left="149"/>
              <w:jc w:val="both"/>
              <w:textAlignment w:val="auto"/>
              <w:rPr>
                <w:rFonts w:hint="eastAsia" w:ascii="宋体" w:hAnsi="宋体" w:eastAsia="宋体" w:cs="宋体"/>
                <w:snapToGrid/>
                <w:kern w:val="2"/>
                <w:sz w:val="19"/>
                <w:szCs w:val="19"/>
                <w:lang w:eastAsia="zh-CN"/>
              </w:rPr>
            </w:pPr>
            <w:r>
              <w:rPr>
                <w:rFonts w:hint="eastAsia" w:ascii="宋体" w:hAnsi="宋体" w:eastAsia="宋体" w:cs="宋体"/>
                <w:snapToGrid/>
                <w:spacing w:val="5"/>
                <w:kern w:val="2"/>
                <w:sz w:val="19"/>
                <w:szCs w:val="19"/>
                <w:lang w:eastAsia="zh-CN"/>
              </w:rPr>
              <w:t>执行率</w:t>
            </w:r>
          </w:p>
        </w:tc>
        <w:tc>
          <w:tcPr>
            <w:tcW w:w="1422" w:type="dxa"/>
            <w:noWrap w:val="0"/>
            <w:vAlign w:val="top"/>
          </w:tcPr>
          <w:p w14:paraId="72E5D18F">
            <w:pPr>
              <w:widowControl w:val="0"/>
              <w:kinsoku/>
              <w:autoSpaceDE/>
              <w:autoSpaceDN/>
              <w:adjustRightInd/>
              <w:snapToGrid/>
              <w:spacing w:before="31" w:line="217" w:lineRule="auto"/>
              <w:ind w:left="351"/>
              <w:jc w:val="both"/>
              <w:textAlignment w:val="auto"/>
              <w:rPr>
                <w:rFonts w:hint="eastAsia" w:ascii="宋体" w:hAnsi="宋体" w:eastAsia="宋体" w:cs="宋体"/>
                <w:snapToGrid/>
                <w:kern w:val="2"/>
                <w:sz w:val="19"/>
                <w:szCs w:val="19"/>
                <w:lang w:eastAsia="zh-CN"/>
              </w:rPr>
            </w:pPr>
            <w:r>
              <w:rPr>
                <w:rFonts w:hint="eastAsia" w:ascii="宋体" w:hAnsi="宋体" w:eastAsia="宋体" w:cs="宋体"/>
                <w:snapToGrid/>
                <w:spacing w:val="-2"/>
                <w:kern w:val="2"/>
                <w:sz w:val="19"/>
                <w:szCs w:val="19"/>
                <w:lang w:eastAsia="zh-CN"/>
              </w:rPr>
              <w:t>自评得分</w:t>
            </w:r>
          </w:p>
        </w:tc>
      </w:tr>
      <w:tr w14:paraId="5635E23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4" w:hRule="atLeast"/>
        </w:trPr>
        <w:tc>
          <w:tcPr>
            <w:tcW w:w="1084" w:type="dxa"/>
            <w:vMerge w:val="continue"/>
            <w:tcBorders>
              <w:top w:val="nil"/>
              <w:bottom w:val="nil"/>
            </w:tcBorders>
            <w:noWrap w:val="0"/>
            <w:vAlign w:val="top"/>
          </w:tcPr>
          <w:p w14:paraId="307EB725">
            <w:pPr>
              <w:widowControl w:val="0"/>
              <w:jc w:val="both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2034" w:type="dxa"/>
            <w:gridSpan w:val="2"/>
            <w:noWrap w:val="0"/>
            <w:vAlign w:val="top"/>
          </w:tcPr>
          <w:p w14:paraId="0D0961A2">
            <w:pPr>
              <w:widowControl w:val="0"/>
              <w:kinsoku/>
              <w:autoSpaceDE/>
              <w:autoSpaceDN/>
              <w:adjustRightInd/>
              <w:snapToGrid/>
              <w:spacing w:before="30" w:line="217" w:lineRule="auto"/>
              <w:ind w:left="114"/>
              <w:jc w:val="both"/>
              <w:textAlignment w:val="auto"/>
              <w:rPr>
                <w:rFonts w:hint="eastAsia" w:ascii="宋体" w:hAnsi="宋体" w:eastAsia="宋体" w:cs="宋体"/>
                <w:snapToGrid/>
                <w:kern w:val="2"/>
                <w:sz w:val="19"/>
                <w:szCs w:val="19"/>
                <w:lang w:eastAsia="zh-CN"/>
              </w:rPr>
            </w:pPr>
            <w:r>
              <w:rPr>
                <w:rFonts w:hint="eastAsia" w:ascii="宋体" w:hAnsi="宋体" w:eastAsia="宋体" w:cs="宋体"/>
                <w:snapToGrid/>
                <w:spacing w:val="8"/>
                <w:kern w:val="2"/>
                <w:sz w:val="19"/>
                <w:szCs w:val="19"/>
                <w:lang w:eastAsia="zh-CN"/>
              </w:rPr>
              <w:t>年度资金总额</w:t>
            </w:r>
          </w:p>
        </w:tc>
        <w:tc>
          <w:tcPr>
            <w:tcW w:w="1244" w:type="dxa"/>
            <w:noWrap w:val="0"/>
            <w:vAlign w:val="top"/>
          </w:tcPr>
          <w:p w14:paraId="14F24978">
            <w:pPr>
              <w:widowControl w:val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/</w:t>
            </w:r>
          </w:p>
        </w:tc>
        <w:tc>
          <w:tcPr>
            <w:tcW w:w="1244" w:type="dxa"/>
            <w:noWrap w:val="0"/>
            <w:vAlign w:val="top"/>
          </w:tcPr>
          <w:p w14:paraId="12992762">
            <w:pPr>
              <w:widowControl w:val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/</w:t>
            </w:r>
          </w:p>
        </w:tc>
        <w:tc>
          <w:tcPr>
            <w:tcW w:w="1281" w:type="dxa"/>
            <w:noWrap w:val="0"/>
            <w:vAlign w:val="top"/>
          </w:tcPr>
          <w:p w14:paraId="17E19B63">
            <w:pPr>
              <w:widowControl w:val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/</w:t>
            </w:r>
          </w:p>
        </w:tc>
        <w:tc>
          <w:tcPr>
            <w:tcW w:w="673" w:type="dxa"/>
            <w:noWrap w:val="0"/>
            <w:vAlign w:val="top"/>
          </w:tcPr>
          <w:p w14:paraId="7EFA91D8">
            <w:pPr>
              <w:widowControl w:val="0"/>
              <w:kinsoku/>
              <w:autoSpaceDE/>
              <w:autoSpaceDN/>
              <w:adjustRightInd/>
              <w:snapToGrid/>
              <w:spacing w:before="64" w:line="195" w:lineRule="auto"/>
              <w:ind w:left="331"/>
              <w:jc w:val="center"/>
              <w:textAlignment w:val="auto"/>
              <w:rPr>
                <w:rFonts w:hint="eastAsia" w:ascii="宋体" w:hAnsi="宋体" w:eastAsia="宋体" w:cs="宋体"/>
                <w:snapToGrid/>
                <w:kern w:val="2"/>
                <w:sz w:val="19"/>
                <w:szCs w:val="19"/>
                <w:lang w:eastAsia="zh-CN"/>
              </w:rPr>
            </w:pPr>
            <w:r>
              <w:rPr>
                <w:rFonts w:hint="eastAsia" w:ascii="宋体" w:hAnsi="宋体" w:eastAsia="宋体" w:cs="宋体"/>
                <w:snapToGrid/>
                <w:spacing w:val="-8"/>
                <w:kern w:val="2"/>
                <w:sz w:val="19"/>
                <w:szCs w:val="19"/>
                <w:lang w:eastAsia="zh-CN"/>
              </w:rPr>
              <w:t>10</w:t>
            </w:r>
          </w:p>
        </w:tc>
        <w:tc>
          <w:tcPr>
            <w:tcW w:w="873" w:type="dxa"/>
            <w:noWrap w:val="0"/>
            <w:vAlign w:val="top"/>
          </w:tcPr>
          <w:p w14:paraId="025A7B43">
            <w:pPr>
              <w:widowControl w:val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/</w:t>
            </w:r>
          </w:p>
        </w:tc>
        <w:tc>
          <w:tcPr>
            <w:tcW w:w="1422" w:type="dxa"/>
            <w:noWrap w:val="0"/>
            <w:vAlign w:val="top"/>
          </w:tcPr>
          <w:p w14:paraId="34EDD813">
            <w:pPr>
              <w:widowControl w:val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/</w:t>
            </w:r>
          </w:p>
        </w:tc>
      </w:tr>
      <w:tr w14:paraId="5CDB84D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5" w:hRule="atLeast"/>
        </w:trPr>
        <w:tc>
          <w:tcPr>
            <w:tcW w:w="1084" w:type="dxa"/>
            <w:vMerge w:val="continue"/>
            <w:tcBorders>
              <w:top w:val="nil"/>
              <w:bottom w:val="nil"/>
            </w:tcBorders>
            <w:noWrap w:val="0"/>
            <w:vAlign w:val="top"/>
          </w:tcPr>
          <w:p w14:paraId="1B8F9745">
            <w:pPr>
              <w:widowControl w:val="0"/>
              <w:jc w:val="both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2034" w:type="dxa"/>
            <w:gridSpan w:val="2"/>
            <w:noWrap w:val="0"/>
            <w:vAlign w:val="top"/>
          </w:tcPr>
          <w:p w14:paraId="00CCCE23">
            <w:pPr>
              <w:widowControl w:val="0"/>
              <w:kinsoku/>
              <w:autoSpaceDE/>
              <w:autoSpaceDN/>
              <w:adjustRightInd/>
              <w:snapToGrid/>
              <w:spacing w:before="30" w:line="218" w:lineRule="auto"/>
              <w:ind w:left="111"/>
              <w:jc w:val="both"/>
              <w:textAlignment w:val="auto"/>
              <w:rPr>
                <w:rFonts w:hint="eastAsia" w:ascii="宋体" w:hAnsi="宋体" w:eastAsia="宋体" w:cs="宋体"/>
                <w:snapToGrid/>
                <w:kern w:val="2"/>
                <w:sz w:val="19"/>
                <w:szCs w:val="19"/>
                <w:lang w:eastAsia="zh-CN"/>
              </w:rPr>
            </w:pPr>
            <w:r>
              <w:rPr>
                <w:rFonts w:hint="eastAsia" w:ascii="宋体" w:hAnsi="宋体" w:eastAsia="宋体" w:cs="宋体"/>
                <w:snapToGrid/>
                <w:spacing w:val="9"/>
                <w:kern w:val="2"/>
                <w:sz w:val="19"/>
                <w:szCs w:val="19"/>
                <w:lang w:eastAsia="zh-CN"/>
              </w:rPr>
              <w:t>其中：当年财政拨款</w:t>
            </w:r>
          </w:p>
        </w:tc>
        <w:tc>
          <w:tcPr>
            <w:tcW w:w="1244" w:type="dxa"/>
            <w:noWrap w:val="0"/>
            <w:vAlign w:val="top"/>
          </w:tcPr>
          <w:p w14:paraId="5C0F6502">
            <w:pPr>
              <w:widowControl w:val="0"/>
              <w:jc w:val="both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244" w:type="dxa"/>
            <w:noWrap w:val="0"/>
            <w:vAlign w:val="top"/>
          </w:tcPr>
          <w:p w14:paraId="1BF04F8F">
            <w:pPr>
              <w:widowControl w:val="0"/>
              <w:jc w:val="both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281" w:type="dxa"/>
            <w:noWrap w:val="0"/>
            <w:vAlign w:val="top"/>
          </w:tcPr>
          <w:p w14:paraId="2CED765D">
            <w:pPr>
              <w:widowControl w:val="0"/>
              <w:jc w:val="both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673" w:type="dxa"/>
            <w:noWrap w:val="0"/>
            <w:vAlign w:val="top"/>
          </w:tcPr>
          <w:p w14:paraId="6446FF0A">
            <w:pPr>
              <w:widowControl w:val="0"/>
              <w:jc w:val="both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873" w:type="dxa"/>
            <w:noWrap w:val="0"/>
            <w:vAlign w:val="top"/>
          </w:tcPr>
          <w:p w14:paraId="02F72F11">
            <w:pPr>
              <w:widowControl w:val="0"/>
              <w:jc w:val="both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422" w:type="dxa"/>
            <w:noWrap w:val="0"/>
            <w:vAlign w:val="top"/>
          </w:tcPr>
          <w:p w14:paraId="5E8E7A2A">
            <w:pPr>
              <w:widowControl w:val="0"/>
              <w:jc w:val="both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en-US" w:bidi="ar-SA"/>
              </w:rPr>
            </w:pPr>
          </w:p>
        </w:tc>
      </w:tr>
      <w:tr w14:paraId="2C3EAE9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4" w:hRule="atLeast"/>
        </w:trPr>
        <w:tc>
          <w:tcPr>
            <w:tcW w:w="1084" w:type="dxa"/>
            <w:vMerge w:val="continue"/>
            <w:tcBorders>
              <w:top w:val="nil"/>
              <w:bottom w:val="nil"/>
            </w:tcBorders>
            <w:noWrap w:val="0"/>
            <w:vAlign w:val="top"/>
          </w:tcPr>
          <w:p w14:paraId="3DDC00B6">
            <w:pPr>
              <w:widowControl w:val="0"/>
              <w:jc w:val="both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2034" w:type="dxa"/>
            <w:gridSpan w:val="2"/>
            <w:noWrap w:val="0"/>
            <w:vAlign w:val="top"/>
          </w:tcPr>
          <w:p w14:paraId="786D2C65">
            <w:pPr>
              <w:widowControl w:val="0"/>
              <w:kinsoku/>
              <w:autoSpaceDE/>
              <w:autoSpaceDN/>
              <w:adjustRightInd/>
              <w:snapToGrid/>
              <w:spacing w:before="31" w:line="216" w:lineRule="auto"/>
              <w:ind w:left="716"/>
              <w:jc w:val="both"/>
              <w:textAlignment w:val="auto"/>
              <w:rPr>
                <w:rFonts w:hint="eastAsia" w:ascii="宋体" w:hAnsi="宋体" w:eastAsia="宋体" w:cs="宋体"/>
                <w:snapToGrid/>
                <w:kern w:val="2"/>
                <w:sz w:val="19"/>
                <w:szCs w:val="19"/>
                <w:lang w:eastAsia="zh-CN"/>
              </w:rPr>
            </w:pPr>
            <w:r>
              <w:rPr>
                <w:rFonts w:hint="eastAsia" w:ascii="宋体" w:hAnsi="宋体" w:eastAsia="宋体" w:cs="宋体"/>
                <w:snapToGrid/>
                <w:spacing w:val="7"/>
                <w:kern w:val="2"/>
                <w:sz w:val="19"/>
                <w:szCs w:val="19"/>
                <w:lang w:eastAsia="zh-CN"/>
              </w:rPr>
              <w:t>上年结转资金</w:t>
            </w:r>
          </w:p>
        </w:tc>
        <w:tc>
          <w:tcPr>
            <w:tcW w:w="1244" w:type="dxa"/>
            <w:noWrap w:val="0"/>
            <w:vAlign w:val="top"/>
          </w:tcPr>
          <w:p w14:paraId="3FD48FB1">
            <w:pPr>
              <w:widowControl w:val="0"/>
              <w:jc w:val="both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244" w:type="dxa"/>
            <w:noWrap w:val="0"/>
            <w:vAlign w:val="top"/>
          </w:tcPr>
          <w:p w14:paraId="459524F9">
            <w:pPr>
              <w:widowControl w:val="0"/>
              <w:jc w:val="both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281" w:type="dxa"/>
            <w:noWrap w:val="0"/>
            <w:vAlign w:val="top"/>
          </w:tcPr>
          <w:p w14:paraId="033329F4">
            <w:pPr>
              <w:widowControl w:val="0"/>
              <w:jc w:val="both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673" w:type="dxa"/>
            <w:noWrap w:val="0"/>
            <w:vAlign w:val="top"/>
          </w:tcPr>
          <w:p w14:paraId="665E7B0F">
            <w:pPr>
              <w:widowControl w:val="0"/>
              <w:jc w:val="both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873" w:type="dxa"/>
            <w:noWrap w:val="0"/>
            <w:vAlign w:val="top"/>
          </w:tcPr>
          <w:p w14:paraId="0A215B6E">
            <w:pPr>
              <w:widowControl w:val="0"/>
              <w:jc w:val="both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422" w:type="dxa"/>
            <w:noWrap w:val="0"/>
            <w:vAlign w:val="top"/>
          </w:tcPr>
          <w:p w14:paraId="4B47EADA">
            <w:pPr>
              <w:widowControl w:val="0"/>
              <w:jc w:val="both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en-US" w:bidi="ar-SA"/>
              </w:rPr>
            </w:pPr>
          </w:p>
        </w:tc>
      </w:tr>
      <w:tr w14:paraId="5F81E96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4" w:hRule="atLeast"/>
        </w:trPr>
        <w:tc>
          <w:tcPr>
            <w:tcW w:w="1084" w:type="dxa"/>
            <w:vMerge w:val="continue"/>
            <w:tcBorders>
              <w:top w:val="nil"/>
            </w:tcBorders>
            <w:noWrap w:val="0"/>
            <w:vAlign w:val="top"/>
          </w:tcPr>
          <w:p w14:paraId="2C9DCD5A">
            <w:pPr>
              <w:widowControl w:val="0"/>
              <w:jc w:val="both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2034" w:type="dxa"/>
            <w:gridSpan w:val="2"/>
            <w:noWrap w:val="0"/>
            <w:vAlign w:val="top"/>
          </w:tcPr>
          <w:p w14:paraId="37EACD0B">
            <w:pPr>
              <w:widowControl w:val="0"/>
              <w:kinsoku/>
              <w:autoSpaceDE/>
              <w:autoSpaceDN/>
              <w:adjustRightInd/>
              <w:snapToGrid/>
              <w:spacing w:before="31" w:line="216" w:lineRule="auto"/>
              <w:ind w:left="711"/>
              <w:jc w:val="both"/>
              <w:textAlignment w:val="auto"/>
              <w:rPr>
                <w:rFonts w:hint="eastAsia" w:ascii="宋体" w:hAnsi="宋体" w:eastAsia="宋体" w:cs="宋体"/>
                <w:snapToGrid/>
                <w:kern w:val="2"/>
                <w:sz w:val="19"/>
                <w:szCs w:val="19"/>
                <w:lang w:eastAsia="zh-CN"/>
              </w:rPr>
            </w:pPr>
            <w:r>
              <w:rPr>
                <w:rFonts w:hint="eastAsia" w:ascii="宋体" w:hAnsi="宋体" w:eastAsia="宋体" w:cs="宋体"/>
                <w:snapToGrid/>
                <w:spacing w:val="7"/>
                <w:kern w:val="2"/>
                <w:sz w:val="19"/>
                <w:szCs w:val="19"/>
                <w:lang w:eastAsia="zh-CN"/>
              </w:rPr>
              <w:t>其他资金</w:t>
            </w:r>
          </w:p>
        </w:tc>
        <w:tc>
          <w:tcPr>
            <w:tcW w:w="1244" w:type="dxa"/>
            <w:noWrap w:val="0"/>
            <w:vAlign w:val="top"/>
          </w:tcPr>
          <w:p w14:paraId="04A4C737">
            <w:pPr>
              <w:widowControl w:val="0"/>
              <w:jc w:val="both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244" w:type="dxa"/>
            <w:noWrap w:val="0"/>
            <w:vAlign w:val="top"/>
          </w:tcPr>
          <w:p w14:paraId="63F02065">
            <w:pPr>
              <w:widowControl w:val="0"/>
              <w:jc w:val="both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281" w:type="dxa"/>
            <w:noWrap w:val="0"/>
            <w:vAlign w:val="top"/>
          </w:tcPr>
          <w:p w14:paraId="0D34FA0E">
            <w:pPr>
              <w:widowControl w:val="0"/>
              <w:jc w:val="both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673" w:type="dxa"/>
            <w:noWrap w:val="0"/>
            <w:vAlign w:val="top"/>
          </w:tcPr>
          <w:p w14:paraId="7755C6BD">
            <w:pPr>
              <w:widowControl w:val="0"/>
              <w:jc w:val="both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873" w:type="dxa"/>
            <w:noWrap w:val="0"/>
            <w:vAlign w:val="top"/>
          </w:tcPr>
          <w:p w14:paraId="7F1660BF">
            <w:pPr>
              <w:widowControl w:val="0"/>
              <w:jc w:val="both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422" w:type="dxa"/>
            <w:noWrap w:val="0"/>
            <w:vAlign w:val="top"/>
          </w:tcPr>
          <w:p w14:paraId="22CFFC91">
            <w:pPr>
              <w:widowControl w:val="0"/>
              <w:jc w:val="both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en-US" w:bidi="ar-SA"/>
              </w:rPr>
            </w:pPr>
          </w:p>
        </w:tc>
      </w:tr>
      <w:tr w14:paraId="496789F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5" w:hRule="atLeast"/>
        </w:trPr>
        <w:tc>
          <w:tcPr>
            <w:tcW w:w="1084" w:type="dxa"/>
            <w:vMerge w:val="restart"/>
            <w:tcBorders>
              <w:bottom w:val="nil"/>
            </w:tcBorders>
            <w:noWrap w:val="0"/>
            <w:vAlign w:val="top"/>
          </w:tcPr>
          <w:p w14:paraId="0880D9B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380" w:right="142" w:hanging="232"/>
              <w:jc w:val="center"/>
              <w:textAlignment w:val="auto"/>
              <w:rPr>
                <w:rFonts w:hint="eastAsia" w:ascii="宋体" w:hAnsi="宋体" w:eastAsia="宋体" w:cs="宋体"/>
                <w:snapToGrid/>
                <w:spacing w:val="7"/>
                <w:kern w:val="2"/>
                <w:sz w:val="19"/>
                <w:szCs w:val="19"/>
                <w:lang w:eastAsia="zh-CN"/>
              </w:rPr>
            </w:pPr>
            <w:r>
              <w:rPr>
                <w:rFonts w:hint="eastAsia" w:ascii="宋体" w:hAnsi="宋体" w:eastAsia="宋体" w:cs="宋体"/>
                <w:snapToGrid/>
                <w:spacing w:val="7"/>
                <w:kern w:val="2"/>
                <w:sz w:val="19"/>
                <w:szCs w:val="19"/>
                <w:lang w:eastAsia="zh-CN"/>
              </w:rPr>
              <w:t>年度</w:t>
            </w:r>
          </w:p>
          <w:p w14:paraId="52F315C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380" w:right="142" w:hanging="232"/>
              <w:jc w:val="center"/>
              <w:textAlignment w:val="auto"/>
              <w:rPr>
                <w:rFonts w:hint="eastAsia" w:ascii="宋体" w:hAnsi="宋体" w:eastAsia="宋体" w:cs="宋体"/>
                <w:snapToGrid/>
                <w:kern w:val="2"/>
                <w:sz w:val="19"/>
                <w:szCs w:val="19"/>
                <w:lang w:eastAsia="zh-CN"/>
              </w:rPr>
            </w:pPr>
            <w:r>
              <w:rPr>
                <w:rFonts w:hint="eastAsia" w:ascii="宋体" w:hAnsi="宋体" w:eastAsia="宋体" w:cs="宋体"/>
                <w:snapToGrid/>
                <w:spacing w:val="7"/>
                <w:kern w:val="2"/>
                <w:sz w:val="19"/>
                <w:szCs w:val="19"/>
                <w:lang w:eastAsia="zh-CN"/>
              </w:rPr>
              <w:t>总体</w:t>
            </w:r>
          </w:p>
          <w:p w14:paraId="4A09000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380" w:right="142" w:hanging="232"/>
              <w:jc w:val="center"/>
              <w:textAlignment w:val="auto"/>
              <w:rPr>
                <w:rFonts w:hint="eastAsia" w:ascii="宋体" w:hAnsi="宋体" w:eastAsia="宋体" w:cs="宋体"/>
                <w:snapToGrid/>
                <w:kern w:val="2"/>
                <w:sz w:val="19"/>
                <w:szCs w:val="19"/>
                <w:lang w:eastAsia="zh-CN"/>
              </w:rPr>
            </w:pPr>
            <w:r>
              <w:rPr>
                <w:rFonts w:hint="eastAsia" w:ascii="宋体" w:hAnsi="宋体" w:eastAsia="宋体" w:cs="宋体"/>
                <w:snapToGrid/>
                <w:spacing w:val="-7"/>
                <w:kern w:val="2"/>
                <w:sz w:val="19"/>
                <w:szCs w:val="19"/>
                <w:lang w:eastAsia="zh-CN"/>
              </w:rPr>
              <w:t>目标</w:t>
            </w:r>
          </w:p>
        </w:tc>
        <w:tc>
          <w:tcPr>
            <w:tcW w:w="4522" w:type="dxa"/>
            <w:gridSpan w:val="4"/>
            <w:noWrap w:val="0"/>
            <w:vAlign w:val="top"/>
          </w:tcPr>
          <w:p w14:paraId="461C0186">
            <w:pPr>
              <w:widowControl w:val="0"/>
              <w:kinsoku/>
              <w:autoSpaceDE/>
              <w:autoSpaceDN/>
              <w:adjustRightInd/>
              <w:snapToGrid/>
              <w:spacing w:before="31" w:line="217" w:lineRule="auto"/>
              <w:ind w:left="1873"/>
              <w:jc w:val="both"/>
              <w:textAlignment w:val="auto"/>
              <w:rPr>
                <w:rFonts w:hint="eastAsia" w:ascii="宋体" w:hAnsi="宋体" w:eastAsia="宋体" w:cs="宋体"/>
                <w:snapToGrid/>
                <w:kern w:val="2"/>
                <w:sz w:val="19"/>
                <w:szCs w:val="19"/>
                <w:lang w:eastAsia="zh-CN"/>
              </w:rPr>
            </w:pPr>
            <w:r>
              <w:rPr>
                <w:rFonts w:hint="eastAsia" w:ascii="宋体" w:hAnsi="宋体" w:eastAsia="宋体" w:cs="宋体"/>
                <w:snapToGrid/>
                <w:spacing w:val="5"/>
                <w:kern w:val="2"/>
                <w:sz w:val="19"/>
                <w:szCs w:val="19"/>
                <w:lang w:eastAsia="zh-CN"/>
              </w:rPr>
              <w:t>预期目标</w:t>
            </w:r>
          </w:p>
        </w:tc>
        <w:tc>
          <w:tcPr>
            <w:tcW w:w="4249" w:type="dxa"/>
            <w:gridSpan w:val="4"/>
            <w:noWrap w:val="0"/>
            <w:vAlign w:val="top"/>
          </w:tcPr>
          <w:p w14:paraId="2093191A">
            <w:pPr>
              <w:widowControl w:val="0"/>
              <w:kinsoku/>
              <w:autoSpaceDE/>
              <w:autoSpaceDN/>
              <w:adjustRightInd/>
              <w:snapToGrid/>
              <w:spacing w:before="31" w:line="217" w:lineRule="auto"/>
              <w:ind w:left="1539"/>
              <w:jc w:val="both"/>
              <w:textAlignment w:val="auto"/>
              <w:rPr>
                <w:rFonts w:hint="eastAsia" w:ascii="宋体" w:hAnsi="宋体" w:eastAsia="宋体" w:cs="宋体"/>
                <w:snapToGrid/>
                <w:kern w:val="2"/>
                <w:sz w:val="19"/>
                <w:szCs w:val="19"/>
                <w:lang w:eastAsia="zh-CN"/>
              </w:rPr>
            </w:pPr>
            <w:r>
              <w:rPr>
                <w:rFonts w:hint="eastAsia" w:ascii="宋体" w:hAnsi="宋体" w:eastAsia="宋体" w:cs="宋体"/>
                <w:snapToGrid/>
                <w:spacing w:val="6"/>
                <w:kern w:val="2"/>
                <w:sz w:val="19"/>
                <w:szCs w:val="19"/>
                <w:lang w:eastAsia="zh-CN"/>
              </w:rPr>
              <w:t>实际完成情况</w:t>
            </w:r>
          </w:p>
        </w:tc>
      </w:tr>
      <w:tr w14:paraId="0BAEF26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7" w:hRule="atLeast"/>
        </w:trPr>
        <w:tc>
          <w:tcPr>
            <w:tcW w:w="1084" w:type="dxa"/>
            <w:vMerge w:val="continue"/>
            <w:tcBorders>
              <w:top w:val="nil"/>
            </w:tcBorders>
            <w:noWrap w:val="0"/>
            <w:vAlign w:val="top"/>
          </w:tcPr>
          <w:p w14:paraId="3EDB88F3">
            <w:pPr>
              <w:widowControl w:val="0"/>
              <w:jc w:val="both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4522" w:type="dxa"/>
            <w:gridSpan w:val="4"/>
            <w:noWrap w:val="0"/>
            <w:vAlign w:val="top"/>
          </w:tcPr>
          <w:p w14:paraId="486271D5">
            <w:pPr>
              <w:widowControl w:val="0"/>
              <w:jc w:val="both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4249" w:type="dxa"/>
            <w:gridSpan w:val="4"/>
            <w:noWrap w:val="0"/>
            <w:vAlign w:val="top"/>
          </w:tcPr>
          <w:p w14:paraId="26856AED">
            <w:pPr>
              <w:widowControl w:val="0"/>
              <w:jc w:val="both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en-US" w:bidi="ar-SA"/>
              </w:rPr>
            </w:pPr>
          </w:p>
        </w:tc>
      </w:tr>
      <w:tr w14:paraId="68785F4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7" w:hRule="atLeast"/>
        </w:trPr>
        <w:tc>
          <w:tcPr>
            <w:tcW w:w="1084" w:type="dxa"/>
            <w:vMerge w:val="restart"/>
            <w:tcBorders>
              <w:bottom w:val="nil"/>
            </w:tcBorders>
            <w:noWrap w:val="0"/>
            <w:textDirection w:val="tbRlV"/>
            <w:vAlign w:val="top"/>
          </w:tcPr>
          <w:p w14:paraId="1BA2322D">
            <w:pPr>
              <w:widowControl w:val="0"/>
              <w:spacing w:line="366" w:lineRule="auto"/>
              <w:jc w:val="both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en-US" w:bidi="ar-SA"/>
              </w:rPr>
            </w:pPr>
          </w:p>
          <w:p w14:paraId="36B9B039">
            <w:pPr>
              <w:widowControl w:val="0"/>
              <w:kinsoku/>
              <w:autoSpaceDE/>
              <w:autoSpaceDN/>
              <w:adjustRightInd/>
              <w:snapToGrid/>
              <w:spacing w:before="63" w:line="216" w:lineRule="auto"/>
              <w:ind w:left="3058"/>
              <w:jc w:val="both"/>
              <w:textAlignment w:val="auto"/>
              <w:rPr>
                <w:rFonts w:hint="eastAsia" w:ascii="宋体" w:hAnsi="宋体" w:eastAsia="宋体" w:cs="宋体"/>
                <w:snapToGrid/>
                <w:kern w:val="2"/>
                <w:sz w:val="19"/>
                <w:szCs w:val="19"/>
                <w:lang w:eastAsia="zh-CN"/>
              </w:rPr>
            </w:pPr>
            <w:r>
              <w:rPr>
                <w:rFonts w:hint="eastAsia" w:ascii="宋体" w:hAnsi="宋体" w:eastAsia="宋体" w:cs="宋体"/>
                <w:snapToGrid/>
                <w:spacing w:val="7"/>
                <w:kern w:val="2"/>
                <w:sz w:val="19"/>
                <w:szCs w:val="19"/>
                <w:lang w:eastAsia="zh-CN"/>
              </w:rPr>
              <w:t>绩</w:t>
            </w:r>
            <w:r>
              <w:rPr>
                <w:rFonts w:hint="eastAsia" w:ascii="宋体" w:hAnsi="宋体" w:eastAsia="宋体" w:cs="宋体"/>
                <w:snapToGrid/>
                <w:spacing w:val="-31"/>
                <w:kern w:val="2"/>
                <w:sz w:val="19"/>
                <w:szCs w:val="19"/>
                <w:lang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napToGrid/>
                <w:spacing w:val="7"/>
                <w:kern w:val="2"/>
                <w:sz w:val="19"/>
                <w:szCs w:val="19"/>
                <w:lang w:eastAsia="zh-CN"/>
              </w:rPr>
              <w:t>效</w:t>
            </w:r>
            <w:r>
              <w:rPr>
                <w:rFonts w:hint="eastAsia" w:ascii="宋体" w:hAnsi="宋体" w:eastAsia="宋体" w:cs="宋体"/>
                <w:snapToGrid/>
                <w:spacing w:val="-34"/>
                <w:kern w:val="2"/>
                <w:sz w:val="19"/>
                <w:szCs w:val="19"/>
                <w:lang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napToGrid/>
                <w:spacing w:val="7"/>
                <w:kern w:val="2"/>
                <w:sz w:val="19"/>
                <w:szCs w:val="19"/>
                <w:lang w:eastAsia="zh-CN"/>
              </w:rPr>
              <w:t>指</w:t>
            </w:r>
            <w:r>
              <w:rPr>
                <w:rFonts w:hint="eastAsia" w:ascii="宋体" w:hAnsi="宋体" w:eastAsia="宋体" w:cs="宋体"/>
                <w:snapToGrid/>
                <w:spacing w:val="-32"/>
                <w:kern w:val="2"/>
                <w:sz w:val="19"/>
                <w:szCs w:val="19"/>
                <w:lang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napToGrid/>
                <w:spacing w:val="7"/>
                <w:kern w:val="2"/>
                <w:sz w:val="19"/>
                <w:szCs w:val="19"/>
                <w:lang w:eastAsia="zh-CN"/>
              </w:rPr>
              <w:t>标</w:t>
            </w:r>
          </w:p>
        </w:tc>
        <w:tc>
          <w:tcPr>
            <w:tcW w:w="1079" w:type="dxa"/>
            <w:noWrap w:val="0"/>
            <w:vAlign w:val="top"/>
          </w:tcPr>
          <w:p w14:paraId="7B6E8F69">
            <w:pPr>
              <w:widowControl w:val="0"/>
              <w:kinsoku/>
              <w:autoSpaceDE/>
              <w:autoSpaceDN/>
              <w:adjustRightInd/>
              <w:snapToGrid/>
              <w:spacing w:before="141" w:line="226" w:lineRule="auto"/>
              <w:ind w:left="156" w:leftChars="0"/>
              <w:jc w:val="both"/>
              <w:textAlignment w:val="auto"/>
              <w:rPr>
                <w:rFonts w:hint="eastAsia" w:ascii="宋体" w:hAnsi="宋体" w:eastAsia="宋体" w:cs="宋体"/>
                <w:snapToGrid/>
                <w:kern w:val="2"/>
                <w:sz w:val="19"/>
                <w:szCs w:val="19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napToGrid/>
                <w:spacing w:val="4"/>
                <w:kern w:val="2"/>
                <w:sz w:val="19"/>
                <w:szCs w:val="19"/>
                <w:lang w:eastAsia="zh-CN"/>
              </w:rPr>
              <w:t>一级指标</w:t>
            </w:r>
          </w:p>
        </w:tc>
        <w:tc>
          <w:tcPr>
            <w:tcW w:w="955" w:type="dxa"/>
            <w:noWrap w:val="0"/>
            <w:vAlign w:val="top"/>
          </w:tcPr>
          <w:p w14:paraId="0B590F1C">
            <w:pPr>
              <w:widowControl w:val="0"/>
              <w:kinsoku/>
              <w:autoSpaceDE/>
              <w:autoSpaceDN/>
              <w:adjustRightInd/>
              <w:snapToGrid/>
              <w:spacing w:before="141" w:line="226" w:lineRule="auto"/>
              <w:ind w:left="132" w:leftChars="0"/>
              <w:jc w:val="both"/>
              <w:textAlignment w:val="auto"/>
              <w:rPr>
                <w:rFonts w:hint="eastAsia" w:ascii="宋体" w:hAnsi="宋体" w:eastAsia="宋体" w:cs="宋体"/>
                <w:snapToGrid/>
                <w:kern w:val="2"/>
                <w:sz w:val="19"/>
                <w:szCs w:val="19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napToGrid/>
                <w:spacing w:val="5"/>
                <w:kern w:val="2"/>
                <w:sz w:val="19"/>
                <w:szCs w:val="19"/>
                <w:lang w:eastAsia="zh-CN"/>
              </w:rPr>
              <w:t>二级指标</w:t>
            </w:r>
          </w:p>
        </w:tc>
        <w:tc>
          <w:tcPr>
            <w:tcW w:w="1244" w:type="dxa"/>
            <w:noWrap w:val="0"/>
            <w:vAlign w:val="top"/>
          </w:tcPr>
          <w:p w14:paraId="447C3C2F">
            <w:pPr>
              <w:widowControl w:val="0"/>
              <w:kinsoku/>
              <w:autoSpaceDE/>
              <w:autoSpaceDN/>
              <w:adjustRightInd/>
              <w:snapToGrid/>
              <w:spacing w:before="141" w:line="226" w:lineRule="auto"/>
              <w:ind w:left="253" w:leftChars="0"/>
              <w:jc w:val="both"/>
              <w:textAlignment w:val="auto"/>
              <w:rPr>
                <w:rFonts w:hint="eastAsia" w:ascii="宋体" w:hAnsi="宋体" w:eastAsia="宋体" w:cs="宋体"/>
                <w:snapToGrid/>
                <w:kern w:val="2"/>
                <w:sz w:val="19"/>
                <w:szCs w:val="19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napToGrid/>
                <w:spacing w:val="4"/>
                <w:kern w:val="2"/>
                <w:sz w:val="19"/>
                <w:szCs w:val="19"/>
                <w:lang w:eastAsia="zh-CN"/>
              </w:rPr>
              <w:t>三级指标</w:t>
            </w:r>
          </w:p>
        </w:tc>
        <w:tc>
          <w:tcPr>
            <w:tcW w:w="1244" w:type="dxa"/>
            <w:noWrap w:val="0"/>
            <w:vAlign w:val="top"/>
          </w:tcPr>
          <w:p w14:paraId="234E8114">
            <w:pPr>
              <w:widowControl w:val="0"/>
              <w:kinsoku/>
              <w:autoSpaceDE/>
              <w:autoSpaceDN/>
              <w:adjustRightInd/>
              <w:snapToGrid/>
              <w:spacing w:before="22" w:line="233" w:lineRule="auto"/>
              <w:ind w:left="428"/>
              <w:jc w:val="both"/>
              <w:textAlignment w:val="auto"/>
              <w:rPr>
                <w:rFonts w:hint="eastAsia" w:ascii="宋体" w:hAnsi="宋体" w:eastAsia="宋体" w:cs="宋体"/>
                <w:snapToGrid/>
                <w:kern w:val="2"/>
                <w:sz w:val="19"/>
                <w:szCs w:val="19"/>
                <w:lang w:eastAsia="zh-CN"/>
              </w:rPr>
            </w:pPr>
            <w:r>
              <w:rPr>
                <w:rFonts w:hint="eastAsia" w:ascii="宋体" w:hAnsi="宋体" w:eastAsia="宋体" w:cs="宋体"/>
                <w:snapToGrid/>
                <w:spacing w:val="3"/>
                <w:kern w:val="2"/>
                <w:sz w:val="19"/>
                <w:szCs w:val="19"/>
                <w:lang w:eastAsia="zh-CN"/>
              </w:rPr>
              <w:t>年度</w:t>
            </w:r>
          </w:p>
          <w:p w14:paraId="764A3CC2">
            <w:pPr>
              <w:widowControl w:val="0"/>
              <w:kinsoku/>
              <w:autoSpaceDE/>
              <w:autoSpaceDN/>
              <w:adjustRightInd/>
              <w:snapToGrid/>
              <w:spacing w:line="205" w:lineRule="auto"/>
              <w:ind w:left="330"/>
              <w:jc w:val="both"/>
              <w:textAlignment w:val="auto"/>
              <w:rPr>
                <w:rFonts w:hint="eastAsia" w:ascii="宋体" w:hAnsi="宋体" w:eastAsia="宋体" w:cs="宋体"/>
                <w:snapToGrid/>
                <w:kern w:val="2"/>
                <w:sz w:val="19"/>
                <w:szCs w:val="19"/>
                <w:lang w:eastAsia="zh-CN"/>
              </w:rPr>
            </w:pPr>
            <w:r>
              <w:rPr>
                <w:rFonts w:hint="eastAsia" w:ascii="宋体" w:hAnsi="宋体" w:eastAsia="宋体" w:cs="宋体"/>
                <w:snapToGrid/>
                <w:spacing w:val="6"/>
                <w:kern w:val="2"/>
                <w:sz w:val="19"/>
                <w:szCs w:val="19"/>
                <w:lang w:eastAsia="zh-CN"/>
              </w:rPr>
              <w:t>指标值</w:t>
            </w:r>
          </w:p>
        </w:tc>
        <w:tc>
          <w:tcPr>
            <w:tcW w:w="1281" w:type="dxa"/>
            <w:noWrap w:val="0"/>
            <w:vAlign w:val="top"/>
          </w:tcPr>
          <w:p w14:paraId="18990C56">
            <w:pPr>
              <w:widowControl w:val="0"/>
              <w:kinsoku/>
              <w:autoSpaceDE/>
              <w:autoSpaceDN/>
              <w:adjustRightInd/>
              <w:snapToGrid/>
              <w:spacing w:before="22" w:line="233" w:lineRule="auto"/>
              <w:ind w:left="457"/>
              <w:jc w:val="both"/>
              <w:textAlignment w:val="auto"/>
              <w:rPr>
                <w:rFonts w:hint="eastAsia" w:ascii="宋体" w:hAnsi="宋体" w:eastAsia="宋体" w:cs="宋体"/>
                <w:snapToGrid/>
                <w:kern w:val="2"/>
                <w:sz w:val="19"/>
                <w:szCs w:val="19"/>
                <w:lang w:eastAsia="zh-CN"/>
              </w:rPr>
            </w:pPr>
            <w:r>
              <w:rPr>
                <w:rFonts w:hint="eastAsia" w:ascii="宋体" w:hAnsi="宋体" w:eastAsia="宋体" w:cs="宋体"/>
                <w:snapToGrid/>
                <w:kern w:val="2"/>
                <w:sz w:val="19"/>
                <w:szCs w:val="19"/>
                <w:lang w:eastAsia="zh-CN"/>
              </w:rPr>
              <w:t>实际</w:t>
            </w:r>
          </w:p>
          <w:p w14:paraId="3E042398">
            <w:pPr>
              <w:widowControl w:val="0"/>
              <w:kinsoku/>
              <w:autoSpaceDE/>
              <w:autoSpaceDN/>
              <w:adjustRightInd/>
              <w:snapToGrid/>
              <w:spacing w:line="205" w:lineRule="auto"/>
              <w:ind w:left="357"/>
              <w:jc w:val="both"/>
              <w:textAlignment w:val="auto"/>
              <w:rPr>
                <w:rFonts w:hint="eastAsia" w:ascii="宋体" w:hAnsi="宋体" w:eastAsia="宋体" w:cs="宋体"/>
                <w:snapToGrid/>
                <w:kern w:val="2"/>
                <w:sz w:val="19"/>
                <w:szCs w:val="19"/>
                <w:lang w:eastAsia="zh-CN"/>
              </w:rPr>
            </w:pPr>
            <w:r>
              <w:rPr>
                <w:rFonts w:hint="eastAsia" w:ascii="宋体" w:hAnsi="宋体" w:eastAsia="宋体" w:cs="宋体"/>
                <w:snapToGrid/>
                <w:spacing w:val="3"/>
                <w:kern w:val="2"/>
                <w:sz w:val="19"/>
                <w:szCs w:val="19"/>
                <w:lang w:eastAsia="zh-CN"/>
              </w:rPr>
              <w:t>完成值</w:t>
            </w:r>
          </w:p>
        </w:tc>
        <w:tc>
          <w:tcPr>
            <w:tcW w:w="673" w:type="dxa"/>
            <w:noWrap w:val="0"/>
            <w:vAlign w:val="top"/>
          </w:tcPr>
          <w:p w14:paraId="3A46CC19">
            <w:pPr>
              <w:widowControl w:val="0"/>
              <w:kinsoku/>
              <w:autoSpaceDE/>
              <w:autoSpaceDN/>
              <w:adjustRightInd/>
              <w:snapToGrid/>
              <w:spacing w:before="142" w:line="227" w:lineRule="auto"/>
              <w:ind w:left="144"/>
              <w:jc w:val="both"/>
              <w:textAlignment w:val="auto"/>
              <w:rPr>
                <w:rFonts w:hint="eastAsia" w:ascii="宋体" w:hAnsi="宋体" w:eastAsia="宋体" w:cs="宋体"/>
                <w:snapToGrid/>
                <w:kern w:val="2"/>
                <w:sz w:val="19"/>
                <w:szCs w:val="19"/>
                <w:lang w:eastAsia="zh-CN"/>
              </w:rPr>
            </w:pPr>
            <w:r>
              <w:rPr>
                <w:rFonts w:hint="eastAsia" w:ascii="宋体" w:hAnsi="宋体" w:eastAsia="宋体" w:cs="宋体"/>
                <w:snapToGrid/>
                <w:spacing w:val="4"/>
                <w:kern w:val="2"/>
                <w:sz w:val="19"/>
                <w:szCs w:val="19"/>
                <w:lang w:eastAsia="zh-CN"/>
              </w:rPr>
              <w:t>分值</w:t>
            </w:r>
          </w:p>
        </w:tc>
        <w:tc>
          <w:tcPr>
            <w:tcW w:w="873" w:type="dxa"/>
            <w:noWrap w:val="0"/>
            <w:vAlign w:val="top"/>
          </w:tcPr>
          <w:p w14:paraId="343B55C9">
            <w:pPr>
              <w:widowControl w:val="0"/>
              <w:kinsoku/>
              <w:autoSpaceDE/>
              <w:autoSpaceDN/>
              <w:adjustRightInd/>
              <w:snapToGrid/>
              <w:spacing w:before="175" w:line="218" w:lineRule="auto"/>
              <w:ind w:left="150"/>
              <w:jc w:val="both"/>
              <w:textAlignment w:val="auto"/>
              <w:rPr>
                <w:rFonts w:hint="eastAsia" w:ascii="宋体" w:hAnsi="宋体" w:eastAsia="宋体" w:cs="宋体"/>
                <w:snapToGrid/>
                <w:kern w:val="2"/>
                <w:sz w:val="16"/>
                <w:szCs w:val="16"/>
                <w:lang w:eastAsia="zh-CN"/>
              </w:rPr>
            </w:pPr>
            <w:r>
              <w:rPr>
                <w:rFonts w:hint="eastAsia" w:ascii="宋体" w:hAnsi="宋体" w:eastAsia="宋体" w:cs="宋体"/>
                <w:snapToGrid/>
                <w:spacing w:val="-8"/>
                <w:kern w:val="2"/>
                <w:sz w:val="16"/>
                <w:szCs w:val="16"/>
                <w:lang w:eastAsia="zh-CN"/>
              </w:rPr>
              <w:t>自评得分</w:t>
            </w:r>
          </w:p>
        </w:tc>
        <w:tc>
          <w:tcPr>
            <w:tcW w:w="1422" w:type="dxa"/>
            <w:noWrap w:val="0"/>
            <w:vAlign w:val="top"/>
          </w:tcPr>
          <w:p w14:paraId="045AFF64">
            <w:pPr>
              <w:widowControl w:val="0"/>
              <w:kinsoku/>
              <w:autoSpaceDE/>
              <w:autoSpaceDN/>
              <w:adjustRightInd/>
              <w:snapToGrid/>
              <w:spacing w:before="23" w:line="219" w:lineRule="auto"/>
              <w:ind w:left="113" w:right="109" w:firstLine="1"/>
              <w:jc w:val="both"/>
              <w:textAlignment w:val="auto"/>
              <w:rPr>
                <w:rFonts w:hint="eastAsia" w:ascii="宋体" w:hAnsi="宋体" w:eastAsia="宋体" w:cs="宋体"/>
                <w:snapToGrid/>
                <w:kern w:val="2"/>
                <w:sz w:val="19"/>
                <w:szCs w:val="19"/>
                <w:lang w:eastAsia="zh-CN"/>
              </w:rPr>
            </w:pPr>
            <w:r>
              <w:rPr>
                <w:rFonts w:hint="eastAsia" w:ascii="宋体" w:hAnsi="宋体" w:eastAsia="宋体" w:cs="宋体"/>
                <w:snapToGrid/>
                <w:spacing w:val="8"/>
                <w:kern w:val="2"/>
                <w:sz w:val="19"/>
                <w:szCs w:val="19"/>
                <w:lang w:eastAsia="zh-CN"/>
              </w:rPr>
              <w:t>偏差原因分析及改进措施</w:t>
            </w:r>
          </w:p>
        </w:tc>
      </w:tr>
      <w:tr w14:paraId="1B31287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5" w:hRule="atLeast"/>
        </w:trPr>
        <w:tc>
          <w:tcPr>
            <w:tcW w:w="1084" w:type="dxa"/>
            <w:vMerge w:val="continue"/>
            <w:tcBorders>
              <w:top w:val="nil"/>
              <w:bottom w:val="nil"/>
            </w:tcBorders>
            <w:noWrap w:val="0"/>
            <w:textDirection w:val="tbRlV"/>
            <w:vAlign w:val="top"/>
          </w:tcPr>
          <w:p w14:paraId="2D7F12D2">
            <w:pPr>
              <w:widowControl w:val="0"/>
              <w:jc w:val="both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079" w:type="dxa"/>
            <w:vMerge w:val="restart"/>
            <w:tcBorders>
              <w:bottom w:val="nil"/>
            </w:tcBorders>
            <w:noWrap w:val="0"/>
            <w:vAlign w:val="top"/>
          </w:tcPr>
          <w:p w14:paraId="1458C438">
            <w:pPr>
              <w:widowControl w:val="0"/>
              <w:spacing w:line="256" w:lineRule="auto"/>
              <w:jc w:val="both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en-US" w:bidi="ar-SA"/>
              </w:rPr>
            </w:pPr>
          </w:p>
          <w:p w14:paraId="1C7167C1">
            <w:pPr>
              <w:widowControl w:val="0"/>
              <w:spacing w:line="256" w:lineRule="auto"/>
              <w:jc w:val="both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en-US" w:bidi="ar-SA"/>
              </w:rPr>
            </w:pPr>
          </w:p>
          <w:p w14:paraId="72C93383">
            <w:pPr>
              <w:widowControl w:val="0"/>
              <w:spacing w:line="256" w:lineRule="auto"/>
              <w:jc w:val="both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en-US" w:bidi="ar-SA"/>
              </w:rPr>
            </w:pPr>
          </w:p>
          <w:p w14:paraId="42F224CF">
            <w:pPr>
              <w:widowControl w:val="0"/>
              <w:spacing w:line="257" w:lineRule="auto"/>
              <w:jc w:val="both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en-US" w:bidi="ar-SA"/>
              </w:rPr>
            </w:pPr>
          </w:p>
          <w:p w14:paraId="1EBC03C9">
            <w:pPr>
              <w:widowControl w:val="0"/>
              <w:kinsoku/>
              <w:autoSpaceDE/>
              <w:autoSpaceDN/>
              <w:adjustRightInd/>
              <w:snapToGrid/>
              <w:spacing w:before="62" w:line="457" w:lineRule="exact"/>
              <w:ind w:left="142"/>
              <w:jc w:val="both"/>
              <w:textAlignment w:val="auto"/>
              <w:rPr>
                <w:rFonts w:hint="eastAsia" w:ascii="宋体" w:hAnsi="宋体" w:eastAsia="宋体" w:cs="宋体"/>
                <w:snapToGrid/>
                <w:kern w:val="2"/>
                <w:sz w:val="19"/>
                <w:szCs w:val="19"/>
                <w:lang w:eastAsia="zh-CN"/>
              </w:rPr>
            </w:pPr>
            <w:r>
              <w:rPr>
                <w:rFonts w:hint="eastAsia" w:ascii="宋体" w:hAnsi="宋体" w:eastAsia="宋体" w:cs="宋体"/>
                <w:snapToGrid/>
                <w:spacing w:val="7"/>
                <w:kern w:val="2"/>
                <w:position w:val="20"/>
                <w:sz w:val="19"/>
                <w:szCs w:val="19"/>
                <w:lang w:eastAsia="zh-CN"/>
              </w:rPr>
              <w:t>产出指标</w:t>
            </w:r>
          </w:p>
          <w:p w14:paraId="1587A817">
            <w:pPr>
              <w:widowControl w:val="0"/>
              <w:kinsoku/>
              <w:autoSpaceDE/>
              <w:autoSpaceDN/>
              <w:adjustRightInd/>
              <w:snapToGrid/>
              <w:spacing w:line="261" w:lineRule="exact"/>
              <w:ind w:left="253"/>
              <w:jc w:val="both"/>
              <w:textAlignment w:val="auto"/>
              <w:rPr>
                <w:rFonts w:hint="eastAsia" w:ascii="宋体" w:hAnsi="宋体" w:eastAsia="宋体" w:cs="宋体"/>
                <w:snapToGrid/>
                <w:kern w:val="2"/>
                <w:sz w:val="19"/>
                <w:szCs w:val="19"/>
                <w:lang w:eastAsia="zh-CN"/>
              </w:rPr>
            </w:pPr>
            <w:r>
              <w:rPr>
                <w:rFonts w:hint="eastAsia" w:ascii="宋体" w:hAnsi="宋体" w:eastAsia="宋体" w:cs="宋体"/>
                <w:snapToGrid/>
                <w:spacing w:val="1"/>
                <w:kern w:val="2"/>
                <w:position w:val="2"/>
                <w:sz w:val="19"/>
                <w:szCs w:val="19"/>
                <w:lang w:eastAsia="zh-CN"/>
              </w:rPr>
              <w:t>(50分)</w:t>
            </w:r>
          </w:p>
        </w:tc>
        <w:tc>
          <w:tcPr>
            <w:tcW w:w="955" w:type="dxa"/>
            <w:vMerge w:val="restart"/>
            <w:tcBorders>
              <w:bottom w:val="nil"/>
            </w:tcBorders>
            <w:noWrap w:val="0"/>
            <w:vAlign w:val="top"/>
          </w:tcPr>
          <w:p w14:paraId="3B05BF27">
            <w:pPr>
              <w:widowControl w:val="0"/>
              <w:kinsoku/>
              <w:autoSpaceDE/>
              <w:autoSpaceDN/>
              <w:adjustRightInd/>
              <w:snapToGrid/>
              <w:spacing w:before="274" w:line="226" w:lineRule="auto"/>
              <w:ind w:left="126" w:leftChars="0"/>
              <w:jc w:val="both"/>
              <w:textAlignment w:val="auto"/>
              <w:rPr>
                <w:rFonts w:hint="eastAsia" w:ascii="宋体" w:hAnsi="宋体" w:eastAsia="宋体" w:cs="宋体"/>
                <w:snapToGrid/>
                <w:kern w:val="2"/>
                <w:sz w:val="19"/>
                <w:szCs w:val="19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napToGrid/>
                <w:spacing w:val="6"/>
                <w:kern w:val="2"/>
                <w:sz w:val="19"/>
                <w:szCs w:val="19"/>
                <w:lang w:eastAsia="zh-CN"/>
              </w:rPr>
              <w:t>数量指标</w:t>
            </w:r>
          </w:p>
          <w:p w14:paraId="19B55388">
            <w:pPr>
              <w:widowControl w:val="0"/>
              <w:kinsoku/>
              <w:autoSpaceDE/>
              <w:autoSpaceDN/>
              <w:adjustRightInd/>
              <w:snapToGrid/>
              <w:spacing w:before="126" w:line="239" w:lineRule="auto"/>
              <w:ind w:left="379" w:right="175" w:hanging="192"/>
              <w:jc w:val="both"/>
              <w:textAlignment w:val="auto"/>
              <w:rPr>
                <w:rFonts w:hint="eastAsia" w:ascii="宋体" w:hAnsi="宋体" w:eastAsia="宋体" w:cs="宋体"/>
                <w:snapToGrid/>
                <w:kern w:val="2"/>
                <w:sz w:val="19"/>
                <w:szCs w:val="19"/>
                <w:lang w:eastAsia="zh-CN"/>
              </w:rPr>
            </w:pPr>
          </w:p>
        </w:tc>
        <w:tc>
          <w:tcPr>
            <w:tcW w:w="1244" w:type="dxa"/>
            <w:noWrap w:val="0"/>
            <w:vAlign w:val="top"/>
          </w:tcPr>
          <w:p w14:paraId="4F149B7D">
            <w:pPr>
              <w:widowControl w:val="0"/>
              <w:spacing w:line="225" w:lineRule="exact"/>
              <w:jc w:val="both"/>
              <w:rPr>
                <w:rFonts w:hint="eastAsia" w:ascii="宋体" w:hAnsi="宋体" w:eastAsia="宋体" w:cs="宋体"/>
                <w:kern w:val="2"/>
                <w:sz w:val="19"/>
                <w:szCs w:val="21"/>
                <w:lang w:val="en-US" w:eastAsia="en-US" w:bidi="ar-SA"/>
              </w:rPr>
            </w:pPr>
          </w:p>
        </w:tc>
        <w:tc>
          <w:tcPr>
            <w:tcW w:w="1244" w:type="dxa"/>
            <w:noWrap w:val="0"/>
            <w:vAlign w:val="top"/>
          </w:tcPr>
          <w:p w14:paraId="23842322">
            <w:pPr>
              <w:widowControl w:val="0"/>
              <w:spacing w:line="225" w:lineRule="exact"/>
              <w:jc w:val="both"/>
              <w:rPr>
                <w:rFonts w:hint="eastAsia" w:ascii="宋体" w:hAnsi="宋体" w:eastAsia="宋体" w:cs="宋体"/>
                <w:kern w:val="2"/>
                <w:sz w:val="19"/>
                <w:szCs w:val="21"/>
                <w:lang w:val="en-US" w:eastAsia="en-US" w:bidi="ar-SA"/>
              </w:rPr>
            </w:pPr>
          </w:p>
        </w:tc>
        <w:tc>
          <w:tcPr>
            <w:tcW w:w="1281" w:type="dxa"/>
            <w:noWrap w:val="0"/>
            <w:vAlign w:val="top"/>
          </w:tcPr>
          <w:p w14:paraId="40DFF3E9">
            <w:pPr>
              <w:widowControl w:val="0"/>
              <w:spacing w:line="225" w:lineRule="exact"/>
              <w:jc w:val="both"/>
              <w:rPr>
                <w:rFonts w:hint="eastAsia" w:ascii="宋体" w:hAnsi="宋体" w:eastAsia="宋体" w:cs="宋体"/>
                <w:kern w:val="2"/>
                <w:sz w:val="19"/>
                <w:szCs w:val="21"/>
                <w:lang w:val="en-US" w:eastAsia="en-US" w:bidi="ar-SA"/>
              </w:rPr>
            </w:pPr>
          </w:p>
        </w:tc>
        <w:tc>
          <w:tcPr>
            <w:tcW w:w="673" w:type="dxa"/>
            <w:noWrap w:val="0"/>
            <w:vAlign w:val="top"/>
          </w:tcPr>
          <w:p w14:paraId="3AB69314">
            <w:pPr>
              <w:widowControl w:val="0"/>
              <w:spacing w:line="225" w:lineRule="exact"/>
              <w:jc w:val="both"/>
              <w:rPr>
                <w:rFonts w:hint="eastAsia" w:ascii="宋体" w:hAnsi="宋体" w:eastAsia="宋体" w:cs="宋体"/>
                <w:kern w:val="2"/>
                <w:sz w:val="19"/>
                <w:szCs w:val="21"/>
                <w:lang w:val="en-US" w:eastAsia="en-US" w:bidi="ar-SA"/>
              </w:rPr>
            </w:pPr>
          </w:p>
        </w:tc>
        <w:tc>
          <w:tcPr>
            <w:tcW w:w="873" w:type="dxa"/>
            <w:noWrap w:val="0"/>
            <w:vAlign w:val="top"/>
          </w:tcPr>
          <w:p w14:paraId="70C3C9B3">
            <w:pPr>
              <w:widowControl w:val="0"/>
              <w:spacing w:line="225" w:lineRule="exact"/>
              <w:jc w:val="both"/>
              <w:rPr>
                <w:rFonts w:hint="eastAsia" w:ascii="宋体" w:hAnsi="宋体" w:eastAsia="宋体" w:cs="宋体"/>
                <w:kern w:val="2"/>
                <w:sz w:val="19"/>
                <w:szCs w:val="21"/>
                <w:lang w:val="en-US" w:eastAsia="en-US" w:bidi="ar-SA"/>
              </w:rPr>
            </w:pPr>
          </w:p>
        </w:tc>
        <w:tc>
          <w:tcPr>
            <w:tcW w:w="1422" w:type="dxa"/>
            <w:noWrap w:val="0"/>
            <w:vAlign w:val="top"/>
          </w:tcPr>
          <w:p w14:paraId="75231181">
            <w:pPr>
              <w:widowControl w:val="0"/>
              <w:spacing w:line="225" w:lineRule="exact"/>
              <w:jc w:val="both"/>
              <w:rPr>
                <w:rFonts w:hint="eastAsia" w:ascii="宋体" w:hAnsi="宋体" w:eastAsia="宋体" w:cs="宋体"/>
                <w:kern w:val="2"/>
                <w:sz w:val="19"/>
                <w:szCs w:val="21"/>
                <w:lang w:val="en-US" w:eastAsia="en-US" w:bidi="ar-SA"/>
              </w:rPr>
            </w:pPr>
          </w:p>
        </w:tc>
      </w:tr>
      <w:tr w14:paraId="4F41C5A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5" w:hRule="atLeast"/>
        </w:trPr>
        <w:tc>
          <w:tcPr>
            <w:tcW w:w="1084" w:type="dxa"/>
            <w:vMerge w:val="continue"/>
            <w:tcBorders>
              <w:top w:val="nil"/>
              <w:bottom w:val="nil"/>
            </w:tcBorders>
            <w:noWrap w:val="0"/>
            <w:textDirection w:val="tbRlV"/>
            <w:vAlign w:val="top"/>
          </w:tcPr>
          <w:p w14:paraId="5F3B758F">
            <w:pPr>
              <w:widowControl w:val="0"/>
              <w:jc w:val="both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079" w:type="dxa"/>
            <w:vMerge w:val="continue"/>
            <w:tcBorders>
              <w:top w:val="nil"/>
              <w:bottom w:val="nil"/>
            </w:tcBorders>
            <w:noWrap w:val="0"/>
            <w:vAlign w:val="top"/>
          </w:tcPr>
          <w:p w14:paraId="0BF37D47">
            <w:pPr>
              <w:widowControl w:val="0"/>
              <w:jc w:val="both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955" w:type="dxa"/>
            <w:vMerge w:val="continue"/>
            <w:tcBorders>
              <w:top w:val="nil"/>
              <w:bottom w:val="nil"/>
            </w:tcBorders>
            <w:noWrap w:val="0"/>
            <w:vAlign w:val="top"/>
          </w:tcPr>
          <w:p w14:paraId="0CBFE129">
            <w:pPr>
              <w:widowControl w:val="0"/>
              <w:jc w:val="both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244" w:type="dxa"/>
            <w:noWrap w:val="0"/>
            <w:vAlign w:val="top"/>
          </w:tcPr>
          <w:p w14:paraId="1B7E105B">
            <w:pPr>
              <w:widowControl w:val="0"/>
              <w:spacing w:line="225" w:lineRule="exact"/>
              <w:jc w:val="both"/>
              <w:rPr>
                <w:rFonts w:hint="eastAsia" w:ascii="宋体" w:hAnsi="宋体" w:eastAsia="宋体" w:cs="宋体"/>
                <w:kern w:val="2"/>
                <w:sz w:val="19"/>
                <w:szCs w:val="21"/>
                <w:lang w:val="en-US" w:eastAsia="en-US" w:bidi="ar-SA"/>
              </w:rPr>
            </w:pPr>
          </w:p>
        </w:tc>
        <w:tc>
          <w:tcPr>
            <w:tcW w:w="1244" w:type="dxa"/>
            <w:noWrap w:val="0"/>
            <w:vAlign w:val="top"/>
          </w:tcPr>
          <w:p w14:paraId="0DB92C45">
            <w:pPr>
              <w:widowControl w:val="0"/>
              <w:spacing w:line="225" w:lineRule="exact"/>
              <w:jc w:val="both"/>
              <w:rPr>
                <w:rFonts w:hint="eastAsia" w:ascii="宋体" w:hAnsi="宋体" w:eastAsia="宋体" w:cs="宋体"/>
                <w:kern w:val="2"/>
                <w:sz w:val="19"/>
                <w:szCs w:val="21"/>
                <w:lang w:val="en-US" w:eastAsia="en-US" w:bidi="ar-SA"/>
              </w:rPr>
            </w:pPr>
          </w:p>
        </w:tc>
        <w:tc>
          <w:tcPr>
            <w:tcW w:w="1281" w:type="dxa"/>
            <w:noWrap w:val="0"/>
            <w:vAlign w:val="top"/>
          </w:tcPr>
          <w:p w14:paraId="3C6E7C27">
            <w:pPr>
              <w:widowControl w:val="0"/>
              <w:spacing w:line="225" w:lineRule="exact"/>
              <w:jc w:val="both"/>
              <w:rPr>
                <w:rFonts w:hint="eastAsia" w:ascii="宋体" w:hAnsi="宋体" w:eastAsia="宋体" w:cs="宋体"/>
                <w:kern w:val="2"/>
                <w:sz w:val="19"/>
                <w:szCs w:val="21"/>
                <w:lang w:val="en-US" w:eastAsia="en-US" w:bidi="ar-SA"/>
              </w:rPr>
            </w:pPr>
          </w:p>
        </w:tc>
        <w:tc>
          <w:tcPr>
            <w:tcW w:w="673" w:type="dxa"/>
            <w:noWrap w:val="0"/>
            <w:vAlign w:val="top"/>
          </w:tcPr>
          <w:p w14:paraId="6D921B8E">
            <w:pPr>
              <w:widowControl w:val="0"/>
              <w:spacing w:line="225" w:lineRule="exact"/>
              <w:jc w:val="both"/>
              <w:rPr>
                <w:rFonts w:hint="eastAsia" w:ascii="宋体" w:hAnsi="宋体" w:eastAsia="宋体" w:cs="宋体"/>
                <w:kern w:val="2"/>
                <w:sz w:val="19"/>
                <w:szCs w:val="21"/>
                <w:lang w:val="en-US" w:eastAsia="en-US" w:bidi="ar-SA"/>
              </w:rPr>
            </w:pPr>
          </w:p>
        </w:tc>
        <w:tc>
          <w:tcPr>
            <w:tcW w:w="873" w:type="dxa"/>
            <w:noWrap w:val="0"/>
            <w:vAlign w:val="top"/>
          </w:tcPr>
          <w:p w14:paraId="75ABDBDB">
            <w:pPr>
              <w:widowControl w:val="0"/>
              <w:spacing w:line="225" w:lineRule="exact"/>
              <w:jc w:val="both"/>
              <w:rPr>
                <w:rFonts w:hint="eastAsia" w:ascii="宋体" w:hAnsi="宋体" w:eastAsia="宋体" w:cs="宋体"/>
                <w:kern w:val="2"/>
                <w:sz w:val="19"/>
                <w:szCs w:val="21"/>
                <w:lang w:val="en-US" w:eastAsia="en-US" w:bidi="ar-SA"/>
              </w:rPr>
            </w:pPr>
          </w:p>
        </w:tc>
        <w:tc>
          <w:tcPr>
            <w:tcW w:w="1422" w:type="dxa"/>
            <w:noWrap w:val="0"/>
            <w:vAlign w:val="top"/>
          </w:tcPr>
          <w:p w14:paraId="5B645360">
            <w:pPr>
              <w:widowControl w:val="0"/>
              <w:spacing w:line="225" w:lineRule="exact"/>
              <w:jc w:val="both"/>
              <w:rPr>
                <w:rFonts w:hint="eastAsia" w:ascii="宋体" w:hAnsi="宋体" w:eastAsia="宋体" w:cs="宋体"/>
                <w:kern w:val="2"/>
                <w:sz w:val="19"/>
                <w:szCs w:val="21"/>
                <w:lang w:val="en-US" w:eastAsia="en-US" w:bidi="ar-SA"/>
              </w:rPr>
            </w:pPr>
          </w:p>
        </w:tc>
      </w:tr>
      <w:tr w14:paraId="3E4933B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5" w:hRule="atLeast"/>
        </w:trPr>
        <w:tc>
          <w:tcPr>
            <w:tcW w:w="1084" w:type="dxa"/>
            <w:vMerge w:val="continue"/>
            <w:tcBorders>
              <w:top w:val="nil"/>
              <w:bottom w:val="nil"/>
            </w:tcBorders>
            <w:noWrap w:val="0"/>
            <w:textDirection w:val="tbRlV"/>
            <w:vAlign w:val="top"/>
          </w:tcPr>
          <w:p w14:paraId="6DADE416">
            <w:pPr>
              <w:widowControl w:val="0"/>
              <w:jc w:val="both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079" w:type="dxa"/>
            <w:vMerge w:val="continue"/>
            <w:tcBorders>
              <w:top w:val="nil"/>
              <w:bottom w:val="nil"/>
            </w:tcBorders>
            <w:noWrap w:val="0"/>
            <w:vAlign w:val="top"/>
          </w:tcPr>
          <w:p w14:paraId="3FA83AE2">
            <w:pPr>
              <w:widowControl w:val="0"/>
              <w:jc w:val="both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955" w:type="dxa"/>
            <w:vMerge w:val="continue"/>
            <w:tcBorders>
              <w:top w:val="nil"/>
            </w:tcBorders>
            <w:noWrap w:val="0"/>
            <w:vAlign w:val="top"/>
          </w:tcPr>
          <w:p w14:paraId="1925A94E">
            <w:pPr>
              <w:widowControl w:val="0"/>
              <w:jc w:val="both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244" w:type="dxa"/>
            <w:noWrap w:val="0"/>
            <w:vAlign w:val="top"/>
          </w:tcPr>
          <w:p w14:paraId="6D955169">
            <w:pPr>
              <w:widowControl w:val="0"/>
              <w:kinsoku/>
              <w:autoSpaceDE/>
              <w:autoSpaceDN/>
              <w:adjustRightInd/>
              <w:snapToGrid/>
              <w:spacing w:before="169" w:line="55" w:lineRule="exact"/>
              <w:ind w:left="127"/>
              <w:jc w:val="both"/>
              <w:textAlignment w:val="auto"/>
              <w:rPr>
                <w:rFonts w:hint="eastAsia" w:ascii="宋体" w:hAnsi="宋体" w:eastAsia="宋体" w:cs="宋体"/>
                <w:snapToGrid/>
                <w:kern w:val="2"/>
                <w:sz w:val="19"/>
                <w:szCs w:val="19"/>
                <w:lang w:eastAsia="zh-CN"/>
              </w:rPr>
            </w:pPr>
            <w:r>
              <w:rPr>
                <w:rFonts w:hint="eastAsia" w:ascii="宋体" w:hAnsi="宋体" w:eastAsia="宋体" w:cs="宋体"/>
                <w:snapToGrid/>
                <w:spacing w:val="-2"/>
                <w:kern w:val="2"/>
                <w:position w:val="1"/>
                <w:sz w:val="19"/>
                <w:szCs w:val="19"/>
                <w:lang w:eastAsia="zh-CN"/>
              </w:rPr>
              <w:t>……</w:t>
            </w:r>
          </w:p>
        </w:tc>
        <w:tc>
          <w:tcPr>
            <w:tcW w:w="1244" w:type="dxa"/>
            <w:noWrap w:val="0"/>
            <w:vAlign w:val="top"/>
          </w:tcPr>
          <w:p w14:paraId="4695C4ED">
            <w:pPr>
              <w:widowControl w:val="0"/>
              <w:spacing w:line="225" w:lineRule="exact"/>
              <w:jc w:val="both"/>
              <w:rPr>
                <w:rFonts w:hint="eastAsia" w:ascii="宋体" w:hAnsi="宋体" w:eastAsia="宋体" w:cs="宋体"/>
                <w:kern w:val="2"/>
                <w:sz w:val="19"/>
                <w:szCs w:val="21"/>
                <w:lang w:val="en-US" w:eastAsia="en-US" w:bidi="ar-SA"/>
              </w:rPr>
            </w:pPr>
          </w:p>
        </w:tc>
        <w:tc>
          <w:tcPr>
            <w:tcW w:w="1281" w:type="dxa"/>
            <w:noWrap w:val="0"/>
            <w:vAlign w:val="top"/>
          </w:tcPr>
          <w:p w14:paraId="0890A718">
            <w:pPr>
              <w:widowControl w:val="0"/>
              <w:spacing w:line="225" w:lineRule="exact"/>
              <w:jc w:val="both"/>
              <w:rPr>
                <w:rFonts w:hint="eastAsia" w:ascii="宋体" w:hAnsi="宋体" w:eastAsia="宋体" w:cs="宋体"/>
                <w:kern w:val="2"/>
                <w:sz w:val="19"/>
                <w:szCs w:val="21"/>
                <w:lang w:val="en-US" w:eastAsia="en-US" w:bidi="ar-SA"/>
              </w:rPr>
            </w:pPr>
          </w:p>
        </w:tc>
        <w:tc>
          <w:tcPr>
            <w:tcW w:w="673" w:type="dxa"/>
            <w:noWrap w:val="0"/>
            <w:vAlign w:val="top"/>
          </w:tcPr>
          <w:p w14:paraId="5C02DBAA">
            <w:pPr>
              <w:widowControl w:val="0"/>
              <w:spacing w:line="225" w:lineRule="exact"/>
              <w:jc w:val="both"/>
              <w:rPr>
                <w:rFonts w:hint="eastAsia" w:ascii="宋体" w:hAnsi="宋体" w:eastAsia="宋体" w:cs="宋体"/>
                <w:kern w:val="2"/>
                <w:sz w:val="19"/>
                <w:szCs w:val="21"/>
                <w:lang w:val="en-US" w:eastAsia="en-US" w:bidi="ar-SA"/>
              </w:rPr>
            </w:pPr>
          </w:p>
        </w:tc>
        <w:tc>
          <w:tcPr>
            <w:tcW w:w="873" w:type="dxa"/>
            <w:noWrap w:val="0"/>
            <w:vAlign w:val="top"/>
          </w:tcPr>
          <w:p w14:paraId="6D31BD02">
            <w:pPr>
              <w:widowControl w:val="0"/>
              <w:spacing w:line="225" w:lineRule="exact"/>
              <w:jc w:val="both"/>
              <w:rPr>
                <w:rFonts w:hint="eastAsia" w:ascii="宋体" w:hAnsi="宋体" w:eastAsia="宋体" w:cs="宋体"/>
                <w:kern w:val="2"/>
                <w:sz w:val="19"/>
                <w:szCs w:val="21"/>
                <w:lang w:val="en-US" w:eastAsia="en-US" w:bidi="ar-SA"/>
              </w:rPr>
            </w:pPr>
          </w:p>
        </w:tc>
        <w:tc>
          <w:tcPr>
            <w:tcW w:w="1422" w:type="dxa"/>
            <w:noWrap w:val="0"/>
            <w:vAlign w:val="top"/>
          </w:tcPr>
          <w:p w14:paraId="3924415C">
            <w:pPr>
              <w:widowControl w:val="0"/>
              <w:spacing w:line="225" w:lineRule="exact"/>
              <w:jc w:val="both"/>
              <w:rPr>
                <w:rFonts w:hint="eastAsia" w:ascii="宋体" w:hAnsi="宋体" w:eastAsia="宋体" w:cs="宋体"/>
                <w:kern w:val="2"/>
                <w:sz w:val="19"/>
                <w:szCs w:val="21"/>
                <w:lang w:val="en-US" w:eastAsia="en-US" w:bidi="ar-SA"/>
              </w:rPr>
            </w:pPr>
          </w:p>
        </w:tc>
      </w:tr>
      <w:tr w14:paraId="4B24CDE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5" w:hRule="atLeast"/>
        </w:trPr>
        <w:tc>
          <w:tcPr>
            <w:tcW w:w="1084" w:type="dxa"/>
            <w:vMerge w:val="continue"/>
            <w:tcBorders>
              <w:top w:val="nil"/>
              <w:bottom w:val="nil"/>
            </w:tcBorders>
            <w:noWrap w:val="0"/>
            <w:textDirection w:val="tbRlV"/>
            <w:vAlign w:val="top"/>
          </w:tcPr>
          <w:p w14:paraId="3BF82573">
            <w:pPr>
              <w:widowControl w:val="0"/>
              <w:jc w:val="both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079" w:type="dxa"/>
            <w:vMerge w:val="continue"/>
            <w:tcBorders>
              <w:top w:val="nil"/>
              <w:bottom w:val="nil"/>
            </w:tcBorders>
            <w:noWrap w:val="0"/>
            <w:vAlign w:val="top"/>
          </w:tcPr>
          <w:p w14:paraId="6383B51A">
            <w:pPr>
              <w:widowControl w:val="0"/>
              <w:jc w:val="both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955" w:type="dxa"/>
            <w:vMerge w:val="restart"/>
            <w:tcBorders>
              <w:bottom w:val="nil"/>
            </w:tcBorders>
            <w:noWrap w:val="0"/>
            <w:vAlign w:val="top"/>
          </w:tcPr>
          <w:p w14:paraId="27110C36">
            <w:pPr>
              <w:widowControl w:val="0"/>
              <w:kinsoku/>
              <w:autoSpaceDE/>
              <w:autoSpaceDN/>
              <w:adjustRightInd/>
              <w:snapToGrid/>
              <w:spacing w:before="273" w:line="226" w:lineRule="auto"/>
              <w:ind w:left="121" w:leftChars="0"/>
              <w:jc w:val="both"/>
              <w:textAlignment w:val="auto"/>
              <w:rPr>
                <w:rFonts w:hint="eastAsia" w:ascii="宋体" w:hAnsi="宋体" w:eastAsia="宋体" w:cs="宋体"/>
                <w:snapToGrid/>
                <w:kern w:val="2"/>
                <w:sz w:val="19"/>
                <w:szCs w:val="19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napToGrid/>
                <w:spacing w:val="7"/>
                <w:kern w:val="2"/>
                <w:sz w:val="19"/>
                <w:szCs w:val="19"/>
                <w:lang w:eastAsia="zh-CN"/>
              </w:rPr>
              <w:t>质量指标</w:t>
            </w:r>
          </w:p>
          <w:p w14:paraId="6D3C1E80">
            <w:pPr>
              <w:widowControl w:val="0"/>
              <w:kinsoku/>
              <w:autoSpaceDE/>
              <w:autoSpaceDN/>
              <w:adjustRightInd/>
              <w:snapToGrid/>
              <w:spacing w:before="126" w:line="239" w:lineRule="auto"/>
              <w:ind w:left="379" w:right="175" w:hanging="196"/>
              <w:jc w:val="both"/>
              <w:textAlignment w:val="auto"/>
              <w:rPr>
                <w:rFonts w:hint="eastAsia" w:ascii="宋体" w:hAnsi="宋体" w:eastAsia="宋体" w:cs="宋体"/>
                <w:snapToGrid/>
                <w:kern w:val="2"/>
                <w:sz w:val="19"/>
                <w:szCs w:val="19"/>
                <w:lang w:eastAsia="zh-CN"/>
              </w:rPr>
            </w:pPr>
          </w:p>
        </w:tc>
        <w:tc>
          <w:tcPr>
            <w:tcW w:w="1244" w:type="dxa"/>
            <w:noWrap w:val="0"/>
            <w:vAlign w:val="top"/>
          </w:tcPr>
          <w:p w14:paraId="2C0DA633">
            <w:pPr>
              <w:widowControl w:val="0"/>
              <w:spacing w:line="225" w:lineRule="exact"/>
              <w:jc w:val="both"/>
              <w:rPr>
                <w:rFonts w:hint="eastAsia" w:ascii="宋体" w:hAnsi="宋体" w:eastAsia="宋体" w:cs="宋体"/>
                <w:kern w:val="2"/>
                <w:sz w:val="19"/>
                <w:szCs w:val="21"/>
                <w:lang w:val="en-US" w:eastAsia="en-US" w:bidi="ar-SA"/>
              </w:rPr>
            </w:pPr>
          </w:p>
        </w:tc>
        <w:tc>
          <w:tcPr>
            <w:tcW w:w="1244" w:type="dxa"/>
            <w:noWrap w:val="0"/>
            <w:vAlign w:val="top"/>
          </w:tcPr>
          <w:p w14:paraId="4D3828E0">
            <w:pPr>
              <w:widowControl w:val="0"/>
              <w:spacing w:line="225" w:lineRule="exact"/>
              <w:jc w:val="both"/>
              <w:rPr>
                <w:rFonts w:hint="eastAsia" w:ascii="宋体" w:hAnsi="宋体" w:eastAsia="宋体" w:cs="宋体"/>
                <w:kern w:val="2"/>
                <w:sz w:val="19"/>
                <w:szCs w:val="21"/>
                <w:lang w:val="en-US" w:eastAsia="en-US" w:bidi="ar-SA"/>
              </w:rPr>
            </w:pPr>
          </w:p>
        </w:tc>
        <w:tc>
          <w:tcPr>
            <w:tcW w:w="1281" w:type="dxa"/>
            <w:noWrap w:val="0"/>
            <w:vAlign w:val="top"/>
          </w:tcPr>
          <w:p w14:paraId="5ABD3964">
            <w:pPr>
              <w:widowControl w:val="0"/>
              <w:spacing w:line="225" w:lineRule="exact"/>
              <w:jc w:val="both"/>
              <w:rPr>
                <w:rFonts w:hint="eastAsia" w:ascii="宋体" w:hAnsi="宋体" w:eastAsia="宋体" w:cs="宋体"/>
                <w:kern w:val="2"/>
                <w:sz w:val="19"/>
                <w:szCs w:val="21"/>
                <w:lang w:val="en-US" w:eastAsia="en-US" w:bidi="ar-SA"/>
              </w:rPr>
            </w:pPr>
          </w:p>
        </w:tc>
        <w:tc>
          <w:tcPr>
            <w:tcW w:w="673" w:type="dxa"/>
            <w:noWrap w:val="0"/>
            <w:vAlign w:val="top"/>
          </w:tcPr>
          <w:p w14:paraId="4262DA72">
            <w:pPr>
              <w:widowControl w:val="0"/>
              <w:spacing w:line="225" w:lineRule="exact"/>
              <w:jc w:val="both"/>
              <w:rPr>
                <w:rFonts w:hint="eastAsia" w:ascii="宋体" w:hAnsi="宋体" w:eastAsia="宋体" w:cs="宋体"/>
                <w:kern w:val="2"/>
                <w:sz w:val="19"/>
                <w:szCs w:val="21"/>
                <w:lang w:val="en-US" w:eastAsia="en-US" w:bidi="ar-SA"/>
              </w:rPr>
            </w:pPr>
          </w:p>
        </w:tc>
        <w:tc>
          <w:tcPr>
            <w:tcW w:w="873" w:type="dxa"/>
            <w:noWrap w:val="0"/>
            <w:vAlign w:val="top"/>
          </w:tcPr>
          <w:p w14:paraId="6045AEFA">
            <w:pPr>
              <w:widowControl w:val="0"/>
              <w:spacing w:line="225" w:lineRule="exact"/>
              <w:jc w:val="both"/>
              <w:rPr>
                <w:rFonts w:hint="eastAsia" w:ascii="宋体" w:hAnsi="宋体" w:eastAsia="宋体" w:cs="宋体"/>
                <w:kern w:val="2"/>
                <w:sz w:val="19"/>
                <w:szCs w:val="21"/>
                <w:lang w:val="en-US" w:eastAsia="en-US" w:bidi="ar-SA"/>
              </w:rPr>
            </w:pPr>
          </w:p>
        </w:tc>
        <w:tc>
          <w:tcPr>
            <w:tcW w:w="1422" w:type="dxa"/>
            <w:noWrap w:val="0"/>
            <w:vAlign w:val="top"/>
          </w:tcPr>
          <w:p w14:paraId="65FADAEE">
            <w:pPr>
              <w:widowControl w:val="0"/>
              <w:spacing w:line="225" w:lineRule="exact"/>
              <w:jc w:val="both"/>
              <w:rPr>
                <w:rFonts w:hint="eastAsia" w:ascii="宋体" w:hAnsi="宋体" w:eastAsia="宋体" w:cs="宋体"/>
                <w:kern w:val="2"/>
                <w:sz w:val="19"/>
                <w:szCs w:val="21"/>
                <w:lang w:val="en-US" w:eastAsia="en-US" w:bidi="ar-SA"/>
              </w:rPr>
            </w:pPr>
          </w:p>
        </w:tc>
      </w:tr>
      <w:tr w14:paraId="04D340C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5" w:hRule="atLeast"/>
        </w:trPr>
        <w:tc>
          <w:tcPr>
            <w:tcW w:w="1084" w:type="dxa"/>
            <w:vMerge w:val="continue"/>
            <w:tcBorders>
              <w:top w:val="nil"/>
              <w:bottom w:val="nil"/>
            </w:tcBorders>
            <w:noWrap w:val="0"/>
            <w:textDirection w:val="tbRlV"/>
            <w:vAlign w:val="top"/>
          </w:tcPr>
          <w:p w14:paraId="10EA9161">
            <w:pPr>
              <w:widowControl w:val="0"/>
              <w:jc w:val="both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079" w:type="dxa"/>
            <w:vMerge w:val="continue"/>
            <w:tcBorders>
              <w:top w:val="nil"/>
              <w:bottom w:val="nil"/>
            </w:tcBorders>
            <w:noWrap w:val="0"/>
            <w:vAlign w:val="top"/>
          </w:tcPr>
          <w:p w14:paraId="5F1E4493">
            <w:pPr>
              <w:widowControl w:val="0"/>
              <w:jc w:val="both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955" w:type="dxa"/>
            <w:vMerge w:val="continue"/>
            <w:tcBorders>
              <w:top w:val="nil"/>
              <w:bottom w:val="nil"/>
            </w:tcBorders>
            <w:noWrap w:val="0"/>
            <w:vAlign w:val="top"/>
          </w:tcPr>
          <w:p w14:paraId="65E035A5">
            <w:pPr>
              <w:widowControl w:val="0"/>
              <w:jc w:val="both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244" w:type="dxa"/>
            <w:noWrap w:val="0"/>
            <w:vAlign w:val="top"/>
          </w:tcPr>
          <w:p w14:paraId="22599629">
            <w:pPr>
              <w:widowControl w:val="0"/>
              <w:spacing w:line="225" w:lineRule="exact"/>
              <w:jc w:val="both"/>
              <w:rPr>
                <w:rFonts w:hint="eastAsia" w:ascii="宋体" w:hAnsi="宋体" w:eastAsia="宋体" w:cs="宋体"/>
                <w:kern w:val="2"/>
                <w:sz w:val="19"/>
                <w:szCs w:val="21"/>
                <w:lang w:val="en-US" w:eastAsia="en-US" w:bidi="ar-SA"/>
              </w:rPr>
            </w:pPr>
          </w:p>
        </w:tc>
        <w:tc>
          <w:tcPr>
            <w:tcW w:w="1244" w:type="dxa"/>
            <w:noWrap w:val="0"/>
            <w:vAlign w:val="top"/>
          </w:tcPr>
          <w:p w14:paraId="2C0B9C77">
            <w:pPr>
              <w:widowControl w:val="0"/>
              <w:spacing w:line="225" w:lineRule="exact"/>
              <w:jc w:val="both"/>
              <w:rPr>
                <w:rFonts w:hint="eastAsia" w:ascii="宋体" w:hAnsi="宋体" w:eastAsia="宋体" w:cs="宋体"/>
                <w:kern w:val="2"/>
                <w:sz w:val="19"/>
                <w:szCs w:val="21"/>
                <w:lang w:val="en-US" w:eastAsia="en-US" w:bidi="ar-SA"/>
              </w:rPr>
            </w:pPr>
          </w:p>
        </w:tc>
        <w:tc>
          <w:tcPr>
            <w:tcW w:w="1281" w:type="dxa"/>
            <w:noWrap w:val="0"/>
            <w:vAlign w:val="top"/>
          </w:tcPr>
          <w:p w14:paraId="1B55CEB6">
            <w:pPr>
              <w:widowControl w:val="0"/>
              <w:spacing w:line="225" w:lineRule="exact"/>
              <w:jc w:val="both"/>
              <w:rPr>
                <w:rFonts w:hint="eastAsia" w:ascii="宋体" w:hAnsi="宋体" w:eastAsia="宋体" w:cs="宋体"/>
                <w:kern w:val="2"/>
                <w:sz w:val="19"/>
                <w:szCs w:val="21"/>
                <w:lang w:val="en-US" w:eastAsia="en-US" w:bidi="ar-SA"/>
              </w:rPr>
            </w:pPr>
          </w:p>
        </w:tc>
        <w:tc>
          <w:tcPr>
            <w:tcW w:w="673" w:type="dxa"/>
            <w:noWrap w:val="0"/>
            <w:vAlign w:val="top"/>
          </w:tcPr>
          <w:p w14:paraId="4EE272C8">
            <w:pPr>
              <w:widowControl w:val="0"/>
              <w:spacing w:line="225" w:lineRule="exact"/>
              <w:jc w:val="both"/>
              <w:rPr>
                <w:rFonts w:hint="eastAsia" w:ascii="宋体" w:hAnsi="宋体" w:eastAsia="宋体" w:cs="宋体"/>
                <w:kern w:val="2"/>
                <w:sz w:val="19"/>
                <w:szCs w:val="21"/>
                <w:lang w:val="en-US" w:eastAsia="en-US" w:bidi="ar-SA"/>
              </w:rPr>
            </w:pPr>
          </w:p>
        </w:tc>
        <w:tc>
          <w:tcPr>
            <w:tcW w:w="873" w:type="dxa"/>
            <w:noWrap w:val="0"/>
            <w:vAlign w:val="top"/>
          </w:tcPr>
          <w:p w14:paraId="79CA2DB6">
            <w:pPr>
              <w:widowControl w:val="0"/>
              <w:spacing w:line="225" w:lineRule="exact"/>
              <w:jc w:val="both"/>
              <w:rPr>
                <w:rFonts w:hint="eastAsia" w:ascii="宋体" w:hAnsi="宋体" w:eastAsia="宋体" w:cs="宋体"/>
                <w:kern w:val="2"/>
                <w:sz w:val="19"/>
                <w:szCs w:val="21"/>
                <w:lang w:val="en-US" w:eastAsia="en-US" w:bidi="ar-SA"/>
              </w:rPr>
            </w:pPr>
          </w:p>
        </w:tc>
        <w:tc>
          <w:tcPr>
            <w:tcW w:w="1422" w:type="dxa"/>
            <w:noWrap w:val="0"/>
            <w:vAlign w:val="top"/>
          </w:tcPr>
          <w:p w14:paraId="5F74C706">
            <w:pPr>
              <w:widowControl w:val="0"/>
              <w:spacing w:line="225" w:lineRule="exact"/>
              <w:jc w:val="both"/>
              <w:rPr>
                <w:rFonts w:hint="eastAsia" w:ascii="宋体" w:hAnsi="宋体" w:eastAsia="宋体" w:cs="宋体"/>
                <w:kern w:val="2"/>
                <w:sz w:val="19"/>
                <w:szCs w:val="21"/>
                <w:lang w:val="en-US" w:eastAsia="en-US" w:bidi="ar-SA"/>
              </w:rPr>
            </w:pPr>
          </w:p>
        </w:tc>
      </w:tr>
      <w:tr w14:paraId="5300C79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5" w:hRule="atLeast"/>
        </w:trPr>
        <w:tc>
          <w:tcPr>
            <w:tcW w:w="1084" w:type="dxa"/>
            <w:vMerge w:val="continue"/>
            <w:tcBorders>
              <w:top w:val="nil"/>
              <w:bottom w:val="nil"/>
            </w:tcBorders>
            <w:noWrap w:val="0"/>
            <w:textDirection w:val="tbRlV"/>
            <w:vAlign w:val="top"/>
          </w:tcPr>
          <w:p w14:paraId="791AC3FB">
            <w:pPr>
              <w:widowControl w:val="0"/>
              <w:jc w:val="both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079" w:type="dxa"/>
            <w:vMerge w:val="continue"/>
            <w:tcBorders>
              <w:top w:val="nil"/>
              <w:bottom w:val="nil"/>
            </w:tcBorders>
            <w:noWrap w:val="0"/>
            <w:vAlign w:val="top"/>
          </w:tcPr>
          <w:p w14:paraId="41E60CE5">
            <w:pPr>
              <w:widowControl w:val="0"/>
              <w:jc w:val="both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955" w:type="dxa"/>
            <w:vMerge w:val="continue"/>
            <w:tcBorders>
              <w:top w:val="nil"/>
            </w:tcBorders>
            <w:noWrap w:val="0"/>
            <w:vAlign w:val="top"/>
          </w:tcPr>
          <w:p w14:paraId="3E0B9B32">
            <w:pPr>
              <w:widowControl w:val="0"/>
              <w:jc w:val="both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244" w:type="dxa"/>
            <w:noWrap w:val="0"/>
            <w:vAlign w:val="top"/>
          </w:tcPr>
          <w:p w14:paraId="0239DEFF">
            <w:pPr>
              <w:widowControl w:val="0"/>
              <w:kinsoku/>
              <w:autoSpaceDE/>
              <w:autoSpaceDN/>
              <w:adjustRightInd/>
              <w:snapToGrid/>
              <w:spacing w:before="169" w:line="55" w:lineRule="exact"/>
              <w:ind w:left="127"/>
              <w:jc w:val="both"/>
              <w:textAlignment w:val="auto"/>
              <w:rPr>
                <w:rFonts w:hint="eastAsia" w:ascii="宋体" w:hAnsi="宋体" w:eastAsia="宋体" w:cs="宋体"/>
                <w:snapToGrid/>
                <w:kern w:val="2"/>
                <w:sz w:val="19"/>
                <w:szCs w:val="19"/>
                <w:lang w:eastAsia="zh-CN"/>
              </w:rPr>
            </w:pPr>
            <w:r>
              <w:rPr>
                <w:rFonts w:hint="eastAsia" w:ascii="宋体" w:hAnsi="宋体" w:eastAsia="宋体" w:cs="宋体"/>
                <w:snapToGrid/>
                <w:spacing w:val="-2"/>
                <w:kern w:val="2"/>
                <w:position w:val="1"/>
                <w:sz w:val="19"/>
                <w:szCs w:val="19"/>
                <w:lang w:eastAsia="zh-CN"/>
              </w:rPr>
              <w:t>……</w:t>
            </w:r>
          </w:p>
        </w:tc>
        <w:tc>
          <w:tcPr>
            <w:tcW w:w="1244" w:type="dxa"/>
            <w:noWrap w:val="0"/>
            <w:vAlign w:val="top"/>
          </w:tcPr>
          <w:p w14:paraId="13A592A5">
            <w:pPr>
              <w:widowControl w:val="0"/>
              <w:spacing w:line="225" w:lineRule="exact"/>
              <w:jc w:val="both"/>
              <w:rPr>
                <w:rFonts w:hint="eastAsia" w:ascii="宋体" w:hAnsi="宋体" w:eastAsia="宋体" w:cs="宋体"/>
                <w:kern w:val="2"/>
                <w:sz w:val="19"/>
                <w:szCs w:val="21"/>
                <w:lang w:val="en-US" w:eastAsia="en-US" w:bidi="ar-SA"/>
              </w:rPr>
            </w:pPr>
          </w:p>
        </w:tc>
        <w:tc>
          <w:tcPr>
            <w:tcW w:w="1281" w:type="dxa"/>
            <w:noWrap w:val="0"/>
            <w:vAlign w:val="top"/>
          </w:tcPr>
          <w:p w14:paraId="6A3F8AEF">
            <w:pPr>
              <w:widowControl w:val="0"/>
              <w:spacing w:line="225" w:lineRule="exact"/>
              <w:jc w:val="both"/>
              <w:rPr>
                <w:rFonts w:hint="eastAsia" w:ascii="宋体" w:hAnsi="宋体" w:eastAsia="宋体" w:cs="宋体"/>
                <w:kern w:val="2"/>
                <w:sz w:val="19"/>
                <w:szCs w:val="21"/>
                <w:lang w:val="en-US" w:eastAsia="en-US" w:bidi="ar-SA"/>
              </w:rPr>
            </w:pPr>
          </w:p>
        </w:tc>
        <w:tc>
          <w:tcPr>
            <w:tcW w:w="673" w:type="dxa"/>
            <w:noWrap w:val="0"/>
            <w:vAlign w:val="top"/>
          </w:tcPr>
          <w:p w14:paraId="4E730596">
            <w:pPr>
              <w:widowControl w:val="0"/>
              <w:spacing w:line="225" w:lineRule="exact"/>
              <w:jc w:val="both"/>
              <w:rPr>
                <w:rFonts w:hint="eastAsia" w:ascii="宋体" w:hAnsi="宋体" w:eastAsia="宋体" w:cs="宋体"/>
                <w:kern w:val="2"/>
                <w:sz w:val="19"/>
                <w:szCs w:val="21"/>
                <w:lang w:val="en-US" w:eastAsia="en-US" w:bidi="ar-SA"/>
              </w:rPr>
            </w:pPr>
          </w:p>
        </w:tc>
        <w:tc>
          <w:tcPr>
            <w:tcW w:w="873" w:type="dxa"/>
            <w:noWrap w:val="0"/>
            <w:vAlign w:val="top"/>
          </w:tcPr>
          <w:p w14:paraId="0C6FF5AF">
            <w:pPr>
              <w:widowControl w:val="0"/>
              <w:spacing w:line="225" w:lineRule="exact"/>
              <w:jc w:val="both"/>
              <w:rPr>
                <w:rFonts w:hint="eastAsia" w:ascii="宋体" w:hAnsi="宋体" w:eastAsia="宋体" w:cs="宋体"/>
                <w:kern w:val="2"/>
                <w:sz w:val="19"/>
                <w:szCs w:val="21"/>
                <w:lang w:val="en-US" w:eastAsia="en-US" w:bidi="ar-SA"/>
              </w:rPr>
            </w:pPr>
          </w:p>
        </w:tc>
        <w:tc>
          <w:tcPr>
            <w:tcW w:w="1422" w:type="dxa"/>
            <w:noWrap w:val="0"/>
            <w:vAlign w:val="top"/>
          </w:tcPr>
          <w:p w14:paraId="3C3DDEAD">
            <w:pPr>
              <w:widowControl w:val="0"/>
              <w:spacing w:line="225" w:lineRule="exact"/>
              <w:jc w:val="both"/>
              <w:rPr>
                <w:rFonts w:hint="eastAsia" w:ascii="宋体" w:hAnsi="宋体" w:eastAsia="宋体" w:cs="宋体"/>
                <w:kern w:val="2"/>
                <w:sz w:val="19"/>
                <w:szCs w:val="21"/>
                <w:lang w:val="en-US" w:eastAsia="en-US" w:bidi="ar-SA"/>
              </w:rPr>
            </w:pPr>
          </w:p>
        </w:tc>
      </w:tr>
      <w:tr w14:paraId="0D0F18E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4" w:hRule="atLeast"/>
        </w:trPr>
        <w:tc>
          <w:tcPr>
            <w:tcW w:w="1084" w:type="dxa"/>
            <w:vMerge w:val="continue"/>
            <w:tcBorders>
              <w:top w:val="nil"/>
              <w:bottom w:val="nil"/>
            </w:tcBorders>
            <w:noWrap w:val="0"/>
            <w:textDirection w:val="tbRlV"/>
            <w:vAlign w:val="top"/>
          </w:tcPr>
          <w:p w14:paraId="588A0F1D">
            <w:pPr>
              <w:widowControl w:val="0"/>
              <w:jc w:val="both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079" w:type="dxa"/>
            <w:vMerge w:val="continue"/>
            <w:tcBorders>
              <w:top w:val="nil"/>
              <w:bottom w:val="nil"/>
            </w:tcBorders>
            <w:noWrap w:val="0"/>
            <w:vAlign w:val="top"/>
          </w:tcPr>
          <w:p w14:paraId="4AE43BA5">
            <w:pPr>
              <w:widowControl w:val="0"/>
              <w:jc w:val="both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955" w:type="dxa"/>
            <w:vMerge w:val="restart"/>
            <w:tcBorders>
              <w:bottom w:val="nil"/>
            </w:tcBorders>
            <w:noWrap w:val="0"/>
            <w:vAlign w:val="top"/>
          </w:tcPr>
          <w:p w14:paraId="4AE1E836">
            <w:pPr>
              <w:widowControl w:val="0"/>
              <w:kinsoku/>
              <w:autoSpaceDE/>
              <w:autoSpaceDN/>
              <w:adjustRightInd/>
              <w:snapToGrid/>
              <w:spacing w:before="274" w:line="226" w:lineRule="auto"/>
              <w:ind w:left="139" w:leftChars="0"/>
              <w:jc w:val="both"/>
              <w:textAlignment w:val="auto"/>
              <w:rPr>
                <w:rFonts w:hint="eastAsia" w:ascii="宋体" w:hAnsi="宋体" w:eastAsia="宋体" w:cs="宋体"/>
                <w:snapToGrid/>
                <w:kern w:val="2"/>
                <w:sz w:val="19"/>
                <w:szCs w:val="19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napToGrid/>
                <w:spacing w:val="3"/>
                <w:kern w:val="2"/>
                <w:sz w:val="19"/>
                <w:szCs w:val="19"/>
                <w:lang w:eastAsia="zh-CN"/>
              </w:rPr>
              <w:t>时效指标</w:t>
            </w:r>
          </w:p>
          <w:p w14:paraId="5D14A516">
            <w:pPr>
              <w:widowControl w:val="0"/>
              <w:kinsoku/>
              <w:autoSpaceDE/>
              <w:autoSpaceDN/>
              <w:adjustRightInd/>
              <w:snapToGrid/>
              <w:spacing w:before="126" w:line="239" w:lineRule="auto"/>
              <w:ind w:left="379" w:right="175" w:hanging="178"/>
              <w:jc w:val="both"/>
              <w:textAlignment w:val="auto"/>
              <w:rPr>
                <w:rFonts w:hint="eastAsia" w:ascii="宋体" w:hAnsi="宋体" w:eastAsia="宋体" w:cs="宋体"/>
                <w:snapToGrid/>
                <w:kern w:val="2"/>
                <w:sz w:val="19"/>
                <w:szCs w:val="19"/>
                <w:lang w:eastAsia="zh-CN"/>
              </w:rPr>
            </w:pPr>
          </w:p>
        </w:tc>
        <w:tc>
          <w:tcPr>
            <w:tcW w:w="1244" w:type="dxa"/>
            <w:noWrap w:val="0"/>
            <w:vAlign w:val="top"/>
          </w:tcPr>
          <w:p w14:paraId="54BEC712">
            <w:pPr>
              <w:widowControl w:val="0"/>
              <w:spacing w:line="224" w:lineRule="exact"/>
              <w:jc w:val="both"/>
              <w:rPr>
                <w:rFonts w:hint="eastAsia" w:ascii="宋体" w:hAnsi="宋体" w:eastAsia="宋体" w:cs="宋体"/>
                <w:kern w:val="2"/>
                <w:sz w:val="19"/>
                <w:szCs w:val="21"/>
                <w:lang w:val="en-US" w:eastAsia="en-US" w:bidi="ar-SA"/>
              </w:rPr>
            </w:pPr>
          </w:p>
        </w:tc>
        <w:tc>
          <w:tcPr>
            <w:tcW w:w="1244" w:type="dxa"/>
            <w:noWrap w:val="0"/>
            <w:vAlign w:val="top"/>
          </w:tcPr>
          <w:p w14:paraId="54172FE9">
            <w:pPr>
              <w:widowControl w:val="0"/>
              <w:spacing w:line="224" w:lineRule="exact"/>
              <w:jc w:val="both"/>
              <w:rPr>
                <w:rFonts w:hint="eastAsia" w:ascii="宋体" w:hAnsi="宋体" w:eastAsia="宋体" w:cs="宋体"/>
                <w:kern w:val="2"/>
                <w:sz w:val="19"/>
                <w:szCs w:val="21"/>
                <w:lang w:val="en-US" w:eastAsia="en-US" w:bidi="ar-SA"/>
              </w:rPr>
            </w:pPr>
          </w:p>
        </w:tc>
        <w:tc>
          <w:tcPr>
            <w:tcW w:w="1281" w:type="dxa"/>
            <w:noWrap w:val="0"/>
            <w:vAlign w:val="top"/>
          </w:tcPr>
          <w:p w14:paraId="236A44A8">
            <w:pPr>
              <w:widowControl w:val="0"/>
              <w:spacing w:line="224" w:lineRule="exact"/>
              <w:jc w:val="both"/>
              <w:rPr>
                <w:rFonts w:hint="eastAsia" w:ascii="宋体" w:hAnsi="宋体" w:eastAsia="宋体" w:cs="宋体"/>
                <w:kern w:val="2"/>
                <w:sz w:val="19"/>
                <w:szCs w:val="21"/>
                <w:lang w:val="en-US" w:eastAsia="en-US" w:bidi="ar-SA"/>
              </w:rPr>
            </w:pPr>
          </w:p>
        </w:tc>
        <w:tc>
          <w:tcPr>
            <w:tcW w:w="673" w:type="dxa"/>
            <w:noWrap w:val="0"/>
            <w:vAlign w:val="top"/>
          </w:tcPr>
          <w:p w14:paraId="6463F786">
            <w:pPr>
              <w:widowControl w:val="0"/>
              <w:spacing w:line="224" w:lineRule="exact"/>
              <w:jc w:val="both"/>
              <w:rPr>
                <w:rFonts w:hint="eastAsia" w:ascii="宋体" w:hAnsi="宋体" w:eastAsia="宋体" w:cs="宋体"/>
                <w:kern w:val="2"/>
                <w:sz w:val="19"/>
                <w:szCs w:val="21"/>
                <w:lang w:val="en-US" w:eastAsia="en-US" w:bidi="ar-SA"/>
              </w:rPr>
            </w:pPr>
          </w:p>
        </w:tc>
        <w:tc>
          <w:tcPr>
            <w:tcW w:w="873" w:type="dxa"/>
            <w:noWrap w:val="0"/>
            <w:vAlign w:val="top"/>
          </w:tcPr>
          <w:p w14:paraId="49FD46A0">
            <w:pPr>
              <w:widowControl w:val="0"/>
              <w:spacing w:line="224" w:lineRule="exact"/>
              <w:jc w:val="both"/>
              <w:rPr>
                <w:rFonts w:hint="eastAsia" w:ascii="宋体" w:hAnsi="宋体" w:eastAsia="宋体" w:cs="宋体"/>
                <w:kern w:val="2"/>
                <w:sz w:val="19"/>
                <w:szCs w:val="21"/>
                <w:lang w:val="en-US" w:eastAsia="en-US" w:bidi="ar-SA"/>
              </w:rPr>
            </w:pPr>
          </w:p>
        </w:tc>
        <w:tc>
          <w:tcPr>
            <w:tcW w:w="1422" w:type="dxa"/>
            <w:noWrap w:val="0"/>
            <w:vAlign w:val="top"/>
          </w:tcPr>
          <w:p w14:paraId="6BDD5ED8">
            <w:pPr>
              <w:widowControl w:val="0"/>
              <w:spacing w:line="224" w:lineRule="exact"/>
              <w:jc w:val="both"/>
              <w:rPr>
                <w:rFonts w:hint="eastAsia" w:ascii="宋体" w:hAnsi="宋体" w:eastAsia="宋体" w:cs="宋体"/>
                <w:kern w:val="2"/>
                <w:sz w:val="19"/>
                <w:szCs w:val="21"/>
                <w:lang w:val="en-US" w:eastAsia="en-US" w:bidi="ar-SA"/>
              </w:rPr>
            </w:pPr>
          </w:p>
        </w:tc>
      </w:tr>
      <w:tr w14:paraId="1E18E7C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5" w:hRule="atLeast"/>
        </w:trPr>
        <w:tc>
          <w:tcPr>
            <w:tcW w:w="1084" w:type="dxa"/>
            <w:vMerge w:val="continue"/>
            <w:tcBorders>
              <w:top w:val="nil"/>
              <w:bottom w:val="nil"/>
            </w:tcBorders>
            <w:noWrap w:val="0"/>
            <w:textDirection w:val="tbRlV"/>
            <w:vAlign w:val="top"/>
          </w:tcPr>
          <w:p w14:paraId="46E8DFB5">
            <w:pPr>
              <w:widowControl w:val="0"/>
              <w:jc w:val="both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079" w:type="dxa"/>
            <w:vMerge w:val="continue"/>
            <w:tcBorders>
              <w:top w:val="nil"/>
              <w:bottom w:val="nil"/>
            </w:tcBorders>
            <w:noWrap w:val="0"/>
            <w:vAlign w:val="top"/>
          </w:tcPr>
          <w:p w14:paraId="6ED47CBE">
            <w:pPr>
              <w:widowControl w:val="0"/>
              <w:jc w:val="both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955" w:type="dxa"/>
            <w:vMerge w:val="continue"/>
            <w:tcBorders>
              <w:top w:val="nil"/>
              <w:bottom w:val="nil"/>
            </w:tcBorders>
            <w:noWrap w:val="0"/>
            <w:vAlign w:val="top"/>
          </w:tcPr>
          <w:p w14:paraId="4FA74C16">
            <w:pPr>
              <w:widowControl w:val="0"/>
              <w:jc w:val="both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244" w:type="dxa"/>
            <w:noWrap w:val="0"/>
            <w:vAlign w:val="top"/>
          </w:tcPr>
          <w:p w14:paraId="087D1367">
            <w:pPr>
              <w:widowControl w:val="0"/>
              <w:spacing w:line="225" w:lineRule="exact"/>
              <w:jc w:val="both"/>
              <w:rPr>
                <w:rFonts w:hint="eastAsia" w:ascii="宋体" w:hAnsi="宋体" w:eastAsia="宋体" w:cs="宋体"/>
                <w:kern w:val="2"/>
                <w:sz w:val="19"/>
                <w:szCs w:val="21"/>
                <w:lang w:val="en-US" w:eastAsia="en-US" w:bidi="ar-SA"/>
              </w:rPr>
            </w:pPr>
          </w:p>
        </w:tc>
        <w:tc>
          <w:tcPr>
            <w:tcW w:w="1244" w:type="dxa"/>
            <w:noWrap w:val="0"/>
            <w:vAlign w:val="top"/>
          </w:tcPr>
          <w:p w14:paraId="08E57CE4">
            <w:pPr>
              <w:widowControl w:val="0"/>
              <w:spacing w:line="225" w:lineRule="exact"/>
              <w:jc w:val="both"/>
              <w:rPr>
                <w:rFonts w:hint="eastAsia" w:ascii="宋体" w:hAnsi="宋体" w:eastAsia="宋体" w:cs="宋体"/>
                <w:kern w:val="2"/>
                <w:sz w:val="19"/>
                <w:szCs w:val="21"/>
                <w:lang w:val="en-US" w:eastAsia="en-US" w:bidi="ar-SA"/>
              </w:rPr>
            </w:pPr>
          </w:p>
        </w:tc>
        <w:tc>
          <w:tcPr>
            <w:tcW w:w="1281" w:type="dxa"/>
            <w:noWrap w:val="0"/>
            <w:vAlign w:val="top"/>
          </w:tcPr>
          <w:p w14:paraId="672C3A2C">
            <w:pPr>
              <w:widowControl w:val="0"/>
              <w:spacing w:line="225" w:lineRule="exact"/>
              <w:jc w:val="both"/>
              <w:rPr>
                <w:rFonts w:hint="eastAsia" w:ascii="宋体" w:hAnsi="宋体" w:eastAsia="宋体" w:cs="宋体"/>
                <w:kern w:val="2"/>
                <w:sz w:val="19"/>
                <w:szCs w:val="21"/>
                <w:lang w:val="en-US" w:eastAsia="en-US" w:bidi="ar-SA"/>
              </w:rPr>
            </w:pPr>
          </w:p>
        </w:tc>
        <w:tc>
          <w:tcPr>
            <w:tcW w:w="673" w:type="dxa"/>
            <w:noWrap w:val="0"/>
            <w:vAlign w:val="top"/>
          </w:tcPr>
          <w:p w14:paraId="505E4BB1">
            <w:pPr>
              <w:widowControl w:val="0"/>
              <w:spacing w:line="225" w:lineRule="exact"/>
              <w:jc w:val="both"/>
              <w:rPr>
                <w:rFonts w:hint="eastAsia" w:ascii="宋体" w:hAnsi="宋体" w:eastAsia="宋体" w:cs="宋体"/>
                <w:kern w:val="2"/>
                <w:sz w:val="19"/>
                <w:szCs w:val="21"/>
                <w:lang w:val="en-US" w:eastAsia="en-US" w:bidi="ar-SA"/>
              </w:rPr>
            </w:pPr>
          </w:p>
        </w:tc>
        <w:tc>
          <w:tcPr>
            <w:tcW w:w="873" w:type="dxa"/>
            <w:noWrap w:val="0"/>
            <w:vAlign w:val="top"/>
          </w:tcPr>
          <w:p w14:paraId="5821B956">
            <w:pPr>
              <w:widowControl w:val="0"/>
              <w:spacing w:line="225" w:lineRule="exact"/>
              <w:jc w:val="both"/>
              <w:rPr>
                <w:rFonts w:hint="eastAsia" w:ascii="宋体" w:hAnsi="宋体" w:eastAsia="宋体" w:cs="宋体"/>
                <w:kern w:val="2"/>
                <w:sz w:val="19"/>
                <w:szCs w:val="21"/>
                <w:lang w:val="en-US" w:eastAsia="en-US" w:bidi="ar-SA"/>
              </w:rPr>
            </w:pPr>
          </w:p>
        </w:tc>
        <w:tc>
          <w:tcPr>
            <w:tcW w:w="1422" w:type="dxa"/>
            <w:noWrap w:val="0"/>
            <w:vAlign w:val="top"/>
          </w:tcPr>
          <w:p w14:paraId="4E3F845D">
            <w:pPr>
              <w:widowControl w:val="0"/>
              <w:spacing w:line="225" w:lineRule="exact"/>
              <w:jc w:val="both"/>
              <w:rPr>
                <w:rFonts w:hint="eastAsia" w:ascii="宋体" w:hAnsi="宋体" w:eastAsia="宋体" w:cs="宋体"/>
                <w:kern w:val="2"/>
                <w:sz w:val="19"/>
                <w:szCs w:val="21"/>
                <w:lang w:val="en-US" w:eastAsia="en-US" w:bidi="ar-SA"/>
              </w:rPr>
            </w:pPr>
          </w:p>
        </w:tc>
      </w:tr>
      <w:tr w14:paraId="4CB63A8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5" w:hRule="atLeast"/>
        </w:trPr>
        <w:tc>
          <w:tcPr>
            <w:tcW w:w="1084" w:type="dxa"/>
            <w:vMerge w:val="continue"/>
            <w:tcBorders>
              <w:top w:val="nil"/>
              <w:bottom w:val="nil"/>
            </w:tcBorders>
            <w:noWrap w:val="0"/>
            <w:textDirection w:val="tbRlV"/>
            <w:vAlign w:val="top"/>
          </w:tcPr>
          <w:p w14:paraId="58730208">
            <w:pPr>
              <w:widowControl w:val="0"/>
              <w:jc w:val="both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079" w:type="dxa"/>
            <w:vMerge w:val="continue"/>
            <w:tcBorders>
              <w:top w:val="nil"/>
              <w:bottom w:val="nil"/>
            </w:tcBorders>
            <w:noWrap w:val="0"/>
            <w:vAlign w:val="top"/>
          </w:tcPr>
          <w:p w14:paraId="6F0F1ACB">
            <w:pPr>
              <w:widowControl w:val="0"/>
              <w:jc w:val="both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955" w:type="dxa"/>
            <w:vMerge w:val="continue"/>
            <w:tcBorders>
              <w:top w:val="nil"/>
            </w:tcBorders>
            <w:noWrap w:val="0"/>
            <w:vAlign w:val="top"/>
          </w:tcPr>
          <w:p w14:paraId="79362A07">
            <w:pPr>
              <w:widowControl w:val="0"/>
              <w:jc w:val="both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244" w:type="dxa"/>
            <w:noWrap w:val="0"/>
            <w:vAlign w:val="top"/>
          </w:tcPr>
          <w:p w14:paraId="419E138A">
            <w:pPr>
              <w:widowControl w:val="0"/>
              <w:kinsoku/>
              <w:autoSpaceDE/>
              <w:autoSpaceDN/>
              <w:adjustRightInd/>
              <w:snapToGrid/>
              <w:spacing w:before="170" w:line="55" w:lineRule="exact"/>
              <w:ind w:left="127"/>
              <w:jc w:val="both"/>
              <w:textAlignment w:val="auto"/>
              <w:rPr>
                <w:rFonts w:hint="eastAsia" w:ascii="宋体" w:hAnsi="宋体" w:eastAsia="宋体" w:cs="宋体"/>
                <w:snapToGrid/>
                <w:kern w:val="2"/>
                <w:sz w:val="19"/>
                <w:szCs w:val="19"/>
                <w:lang w:eastAsia="zh-CN"/>
              </w:rPr>
            </w:pPr>
            <w:r>
              <w:rPr>
                <w:rFonts w:hint="eastAsia" w:ascii="宋体" w:hAnsi="宋体" w:eastAsia="宋体" w:cs="宋体"/>
                <w:snapToGrid/>
                <w:spacing w:val="-2"/>
                <w:kern w:val="2"/>
                <w:position w:val="1"/>
                <w:sz w:val="19"/>
                <w:szCs w:val="19"/>
                <w:lang w:eastAsia="zh-CN"/>
              </w:rPr>
              <w:t>……</w:t>
            </w:r>
          </w:p>
        </w:tc>
        <w:tc>
          <w:tcPr>
            <w:tcW w:w="1244" w:type="dxa"/>
            <w:noWrap w:val="0"/>
            <w:vAlign w:val="top"/>
          </w:tcPr>
          <w:p w14:paraId="28C7F51D">
            <w:pPr>
              <w:widowControl w:val="0"/>
              <w:spacing w:line="225" w:lineRule="exact"/>
              <w:jc w:val="both"/>
              <w:rPr>
                <w:rFonts w:hint="eastAsia" w:ascii="宋体" w:hAnsi="宋体" w:eastAsia="宋体" w:cs="宋体"/>
                <w:kern w:val="2"/>
                <w:sz w:val="19"/>
                <w:szCs w:val="21"/>
                <w:lang w:val="en-US" w:eastAsia="en-US" w:bidi="ar-SA"/>
              </w:rPr>
            </w:pPr>
          </w:p>
        </w:tc>
        <w:tc>
          <w:tcPr>
            <w:tcW w:w="1281" w:type="dxa"/>
            <w:noWrap w:val="0"/>
            <w:vAlign w:val="top"/>
          </w:tcPr>
          <w:p w14:paraId="2E94AD93">
            <w:pPr>
              <w:widowControl w:val="0"/>
              <w:spacing w:line="225" w:lineRule="exact"/>
              <w:jc w:val="both"/>
              <w:rPr>
                <w:rFonts w:hint="eastAsia" w:ascii="宋体" w:hAnsi="宋体" w:eastAsia="宋体" w:cs="宋体"/>
                <w:kern w:val="2"/>
                <w:sz w:val="19"/>
                <w:szCs w:val="21"/>
                <w:lang w:val="en-US" w:eastAsia="en-US" w:bidi="ar-SA"/>
              </w:rPr>
            </w:pPr>
          </w:p>
        </w:tc>
        <w:tc>
          <w:tcPr>
            <w:tcW w:w="673" w:type="dxa"/>
            <w:noWrap w:val="0"/>
            <w:vAlign w:val="top"/>
          </w:tcPr>
          <w:p w14:paraId="02F41F74">
            <w:pPr>
              <w:widowControl w:val="0"/>
              <w:spacing w:line="225" w:lineRule="exact"/>
              <w:jc w:val="both"/>
              <w:rPr>
                <w:rFonts w:hint="eastAsia" w:ascii="宋体" w:hAnsi="宋体" w:eastAsia="宋体" w:cs="宋体"/>
                <w:kern w:val="2"/>
                <w:sz w:val="19"/>
                <w:szCs w:val="21"/>
                <w:lang w:val="en-US" w:eastAsia="en-US" w:bidi="ar-SA"/>
              </w:rPr>
            </w:pPr>
          </w:p>
        </w:tc>
        <w:tc>
          <w:tcPr>
            <w:tcW w:w="873" w:type="dxa"/>
            <w:noWrap w:val="0"/>
            <w:vAlign w:val="top"/>
          </w:tcPr>
          <w:p w14:paraId="29BCA0CD">
            <w:pPr>
              <w:widowControl w:val="0"/>
              <w:spacing w:line="225" w:lineRule="exact"/>
              <w:jc w:val="both"/>
              <w:rPr>
                <w:rFonts w:hint="eastAsia" w:ascii="宋体" w:hAnsi="宋体" w:eastAsia="宋体" w:cs="宋体"/>
                <w:kern w:val="2"/>
                <w:sz w:val="19"/>
                <w:szCs w:val="21"/>
                <w:lang w:val="en-US" w:eastAsia="en-US" w:bidi="ar-SA"/>
              </w:rPr>
            </w:pPr>
          </w:p>
        </w:tc>
        <w:tc>
          <w:tcPr>
            <w:tcW w:w="1422" w:type="dxa"/>
            <w:noWrap w:val="0"/>
            <w:vAlign w:val="top"/>
          </w:tcPr>
          <w:p w14:paraId="1D796BCA">
            <w:pPr>
              <w:widowControl w:val="0"/>
              <w:spacing w:line="225" w:lineRule="exact"/>
              <w:jc w:val="both"/>
              <w:rPr>
                <w:rFonts w:hint="eastAsia" w:ascii="宋体" w:hAnsi="宋体" w:eastAsia="宋体" w:cs="宋体"/>
                <w:kern w:val="2"/>
                <w:sz w:val="19"/>
                <w:szCs w:val="21"/>
                <w:lang w:val="en-US" w:eastAsia="en-US" w:bidi="ar-SA"/>
              </w:rPr>
            </w:pPr>
          </w:p>
        </w:tc>
      </w:tr>
      <w:tr w14:paraId="11A4D53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5" w:hRule="atLeast"/>
        </w:trPr>
        <w:tc>
          <w:tcPr>
            <w:tcW w:w="1084" w:type="dxa"/>
            <w:vMerge w:val="continue"/>
            <w:tcBorders>
              <w:top w:val="nil"/>
              <w:bottom w:val="nil"/>
            </w:tcBorders>
            <w:noWrap w:val="0"/>
            <w:textDirection w:val="tbRlV"/>
            <w:vAlign w:val="top"/>
          </w:tcPr>
          <w:p w14:paraId="5D8FA528">
            <w:pPr>
              <w:widowControl w:val="0"/>
              <w:jc w:val="both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079" w:type="dxa"/>
            <w:vMerge w:val="continue"/>
            <w:tcBorders>
              <w:top w:val="nil"/>
              <w:bottom w:val="nil"/>
            </w:tcBorders>
            <w:noWrap w:val="0"/>
            <w:vAlign w:val="top"/>
          </w:tcPr>
          <w:p w14:paraId="5A6646E7">
            <w:pPr>
              <w:widowControl w:val="0"/>
              <w:jc w:val="both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955" w:type="dxa"/>
            <w:vMerge w:val="restart"/>
            <w:tcBorders>
              <w:bottom w:val="nil"/>
            </w:tcBorders>
            <w:noWrap w:val="0"/>
            <w:vAlign w:val="top"/>
          </w:tcPr>
          <w:p w14:paraId="13831691">
            <w:pPr>
              <w:widowControl w:val="0"/>
              <w:kinsoku/>
              <w:autoSpaceDE/>
              <w:autoSpaceDN/>
              <w:adjustRightInd/>
              <w:snapToGrid/>
              <w:spacing w:before="273" w:line="226" w:lineRule="auto"/>
              <w:ind w:left="125" w:leftChars="0"/>
              <w:jc w:val="both"/>
              <w:textAlignment w:val="auto"/>
              <w:rPr>
                <w:rFonts w:hint="eastAsia" w:ascii="宋体" w:hAnsi="宋体" w:eastAsia="宋体" w:cs="宋体"/>
                <w:snapToGrid/>
                <w:kern w:val="2"/>
                <w:sz w:val="19"/>
                <w:szCs w:val="19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napToGrid/>
                <w:spacing w:val="6"/>
                <w:kern w:val="2"/>
                <w:sz w:val="19"/>
                <w:szCs w:val="19"/>
                <w:lang w:eastAsia="zh-CN"/>
              </w:rPr>
              <w:t>成本指标</w:t>
            </w:r>
          </w:p>
          <w:p w14:paraId="130DEE54">
            <w:pPr>
              <w:widowControl w:val="0"/>
              <w:kinsoku/>
              <w:autoSpaceDE/>
              <w:autoSpaceDN/>
              <w:adjustRightInd/>
              <w:snapToGrid/>
              <w:spacing w:before="127" w:line="239" w:lineRule="auto"/>
              <w:ind w:left="379" w:right="175" w:hanging="192"/>
              <w:jc w:val="both"/>
              <w:textAlignment w:val="auto"/>
              <w:rPr>
                <w:rFonts w:hint="eastAsia" w:ascii="宋体" w:hAnsi="宋体" w:eastAsia="宋体" w:cs="宋体"/>
                <w:snapToGrid/>
                <w:kern w:val="2"/>
                <w:sz w:val="19"/>
                <w:szCs w:val="19"/>
                <w:lang w:eastAsia="zh-CN"/>
              </w:rPr>
            </w:pPr>
          </w:p>
        </w:tc>
        <w:tc>
          <w:tcPr>
            <w:tcW w:w="1244" w:type="dxa"/>
            <w:noWrap w:val="0"/>
            <w:vAlign w:val="top"/>
          </w:tcPr>
          <w:p w14:paraId="587E34A7">
            <w:pPr>
              <w:widowControl w:val="0"/>
              <w:spacing w:line="225" w:lineRule="exact"/>
              <w:jc w:val="both"/>
              <w:rPr>
                <w:rFonts w:hint="eastAsia" w:ascii="宋体" w:hAnsi="宋体" w:eastAsia="宋体" w:cs="宋体"/>
                <w:kern w:val="2"/>
                <w:sz w:val="19"/>
                <w:szCs w:val="21"/>
                <w:lang w:val="en-US" w:eastAsia="en-US" w:bidi="ar-SA"/>
              </w:rPr>
            </w:pPr>
          </w:p>
        </w:tc>
        <w:tc>
          <w:tcPr>
            <w:tcW w:w="1244" w:type="dxa"/>
            <w:noWrap w:val="0"/>
            <w:vAlign w:val="top"/>
          </w:tcPr>
          <w:p w14:paraId="37CC9C54">
            <w:pPr>
              <w:widowControl w:val="0"/>
              <w:spacing w:line="225" w:lineRule="exact"/>
              <w:jc w:val="both"/>
              <w:rPr>
                <w:rFonts w:hint="eastAsia" w:ascii="宋体" w:hAnsi="宋体" w:eastAsia="宋体" w:cs="宋体"/>
                <w:kern w:val="2"/>
                <w:sz w:val="19"/>
                <w:szCs w:val="21"/>
                <w:lang w:val="en-US" w:eastAsia="en-US" w:bidi="ar-SA"/>
              </w:rPr>
            </w:pPr>
          </w:p>
        </w:tc>
        <w:tc>
          <w:tcPr>
            <w:tcW w:w="1281" w:type="dxa"/>
            <w:noWrap w:val="0"/>
            <w:vAlign w:val="top"/>
          </w:tcPr>
          <w:p w14:paraId="506E975A">
            <w:pPr>
              <w:widowControl w:val="0"/>
              <w:spacing w:line="225" w:lineRule="exact"/>
              <w:jc w:val="both"/>
              <w:rPr>
                <w:rFonts w:hint="eastAsia" w:ascii="宋体" w:hAnsi="宋体" w:eastAsia="宋体" w:cs="宋体"/>
                <w:kern w:val="2"/>
                <w:sz w:val="19"/>
                <w:szCs w:val="21"/>
                <w:lang w:val="en-US" w:eastAsia="en-US" w:bidi="ar-SA"/>
              </w:rPr>
            </w:pPr>
          </w:p>
        </w:tc>
        <w:tc>
          <w:tcPr>
            <w:tcW w:w="673" w:type="dxa"/>
            <w:noWrap w:val="0"/>
            <w:vAlign w:val="top"/>
          </w:tcPr>
          <w:p w14:paraId="45C4D81D">
            <w:pPr>
              <w:widowControl w:val="0"/>
              <w:spacing w:line="225" w:lineRule="exact"/>
              <w:jc w:val="both"/>
              <w:rPr>
                <w:rFonts w:hint="eastAsia" w:ascii="宋体" w:hAnsi="宋体" w:eastAsia="宋体" w:cs="宋体"/>
                <w:kern w:val="2"/>
                <w:sz w:val="19"/>
                <w:szCs w:val="21"/>
                <w:lang w:val="en-US" w:eastAsia="en-US" w:bidi="ar-SA"/>
              </w:rPr>
            </w:pPr>
          </w:p>
        </w:tc>
        <w:tc>
          <w:tcPr>
            <w:tcW w:w="873" w:type="dxa"/>
            <w:noWrap w:val="0"/>
            <w:vAlign w:val="top"/>
          </w:tcPr>
          <w:p w14:paraId="1320DB36">
            <w:pPr>
              <w:widowControl w:val="0"/>
              <w:spacing w:line="225" w:lineRule="exact"/>
              <w:jc w:val="both"/>
              <w:rPr>
                <w:rFonts w:hint="eastAsia" w:ascii="宋体" w:hAnsi="宋体" w:eastAsia="宋体" w:cs="宋体"/>
                <w:kern w:val="2"/>
                <w:sz w:val="19"/>
                <w:szCs w:val="21"/>
                <w:lang w:val="en-US" w:eastAsia="en-US" w:bidi="ar-SA"/>
              </w:rPr>
            </w:pPr>
          </w:p>
        </w:tc>
        <w:tc>
          <w:tcPr>
            <w:tcW w:w="1422" w:type="dxa"/>
            <w:noWrap w:val="0"/>
            <w:vAlign w:val="top"/>
          </w:tcPr>
          <w:p w14:paraId="425BFB71">
            <w:pPr>
              <w:widowControl w:val="0"/>
              <w:spacing w:line="225" w:lineRule="exact"/>
              <w:jc w:val="both"/>
              <w:rPr>
                <w:rFonts w:hint="eastAsia" w:ascii="宋体" w:hAnsi="宋体" w:eastAsia="宋体" w:cs="宋体"/>
                <w:kern w:val="2"/>
                <w:sz w:val="19"/>
                <w:szCs w:val="21"/>
                <w:lang w:val="en-US" w:eastAsia="en-US" w:bidi="ar-SA"/>
              </w:rPr>
            </w:pPr>
          </w:p>
        </w:tc>
      </w:tr>
      <w:tr w14:paraId="3073AB3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5" w:hRule="atLeast"/>
        </w:trPr>
        <w:tc>
          <w:tcPr>
            <w:tcW w:w="1084" w:type="dxa"/>
            <w:vMerge w:val="continue"/>
            <w:tcBorders>
              <w:top w:val="nil"/>
              <w:bottom w:val="nil"/>
            </w:tcBorders>
            <w:noWrap w:val="0"/>
            <w:textDirection w:val="tbRlV"/>
            <w:vAlign w:val="top"/>
          </w:tcPr>
          <w:p w14:paraId="730A2623">
            <w:pPr>
              <w:widowControl w:val="0"/>
              <w:jc w:val="both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079" w:type="dxa"/>
            <w:vMerge w:val="continue"/>
            <w:tcBorders>
              <w:top w:val="nil"/>
              <w:bottom w:val="nil"/>
            </w:tcBorders>
            <w:noWrap w:val="0"/>
            <w:vAlign w:val="top"/>
          </w:tcPr>
          <w:p w14:paraId="06871D94">
            <w:pPr>
              <w:widowControl w:val="0"/>
              <w:jc w:val="both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955" w:type="dxa"/>
            <w:vMerge w:val="continue"/>
            <w:tcBorders>
              <w:top w:val="nil"/>
              <w:bottom w:val="nil"/>
            </w:tcBorders>
            <w:noWrap w:val="0"/>
            <w:vAlign w:val="top"/>
          </w:tcPr>
          <w:p w14:paraId="33A126A9">
            <w:pPr>
              <w:widowControl w:val="0"/>
              <w:jc w:val="both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244" w:type="dxa"/>
            <w:noWrap w:val="0"/>
            <w:vAlign w:val="top"/>
          </w:tcPr>
          <w:p w14:paraId="324FBAF8">
            <w:pPr>
              <w:widowControl w:val="0"/>
              <w:spacing w:line="225" w:lineRule="exact"/>
              <w:jc w:val="both"/>
              <w:rPr>
                <w:rFonts w:hint="eastAsia" w:ascii="宋体" w:hAnsi="宋体" w:eastAsia="宋体" w:cs="宋体"/>
                <w:kern w:val="2"/>
                <w:sz w:val="19"/>
                <w:szCs w:val="21"/>
                <w:lang w:val="en-US" w:eastAsia="en-US" w:bidi="ar-SA"/>
              </w:rPr>
            </w:pPr>
          </w:p>
        </w:tc>
        <w:tc>
          <w:tcPr>
            <w:tcW w:w="1244" w:type="dxa"/>
            <w:noWrap w:val="0"/>
            <w:vAlign w:val="top"/>
          </w:tcPr>
          <w:p w14:paraId="612EAF1B">
            <w:pPr>
              <w:widowControl w:val="0"/>
              <w:spacing w:line="225" w:lineRule="exact"/>
              <w:jc w:val="both"/>
              <w:rPr>
                <w:rFonts w:hint="eastAsia" w:ascii="宋体" w:hAnsi="宋体" w:eastAsia="宋体" w:cs="宋体"/>
                <w:kern w:val="2"/>
                <w:sz w:val="19"/>
                <w:szCs w:val="21"/>
                <w:lang w:val="en-US" w:eastAsia="en-US" w:bidi="ar-SA"/>
              </w:rPr>
            </w:pPr>
          </w:p>
        </w:tc>
        <w:tc>
          <w:tcPr>
            <w:tcW w:w="1281" w:type="dxa"/>
            <w:noWrap w:val="0"/>
            <w:vAlign w:val="top"/>
          </w:tcPr>
          <w:p w14:paraId="42D43ED5">
            <w:pPr>
              <w:widowControl w:val="0"/>
              <w:spacing w:line="225" w:lineRule="exact"/>
              <w:jc w:val="both"/>
              <w:rPr>
                <w:rFonts w:hint="eastAsia" w:ascii="宋体" w:hAnsi="宋体" w:eastAsia="宋体" w:cs="宋体"/>
                <w:kern w:val="2"/>
                <w:sz w:val="19"/>
                <w:szCs w:val="21"/>
                <w:lang w:val="en-US" w:eastAsia="en-US" w:bidi="ar-SA"/>
              </w:rPr>
            </w:pPr>
          </w:p>
        </w:tc>
        <w:tc>
          <w:tcPr>
            <w:tcW w:w="673" w:type="dxa"/>
            <w:noWrap w:val="0"/>
            <w:vAlign w:val="top"/>
          </w:tcPr>
          <w:p w14:paraId="471F517B">
            <w:pPr>
              <w:widowControl w:val="0"/>
              <w:spacing w:line="225" w:lineRule="exact"/>
              <w:jc w:val="both"/>
              <w:rPr>
                <w:rFonts w:hint="eastAsia" w:ascii="宋体" w:hAnsi="宋体" w:eastAsia="宋体" w:cs="宋体"/>
                <w:kern w:val="2"/>
                <w:sz w:val="19"/>
                <w:szCs w:val="21"/>
                <w:lang w:val="en-US" w:eastAsia="en-US" w:bidi="ar-SA"/>
              </w:rPr>
            </w:pPr>
          </w:p>
        </w:tc>
        <w:tc>
          <w:tcPr>
            <w:tcW w:w="873" w:type="dxa"/>
            <w:noWrap w:val="0"/>
            <w:vAlign w:val="top"/>
          </w:tcPr>
          <w:p w14:paraId="1FE4FB14">
            <w:pPr>
              <w:widowControl w:val="0"/>
              <w:spacing w:line="225" w:lineRule="exact"/>
              <w:jc w:val="both"/>
              <w:rPr>
                <w:rFonts w:hint="eastAsia" w:ascii="宋体" w:hAnsi="宋体" w:eastAsia="宋体" w:cs="宋体"/>
                <w:kern w:val="2"/>
                <w:sz w:val="19"/>
                <w:szCs w:val="21"/>
                <w:lang w:val="en-US" w:eastAsia="en-US" w:bidi="ar-SA"/>
              </w:rPr>
            </w:pPr>
          </w:p>
        </w:tc>
        <w:tc>
          <w:tcPr>
            <w:tcW w:w="1422" w:type="dxa"/>
            <w:noWrap w:val="0"/>
            <w:vAlign w:val="top"/>
          </w:tcPr>
          <w:p w14:paraId="62A09AF4">
            <w:pPr>
              <w:widowControl w:val="0"/>
              <w:spacing w:line="225" w:lineRule="exact"/>
              <w:jc w:val="both"/>
              <w:rPr>
                <w:rFonts w:hint="eastAsia" w:ascii="宋体" w:hAnsi="宋体" w:eastAsia="宋体" w:cs="宋体"/>
                <w:kern w:val="2"/>
                <w:sz w:val="19"/>
                <w:szCs w:val="21"/>
                <w:lang w:val="en-US" w:eastAsia="en-US" w:bidi="ar-SA"/>
              </w:rPr>
            </w:pPr>
          </w:p>
        </w:tc>
      </w:tr>
      <w:tr w14:paraId="7A9B451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5" w:hRule="atLeast"/>
        </w:trPr>
        <w:tc>
          <w:tcPr>
            <w:tcW w:w="1084" w:type="dxa"/>
            <w:vMerge w:val="continue"/>
            <w:tcBorders>
              <w:top w:val="nil"/>
              <w:bottom w:val="nil"/>
            </w:tcBorders>
            <w:noWrap w:val="0"/>
            <w:textDirection w:val="tbRlV"/>
            <w:vAlign w:val="top"/>
          </w:tcPr>
          <w:p w14:paraId="681B3596">
            <w:pPr>
              <w:widowControl w:val="0"/>
              <w:jc w:val="both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079" w:type="dxa"/>
            <w:vMerge w:val="continue"/>
            <w:tcBorders>
              <w:top w:val="nil"/>
              <w:bottom w:val="single" w:color="auto" w:sz="4" w:space="0"/>
            </w:tcBorders>
            <w:noWrap w:val="0"/>
            <w:vAlign w:val="top"/>
          </w:tcPr>
          <w:p w14:paraId="12881333">
            <w:pPr>
              <w:widowControl w:val="0"/>
              <w:jc w:val="both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955" w:type="dxa"/>
            <w:vMerge w:val="continue"/>
            <w:tcBorders>
              <w:top w:val="nil"/>
              <w:bottom w:val="single" w:color="auto" w:sz="4" w:space="0"/>
            </w:tcBorders>
            <w:noWrap w:val="0"/>
            <w:vAlign w:val="top"/>
          </w:tcPr>
          <w:p w14:paraId="257538E0">
            <w:pPr>
              <w:widowControl w:val="0"/>
              <w:jc w:val="both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244" w:type="dxa"/>
            <w:noWrap w:val="0"/>
            <w:vAlign w:val="top"/>
          </w:tcPr>
          <w:p w14:paraId="4D38FD3A">
            <w:pPr>
              <w:widowControl w:val="0"/>
              <w:kinsoku/>
              <w:autoSpaceDE/>
              <w:autoSpaceDN/>
              <w:adjustRightInd/>
              <w:snapToGrid/>
              <w:spacing w:before="170" w:line="55" w:lineRule="exact"/>
              <w:ind w:left="127"/>
              <w:jc w:val="both"/>
              <w:textAlignment w:val="auto"/>
              <w:rPr>
                <w:rFonts w:hint="eastAsia" w:ascii="宋体" w:hAnsi="宋体" w:eastAsia="宋体" w:cs="宋体"/>
                <w:snapToGrid/>
                <w:kern w:val="2"/>
                <w:sz w:val="19"/>
                <w:szCs w:val="19"/>
                <w:lang w:eastAsia="zh-CN"/>
              </w:rPr>
            </w:pPr>
            <w:r>
              <w:rPr>
                <w:rFonts w:hint="eastAsia" w:ascii="宋体" w:hAnsi="宋体" w:eastAsia="宋体" w:cs="宋体"/>
                <w:snapToGrid/>
                <w:spacing w:val="-2"/>
                <w:kern w:val="2"/>
                <w:position w:val="1"/>
                <w:sz w:val="19"/>
                <w:szCs w:val="19"/>
                <w:lang w:eastAsia="zh-CN"/>
              </w:rPr>
              <w:t>……</w:t>
            </w:r>
          </w:p>
        </w:tc>
        <w:tc>
          <w:tcPr>
            <w:tcW w:w="1244" w:type="dxa"/>
            <w:noWrap w:val="0"/>
            <w:vAlign w:val="top"/>
          </w:tcPr>
          <w:p w14:paraId="57A5189D">
            <w:pPr>
              <w:widowControl w:val="0"/>
              <w:spacing w:line="225" w:lineRule="exact"/>
              <w:jc w:val="both"/>
              <w:rPr>
                <w:rFonts w:hint="eastAsia" w:ascii="宋体" w:hAnsi="宋体" w:eastAsia="宋体" w:cs="宋体"/>
                <w:kern w:val="2"/>
                <w:sz w:val="19"/>
                <w:szCs w:val="21"/>
                <w:lang w:val="en-US" w:eastAsia="en-US" w:bidi="ar-SA"/>
              </w:rPr>
            </w:pPr>
          </w:p>
        </w:tc>
        <w:tc>
          <w:tcPr>
            <w:tcW w:w="1281" w:type="dxa"/>
            <w:noWrap w:val="0"/>
            <w:vAlign w:val="top"/>
          </w:tcPr>
          <w:p w14:paraId="386E8448">
            <w:pPr>
              <w:widowControl w:val="0"/>
              <w:spacing w:line="225" w:lineRule="exact"/>
              <w:jc w:val="both"/>
              <w:rPr>
                <w:rFonts w:hint="eastAsia" w:ascii="宋体" w:hAnsi="宋体" w:eastAsia="宋体" w:cs="宋体"/>
                <w:kern w:val="2"/>
                <w:sz w:val="19"/>
                <w:szCs w:val="21"/>
                <w:lang w:val="en-US" w:eastAsia="en-US" w:bidi="ar-SA"/>
              </w:rPr>
            </w:pPr>
          </w:p>
        </w:tc>
        <w:tc>
          <w:tcPr>
            <w:tcW w:w="673" w:type="dxa"/>
            <w:noWrap w:val="0"/>
            <w:vAlign w:val="top"/>
          </w:tcPr>
          <w:p w14:paraId="35BB6266">
            <w:pPr>
              <w:widowControl w:val="0"/>
              <w:spacing w:line="225" w:lineRule="exact"/>
              <w:jc w:val="both"/>
              <w:rPr>
                <w:rFonts w:hint="eastAsia" w:ascii="宋体" w:hAnsi="宋体" w:eastAsia="宋体" w:cs="宋体"/>
                <w:kern w:val="2"/>
                <w:sz w:val="19"/>
                <w:szCs w:val="21"/>
                <w:lang w:val="en-US" w:eastAsia="en-US" w:bidi="ar-SA"/>
              </w:rPr>
            </w:pPr>
          </w:p>
        </w:tc>
        <w:tc>
          <w:tcPr>
            <w:tcW w:w="873" w:type="dxa"/>
            <w:noWrap w:val="0"/>
            <w:vAlign w:val="top"/>
          </w:tcPr>
          <w:p w14:paraId="720A8534">
            <w:pPr>
              <w:widowControl w:val="0"/>
              <w:spacing w:line="225" w:lineRule="exact"/>
              <w:jc w:val="both"/>
              <w:rPr>
                <w:rFonts w:hint="eastAsia" w:ascii="宋体" w:hAnsi="宋体" w:eastAsia="宋体" w:cs="宋体"/>
                <w:kern w:val="2"/>
                <w:sz w:val="19"/>
                <w:szCs w:val="21"/>
                <w:lang w:val="en-US" w:eastAsia="en-US" w:bidi="ar-SA"/>
              </w:rPr>
            </w:pPr>
          </w:p>
        </w:tc>
        <w:tc>
          <w:tcPr>
            <w:tcW w:w="1422" w:type="dxa"/>
            <w:noWrap w:val="0"/>
            <w:vAlign w:val="top"/>
          </w:tcPr>
          <w:p w14:paraId="7175D088">
            <w:pPr>
              <w:widowControl w:val="0"/>
              <w:spacing w:line="225" w:lineRule="exact"/>
              <w:jc w:val="both"/>
              <w:rPr>
                <w:rFonts w:hint="eastAsia" w:ascii="宋体" w:hAnsi="宋体" w:eastAsia="宋体" w:cs="宋体"/>
                <w:kern w:val="2"/>
                <w:sz w:val="19"/>
                <w:szCs w:val="21"/>
                <w:lang w:val="en-US" w:eastAsia="en-US" w:bidi="ar-SA"/>
              </w:rPr>
            </w:pPr>
          </w:p>
        </w:tc>
      </w:tr>
      <w:tr w14:paraId="12783DE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5" w:hRule="atLeast"/>
        </w:trPr>
        <w:tc>
          <w:tcPr>
            <w:tcW w:w="1084" w:type="dxa"/>
            <w:vMerge w:val="continue"/>
            <w:tcBorders>
              <w:top w:val="nil"/>
              <w:bottom w:val="nil"/>
              <w:right w:val="single" w:color="auto" w:sz="4" w:space="0"/>
            </w:tcBorders>
            <w:noWrap w:val="0"/>
            <w:textDirection w:val="tbRlV"/>
            <w:vAlign w:val="top"/>
          </w:tcPr>
          <w:p w14:paraId="6DF240EE">
            <w:pPr>
              <w:widowControl w:val="0"/>
              <w:jc w:val="both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079" w:type="dxa"/>
            <w:vMerge w:val="restart"/>
            <w:tcBorders>
              <w:top w:val="single" w:color="auto" w:sz="4" w:space="0"/>
              <w:left w:val="single" w:color="auto" w:sz="4" w:space="0"/>
              <w:bottom w:val="nil"/>
            </w:tcBorders>
            <w:noWrap w:val="0"/>
            <w:vAlign w:val="top"/>
          </w:tcPr>
          <w:p w14:paraId="349CB450">
            <w:pPr>
              <w:widowControl w:val="0"/>
              <w:spacing w:line="315" w:lineRule="auto"/>
              <w:jc w:val="both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en-US" w:bidi="ar-SA"/>
              </w:rPr>
            </w:pPr>
          </w:p>
          <w:p w14:paraId="5AA22BD3">
            <w:pPr>
              <w:widowControl w:val="0"/>
              <w:spacing w:line="315" w:lineRule="auto"/>
              <w:jc w:val="both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en-US" w:bidi="ar-SA"/>
              </w:rPr>
            </w:pPr>
          </w:p>
          <w:p w14:paraId="31FF022B">
            <w:pPr>
              <w:widowControl w:val="0"/>
              <w:spacing w:line="315" w:lineRule="auto"/>
              <w:jc w:val="both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en-US" w:bidi="ar-SA"/>
              </w:rPr>
            </w:pPr>
          </w:p>
          <w:p w14:paraId="69A0CD0A">
            <w:pPr>
              <w:widowControl w:val="0"/>
              <w:kinsoku/>
              <w:autoSpaceDE/>
              <w:autoSpaceDN/>
              <w:adjustRightInd/>
              <w:snapToGrid/>
              <w:spacing w:before="62" w:line="489" w:lineRule="exact"/>
              <w:ind w:left="117"/>
              <w:jc w:val="both"/>
              <w:textAlignment w:val="auto"/>
              <w:rPr>
                <w:rFonts w:hint="eastAsia" w:ascii="宋体" w:hAnsi="宋体" w:eastAsia="宋体" w:cs="宋体"/>
                <w:snapToGrid/>
                <w:kern w:val="2"/>
                <w:sz w:val="19"/>
                <w:szCs w:val="19"/>
                <w:lang w:eastAsia="zh-CN"/>
              </w:rPr>
            </w:pPr>
            <w:r>
              <w:rPr>
                <w:rFonts w:hint="eastAsia" w:ascii="宋体" w:hAnsi="宋体" w:eastAsia="宋体" w:cs="宋体"/>
                <w:snapToGrid/>
                <w:spacing w:val="6"/>
                <w:kern w:val="2"/>
                <w:position w:val="22"/>
                <w:sz w:val="19"/>
                <w:szCs w:val="19"/>
                <w:lang w:eastAsia="zh-CN"/>
              </w:rPr>
              <w:t>效益指标</w:t>
            </w:r>
          </w:p>
          <w:p w14:paraId="171412F4">
            <w:pPr>
              <w:widowControl w:val="0"/>
              <w:kinsoku/>
              <w:autoSpaceDE/>
              <w:autoSpaceDN/>
              <w:adjustRightInd/>
              <w:snapToGrid/>
              <w:spacing w:line="227" w:lineRule="auto"/>
              <w:ind w:left="108"/>
              <w:jc w:val="both"/>
              <w:textAlignment w:val="auto"/>
              <w:rPr>
                <w:rFonts w:hint="eastAsia" w:ascii="宋体" w:hAnsi="宋体" w:eastAsia="宋体" w:cs="宋体"/>
                <w:snapToGrid/>
                <w:kern w:val="2"/>
                <w:sz w:val="19"/>
                <w:szCs w:val="19"/>
                <w:lang w:eastAsia="zh-CN"/>
              </w:rPr>
            </w:pPr>
            <w:r>
              <w:rPr>
                <w:rFonts w:hint="eastAsia" w:ascii="宋体" w:hAnsi="宋体" w:eastAsia="宋体" w:cs="宋体"/>
                <w:snapToGrid/>
                <w:spacing w:val="3"/>
                <w:kern w:val="2"/>
                <w:sz w:val="19"/>
                <w:szCs w:val="19"/>
                <w:lang w:eastAsia="zh-CN"/>
              </w:rPr>
              <w:t>（30分）</w:t>
            </w:r>
          </w:p>
        </w:tc>
        <w:tc>
          <w:tcPr>
            <w:tcW w:w="955" w:type="dxa"/>
            <w:vMerge w:val="restart"/>
            <w:tcBorders>
              <w:top w:val="single" w:color="auto" w:sz="4" w:space="0"/>
              <w:bottom w:val="nil"/>
              <w:right w:val="single" w:color="auto" w:sz="4" w:space="0"/>
            </w:tcBorders>
            <w:noWrap w:val="0"/>
            <w:vAlign w:val="top"/>
          </w:tcPr>
          <w:p w14:paraId="3609CB1F">
            <w:pPr>
              <w:widowControl w:val="0"/>
              <w:kinsoku/>
              <w:autoSpaceDE/>
              <w:autoSpaceDN/>
              <w:adjustRightInd/>
              <w:snapToGrid/>
              <w:spacing w:before="154" w:line="233" w:lineRule="auto"/>
              <w:ind w:left="226"/>
              <w:jc w:val="both"/>
              <w:textAlignment w:val="auto"/>
              <w:rPr>
                <w:rFonts w:hint="eastAsia" w:ascii="宋体" w:hAnsi="宋体" w:eastAsia="宋体" w:cs="宋体"/>
                <w:snapToGrid/>
                <w:kern w:val="2"/>
                <w:sz w:val="19"/>
                <w:szCs w:val="19"/>
                <w:lang w:eastAsia="zh-CN"/>
              </w:rPr>
            </w:pPr>
            <w:r>
              <w:rPr>
                <w:rFonts w:hint="eastAsia" w:ascii="宋体" w:hAnsi="宋体" w:eastAsia="宋体" w:cs="宋体"/>
                <w:snapToGrid/>
                <w:spacing w:val="5"/>
                <w:kern w:val="2"/>
                <w:sz w:val="19"/>
                <w:szCs w:val="19"/>
                <w:lang w:eastAsia="zh-CN"/>
              </w:rPr>
              <w:t>经济效</w:t>
            </w:r>
          </w:p>
          <w:p w14:paraId="19ED2234">
            <w:pPr>
              <w:widowControl w:val="0"/>
              <w:kinsoku/>
              <w:autoSpaceDE/>
              <w:autoSpaceDN/>
              <w:adjustRightInd/>
              <w:snapToGrid/>
              <w:spacing w:line="225" w:lineRule="auto"/>
              <w:ind w:left="232" w:leftChars="0"/>
              <w:jc w:val="both"/>
              <w:textAlignment w:val="auto"/>
              <w:rPr>
                <w:rFonts w:hint="eastAsia" w:ascii="宋体" w:hAnsi="宋体" w:eastAsia="宋体" w:cs="宋体"/>
                <w:snapToGrid/>
                <w:kern w:val="2"/>
                <w:sz w:val="19"/>
                <w:szCs w:val="19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napToGrid/>
                <w:spacing w:val="3"/>
                <w:kern w:val="2"/>
                <w:sz w:val="19"/>
                <w:szCs w:val="19"/>
                <w:lang w:eastAsia="zh-CN"/>
              </w:rPr>
              <w:t>益指标</w:t>
            </w:r>
          </w:p>
          <w:p w14:paraId="45D55640">
            <w:pPr>
              <w:widowControl w:val="0"/>
              <w:kinsoku/>
              <w:autoSpaceDE/>
              <w:autoSpaceDN/>
              <w:adjustRightInd/>
              <w:snapToGrid/>
              <w:spacing w:before="127" w:line="239" w:lineRule="auto"/>
              <w:ind w:left="193" w:right="175" w:hanging="6"/>
              <w:jc w:val="both"/>
              <w:textAlignment w:val="auto"/>
              <w:rPr>
                <w:rFonts w:hint="eastAsia" w:ascii="宋体" w:hAnsi="宋体" w:eastAsia="宋体" w:cs="宋体"/>
                <w:snapToGrid/>
                <w:kern w:val="2"/>
                <w:sz w:val="19"/>
                <w:szCs w:val="19"/>
                <w:lang w:eastAsia="zh-CN"/>
              </w:rPr>
            </w:pPr>
          </w:p>
        </w:tc>
        <w:tc>
          <w:tcPr>
            <w:tcW w:w="1244" w:type="dxa"/>
            <w:tcBorders>
              <w:left w:val="single" w:color="auto" w:sz="4" w:space="0"/>
            </w:tcBorders>
            <w:noWrap w:val="0"/>
            <w:vAlign w:val="top"/>
          </w:tcPr>
          <w:p w14:paraId="3C995892">
            <w:pPr>
              <w:widowControl w:val="0"/>
              <w:spacing w:line="225" w:lineRule="exact"/>
              <w:jc w:val="both"/>
              <w:rPr>
                <w:rFonts w:hint="eastAsia" w:ascii="宋体" w:hAnsi="宋体" w:eastAsia="宋体" w:cs="宋体"/>
                <w:kern w:val="2"/>
                <w:sz w:val="19"/>
                <w:szCs w:val="21"/>
                <w:lang w:val="en-US" w:eastAsia="en-US" w:bidi="ar-SA"/>
              </w:rPr>
            </w:pPr>
          </w:p>
        </w:tc>
        <w:tc>
          <w:tcPr>
            <w:tcW w:w="1244" w:type="dxa"/>
            <w:noWrap w:val="0"/>
            <w:vAlign w:val="top"/>
          </w:tcPr>
          <w:p w14:paraId="6790F7B8">
            <w:pPr>
              <w:widowControl w:val="0"/>
              <w:spacing w:line="225" w:lineRule="exact"/>
              <w:jc w:val="both"/>
              <w:rPr>
                <w:rFonts w:hint="eastAsia" w:ascii="宋体" w:hAnsi="宋体" w:eastAsia="宋体" w:cs="宋体"/>
                <w:kern w:val="2"/>
                <w:sz w:val="19"/>
                <w:szCs w:val="21"/>
                <w:lang w:val="en-US" w:eastAsia="en-US" w:bidi="ar-SA"/>
              </w:rPr>
            </w:pPr>
          </w:p>
        </w:tc>
        <w:tc>
          <w:tcPr>
            <w:tcW w:w="1281" w:type="dxa"/>
            <w:noWrap w:val="0"/>
            <w:vAlign w:val="top"/>
          </w:tcPr>
          <w:p w14:paraId="16D53195">
            <w:pPr>
              <w:widowControl w:val="0"/>
              <w:spacing w:line="225" w:lineRule="exact"/>
              <w:jc w:val="both"/>
              <w:rPr>
                <w:rFonts w:hint="eastAsia" w:ascii="宋体" w:hAnsi="宋体" w:eastAsia="宋体" w:cs="宋体"/>
                <w:kern w:val="2"/>
                <w:sz w:val="19"/>
                <w:szCs w:val="21"/>
                <w:lang w:val="en-US" w:eastAsia="en-US" w:bidi="ar-SA"/>
              </w:rPr>
            </w:pPr>
          </w:p>
        </w:tc>
        <w:tc>
          <w:tcPr>
            <w:tcW w:w="673" w:type="dxa"/>
            <w:noWrap w:val="0"/>
            <w:vAlign w:val="top"/>
          </w:tcPr>
          <w:p w14:paraId="61F55CAA">
            <w:pPr>
              <w:widowControl w:val="0"/>
              <w:spacing w:line="225" w:lineRule="exact"/>
              <w:jc w:val="both"/>
              <w:rPr>
                <w:rFonts w:hint="eastAsia" w:ascii="宋体" w:hAnsi="宋体" w:eastAsia="宋体" w:cs="宋体"/>
                <w:kern w:val="2"/>
                <w:sz w:val="19"/>
                <w:szCs w:val="21"/>
                <w:lang w:val="en-US" w:eastAsia="en-US" w:bidi="ar-SA"/>
              </w:rPr>
            </w:pPr>
          </w:p>
        </w:tc>
        <w:tc>
          <w:tcPr>
            <w:tcW w:w="873" w:type="dxa"/>
            <w:noWrap w:val="0"/>
            <w:vAlign w:val="top"/>
          </w:tcPr>
          <w:p w14:paraId="30EBFA82">
            <w:pPr>
              <w:widowControl w:val="0"/>
              <w:spacing w:line="225" w:lineRule="exact"/>
              <w:jc w:val="both"/>
              <w:rPr>
                <w:rFonts w:hint="eastAsia" w:ascii="宋体" w:hAnsi="宋体" w:eastAsia="宋体" w:cs="宋体"/>
                <w:kern w:val="2"/>
                <w:sz w:val="19"/>
                <w:szCs w:val="21"/>
                <w:lang w:val="en-US" w:eastAsia="en-US" w:bidi="ar-SA"/>
              </w:rPr>
            </w:pPr>
          </w:p>
        </w:tc>
        <w:tc>
          <w:tcPr>
            <w:tcW w:w="1422" w:type="dxa"/>
            <w:noWrap w:val="0"/>
            <w:vAlign w:val="top"/>
          </w:tcPr>
          <w:p w14:paraId="48BE9D38">
            <w:pPr>
              <w:widowControl w:val="0"/>
              <w:spacing w:line="225" w:lineRule="exact"/>
              <w:jc w:val="both"/>
              <w:rPr>
                <w:rFonts w:hint="eastAsia" w:ascii="宋体" w:hAnsi="宋体" w:eastAsia="宋体" w:cs="宋体"/>
                <w:kern w:val="2"/>
                <w:sz w:val="19"/>
                <w:szCs w:val="21"/>
                <w:lang w:val="en-US" w:eastAsia="en-US" w:bidi="ar-SA"/>
              </w:rPr>
            </w:pPr>
          </w:p>
        </w:tc>
      </w:tr>
      <w:tr w14:paraId="469FFAB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5" w:hRule="atLeast"/>
        </w:trPr>
        <w:tc>
          <w:tcPr>
            <w:tcW w:w="1084" w:type="dxa"/>
            <w:vMerge w:val="continue"/>
            <w:tcBorders>
              <w:top w:val="nil"/>
              <w:bottom w:val="nil"/>
              <w:right w:val="single" w:color="auto" w:sz="4" w:space="0"/>
            </w:tcBorders>
            <w:noWrap w:val="0"/>
            <w:textDirection w:val="tbRlV"/>
            <w:vAlign w:val="top"/>
          </w:tcPr>
          <w:p w14:paraId="30F7979B">
            <w:pPr>
              <w:widowControl w:val="0"/>
              <w:jc w:val="both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079" w:type="dxa"/>
            <w:vMerge w:val="continue"/>
            <w:tcBorders>
              <w:top w:val="nil"/>
              <w:left w:val="single" w:color="auto" w:sz="4" w:space="0"/>
              <w:bottom w:val="nil"/>
            </w:tcBorders>
            <w:noWrap w:val="0"/>
            <w:vAlign w:val="top"/>
          </w:tcPr>
          <w:p w14:paraId="045EA24B">
            <w:pPr>
              <w:widowControl w:val="0"/>
              <w:jc w:val="both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955" w:type="dxa"/>
            <w:vMerge w:val="continue"/>
            <w:tcBorders>
              <w:top w:val="nil"/>
              <w:bottom w:val="nil"/>
              <w:right w:val="single" w:color="auto" w:sz="4" w:space="0"/>
            </w:tcBorders>
            <w:noWrap w:val="0"/>
            <w:vAlign w:val="top"/>
          </w:tcPr>
          <w:p w14:paraId="6D64F5DA">
            <w:pPr>
              <w:widowControl w:val="0"/>
              <w:jc w:val="both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244" w:type="dxa"/>
            <w:tcBorders>
              <w:left w:val="single" w:color="auto" w:sz="4" w:space="0"/>
            </w:tcBorders>
            <w:noWrap w:val="0"/>
            <w:vAlign w:val="top"/>
          </w:tcPr>
          <w:p w14:paraId="24000DEC">
            <w:pPr>
              <w:widowControl w:val="0"/>
              <w:spacing w:line="225" w:lineRule="exact"/>
              <w:jc w:val="both"/>
              <w:rPr>
                <w:rFonts w:hint="eastAsia" w:ascii="宋体" w:hAnsi="宋体" w:eastAsia="宋体" w:cs="宋体"/>
                <w:kern w:val="2"/>
                <w:sz w:val="19"/>
                <w:szCs w:val="21"/>
                <w:lang w:val="en-US" w:eastAsia="en-US" w:bidi="ar-SA"/>
              </w:rPr>
            </w:pPr>
          </w:p>
        </w:tc>
        <w:tc>
          <w:tcPr>
            <w:tcW w:w="1244" w:type="dxa"/>
            <w:noWrap w:val="0"/>
            <w:vAlign w:val="top"/>
          </w:tcPr>
          <w:p w14:paraId="1FA037D7">
            <w:pPr>
              <w:widowControl w:val="0"/>
              <w:spacing w:line="225" w:lineRule="exact"/>
              <w:jc w:val="both"/>
              <w:rPr>
                <w:rFonts w:hint="eastAsia" w:ascii="宋体" w:hAnsi="宋体" w:eastAsia="宋体" w:cs="宋体"/>
                <w:kern w:val="2"/>
                <w:sz w:val="19"/>
                <w:szCs w:val="21"/>
                <w:lang w:val="en-US" w:eastAsia="en-US" w:bidi="ar-SA"/>
              </w:rPr>
            </w:pPr>
          </w:p>
        </w:tc>
        <w:tc>
          <w:tcPr>
            <w:tcW w:w="1281" w:type="dxa"/>
            <w:noWrap w:val="0"/>
            <w:vAlign w:val="top"/>
          </w:tcPr>
          <w:p w14:paraId="1C186641">
            <w:pPr>
              <w:widowControl w:val="0"/>
              <w:spacing w:line="225" w:lineRule="exact"/>
              <w:jc w:val="both"/>
              <w:rPr>
                <w:rFonts w:hint="eastAsia" w:ascii="宋体" w:hAnsi="宋体" w:eastAsia="宋体" w:cs="宋体"/>
                <w:kern w:val="2"/>
                <w:sz w:val="19"/>
                <w:szCs w:val="21"/>
                <w:lang w:val="en-US" w:eastAsia="en-US" w:bidi="ar-SA"/>
              </w:rPr>
            </w:pPr>
          </w:p>
        </w:tc>
        <w:tc>
          <w:tcPr>
            <w:tcW w:w="673" w:type="dxa"/>
            <w:noWrap w:val="0"/>
            <w:vAlign w:val="top"/>
          </w:tcPr>
          <w:p w14:paraId="64B81F3C">
            <w:pPr>
              <w:widowControl w:val="0"/>
              <w:spacing w:line="225" w:lineRule="exact"/>
              <w:jc w:val="both"/>
              <w:rPr>
                <w:rFonts w:hint="eastAsia" w:ascii="宋体" w:hAnsi="宋体" w:eastAsia="宋体" w:cs="宋体"/>
                <w:kern w:val="2"/>
                <w:sz w:val="19"/>
                <w:szCs w:val="21"/>
                <w:lang w:val="en-US" w:eastAsia="en-US" w:bidi="ar-SA"/>
              </w:rPr>
            </w:pPr>
          </w:p>
        </w:tc>
        <w:tc>
          <w:tcPr>
            <w:tcW w:w="873" w:type="dxa"/>
            <w:noWrap w:val="0"/>
            <w:vAlign w:val="top"/>
          </w:tcPr>
          <w:p w14:paraId="4F646FAE">
            <w:pPr>
              <w:widowControl w:val="0"/>
              <w:spacing w:line="225" w:lineRule="exact"/>
              <w:jc w:val="both"/>
              <w:rPr>
                <w:rFonts w:hint="eastAsia" w:ascii="宋体" w:hAnsi="宋体" w:eastAsia="宋体" w:cs="宋体"/>
                <w:kern w:val="2"/>
                <w:sz w:val="19"/>
                <w:szCs w:val="21"/>
                <w:lang w:val="en-US" w:eastAsia="en-US" w:bidi="ar-SA"/>
              </w:rPr>
            </w:pPr>
          </w:p>
        </w:tc>
        <w:tc>
          <w:tcPr>
            <w:tcW w:w="1422" w:type="dxa"/>
            <w:noWrap w:val="0"/>
            <w:vAlign w:val="top"/>
          </w:tcPr>
          <w:p w14:paraId="3A71291D">
            <w:pPr>
              <w:widowControl w:val="0"/>
              <w:spacing w:line="225" w:lineRule="exact"/>
              <w:jc w:val="both"/>
              <w:rPr>
                <w:rFonts w:hint="eastAsia" w:ascii="宋体" w:hAnsi="宋体" w:eastAsia="宋体" w:cs="宋体"/>
                <w:kern w:val="2"/>
                <w:sz w:val="19"/>
                <w:szCs w:val="21"/>
                <w:lang w:val="en-US" w:eastAsia="en-US" w:bidi="ar-SA"/>
              </w:rPr>
            </w:pPr>
          </w:p>
        </w:tc>
      </w:tr>
      <w:tr w14:paraId="1B70215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5" w:hRule="atLeast"/>
        </w:trPr>
        <w:tc>
          <w:tcPr>
            <w:tcW w:w="1084" w:type="dxa"/>
            <w:vMerge w:val="continue"/>
            <w:tcBorders>
              <w:top w:val="nil"/>
              <w:bottom w:val="nil"/>
              <w:right w:val="single" w:color="auto" w:sz="4" w:space="0"/>
            </w:tcBorders>
            <w:noWrap w:val="0"/>
            <w:textDirection w:val="tbRlV"/>
            <w:vAlign w:val="top"/>
          </w:tcPr>
          <w:p w14:paraId="2759CB5A">
            <w:pPr>
              <w:widowControl w:val="0"/>
              <w:jc w:val="both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079" w:type="dxa"/>
            <w:vMerge w:val="continue"/>
            <w:tcBorders>
              <w:top w:val="nil"/>
              <w:left w:val="single" w:color="auto" w:sz="4" w:space="0"/>
              <w:bottom w:val="nil"/>
            </w:tcBorders>
            <w:noWrap w:val="0"/>
            <w:vAlign w:val="top"/>
          </w:tcPr>
          <w:p w14:paraId="3AAD183E">
            <w:pPr>
              <w:widowControl w:val="0"/>
              <w:jc w:val="both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955" w:type="dxa"/>
            <w:vMerge w:val="continue"/>
            <w:tcBorders>
              <w:top w:val="nil"/>
              <w:right w:val="single" w:color="auto" w:sz="4" w:space="0"/>
            </w:tcBorders>
            <w:noWrap w:val="0"/>
            <w:vAlign w:val="top"/>
          </w:tcPr>
          <w:p w14:paraId="33CBE1E5">
            <w:pPr>
              <w:widowControl w:val="0"/>
              <w:jc w:val="both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244" w:type="dxa"/>
            <w:tcBorders>
              <w:left w:val="single" w:color="auto" w:sz="4" w:space="0"/>
            </w:tcBorders>
            <w:noWrap w:val="0"/>
            <w:vAlign w:val="top"/>
          </w:tcPr>
          <w:p w14:paraId="10C17B27">
            <w:pPr>
              <w:widowControl w:val="0"/>
              <w:kinsoku/>
              <w:autoSpaceDE/>
              <w:autoSpaceDN/>
              <w:adjustRightInd/>
              <w:snapToGrid/>
              <w:spacing w:before="170" w:line="55" w:lineRule="exact"/>
              <w:ind w:left="127"/>
              <w:jc w:val="both"/>
              <w:textAlignment w:val="auto"/>
              <w:rPr>
                <w:rFonts w:hint="eastAsia" w:ascii="宋体" w:hAnsi="宋体" w:eastAsia="宋体" w:cs="宋体"/>
                <w:snapToGrid/>
                <w:kern w:val="2"/>
                <w:sz w:val="19"/>
                <w:szCs w:val="19"/>
                <w:lang w:eastAsia="zh-CN"/>
              </w:rPr>
            </w:pPr>
            <w:r>
              <w:rPr>
                <w:rFonts w:hint="eastAsia" w:ascii="宋体" w:hAnsi="宋体" w:eastAsia="宋体" w:cs="宋体"/>
                <w:snapToGrid/>
                <w:spacing w:val="-2"/>
                <w:kern w:val="2"/>
                <w:position w:val="1"/>
                <w:sz w:val="19"/>
                <w:szCs w:val="19"/>
                <w:lang w:eastAsia="zh-CN"/>
              </w:rPr>
              <w:t>……</w:t>
            </w:r>
          </w:p>
        </w:tc>
        <w:tc>
          <w:tcPr>
            <w:tcW w:w="1244" w:type="dxa"/>
            <w:noWrap w:val="0"/>
            <w:vAlign w:val="top"/>
          </w:tcPr>
          <w:p w14:paraId="5828B012">
            <w:pPr>
              <w:widowControl w:val="0"/>
              <w:spacing w:line="225" w:lineRule="exact"/>
              <w:jc w:val="both"/>
              <w:rPr>
                <w:rFonts w:hint="eastAsia" w:ascii="宋体" w:hAnsi="宋体" w:eastAsia="宋体" w:cs="宋体"/>
                <w:kern w:val="2"/>
                <w:sz w:val="19"/>
                <w:szCs w:val="21"/>
                <w:lang w:val="en-US" w:eastAsia="en-US" w:bidi="ar-SA"/>
              </w:rPr>
            </w:pPr>
          </w:p>
        </w:tc>
        <w:tc>
          <w:tcPr>
            <w:tcW w:w="1281" w:type="dxa"/>
            <w:noWrap w:val="0"/>
            <w:vAlign w:val="top"/>
          </w:tcPr>
          <w:p w14:paraId="5C2D0406">
            <w:pPr>
              <w:widowControl w:val="0"/>
              <w:spacing w:line="225" w:lineRule="exact"/>
              <w:jc w:val="both"/>
              <w:rPr>
                <w:rFonts w:hint="eastAsia" w:ascii="宋体" w:hAnsi="宋体" w:eastAsia="宋体" w:cs="宋体"/>
                <w:kern w:val="2"/>
                <w:sz w:val="19"/>
                <w:szCs w:val="21"/>
                <w:lang w:val="en-US" w:eastAsia="en-US" w:bidi="ar-SA"/>
              </w:rPr>
            </w:pPr>
          </w:p>
        </w:tc>
        <w:tc>
          <w:tcPr>
            <w:tcW w:w="673" w:type="dxa"/>
            <w:noWrap w:val="0"/>
            <w:vAlign w:val="top"/>
          </w:tcPr>
          <w:p w14:paraId="19F47287">
            <w:pPr>
              <w:widowControl w:val="0"/>
              <w:spacing w:line="225" w:lineRule="exact"/>
              <w:jc w:val="both"/>
              <w:rPr>
                <w:rFonts w:hint="eastAsia" w:ascii="宋体" w:hAnsi="宋体" w:eastAsia="宋体" w:cs="宋体"/>
                <w:kern w:val="2"/>
                <w:sz w:val="19"/>
                <w:szCs w:val="21"/>
                <w:lang w:val="en-US" w:eastAsia="en-US" w:bidi="ar-SA"/>
              </w:rPr>
            </w:pPr>
          </w:p>
        </w:tc>
        <w:tc>
          <w:tcPr>
            <w:tcW w:w="873" w:type="dxa"/>
            <w:noWrap w:val="0"/>
            <w:vAlign w:val="top"/>
          </w:tcPr>
          <w:p w14:paraId="66F520F4">
            <w:pPr>
              <w:widowControl w:val="0"/>
              <w:spacing w:line="225" w:lineRule="exact"/>
              <w:jc w:val="both"/>
              <w:rPr>
                <w:rFonts w:hint="eastAsia" w:ascii="宋体" w:hAnsi="宋体" w:eastAsia="宋体" w:cs="宋体"/>
                <w:kern w:val="2"/>
                <w:sz w:val="19"/>
                <w:szCs w:val="21"/>
                <w:lang w:val="en-US" w:eastAsia="en-US" w:bidi="ar-SA"/>
              </w:rPr>
            </w:pPr>
          </w:p>
        </w:tc>
        <w:tc>
          <w:tcPr>
            <w:tcW w:w="1422" w:type="dxa"/>
            <w:noWrap w:val="0"/>
            <w:vAlign w:val="top"/>
          </w:tcPr>
          <w:p w14:paraId="17529862">
            <w:pPr>
              <w:widowControl w:val="0"/>
              <w:spacing w:line="225" w:lineRule="exact"/>
              <w:jc w:val="both"/>
              <w:rPr>
                <w:rFonts w:hint="eastAsia" w:ascii="宋体" w:hAnsi="宋体" w:eastAsia="宋体" w:cs="宋体"/>
                <w:kern w:val="2"/>
                <w:sz w:val="19"/>
                <w:szCs w:val="21"/>
                <w:lang w:val="en-US" w:eastAsia="en-US" w:bidi="ar-SA"/>
              </w:rPr>
            </w:pPr>
          </w:p>
        </w:tc>
      </w:tr>
      <w:tr w14:paraId="10FB91A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5" w:hRule="atLeast"/>
        </w:trPr>
        <w:tc>
          <w:tcPr>
            <w:tcW w:w="1084" w:type="dxa"/>
            <w:vMerge w:val="continue"/>
            <w:tcBorders>
              <w:top w:val="nil"/>
              <w:bottom w:val="nil"/>
              <w:right w:val="single" w:color="auto" w:sz="4" w:space="0"/>
            </w:tcBorders>
            <w:noWrap w:val="0"/>
            <w:textDirection w:val="tbRlV"/>
            <w:vAlign w:val="top"/>
          </w:tcPr>
          <w:p w14:paraId="053D0B78">
            <w:pPr>
              <w:widowControl w:val="0"/>
              <w:jc w:val="both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079" w:type="dxa"/>
            <w:vMerge w:val="continue"/>
            <w:tcBorders>
              <w:top w:val="nil"/>
              <w:left w:val="single" w:color="auto" w:sz="4" w:space="0"/>
              <w:bottom w:val="nil"/>
            </w:tcBorders>
            <w:noWrap w:val="0"/>
            <w:vAlign w:val="top"/>
          </w:tcPr>
          <w:p w14:paraId="6C446B53">
            <w:pPr>
              <w:widowControl w:val="0"/>
              <w:jc w:val="both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955" w:type="dxa"/>
            <w:vMerge w:val="restart"/>
            <w:tcBorders>
              <w:bottom w:val="nil"/>
              <w:right w:val="single" w:color="auto" w:sz="4" w:space="0"/>
            </w:tcBorders>
            <w:noWrap w:val="0"/>
            <w:vAlign w:val="top"/>
          </w:tcPr>
          <w:p w14:paraId="795F74F6">
            <w:pPr>
              <w:widowControl w:val="0"/>
              <w:kinsoku/>
              <w:autoSpaceDE/>
              <w:autoSpaceDN/>
              <w:adjustRightInd/>
              <w:snapToGrid/>
              <w:spacing w:before="153" w:line="233" w:lineRule="auto"/>
              <w:ind w:left="225"/>
              <w:jc w:val="both"/>
              <w:textAlignment w:val="auto"/>
              <w:rPr>
                <w:rFonts w:hint="eastAsia" w:ascii="宋体" w:hAnsi="宋体" w:eastAsia="宋体" w:cs="宋体"/>
                <w:snapToGrid/>
                <w:kern w:val="2"/>
                <w:sz w:val="19"/>
                <w:szCs w:val="19"/>
                <w:lang w:eastAsia="zh-CN"/>
              </w:rPr>
            </w:pPr>
            <w:r>
              <w:rPr>
                <w:rFonts w:hint="eastAsia" w:ascii="宋体" w:hAnsi="宋体" w:eastAsia="宋体" w:cs="宋体"/>
                <w:snapToGrid/>
                <w:spacing w:val="6"/>
                <w:kern w:val="2"/>
                <w:sz w:val="19"/>
                <w:szCs w:val="19"/>
                <w:lang w:eastAsia="zh-CN"/>
              </w:rPr>
              <w:t>社会效</w:t>
            </w:r>
          </w:p>
          <w:p w14:paraId="3CABB2EE">
            <w:pPr>
              <w:widowControl w:val="0"/>
              <w:kinsoku/>
              <w:autoSpaceDE/>
              <w:autoSpaceDN/>
              <w:adjustRightInd/>
              <w:snapToGrid/>
              <w:spacing w:line="225" w:lineRule="auto"/>
              <w:ind w:left="232" w:leftChars="0"/>
              <w:jc w:val="both"/>
              <w:textAlignment w:val="auto"/>
              <w:rPr>
                <w:rFonts w:hint="eastAsia" w:ascii="宋体" w:hAnsi="宋体" w:eastAsia="宋体" w:cs="宋体"/>
                <w:snapToGrid/>
                <w:kern w:val="2"/>
                <w:sz w:val="19"/>
                <w:szCs w:val="19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napToGrid/>
                <w:spacing w:val="3"/>
                <w:kern w:val="2"/>
                <w:sz w:val="19"/>
                <w:szCs w:val="19"/>
                <w:lang w:eastAsia="zh-CN"/>
              </w:rPr>
              <w:t>益指标</w:t>
            </w:r>
          </w:p>
          <w:p w14:paraId="169A012D">
            <w:pPr>
              <w:widowControl w:val="0"/>
              <w:kinsoku/>
              <w:autoSpaceDE/>
              <w:autoSpaceDN/>
              <w:adjustRightInd/>
              <w:snapToGrid/>
              <w:spacing w:before="127" w:line="239" w:lineRule="auto"/>
              <w:ind w:left="192" w:right="175" w:hanging="6"/>
              <w:jc w:val="both"/>
              <w:textAlignment w:val="auto"/>
              <w:rPr>
                <w:rFonts w:hint="eastAsia" w:ascii="宋体" w:hAnsi="宋体" w:eastAsia="宋体" w:cs="宋体"/>
                <w:snapToGrid/>
                <w:kern w:val="2"/>
                <w:sz w:val="19"/>
                <w:szCs w:val="19"/>
                <w:lang w:eastAsia="zh-CN"/>
              </w:rPr>
            </w:pPr>
          </w:p>
        </w:tc>
        <w:tc>
          <w:tcPr>
            <w:tcW w:w="1244" w:type="dxa"/>
            <w:tcBorders>
              <w:left w:val="single" w:color="auto" w:sz="4" w:space="0"/>
            </w:tcBorders>
            <w:noWrap w:val="0"/>
            <w:vAlign w:val="top"/>
          </w:tcPr>
          <w:p w14:paraId="55385C6B">
            <w:pPr>
              <w:widowControl w:val="0"/>
              <w:spacing w:line="225" w:lineRule="exact"/>
              <w:jc w:val="both"/>
              <w:rPr>
                <w:rFonts w:hint="eastAsia" w:ascii="宋体" w:hAnsi="宋体" w:eastAsia="宋体" w:cs="宋体"/>
                <w:kern w:val="2"/>
                <w:sz w:val="19"/>
                <w:szCs w:val="21"/>
                <w:lang w:val="en-US" w:eastAsia="en-US" w:bidi="ar-SA"/>
              </w:rPr>
            </w:pPr>
          </w:p>
        </w:tc>
        <w:tc>
          <w:tcPr>
            <w:tcW w:w="1244" w:type="dxa"/>
            <w:noWrap w:val="0"/>
            <w:vAlign w:val="top"/>
          </w:tcPr>
          <w:p w14:paraId="5214C43E">
            <w:pPr>
              <w:widowControl w:val="0"/>
              <w:spacing w:line="225" w:lineRule="exact"/>
              <w:jc w:val="both"/>
              <w:rPr>
                <w:rFonts w:hint="eastAsia" w:ascii="宋体" w:hAnsi="宋体" w:eastAsia="宋体" w:cs="宋体"/>
                <w:kern w:val="2"/>
                <w:sz w:val="19"/>
                <w:szCs w:val="21"/>
                <w:lang w:val="en-US" w:eastAsia="en-US" w:bidi="ar-SA"/>
              </w:rPr>
            </w:pPr>
          </w:p>
        </w:tc>
        <w:tc>
          <w:tcPr>
            <w:tcW w:w="1281" w:type="dxa"/>
            <w:noWrap w:val="0"/>
            <w:vAlign w:val="top"/>
          </w:tcPr>
          <w:p w14:paraId="35381D3C">
            <w:pPr>
              <w:widowControl w:val="0"/>
              <w:spacing w:line="225" w:lineRule="exact"/>
              <w:jc w:val="both"/>
              <w:rPr>
                <w:rFonts w:hint="eastAsia" w:ascii="宋体" w:hAnsi="宋体" w:eastAsia="宋体" w:cs="宋体"/>
                <w:kern w:val="2"/>
                <w:sz w:val="19"/>
                <w:szCs w:val="21"/>
                <w:lang w:val="en-US" w:eastAsia="en-US" w:bidi="ar-SA"/>
              </w:rPr>
            </w:pPr>
          </w:p>
        </w:tc>
        <w:tc>
          <w:tcPr>
            <w:tcW w:w="673" w:type="dxa"/>
            <w:noWrap w:val="0"/>
            <w:vAlign w:val="top"/>
          </w:tcPr>
          <w:p w14:paraId="2C3EEEE1">
            <w:pPr>
              <w:widowControl w:val="0"/>
              <w:spacing w:line="225" w:lineRule="exact"/>
              <w:jc w:val="both"/>
              <w:rPr>
                <w:rFonts w:hint="eastAsia" w:ascii="宋体" w:hAnsi="宋体" w:eastAsia="宋体" w:cs="宋体"/>
                <w:kern w:val="2"/>
                <w:sz w:val="19"/>
                <w:szCs w:val="21"/>
                <w:lang w:val="en-US" w:eastAsia="en-US" w:bidi="ar-SA"/>
              </w:rPr>
            </w:pPr>
          </w:p>
        </w:tc>
        <w:tc>
          <w:tcPr>
            <w:tcW w:w="873" w:type="dxa"/>
            <w:noWrap w:val="0"/>
            <w:vAlign w:val="top"/>
          </w:tcPr>
          <w:p w14:paraId="6EF3C90C">
            <w:pPr>
              <w:widowControl w:val="0"/>
              <w:spacing w:line="225" w:lineRule="exact"/>
              <w:jc w:val="both"/>
              <w:rPr>
                <w:rFonts w:hint="eastAsia" w:ascii="宋体" w:hAnsi="宋体" w:eastAsia="宋体" w:cs="宋体"/>
                <w:kern w:val="2"/>
                <w:sz w:val="19"/>
                <w:szCs w:val="21"/>
                <w:lang w:val="en-US" w:eastAsia="en-US" w:bidi="ar-SA"/>
              </w:rPr>
            </w:pPr>
          </w:p>
        </w:tc>
        <w:tc>
          <w:tcPr>
            <w:tcW w:w="1422" w:type="dxa"/>
            <w:noWrap w:val="0"/>
            <w:vAlign w:val="top"/>
          </w:tcPr>
          <w:p w14:paraId="61229069">
            <w:pPr>
              <w:widowControl w:val="0"/>
              <w:spacing w:line="225" w:lineRule="exact"/>
              <w:jc w:val="both"/>
              <w:rPr>
                <w:rFonts w:hint="eastAsia" w:ascii="宋体" w:hAnsi="宋体" w:eastAsia="宋体" w:cs="宋体"/>
                <w:kern w:val="2"/>
                <w:sz w:val="19"/>
                <w:szCs w:val="21"/>
                <w:lang w:val="en-US" w:eastAsia="en-US" w:bidi="ar-SA"/>
              </w:rPr>
            </w:pPr>
          </w:p>
        </w:tc>
      </w:tr>
      <w:tr w14:paraId="3AA629B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5" w:hRule="atLeast"/>
        </w:trPr>
        <w:tc>
          <w:tcPr>
            <w:tcW w:w="1084" w:type="dxa"/>
            <w:vMerge w:val="continue"/>
            <w:tcBorders>
              <w:top w:val="nil"/>
              <w:bottom w:val="nil"/>
              <w:right w:val="single" w:color="auto" w:sz="4" w:space="0"/>
            </w:tcBorders>
            <w:noWrap w:val="0"/>
            <w:textDirection w:val="tbRlV"/>
            <w:vAlign w:val="top"/>
          </w:tcPr>
          <w:p w14:paraId="24054273">
            <w:pPr>
              <w:widowControl w:val="0"/>
              <w:jc w:val="both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079" w:type="dxa"/>
            <w:vMerge w:val="continue"/>
            <w:tcBorders>
              <w:top w:val="nil"/>
              <w:left w:val="single" w:color="auto" w:sz="4" w:space="0"/>
              <w:bottom w:val="nil"/>
            </w:tcBorders>
            <w:noWrap w:val="0"/>
            <w:vAlign w:val="top"/>
          </w:tcPr>
          <w:p w14:paraId="459D404B">
            <w:pPr>
              <w:widowControl w:val="0"/>
              <w:jc w:val="both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955" w:type="dxa"/>
            <w:vMerge w:val="continue"/>
            <w:tcBorders>
              <w:top w:val="nil"/>
              <w:bottom w:val="nil"/>
              <w:right w:val="single" w:color="auto" w:sz="4" w:space="0"/>
            </w:tcBorders>
            <w:noWrap w:val="0"/>
            <w:vAlign w:val="top"/>
          </w:tcPr>
          <w:p w14:paraId="41614647">
            <w:pPr>
              <w:widowControl w:val="0"/>
              <w:jc w:val="both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244" w:type="dxa"/>
            <w:tcBorders>
              <w:left w:val="single" w:color="auto" w:sz="4" w:space="0"/>
            </w:tcBorders>
            <w:noWrap w:val="0"/>
            <w:vAlign w:val="top"/>
          </w:tcPr>
          <w:p w14:paraId="0480E516">
            <w:pPr>
              <w:widowControl w:val="0"/>
              <w:spacing w:line="225" w:lineRule="exact"/>
              <w:jc w:val="both"/>
              <w:rPr>
                <w:rFonts w:hint="eastAsia" w:ascii="宋体" w:hAnsi="宋体" w:eastAsia="宋体" w:cs="宋体"/>
                <w:kern w:val="2"/>
                <w:sz w:val="19"/>
                <w:szCs w:val="21"/>
                <w:lang w:val="en-US" w:eastAsia="en-US" w:bidi="ar-SA"/>
              </w:rPr>
            </w:pPr>
          </w:p>
        </w:tc>
        <w:tc>
          <w:tcPr>
            <w:tcW w:w="1244" w:type="dxa"/>
            <w:noWrap w:val="0"/>
            <w:vAlign w:val="top"/>
          </w:tcPr>
          <w:p w14:paraId="11A82E7C">
            <w:pPr>
              <w:widowControl w:val="0"/>
              <w:spacing w:line="225" w:lineRule="exact"/>
              <w:jc w:val="both"/>
              <w:rPr>
                <w:rFonts w:hint="eastAsia" w:ascii="宋体" w:hAnsi="宋体" w:eastAsia="宋体" w:cs="宋体"/>
                <w:kern w:val="2"/>
                <w:sz w:val="19"/>
                <w:szCs w:val="21"/>
                <w:lang w:val="en-US" w:eastAsia="en-US" w:bidi="ar-SA"/>
              </w:rPr>
            </w:pPr>
          </w:p>
        </w:tc>
        <w:tc>
          <w:tcPr>
            <w:tcW w:w="1281" w:type="dxa"/>
            <w:noWrap w:val="0"/>
            <w:vAlign w:val="top"/>
          </w:tcPr>
          <w:p w14:paraId="7BAD4C36">
            <w:pPr>
              <w:widowControl w:val="0"/>
              <w:spacing w:line="225" w:lineRule="exact"/>
              <w:jc w:val="both"/>
              <w:rPr>
                <w:rFonts w:hint="eastAsia" w:ascii="宋体" w:hAnsi="宋体" w:eastAsia="宋体" w:cs="宋体"/>
                <w:kern w:val="2"/>
                <w:sz w:val="19"/>
                <w:szCs w:val="21"/>
                <w:lang w:val="en-US" w:eastAsia="en-US" w:bidi="ar-SA"/>
              </w:rPr>
            </w:pPr>
          </w:p>
        </w:tc>
        <w:tc>
          <w:tcPr>
            <w:tcW w:w="673" w:type="dxa"/>
            <w:noWrap w:val="0"/>
            <w:vAlign w:val="top"/>
          </w:tcPr>
          <w:p w14:paraId="35636884">
            <w:pPr>
              <w:widowControl w:val="0"/>
              <w:spacing w:line="225" w:lineRule="exact"/>
              <w:jc w:val="both"/>
              <w:rPr>
                <w:rFonts w:hint="eastAsia" w:ascii="宋体" w:hAnsi="宋体" w:eastAsia="宋体" w:cs="宋体"/>
                <w:kern w:val="2"/>
                <w:sz w:val="19"/>
                <w:szCs w:val="21"/>
                <w:lang w:val="en-US" w:eastAsia="en-US" w:bidi="ar-SA"/>
              </w:rPr>
            </w:pPr>
          </w:p>
        </w:tc>
        <w:tc>
          <w:tcPr>
            <w:tcW w:w="873" w:type="dxa"/>
            <w:noWrap w:val="0"/>
            <w:vAlign w:val="top"/>
          </w:tcPr>
          <w:p w14:paraId="251F5F57">
            <w:pPr>
              <w:widowControl w:val="0"/>
              <w:spacing w:line="225" w:lineRule="exact"/>
              <w:jc w:val="both"/>
              <w:rPr>
                <w:rFonts w:hint="eastAsia" w:ascii="宋体" w:hAnsi="宋体" w:eastAsia="宋体" w:cs="宋体"/>
                <w:kern w:val="2"/>
                <w:sz w:val="19"/>
                <w:szCs w:val="21"/>
                <w:lang w:val="en-US" w:eastAsia="en-US" w:bidi="ar-SA"/>
              </w:rPr>
            </w:pPr>
          </w:p>
        </w:tc>
        <w:tc>
          <w:tcPr>
            <w:tcW w:w="1422" w:type="dxa"/>
            <w:noWrap w:val="0"/>
            <w:vAlign w:val="top"/>
          </w:tcPr>
          <w:p w14:paraId="5EF72144">
            <w:pPr>
              <w:widowControl w:val="0"/>
              <w:spacing w:line="225" w:lineRule="exact"/>
              <w:jc w:val="both"/>
              <w:rPr>
                <w:rFonts w:hint="eastAsia" w:ascii="宋体" w:hAnsi="宋体" w:eastAsia="宋体" w:cs="宋体"/>
                <w:kern w:val="2"/>
                <w:sz w:val="19"/>
                <w:szCs w:val="21"/>
                <w:lang w:val="en-US" w:eastAsia="en-US" w:bidi="ar-SA"/>
              </w:rPr>
            </w:pPr>
          </w:p>
        </w:tc>
      </w:tr>
      <w:tr w14:paraId="56BB104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5" w:hRule="atLeast"/>
        </w:trPr>
        <w:tc>
          <w:tcPr>
            <w:tcW w:w="1084" w:type="dxa"/>
            <w:vMerge w:val="continue"/>
            <w:tcBorders>
              <w:top w:val="nil"/>
              <w:bottom w:val="nil"/>
              <w:right w:val="single" w:color="auto" w:sz="4" w:space="0"/>
            </w:tcBorders>
            <w:noWrap w:val="0"/>
            <w:textDirection w:val="tbRlV"/>
            <w:vAlign w:val="top"/>
          </w:tcPr>
          <w:p w14:paraId="2D82A6D1">
            <w:pPr>
              <w:widowControl w:val="0"/>
              <w:jc w:val="both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079" w:type="dxa"/>
            <w:vMerge w:val="continue"/>
            <w:tcBorders>
              <w:top w:val="nil"/>
              <w:left w:val="single" w:color="auto" w:sz="4" w:space="0"/>
              <w:bottom w:val="nil"/>
            </w:tcBorders>
            <w:noWrap w:val="0"/>
            <w:vAlign w:val="top"/>
          </w:tcPr>
          <w:p w14:paraId="3519B59E">
            <w:pPr>
              <w:widowControl w:val="0"/>
              <w:jc w:val="both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955" w:type="dxa"/>
            <w:vMerge w:val="continue"/>
            <w:tcBorders>
              <w:top w:val="nil"/>
              <w:right w:val="single" w:color="auto" w:sz="4" w:space="0"/>
            </w:tcBorders>
            <w:noWrap w:val="0"/>
            <w:vAlign w:val="top"/>
          </w:tcPr>
          <w:p w14:paraId="6156D535">
            <w:pPr>
              <w:widowControl w:val="0"/>
              <w:jc w:val="both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244" w:type="dxa"/>
            <w:tcBorders>
              <w:left w:val="single" w:color="auto" w:sz="4" w:space="0"/>
            </w:tcBorders>
            <w:noWrap w:val="0"/>
            <w:vAlign w:val="top"/>
          </w:tcPr>
          <w:p w14:paraId="0D5A528E">
            <w:pPr>
              <w:widowControl w:val="0"/>
              <w:kinsoku/>
              <w:autoSpaceDE/>
              <w:autoSpaceDN/>
              <w:adjustRightInd/>
              <w:snapToGrid/>
              <w:spacing w:before="170" w:line="55" w:lineRule="exact"/>
              <w:ind w:left="127"/>
              <w:jc w:val="both"/>
              <w:textAlignment w:val="auto"/>
              <w:rPr>
                <w:rFonts w:hint="eastAsia" w:ascii="宋体" w:hAnsi="宋体" w:eastAsia="宋体" w:cs="宋体"/>
                <w:snapToGrid/>
                <w:kern w:val="2"/>
                <w:sz w:val="19"/>
                <w:szCs w:val="19"/>
                <w:lang w:eastAsia="zh-CN"/>
              </w:rPr>
            </w:pPr>
            <w:r>
              <w:rPr>
                <w:rFonts w:hint="eastAsia" w:ascii="宋体" w:hAnsi="宋体" w:eastAsia="宋体" w:cs="宋体"/>
                <w:snapToGrid/>
                <w:spacing w:val="-2"/>
                <w:kern w:val="2"/>
                <w:position w:val="1"/>
                <w:sz w:val="19"/>
                <w:szCs w:val="19"/>
                <w:lang w:eastAsia="zh-CN"/>
              </w:rPr>
              <w:t>……</w:t>
            </w:r>
          </w:p>
        </w:tc>
        <w:tc>
          <w:tcPr>
            <w:tcW w:w="1244" w:type="dxa"/>
            <w:noWrap w:val="0"/>
            <w:vAlign w:val="top"/>
          </w:tcPr>
          <w:p w14:paraId="6380C324">
            <w:pPr>
              <w:widowControl w:val="0"/>
              <w:spacing w:line="225" w:lineRule="exact"/>
              <w:jc w:val="both"/>
              <w:rPr>
                <w:rFonts w:hint="eastAsia" w:ascii="宋体" w:hAnsi="宋体" w:eastAsia="宋体" w:cs="宋体"/>
                <w:kern w:val="2"/>
                <w:sz w:val="19"/>
                <w:szCs w:val="21"/>
                <w:lang w:val="en-US" w:eastAsia="en-US" w:bidi="ar-SA"/>
              </w:rPr>
            </w:pPr>
          </w:p>
        </w:tc>
        <w:tc>
          <w:tcPr>
            <w:tcW w:w="1281" w:type="dxa"/>
            <w:noWrap w:val="0"/>
            <w:vAlign w:val="top"/>
          </w:tcPr>
          <w:p w14:paraId="571262CB">
            <w:pPr>
              <w:widowControl w:val="0"/>
              <w:spacing w:line="225" w:lineRule="exact"/>
              <w:jc w:val="both"/>
              <w:rPr>
                <w:rFonts w:hint="eastAsia" w:ascii="宋体" w:hAnsi="宋体" w:eastAsia="宋体" w:cs="宋体"/>
                <w:kern w:val="2"/>
                <w:sz w:val="19"/>
                <w:szCs w:val="21"/>
                <w:lang w:val="en-US" w:eastAsia="en-US" w:bidi="ar-SA"/>
              </w:rPr>
            </w:pPr>
          </w:p>
        </w:tc>
        <w:tc>
          <w:tcPr>
            <w:tcW w:w="673" w:type="dxa"/>
            <w:noWrap w:val="0"/>
            <w:vAlign w:val="top"/>
          </w:tcPr>
          <w:p w14:paraId="7F5A82C2">
            <w:pPr>
              <w:widowControl w:val="0"/>
              <w:spacing w:line="225" w:lineRule="exact"/>
              <w:jc w:val="both"/>
              <w:rPr>
                <w:rFonts w:hint="eastAsia" w:ascii="宋体" w:hAnsi="宋体" w:eastAsia="宋体" w:cs="宋体"/>
                <w:kern w:val="2"/>
                <w:sz w:val="19"/>
                <w:szCs w:val="21"/>
                <w:lang w:val="en-US" w:eastAsia="en-US" w:bidi="ar-SA"/>
              </w:rPr>
            </w:pPr>
          </w:p>
        </w:tc>
        <w:tc>
          <w:tcPr>
            <w:tcW w:w="873" w:type="dxa"/>
            <w:noWrap w:val="0"/>
            <w:vAlign w:val="top"/>
          </w:tcPr>
          <w:p w14:paraId="2C9071E9">
            <w:pPr>
              <w:widowControl w:val="0"/>
              <w:spacing w:line="225" w:lineRule="exact"/>
              <w:jc w:val="both"/>
              <w:rPr>
                <w:rFonts w:hint="eastAsia" w:ascii="宋体" w:hAnsi="宋体" w:eastAsia="宋体" w:cs="宋体"/>
                <w:kern w:val="2"/>
                <w:sz w:val="19"/>
                <w:szCs w:val="21"/>
                <w:lang w:val="en-US" w:eastAsia="en-US" w:bidi="ar-SA"/>
              </w:rPr>
            </w:pPr>
          </w:p>
        </w:tc>
        <w:tc>
          <w:tcPr>
            <w:tcW w:w="1422" w:type="dxa"/>
            <w:noWrap w:val="0"/>
            <w:vAlign w:val="top"/>
          </w:tcPr>
          <w:p w14:paraId="4625C1CB">
            <w:pPr>
              <w:widowControl w:val="0"/>
              <w:spacing w:line="225" w:lineRule="exact"/>
              <w:jc w:val="both"/>
              <w:rPr>
                <w:rFonts w:hint="eastAsia" w:ascii="宋体" w:hAnsi="宋体" w:eastAsia="宋体" w:cs="宋体"/>
                <w:kern w:val="2"/>
                <w:sz w:val="19"/>
                <w:szCs w:val="21"/>
                <w:lang w:val="en-US" w:eastAsia="en-US" w:bidi="ar-SA"/>
              </w:rPr>
            </w:pPr>
          </w:p>
        </w:tc>
      </w:tr>
      <w:tr w14:paraId="124F9C1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5" w:hRule="atLeast"/>
        </w:trPr>
        <w:tc>
          <w:tcPr>
            <w:tcW w:w="1084" w:type="dxa"/>
            <w:vMerge w:val="continue"/>
            <w:tcBorders>
              <w:top w:val="nil"/>
              <w:bottom w:val="nil"/>
              <w:right w:val="single" w:color="auto" w:sz="4" w:space="0"/>
            </w:tcBorders>
            <w:noWrap w:val="0"/>
            <w:textDirection w:val="tbRlV"/>
            <w:vAlign w:val="top"/>
          </w:tcPr>
          <w:p w14:paraId="55A44D57">
            <w:pPr>
              <w:widowControl w:val="0"/>
              <w:jc w:val="both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079" w:type="dxa"/>
            <w:vMerge w:val="continue"/>
            <w:tcBorders>
              <w:top w:val="nil"/>
              <w:left w:val="single" w:color="auto" w:sz="4" w:space="0"/>
              <w:bottom w:val="nil"/>
            </w:tcBorders>
            <w:noWrap w:val="0"/>
            <w:vAlign w:val="top"/>
          </w:tcPr>
          <w:p w14:paraId="17BDC4BA">
            <w:pPr>
              <w:widowControl w:val="0"/>
              <w:jc w:val="both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955" w:type="dxa"/>
            <w:vMerge w:val="restart"/>
            <w:tcBorders>
              <w:bottom w:val="nil"/>
              <w:right w:val="single" w:color="auto" w:sz="4" w:space="0"/>
            </w:tcBorders>
            <w:noWrap w:val="0"/>
            <w:vAlign w:val="top"/>
          </w:tcPr>
          <w:p w14:paraId="3C114243">
            <w:pPr>
              <w:widowControl w:val="0"/>
              <w:kinsoku/>
              <w:autoSpaceDE/>
              <w:autoSpaceDN/>
              <w:adjustRightInd/>
              <w:snapToGrid/>
              <w:spacing w:before="154" w:line="233" w:lineRule="auto"/>
              <w:ind w:left="234"/>
              <w:jc w:val="both"/>
              <w:textAlignment w:val="auto"/>
              <w:rPr>
                <w:rFonts w:hint="eastAsia" w:ascii="宋体" w:hAnsi="宋体" w:eastAsia="宋体" w:cs="宋体"/>
                <w:snapToGrid/>
                <w:kern w:val="2"/>
                <w:sz w:val="19"/>
                <w:szCs w:val="19"/>
                <w:lang w:eastAsia="zh-CN"/>
              </w:rPr>
            </w:pPr>
            <w:r>
              <w:rPr>
                <w:rFonts w:hint="eastAsia" w:ascii="宋体" w:hAnsi="宋体" w:eastAsia="宋体" w:cs="宋体"/>
                <w:snapToGrid/>
                <w:spacing w:val="3"/>
                <w:kern w:val="2"/>
                <w:sz w:val="19"/>
                <w:szCs w:val="19"/>
                <w:lang w:eastAsia="zh-CN"/>
              </w:rPr>
              <w:t>生态效</w:t>
            </w:r>
          </w:p>
          <w:p w14:paraId="3EC78FD5">
            <w:pPr>
              <w:widowControl w:val="0"/>
              <w:kinsoku/>
              <w:autoSpaceDE/>
              <w:autoSpaceDN/>
              <w:adjustRightInd/>
              <w:snapToGrid/>
              <w:spacing w:line="225" w:lineRule="auto"/>
              <w:ind w:left="232" w:leftChars="0"/>
              <w:jc w:val="both"/>
              <w:textAlignment w:val="auto"/>
              <w:rPr>
                <w:rFonts w:hint="eastAsia" w:ascii="宋体" w:hAnsi="宋体" w:eastAsia="宋体" w:cs="宋体"/>
                <w:snapToGrid/>
                <w:kern w:val="2"/>
                <w:sz w:val="19"/>
                <w:szCs w:val="19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napToGrid/>
                <w:spacing w:val="3"/>
                <w:kern w:val="2"/>
                <w:sz w:val="19"/>
                <w:szCs w:val="19"/>
                <w:lang w:eastAsia="zh-CN"/>
              </w:rPr>
              <w:t>益指标</w:t>
            </w:r>
          </w:p>
          <w:p w14:paraId="2A824EDC">
            <w:pPr>
              <w:widowControl w:val="0"/>
              <w:kinsoku/>
              <w:autoSpaceDE/>
              <w:autoSpaceDN/>
              <w:adjustRightInd/>
              <w:snapToGrid/>
              <w:spacing w:before="127" w:line="239" w:lineRule="auto"/>
              <w:ind w:left="193" w:right="175" w:firstLine="1"/>
              <w:jc w:val="both"/>
              <w:textAlignment w:val="auto"/>
              <w:rPr>
                <w:rFonts w:hint="eastAsia" w:ascii="宋体" w:hAnsi="宋体" w:eastAsia="宋体" w:cs="宋体"/>
                <w:snapToGrid/>
                <w:kern w:val="2"/>
                <w:sz w:val="19"/>
                <w:szCs w:val="19"/>
                <w:lang w:eastAsia="zh-CN"/>
              </w:rPr>
            </w:pPr>
          </w:p>
        </w:tc>
        <w:tc>
          <w:tcPr>
            <w:tcW w:w="1244" w:type="dxa"/>
            <w:tcBorders>
              <w:left w:val="single" w:color="auto" w:sz="4" w:space="0"/>
            </w:tcBorders>
            <w:noWrap w:val="0"/>
            <w:vAlign w:val="top"/>
          </w:tcPr>
          <w:p w14:paraId="1458E749">
            <w:pPr>
              <w:widowControl w:val="0"/>
              <w:spacing w:line="225" w:lineRule="exact"/>
              <w:jc w:val="both"/>
              <w:rPr>
                <w:rFonts w:hint="eastAsia" w:ascii="宋体" w:hAnsi="宋体" w:eastAsia="宋体" w:cs="宋体"/>
                <w:kern w:val="2"/>
                <w:sz w:val="19"/>
                <w:szCs w:val="21"/>
                <w:lang w:val="en-US" w:eastAsia="en-US" w:bidi="ar-SA"/>
              </w:rPr>
            </w:pPr>
          </w:p>
        </w:tc>
        <w:tc>
          <w:tcPr>
            <w:tcW w:w="1244" w:type="dxa"/>
            <w:noWrap w:val="0"/>
            <w:vAlign w:val="top"/>
          </w:tcPr>
          <w:p w14:paraId="4DDB58D1">
            <w:pPr>
              <w:widowControl w:val="0"/>
              <w:spacing w:line="225" w:lineRule="exact"/>
              <w:jc w:val="both"/>
              <w:rPr>
                <w:rFonts w:hint="eastAsia" w:ascii="宋体" w:hAnsi="宋体" w:eastAsia="宋体" w:cs="宋体"/>
                <w:kern w:val="2"/>
                <w:sz w:val="19"/>
                <w:szCs w:val="21"/>
                <w:lang w:val="en-US" w:eastAsia="en-US" w:bidi="ar-SA"/>
              </w:rPr>
            </w:pPr>
          </w:p>
        </w:tc>
        <w:tc>
          <w:tcPr>
            <w:tcW w:w="1281" w:type="dxa"/>
            <w:noWrap w:val="0"/>
            <w:vAlign w:val="top"/>
          </w:tcPr>
          <w:p w14:paraId="12DDB1D7">
            <w:pPr>
              <w:widowControl w:val="0"/>
              <w:spacing w:line="225" w:lineRule="exact"/>
              <w:jc w:val="both"/>
              <w:rPr>
                <w:rFonts w:hint="eastAsia" w:ascii="宋体" w:hAnsi="宋体" w:eastAsia="宋体" w:cs="宋体"/>
                <w:kern w:val="2"/>
                <w:sz w:val="19"/>
                <w:szCs w:val="21"/>
                <w:lang w:val="en-US" w:eastAsia="en-US" w:bidi="ar-SA"/>
              </w:rPr>
            </w:pPr>
          </w:p>
        </w:tc>
        <w:tc>
          <w:tcPr>
            <w:tcW w:w="673" w:type="dxa"/>
            <w:noWrap w:val="0"/>
            <w:vAlign w:val="top"/>
          </w:tcPr>
          <w:p w14:paraId="7A87487B">
            <w:pPr>
              <w:widowControl w:val="0"/>
              <w:spacing w:line="225" w:lineRule="exact"/>
              <w:jc w:val="both"/>
              <w:rPr>
                <w:rFonts w:hint="eastAsia" w:ascii="宋体" w:hAnsi="宋体" w:eastAsia="宋体" w:cs="宋体"/>
                <w:kern w:val="2"/>
                <w:sz w:val="19"/>
                <w:szCs w:val="21"/>
                <w:lang w:val="en-US" w:eastAsia="en-US" w:bidi="ar-SA"/>
              </w:rPr>
            </w:pPr>
          </w:p>
        </w:tc>
        <w:tc>
          <w:tcPr>
            <w:tcW w:w="873" w:type="dxa"/>
            <w:noWrap w:val="0"/>
            <w:vAlign w:val="top"/>
          </w:tcPr>
          <w:p w14:paraId="271E99EB">
            <w:pPr>
              <w:widowControl w:val="0"/>
              <w:spacing w:line="225" w:lineRule="exact"/>
              <w:jc w:val="both"/>
              <w:rPr>
                <w:rFonts w:hint="eastAsia" w:ascii="宋体" w:hAnsi="宋体" w:eastAsia="宋体" w:cs="宋体"/>
                <w:kern w:val="2"/>
                <w:sz w:val="19"/>
                <w:szCs w:val="21"/>
                <w:lang w:val="en-US" w:eastAsia="en-US" w:bidi="ar-SA"/>
              </w:rPr>
            </w:pPr>
          </w:p>
        </w:tc>
        <w:tc>
          <w:tcPr>
            <w:tcW w:w="1422" w:type="dxa"/>
            <w:noWrap w:val="0"/>
            <w:vAlign w:val="top"/>
          </w:tcPr>
          <w:p w14:paraId="49D033BF">
            <w:pPr>
              <w:widowControl w:val="0"/>
              <w:spacing w:line="225" w:lineRule="exact"/>
              <w:jc w:val="both"/>
              <w:rPr>
                <w:rFonts w:hint="eastAsia" w:ascii="宋体" w:hAnsi="宋体" w:eastAsia="宋体" w:cs="宋体"/>
                <w:kern w:val="2"/>
                <w:sz w:val="19"/>
                <w:szCs w:val="21"/>
                <w:lang w:val="en-US" w:eastAsia="en-US" w:bidi="ar-SA"/>
              </w:rPr>
            </w:pPr>
          </w:p>
        </w:tc>
      </w:tr>
      <w:tr w14:paraId="56116E0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5" w:hRule="atLeast"/>
        </w:trPr>
        <w:tc>
          <w:tcPr>
            <w:tcW w:w="1084" w:type="dxa"/>
            <w:vMerge w:val="continue"/>
            <w:tcBorders>
              <w:top w:val="nil"/>
              <w:bottom w:val="nil"/>
              <w:right w:val="single" w:color="auto" w:sz="4" w:space="0"/>
            </w:tcBorders>
            <w:noWrap w:val="0"/>
            <w:textDirection w:val="tbRlV"/>
            <w:vAlign w:val="top"/>
          </w:tcPr>
          <w:p w14:paraId="46F27C6A">
            <w:pPr>
              <w:widowControl w:val="0"/>
              <w:jc w:val="both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079" w:type="dxa"/>
            <w:vMerge w:val="continue"/>
            <w:tcBorders>
              <w:top w:val="nil"/>
              <w:left w:val="single" w:color="auto" w:sz="4" w:space="0"/>
              <w:bottom w:val="nil"/>
            </w:tcBorders>
            <w:noWrap w:val="0"/>
            <w:vAlign w:val="top"/>
          </w:tcPr>
          <w:p w14:paraId="7E97D9C6">
            <w:pPr>
              <w:widowControl w:val="0"/>
              <w:jc w:val="both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955" w:type="dxa"/>
            <w:vMerge w:val="continue"/>
            <w:tcBorders>
              <w:top w:val="nil"/>
              <w:bottom w:val="nil"/>
              <w:right w:val="single" w:color="auto" w:sz="4" w:space="0"/>
            </w:tcBorders>
            <w:noWrap w:val="0"/>
            <w:vAlign w:val="top"/>
          </w:tcPr>
          <w:p w14:paraId="577DA8F4">
            <w:pPr>
              <w:widowControl w:val="0"/>
              <w:jc w:val="both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244" w:type="dxa"/>
            <w:tcBorders>
              <w:left w:val="single" w:color="auto" w:sz="4" w:space="0"/>
            </w:tcBorders>
            <w:noWrap w:val="0"/>
            <w:vAlign w:val="top"/>
          </w:tcPr>
          <w:p w14:paraId="5A67070C">
            <w:pPr>
              <w:widowControl w:val="0"/>
              <w:spacing w:line="225" w:lineRule="exact"/>
              <w:jc w:val="both"/>
              <w:rPr>
                <w:rFonts w:hint="eastAsia" w:ascii="宋体" w:hAnsi="宋体" w:eastAsia="宋体" w:cs="宋体"/>
                <w:kern w:val="2"/>
                <w:sz w:val="19"/>
                <w:szCs w:val="21"/>
                <w:lang w:val="en-US" w:eastAsia="en-US" w:bidi="ar-SA"/>
              </w:rPr>
            </w:pPr>
          </w:p>
        </w:tc>
        <w:tc>
          <w:tcPr>
            <w:tcW w:w="1244" w:type="dxa"/>
            <w:noWrap w:val="0"/>
            <w:vAlign w:val="top"/>
          </w:tcPr>
          <w:p w14:paraId="17370316">
            <w:pPr>
              <w:widowControl w:val="0"/>
              <w:spacing w:line="225" w:lineRule="exact"/>
              <w:jc w:val="both"/>
              <w:rPr>
                <w:rFonts w:hint="eastAsia" w:ascii="宋体" w:hAnsi="宋体" w:eastAsia="宋体" w:cs="宋体"/>
                <w:kern w:val="2"/>
                <w:sz w:val="19"/>
                <w:szCs w:val="21"/>
                <w:lang w:val="en-US" w:eastAsia="en-US" w:bidi="ar-SA"/>
              </w:rPr>
            </w:pPr>
          </w:p>
        </w:tc>
        <w:tc>
          <w:tcPr>
            <w:tcW w:w="1281" w:type="dxa"/>
            <w:noWrap w:val="0"/>
            <w:vAlign w:val="top"/>
          </w:tcPr>
          <w:p w14:paraId="155A5622">
            <w:pPr>
              <w:widowControl w:val="0"/>
              <w:spacing w:line="225" w:lineRule="exact"/>
              <w:jc w:val="both"/>
              <w:rPr>
                <w:rFonts w:hint="eastAsia" w:ascii="宋体" w:hAnsi="宋体" w:eastAsia="宋体" w:cs="宋体"/>
                <w:kern w:val="2"/>
                <w:sz w:val="19"/>
                <w:szCs w:val="21"/>
                <w:lang w:val="en-US" w:eastAsia="en-US" w:bidi="ar-SA"/>
              </w:rPr>
            </w:pPr>
          </w:p>
        </w:tc>
        <w:tc>
          <w:tcPr>
            <w:tcW w:w="673" w:type="dxa"/>
            <w:noWrap w:val="0"/>
            <w:vAlign w:val="top"/>
          </w:tcPr>
          <w:p w14:paraId="0A524268">
            <w:pPr>
              <w:widowControl w:val="0"/>
              <w:spacing w:line="225" w:lineRule="exact"/>
              <w:jc w:val="both"/>
              <w:rPr>
                <w:rFonts w:hint="eastAsia" w:ascii="宋体" w:hAnsi="宋体" w:eastAsia="宋体" w:cs="宋体"/>
                <w:kern w:val="2"/>
                <w:sz w:val="19"/>
                <w:szCs w:val="21"/>
                <w:lang w:val="en-US" w:eastAsia="en-US" w:bidi="ar-SA"/>
              </w:rPr>
            </w:pPr>
          </w:p>
        </w:tc>
        <w:tc>
          <w:tcPr>
            <w:tcW w:w="873" w:type="dxa"/>
            <w:noWrap w:val="0"/>
            <w:vAlign w:val="top"/>
          </w:tcPr>
          <w:p w14:paraId="28A74609">
            <w:pPr>
              <w:widowControl w:val="0"/>
              <w:spacing w:line="225" w:lineRule="exact"/>
              <w:jc w:val="both"/>
              <w:rPr>
                <w:rFonts w:hint="eastAsia" w:ascii="宋体" w:hAnsi="宋体" w:eastAsia="宋体" w:cs="宋体"/>
                <w:kern w:val="2"/>
                <w:sz w:val="19"/>
                <w:szCs w:val="21"/>
                <w:lang w:val="en-US" w:eastAsia="en-US" w:bidi="ar-SA"/>
              </w:rPr>
            </w:pPr>
          </w:p>
        </w:tc>
        <w:tc>
          <w:tcPr>
            <w:tcW w:w="1422" w:type="dxa"/>
            <w:noWrap w:val="0"/>
            <w:vAlign w:val="top"/>
          </w:tcPr>
          <w:p w14:paraId="0185076B">
            <w:pPr>
              <w:widowControl w:val="0"/>
              <w:spacing w:line="225" w:lineRule="exact"/>
              <w:jc w:val="both"/>
              <w:rPr>
                <w:rFonts w:hint="eastAsia" w:ascii="宋体" w:hAnsi="宋体" w:eastAsia="宋体" w:cs="宋体"/>
                <w:kern w:val="2"/>
                <w:sz w:val="19"/>
                <w:szCs w:val="21"/>
                <w:lang w:val="en-US" w:eastAsia="en-US" w:bidi="ar-SA"/>
              </w:rPr>
            </w:pPr>
          </w:p>
        </w:tc>
      </w:tr>
      <w:tr w14:paraId="2945707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5" w:hRule="atLeast"/>
        </w:trPr>
        <w:tc>
          <w:tcPr>
            <w:tcW w:w="1084" w:type="dxa"/>
            <w:vMerge w:val="continue"/>
            <w:tcBorders>
              <w:top w:val="nil"/>
              <w:bottom w:val="nil"/>
              <w:right w:val="single" w:color="auto" w:sz="4" w:space="0"/>
            </w:tcBorders>
            <w:noWrap w:val="0"/>
            <w:textDirection w:val="tbRlV"/>
            <w:vAlign w:val="top"/>
          </w:tcPr>
          <w:p w14:paraId="4A383814">
            <w:pPr>
              <w:widowControl w:val="0"/>
              <w:jc w:val="both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079" w:type="dxa"/>
            <w:vMerge w:val="continue"/>
            <w:tcBorders>
              <w:top w:val="nil"/>
              <w:left w:val="single" w:color="auto" w:sz="4" w:space="0"/>
              <w:bottom w:val="nil"/>
            </w:tcBorders>
            <w:noWrap w:val="0"/>
            <w:vAlign w:val="top"/>
          </w:tcPr>
          <w:p w14:paraId="4EE0AB8F">
            <w:pPr>
              <w:widowControl w:val="0"/>
              <w:jc w:val="both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955" w:type="dxa"/>
            <w:vMerge w:val="continue"/>
            <w:tcBorders>
              <w:top w:val="nil"/>
              <w:right w:val="single" w:color="auto" w:sz="4" w:space="0"/>
            </w:tcBorders>
            <w:noWrap w:val="0"/>
            <w:vAlign w:val="top"/>
          </w:tcPr>
          <w:p w14:paraId="35AF33B5">
            <w:pPr>
              <w:widowControl w:val="0"/>
              <w:jc w:val="both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244" w:type="dxa"/>
            <w:tcBorders>
              <w:left w:val="single" w:color="auto" w:sz="4" w:space="0"/>
            </w:tcBorders>
            <w:noWrap w:val="0"/>
            <w:vAlign w:val="top"/>
          </w:tcPr>
          <w:p w14:paraId="6FE6D4F0">
            <w:pPr>
              <w:widowControl w:val="0"/>
              <w:kinsoku/>
              <w:autoSpaceDE/>
              <w:autoSpaceDN/>
              <w:adjustRightInd/>
              <w:snapToGrid/>
              <w:spacing w:before="170" w:line="55" w:lineRule="exact"/>
              <w:ind w:left="127"/>
              <w:jc w:val="both"/>
              <w:textAlignment w:val="auto"/>
              <w:rPr>
                <w:rFonts w:hint="eastAsia" w:ascii="宋体" w:hAnsi="宋体" w:eastAsia="宋体" w:cs="宋体"/>
                <w:snapToGrid/>
                <w:kern w:val="2"/>
                <w:sz w:val="19"/>
                <w:szCs w:val="19"/>
                <w:lang w:eastAsia="zh-CN"/>
              </w:rPr>
            </w:pPr>
            <w:r>
              <w:rPr>
                <w:rFonts w:hint="eastAsia" w:ascii="宋体" w:hAnsi="宋体" w:eastAsia="宋体" w:cs="宋体"/>
                <w:snapToGrid/>
                <w:spacing w:val="-2"/>
                <w:kern w:val="2"/>
                <w:position w:val="1"/>
                <w:sz w:val="19"/>
                <w:szCs w:val="19"/>
                <w:lang w:eastAsia="zh-CN"/>
              </w:rPr>
              <w:t>……</w:t>
            </w:r>
          </w:p>
        </w:tc>
        <w:tc>
          <w:tcPr>
            <w:tcW w:w="1244" w:type="dxa"/>
            <w:noWrap w:val="0"/>
            <w:vAlign w:val="top"/>
          </w:tcPr>
          <w:p w14:paraId="6FA4D6B1">
            <w:pPr>
              <w:widowControl w:val="0"/>
              <w:spacing w:line="225" w:lineRule="exact"/>
              <w:jc w:val="both"/>
              <w:rPr>
                <w:rFonts w:hint="eastAsia" w:ascii="宋体" w:hAnsi="宋体" w:eastAsia="宋体" w:cs="宋体"/>
                <w:kern w:val="2"/>
                <w:sz w:val="19"/>
                <w:szCs w:val="21"/>
                <w:lang w:val="en-US" w:eastAsia="en-US" w:bidi="ar-SA"/>
              </w:rPr>
            </w:pPr>
          </w:p>
        </w:tc>
        <w:tc>
          <w:tcPr>
            <w:tcW w:w="1281" w:type="dxa"/>
            <w:noWrap w:val="0"/>
            <w:vAlign w:val="top"/>
          </w:tcPr>
          <w:p w14:paraId="1E779BB9">
            <w:pPr>
              <w:widowControl w:val="0"/>
              <w:spacing w:line="225" w:lineRule="exact"/>
              <w:jc w:val="both"/>
              <w:rPr>
                <w:rFonts w:hint="eastAsia" w:ascii="宋体" w:hAnsi="宋体" w:eastAsia="宋体" w:cs="宋体"/>
                <w:kern w:val="2"/>
                <w:sz w:val="19"/>
                <w:szCs w:val="21"/>
                <w:lang w:val="en-US" w:eastAsia="en-US" w:bidi="ar-SA"/>
              </w:rPr>
            </w:pPr>
          </w:p>
        </w:tc>
        <w:tc>
          <w:tcPr>
            <w:tcW w:w="673" w:type="dxa"/>
            <w:noWrap w:val="0"/>
            <w:vAlign w:val="top"/>
          </w:tcPr>
          <w:p w14:paraId="4C909AA1">
            <w:pPr>
              <w:widowControl w:val="0"/>
              <w:spacing w:line="225" w:lineRule="exact"/>
              <w:jc w:val="both"/>
              <w:rPr>
                <w:rFonts w:hint="eastAsia" w:ascii="宋体" w:hAnsi="宋体" w:eastAsia="宋体" w:cs="宋体"/>
                <w:kern w:val="2"/>
                <w:sz w:val="19"/>
                <w:szCs w:val="21"/>
                <w:lang w:val="en-US" w:eastAsia="en-US" w:bidi="ar-SA"/>
              </w:rPr>
            </w:pPr>
          </w:p>
        </w:tc>
        <w:tc>
          <w:tcPr>
            <w:tcW w:w="873" w:type="dxa"/>
            <w:noWrap w:val="0"/>
            <w:vAlign w:val="top"/>
          </w:tcPr>
          <w:p w14:paraId="631C114D">
            <w:pPr>
              <w:widowControl w:val="0"/>
              <w:spacing w:line="225" w:lineRule="exact"/>
              <w:jc w:val="both"/>
              <w:rPr>
                <w:rFonts w:hint="eastAsia" w:ascii="宋体" w:hAnsi="宋体" w:eastAsia="宋体" w:cs="宋体"/>
                <w:kern w:val="2"/>
                <w:sz w:val="19"/>
                <w:szCs w:val="21"/>
                <w:lang w:val="en-US" w:eastAsia="en-US" w:bidi="ar-SA"/>
              </w:rPr>
            </w:pPr>
          </w:p>
        </w:tc>
        <w:tc>
          <w:tcPr>
            <w:tcW w:w="1422" w:type="dxa"/>
            <w:noWrap w:val="0"/>
            <w:vAlign w:val="top"/>
          </w:tcPr>
          <w:p w14:paraId="337E96F4">
            <w:pPr>
              <w:widowControl w:val="0"/>
              <w:spacing w:line="225" w:lineRule="exact"/>
              <w:jc w:val="both"/>
              <w:rPr>
                <w:rFonts w:hint="eastAsia" w:ascii="宋体" w:hAnsi="宋体" w:eastAsia="宋体" w:cs="宋体"/>
                <w:kern w:val="2"/>
                <w:sz w:val="19"/>
                <w:szCs w:val="21"/>
                <w:lang w:val="en-US" w:eastAsia="en-US" w:bidi="ar-SA"/>
              </w:rPr>
            </w:pPr>
          </w:p>
        </w:tc>
      </w:tr>
      <w:tr w14:paraId="476E3F6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5" w:hRule="atLeast"/>
        </w:trPr>
        <w:tc>
          <w:tcPr>
            <w:tcW w:w="1084" w:type="dxa"/>
            <w:vMerge w:val="continue"/>
            <w:tcBorders>
              <w:top w:val="nil"/>
              <w:bottom w:val="nil"/>
              <w:right w:val="single" w:color="auto" w:sz="4" w:space="0"/>
            </w:tcBorders>
            <w:noWrap w:val="0"/>
            <w:textDirection w:val="tbRlV"/>
            <w:vAlign w:val="top"/>
          </w:tcPr>
          <w:p w14:paraId="2467EBF5">
            <w:pPr>
              <w:widowControl w:val="0"/>
              <w:jc w:val="both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079" w:type="dxa"/>
            <w:vMerge w:val="continue"/>
            <w:tcBorders>
              <w:top w:val="nil"/>
              <w:left w:val="single" w:color="auto" w:sz="4" w:space="0"/>
              <w:bottom w:val="nil"/>
            </w:tcBorders>
            <w:noWrap w:val="0"/>
            <w:vAlign w:val="top"/>
          </w:tcPr>
          <w:p w14:paraId="3A1878FF">
            <w:pPr>
              <w:widowControl w:val="0"/>
              <w:jc w:val="both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955" w:type="dxa"/>
            <w:tcBorders>
              <w:bottom w:val="nil"/>
              <w:right w:val="single" w:color="auto" w:sz="4" w:space="0"/>
            </w:tcBorders>
            <w:noWrap w:val="0"/>
            <w:vAlign w:val="top"/>
          </w:tcPr>
          <w:p w14:paraId="3825844D">
            <w:pPr>
              <w:widowControl w:val="0"/>
              <w:kinsoku/>
              <w:autoSpaceDE/>
              <w:autoSpaceDN/>
              <w:adjustRightInd/>
              <w:snapToGrid/>
              <w:spacing w:before="26" w:line="213" w:lineRule="auto"/>
              <w:jc w:val="center"/>
              <w:textAlignment w:val="auto"/>
              <w:rPr>
                <w:rFonts w:hint="eastAsia" w:ascii="宋体" w:hAnsi="宋体" w:eastAsia="宋体" w:cs="宋体"/>
                <w:snapToGrid/>
                <w:kern w:val="2"/>
                <w:sz w:val="19"/>
                <w:szCs w:val="19"/>
                <w:lang w:eastAsia="zh-CN"/>
              </w:rPr>
            </w:pPr>
          </w:p>
        </w:tc>
        <w:tc>
          <w:tcPr>
            <w:tcW w:w="1244" w:type="dxa"/>
            <w:tcBorders>
              <w:left w:val="single" w:color="auto" w:sz="4" w:space="0"/>
            </w:tcBorders>
            <w:noWrap w:val="0"/>
            <w:vAlign w:val="top"/>
          </w:tcPr>
          <w:p w14:paraId="4A2A7185">
            <w:pPr>
              <w:widowControl w:val="0"/>
              <w:spacing w:line="225" w:lineRule="exact"/>
              <w:jc w:val="both"/>
              <w:rPr>
                <w:rFonts w:hint="eastAsia" w:ascii="宋体" w:hAnsi="宋体" w:eastAsia="宋体" w:cs="宋体"/>
                <w:kern w:val="2"/>
                <w:sz w:val="19"/>
                <w:szCs w:val="21"/>
                <w:lang w:val="en-US" w:eastAsia="en-US" w:bidi="ar-SA"/>
              </w:rPr>
            </w:pPr>
          </w:p>
        </w:tc>
        <w:tc>
          <w:tcPr>
            <w:tcW w:w="1244" w:type="dxa"/>
            <w:noWrap w:val="0"/>
            <w:vAlign w:val="top"/>
          </w:tcPr>
          <w:p w14:paraId="27B3440F">
            <w:pPr>
              <w:widowControl w:val="0"/>
              <w:spacing w:line="225" w:lineRule="exact"/>
              <w:jc w:val="both"/>
              <w:rPr>
                <w:rFonts w:hint="eastAsia" w:ascii="宋体" w:hAnsi="宋体" w:eastAsia="宋体" w:cs="宋体"/>
                <w:kern w:val="2"/>
                <w:sz w:val="19"/>
                <w:szCs w:val="21"/>
                <w:lang w:val="en-US" w:eastAsia="en-US" w:bidi="ar-SA"/>
              </w:rPr>
            </w:pPr>
          </w:p>
        </w:tc>
        <w:tc>
          <w:tcPr>
            <w:tcW w:w="1281" w:type="dxa"/>
            <w:noWrap w:val="0"/>
            <w:vAlign w:val="top"/>
          </w:tcPr>
          <w:p w14:paraId="3A1AD986">
            <w:pPr>
              <w:widowControl w:val="0"/>
              <w:spacing w:line="225" w:lineRule="exact"/>
              <w:jc w:val="both"/>
              <w:rPr>
                <w:rFonts w:hint="eastAsia" w:ascii="宋体" w:hAnsi="宋体" w:eastAsia="宋体" w:cs="宋体"/>
                <w:kern w:val="2"/>
                <w:sz w:val="19"/>
                <w:szCs w:val="21"/>
                <w:lang w:val="en-US" w:eastAsia="en-US" w:bidi="ar-SA"/>
              </w:rPr>
            </w:pPr>
          </w:p>
        </w:tc>
        <w:tc>
          <w:tcPr>
            <w:tcW w:w="673" w:type="dxa"/>
            <w:noWrap w:val="0"/>
            <w:vAlign w:val="top"/>
          </w:tcPr>
          <w:p w14:paraId="1B07A534">
            <w:pPr>
              <w:widowControl w:val="0"/>
              <w:spacing w:line="225" w:lineRule="exact"/>
              <w:jc w:val="both"/>
              <w:rPr>
                <w:rFonts w:hint="eastAsia" w:ascii="宋体" w:hAnsi="宋体" w:eastAsia="宋体" w:cs="宋体"/>
                <w:kern w:val="2"/>
                <w:sz w:val="19"/>
                <w:szCs w:val="21"/>
                <w:lang w:val="en-US" w:eastAsia="en-US" w:bidi="ar-SA"/>
              </w:rPr>
            </w:pPr>
          </w:p>
        </w:tc>
        <w:tc>
          <w:tcPr>
            <w:tcW w:w="873" w:type="dxa"/>
            <w:noWrap w:val="0"/>
            <w:vAlign w:val="top"/>
          </w:tcPr>
          <w:p w14:paraId="37EACEF3">
            <w:pPr>
              <w:widowControl w:val="0"/>
              <w:spacing w:line="225" w:lineRule="exact"/>
              <w:jc w:val="both"/>
              <w:rPr>
                <w:rFonts w:hint="eastAsia" w:ascii="宋体" w:hAnsi="宋体" w:eastAsia="宋体" w:cs="宋体"/>
                <w:kern w:val="2"/>
                <w:sz w:val="19"/>
                <w:szCs w:val="21"/>
                <w:lang w:val="en-US" w:eastAsia="en-US" w:bidi="ar-SA"/>
              </w:rPr>
            </w:pPr>
          </w:p>
        </w:tc>
        <w:tc>
          <w:tcPr>
            <w:tcW w:w="1422" w:type="dxa"/>
            <w:noWrap w:val="0"/>
            <w:vAlign w:val="top"/>
          </w:tcPr>
          <w:p w14:paraId="1F5D3E2B">
            <w:pPr>
              <w:widowControl w:val="0"/>
              <w:spacing w:line="225" w:lineRule="exact"/>
              <w:jc w:val="both"/>
              <w:rPr>
                <w:rFonts w:hint="eastAsia" w:ascii="宋体" w:hAnsi="宋体" w:eastAsia="宋体" w:cs="宋体"/>
                <w:kern w:val="2"/>
                <w:sz w:val="19"/>
                <w:szCs w:val="21"/>
                <w:lang w:val="en-US" w:eastAsia="en-US" w:bidi="ar-SA"/>
              </w:rPr>
            </w:pPr>
          </w:p>
        </w:tc>
      </w:tr>
      <w:tr w14:paraId="56DAAC6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5" w:hRule="atLeast"/>
        </w:trPr>
        <w:tc>
          <w:tcPr>
            <w:tcW w:w="1084" w:type="dxa"/>
            <w:vMerge w:val="continue"/>
            <w:tcBorders>
              <w:top w:val="nil"/>
              <w:bottom w:val="nil"/>
              <w:right w:val="single" w:color="auto" w:sz="4" w:space="0"/>
            </w:tcBorders>
            <w:noWrap w:val="0"/>
            <w:textDirection w:val="tbRlV"/>
            <w:vAlign w:val="top"/>
          </w:tcPr>
          <w:p w14:paraId="1801E4ED">
            <w:pPr>
              <w:widowControl w:val="0"/>
              <w:jc w:val="both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07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</w:tcBorders>
            <w:noWrap w:val="0"/>
            <w:vAlign w:val="top"/>
          </w:tcPr>
          <w:p w14:paraId="71E6163C">
            <w:pPr>
              <w:widowControl w:val="0"/>
              <w:jc w:val="both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955" w:type="dxa"/>
            <w:vMerge w:val="restart"/>
            <w:tcBorders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8C8C9CE">
            <w:pPr>
              <w:widowControl w:val="0"/>
              <w:kinsoku/>
              <w:autoSpaceDE/>
              <w:autoSpaceDN/>
              <w:adjustRightInd/>
              <w:snapToGrid/>
              <w:spacing w:before="26" w:line="213" w:lineRule="auto"/>
              <w:jc w:val="center"/>
              <w:textAlignment w:val="auto"/>
              <w:rPr>
                <w:rFonts w:hint="eastAsia" w:ascii="宋体" w:hAnsi="宋体" w:eastAsia="宋体" w:cs="宋体"/>
                <w:snapToGrid/>
                <w:kern w:val="2"/>
                <w:sz w:val="19"/>
                <w:szCs w:val="19"/>
                <w:lang w:eastAsia="zh-CN"/>
              </w:rPr>
            </w:pPr>
            <w:r>
              <w:rPr>
                <w:rFonts w:hint="eastAsia" w:ascii="宋体" w:hAnsi="宋体" w:eastAsia="宋体" w:cs="宋体"/>
                <w:snapToGrid/>
                <w:kern w:val="2"/>
                <w:sz w:val="19"/>
                <w:szCs w:val="19"/>
                <w:lang w:eastAsia="zh-CN"/>
              </w:rPr>
              <w:t>可持续影响指标</w:t>
            </w:r>
          </w:p>
        </w:tc>
        <w:tc>
          <w:tcPr>
            <w:tcW w:w="1244" w:type="dxa"/>
            <w:tcBorders>
              <w:left w:val="single" w:color="auto" w:sz="4" w:space="0"/>
            </w:tcBorders>
            <w:noWrap w:val="0"/>
            <w:vAlign w:val="top"/>
          </w:tcPr>
          <w:p w14:paraId="4B36EFCD">
            <w:pPr>
              <w:widowControl w:val="0"/>
              <w:spacing w:line="225" w:lineRule="exact"/>
              <w:jc w:val="both"/>
              <w:rPr>
                <w:rFonts w:hint="eastAsia" w:ascii="宋体" w:hAnsi="宋体" w:eastAsia="宋体" w:cs="宋体"/>
                <w:kern w:val="2"/>
                <w:sz w:val="19"/>
                <w:szCs w:val="21"/>
                <w:lang w:val="en-US" w:eastAsia="en-US" w:bidi="ar-SA"/>
              </w:rPr>
            </w:pPr>
          </w:p>
        </w:tc>
        <w:tc>
          <w:tcPr>
            <w:tcW w:w="1244" w:type="dxa"/>
            <w:noWrap w:val="0"/>
            <w:vAlign w:val="top"/>
          </w:tcPr>
          <w:p w14:paraId="7AC54864">
            <w:pPr>
              <w:widowControl w:val="0"/>
              <w:spacing w:line="225" w:lineRule="exact"/>
              <w:jc w:val="both"/>
              <w:rPr>
                <w:rFonts w:hint="eastAsia" w:ascii="宋体" w:hAnsi="宋体" w:eastAsia="宋体" w:cs="宋体"/>
                <w:kern w:val="2"/>
                <w:sz w:val="19"/>
                <w:szCs w:val="21"/>
                <w:lang w:val="en-US" w:eastAsia="en-US" w:bidi="ar-SA"/>
              </w:rPr>
            </w:pPr>
          </w:p>
        </w:tc>
        <w:tc>
          <w:tcPr>
            <w:tcW w:w="1281" w:type="dxa"/>
            <w:noWrap w:val="0"/>
            <w:vAlign w:val="top"/>
          </w:tcPr>
          <w:p w14:paraId="27FC10D9">
            <w:pPr>
              <w:widowControl w:val="0"/>
              <w:spacing w:line="225" w:lineRule="exact"/>
              <w:jc w:val="both"/>
              <w:rPr>
                <w:rFonts w:hint="eastAsia" w:ascii="宋体" w:hAnsi="宋体" w:eastAsia="宋体" w:cs="宋体"/>
                <w:kern w:val="2"/>
                <w:sz w:val="19"/>
                <w:szCs w:val="21"/>
                <w:lang w:val="en-US" w:eastAsia="en-US" w:bidi="ar-SA"/>
              </w:rPr>
            </w:pPr>
          </w:p>
        </w:tc>
        <w:tc>
          <w:tcPr>
            <w:tcW w:w="673" w:type="dxa"/>
            <w:noWrap w:val="0"/>
            <w:vAlign w:val="top"/>
          </w:tcPr>
          <w:p w14:paraId="72D7B47C">
            <w:pPr>
              <w:widowControl w:val="0"/>
              <w:spacing w:line="225" w:lineRule="exact"/>
              <w:jc w:val="both"/>
              <w:rPr>
                <w:rFonts w:hint="eastAsia" w:ascii="宋体" w:hAnsi="宋体" w:eastAsia="宋体" w:cs="宋体"/>
                <w:kern w:val="2"/>
                <w:sz w:val="19"/>
                <w:szCs w:val="21"/>
                <w:lang w:val="en-US" w:eastAsia="en-US" w:bidi="ar-SA"/>
              </w:rPr>
            </w:pPr>
          </w:p>
        </w:tc>
        <w:tc>
          <w:tcPr>
            <w:tcW w:w="873" w:type="dxa"/>
            <w:noWrap w:val="0"/>
            <w:vAlign w:val="top"/>
          </w:tcPr>
          <w:p w14:paraId="72505A06">
            <w:pPr>
              <w:widowControl w:val="0"/>
              <w:spacing w:line="225" w:lineRule="exact"/>
              <w:jc w:val="both"/>
              <w:rPr>
                <w:rFonts w:hint="eastAsia" w:ascii="宋体" w:hAnsi="宋体" w:eastAsia="宋体" w:cs="宋体"/>
                <w:kern w:val="2"/>
                <w:sz w:val="19"/>
                <w:szCs w:val="21"/>
                <w:lang w:val="en-US" w:eastAsia="en-US" w:bidi="ar-SA"/>
              </w:rPr>
            </w:pPr>
          </w:p>
        </w:tc>
        <w:tc>
          <w:tcPr>
            <w:tcW w:w="1422" w:type="dxa"/>
            <w:noWrap w:val="0"/>
            <w:vAlign w:val="top"/>
          </w:tcPr>
          <w:p w14:paraId="5F0F78AB">
            <w:pPr>
              <w:widowControl w:val="0"/>
              <w:spacing w:line="225" w:lineRule="exact"/>
              <w:jc w:val="both"/>
              <w:rPr>
                <w:rFonts w:hint="eastAsia" w:ascii="宋体" w:hAnsi="宋体" w:eastAsia="宋体" w:cs="宋体"/>
                <w:kern w:val="2"/>
                <w:sz w:val="19"/>
                <w:szCs w:val="21"/>
                <w:lang w:val="en-US" w:eastAsia="en-US" w:bidi="ar-SA"/>
              </w:rPr>
            </w:pPr>
          </w:p>
        </w:tc>
      </w:tr>
      <w:tr w14:paraId="480278F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5" w:hRule="atLeast"/>
        </w:trPr>
        <w:tc>
          <w:tcPr>
            <w:tcW w:w="1084" w:type="dxa"/>
            <w:vMerge w:val="continue"/>
            <w:tcBorders>
              <w:top w:val="nil"/>
              <w:bottom w:val="nil"/>
              <w:right w:val="single" w:color="auto" w:sz="4" w:space="0"/>
            </w:tcBorders>
            <w:noWrap w:val="0"/>
            <w:textDirection w:val="tbRlV"/>
            <w:vAlign w:val="top"/>
          </w:tcPr>
          <w:p w14:paraId="67CDE58A">
            <w:pPr>
              <w:widowControl w:val="0"/>
              <w:jc w:val="both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07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top"/>
          </w:tcPr>
          <w:p w14:paraId="02CAE99C">
            <w:pPr>
              <w:widowControl w:val="0"/>
              <w:jc w:val="both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955" w:type="dxa"/>
            <w:vMerge w:val="continue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88601C8">
            <w:pPr>
              <w:widowControl w:val="0"/>
              <w:jc w:val="both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244" w:type="dxa"/>
            <w:tcBorders>
              <w:left w:val="single" w:color="auto" w:sz="4" w:space="0"/>
            </w:tcBorders>
            <w:noWrap w:val="0"/>
            <w:vAlign w:val="top"/>
          </w:tcPr>
          <w:p w14:paraId="0C8124E0">
            <w:pPr>
              <w:widowControl w:val="0"/>
              <w:spacing w:line="225" w:lineRule="exact"/>
              <w:jc w:val="both"/>
              <w:rPr>
                <w:rFonts w:hint="eastAsia" w:ascii="宋体" w:hAnsi="宋体" w:eastAsia="宋体" w:cs="宋体"/>
                <w:kern w:val="2"/>
                <w:sz w:val="19"/>
                <w:szCs w:val="21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spacing w:val="-2"/>
                <w:kern w:val="2"/>
                <w:position w:val="1"/>
                <w:sz w:val="19"/>
                <w:szCs w:val="19"/>
                <w:lang w:val="en-US" w:eastAsia="en-US" w:bidi="ar-SA"/>
              </w:rPr>
              <w:t>……</w:t>
            </w:r>
          </w:p>
        </w:tc>
        <w:tc>
          <w:tcPr>
            <w:tcW w:w="1244" w:type="dxa"/>
            <w:noWrap w:val="0"/>
            <w:vAlign w:val="top"/>
          </w:tcPr>
          <w:p w14:paraId="6E1E1263">
            <w:pPr>
              <w:widowControl w:val="0"/>
              <w:spacing w:line="225" w:lineRule="exact"/>
              <w:jc w:val="both"/>
              <w:rPr>
                <w:rFonts w:hint="eastAsia" w:ascii="宋体" w:hAnsi="宋体" w:eastAsia="宋体" w:cs="宋体"/>
                <w:kern w:val="2"/>
                <w:sz w:val="19"/>
                <w:szCs w:val="21"/>
                <w:lang w:val="en-US" w:eastAsia="en-US" w:bidi="ar-SA"/>
              </w:rPr>
            </w:pPr>
          </w:p>
        </w:tc>
        <w:tc>
          <w:tcPr>
            <w:tcW w:w="1281" w:type="dxa"/>
            <w:noWrap w:val="0"/>
            <w:vAlign w:val="top"/>
          </w:tcPr>
          <w:p w14:paraId="7E4D2E77">
            <w:pPr>
              <w:widowControl w:val="0"/>
              <w:spacing w:line="225" w:lineRule="exact"/>
              <w:jc w:val="both"/>
              <w:rPr>
                <w:rFonts w:hint="eastAsia" w:ascii="宋体" w:hAnsi="宋体" w:eastAsia="宋体" w:cs="宋体"/>
                <w:kern w:val="2"/>
                <w:sz w:val="19"/>
                <w:szCs w:val="21"/>
                <w:lang w:val="en-US" w:eastAsia="en-US" w:bidi="ar-SA"/>
              </w:rPr>
            </w:pPr>
          </w:p>
        </w:tc>
        <w:tc>
          <w:tcPr>
            <w:tcW w:w="673" w:type="dxa"/>
            <w:noWrap w:val="0"/>
            <w:vAlign w:val="top"/>
          </w:tcPr>
          <w:p w14:paraId="02D6BD4A">
            <w:pPr>
              <w:widowControl w:val="0"/>
              <w:spacing w:line="225" w:lineRule="exact"/>
              <w:jc w:val="both"/>
              <w:rPr>
                <w:rFonts w:hint="eastAsia" w:ascii="宋体" w:hAnsi="宋体" w:eastAsia="宋体" w:cs="宋体"/>
                <w:kern w:val="2"/>
                <w:sz w:val="19"/>
                <w:szCs w:val="21"/>
                <w:lang w:val="en-US" w:eastAsia="en-US" w:bidi="ar-SA"/>
              </w:rPr>
            </w:pPr>
          </w:p>
        </w:tc>
        <w:tc>
          <w:tcPr>
            <w:tcW w:w="873" w:type="dxa"/>
            <w:noWrap w:val="0"/>
            <w:vAlign w:val="top"/>
          </w:tcPr>
          <w:p w14:paraId="1FD8C4DE">
            <w:pPr>
              <w:widowControl w:val="0"/>
              <w:spacing w:line="225" w:lineRule="exact"/>
              <w:jc w:val="both"/>
              <w:rPr>
                <w:rFonts w:hint="eastAsia" w:ascii="宋体" w:hAnsi="宋体" w:eastAsia="宋体" w:cs="宋体"/>
                <w:kern w:val="2"/>
                <w:sz w:val="19"/>
                <w:szCs w:val="21"/>
                <w:lang w:val="en-US" w:eastAsia="en-US" w:bidi="ar-SA"/>
              </w:rPr>
            </w:pPr>
          </w:p>
        </w:tc>
        <w:tc>
          <w:tcPr>
            <w:tcW w:w="1422" w:type="dxa"/>
            <w:noWrap w:val="0"/>
            <w:vAlign w:val="top"/>
          </w:tcPr>
          <w:p w14:paraId="42DA8EE5">
            <w:pPr>
              <w:widowControl w:val="0"/>
              <w:spacing w:line="225" w:lineRule="exact"/>
              <w:jc w:val="both"/>
              <w:rPr>
                <w:rFonts w:hint="eastAsia" w:ascii="宋体" w:hAnsi="宋体" w:eastAsia="宋体" w:cs="宋体"/>
                <w:kern w:val="2"/>
                <w:sz w:val="19"/>
                <w:szCs w:val="21"/>
                <w:lang w:val="en-US" w:eastAsia="en-US" w:bidi="ar-SA"/>
              </w:rPr>
            </w:pPr>
          </w:p>
        </w:tc>
      </w:tr>
      <w:tr w14:paraId="4E67C51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5" w:hRule="atLeast"/>
        </w:trPr>
        <w:tc>
          <w:tcPr>
            <w:tcW w:w="1084" w:type="dxa"/>
            <w:vMerge w:val="continue"/>
            <w:tcBorders>
              <w:top w:val="nil"/>
              <w:bottom w:val="nil"/>
            </w:tcBorders>
            <w:noWrap w:val="0"/>
            <w:textDirection w:val="tbRlV"/>
            <w:vAlign w:val="top"/>
          </w:tcPr>
          <w:p w14:paraId="6C01A651">
            <w:pPr>
              <w:widowControl w:val="0"/>
              <w:jc w:val="both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079" w:type="dxa"/>
            <w:vMerge w:val="restart"/>
            <w:tcBorders>
              <w:top w:val="single" w:color="auto" w:sz="4" w:space="0"/>
              <w:bottom w:val="single" w:color="auto" w:sz="4" w:space="0"/>
            </w:tcBorders>
            <w:noWrap w:val="0"/>
            <w:vAlign w:val="top"/>
          </w:tcPr>
          <w:p w14:paraId="776BFDFB">
            <w:pPr>
              <w:widowControl w:val="0"/>
              <w:kinsoku/>
              <w:autoSpaceDE/>
              <w:autoSpaceDN/>
              <w:adjustRightInd/>
              <w:snapToGrid/>
              <w:spacing w:before="33" w:line="226" w:lineRule="auto"/>
              <w:ind w:left="252"/>
              <w:jc w:val="both"/>
              <w:textAlignment w:val="auto"/>
              <w:rPr>
                <w:rFonts w:hint="eastAsia" w:ascii="宋体" w:hAnsi="宋体" w:eastAsia="宋体" w:cs="宋体"/>
                <w:snapToGrid/>
                <w:kern w:val="2"/>
                <w:sz w:val="19"/>
                <w:szCs w:val="19"/>
                <w:lang w:eastAsia="zh-CN"/>
              </w:rPr>
            </w:pPr>
            <w:r>
              <w:rPr>
                <w:rFonts w:hint="eastAsia" w:ascii="宋体" w:hAnsi="宋体" w:eastAsia="宋体" w:cs="宋体"/>
                <w:snapToGrid/>
                <w:spacing w:val="4"/>
                <w:kern w:val="2"/>
                <w:sz w:val="19"/>
                <w:szCs w:val="19"/>
                <w:lang w:eastAsia="zh-CN"/>
              </w:rPr>
              <w:t>满意度</w:t>
            </w:r>
          </w:p>
          <w:p w14:paraId="050E9C86">
            <w:pPr>
              <w:widowControl w:val="0"/>
              <w:kinsoku/>
              <w:autoSpaceDE/>
              <w:autoSpaceDN/>
              <w:adjustRightInd/>
              <w:snapToGrid/>
              <w:spacing w:before="26" w:line="226" w:lineRule="auto"/>
              <w:ind w:left="346"/>
              <w:jc w:val="both"/>
              <w:textAlignment w:val="auto"/>
              <w:rPr>
                <w:rFonts w:hint="eastAsia" w:ascii="宋体" w:hAnsi="宋体" w:eastAsia="宋体" w:cs="宋体"/>
                <w:snapToGrid/>
                <w:kern w:val="2"/>
                <w:sz w:val="19"/>
                <w:szCs w:val="19"/>
                <w:lang w:eastAsia="zh-CN"/>
              </w:rPr>
            </w:pPr>
            <w:r>
              <w:rPr>
                <w:rFonts w:hint="eastAsia" w:ascii="宋体" w:hAnsi="宋体" w:eastAsia="宋体" w:cs="宋体"/>
                <w:snapToGrid/>
                <w:spacing w:val="3"/>
                <w:kern w:val="2"/>
                <w:sz w:val="19"/>
                <w:szCs w:val="19"/>
                <w:lang w:eastAsia="zh-CN"/>
              </w:rPr>
              <w:t>指标</w:t>
            </w:r>
          </w:p>
          <w:p w14:paraId="3C8C1DCF">
            <w:pPr>
              <w:widowControl w:val="0"/>
              <w:kinsoku/>
              <w:autoSpaceDE/>
              <w:autoSpaceDN/>
              <w:adjustRightInd/>
              <w:snapToGrid/>
              <w:spacing w:before="27" w:line="213" w:lineRule="auto"/>
              <w:ind w:left="115"/>
              <w:jc w:val="both"/>
              <w:textAlignment w:val="auto"/>
              <w:rPr>
                <w:rFonts w:hint="eastAsia" w:ascii="宋体" w:hAnsi="宋体" w:eastAsia="宋体" w:cs="宋体"/>
                <w:snapToGrid/>
                <w:kern w:val="2"/>
                <w:sz w:val="19"/>
                <w:szCs w:val="19"/>
                <w:lang w:eastAsia="zh-CN"/>
              </w:rPr>
            </w:pPr>
            <w:r>
              <w:rPr>
                <w:rFonts w:hint="eastAsia" w:ascii="宋体" w:hAnsi="宋体" w:eastAsia="宋体" w:cs="宋体"/>
                <w:snapToGrid/>
                <w:spacing w:val="3"/>
                <w:kern w:val="2"/>
                <w:sz w:val="19"/>
                <w:szCs w:val="19"/>
                <w:lang w:eastAsia="zh-CN"/>
              </w:rPr>
              <w:t>（10分）</w:t>
            </w:r>
          </w:p>
        </w:tc>
        <w:tc>
          <w:tcPr>
            <w:tcW w:w="955" w:type="dxa"/>
            <w:vMerge w:val="restart"/>
            <w:tcBorders>
              <w:top w:val="single" w:color="auto" w:sz="4" w:space="0"/>
              <w:bottom w:val="single" w:color="auto" w:sz="4" w:space="0"/>
            </w:tcBorders>
            <w:noWrap w:val="0"/>
            <w:vAlign w:val="top"/>
          </w:tcPr>
          <w:p w14:paraId="093E97D5">
            <w:pPr>
              <w:widowControl w:val="0"/>
              <w:kinsoku/>
              <w:autoSpaceDE/>
              <w:autoSpaceDN/>
              <w:adjustRightInd/>
              <w:snapToGrid/>
              <w:spacing w:before="110" w:line="226" w:lineRule="auto"/>
              <w:ind w:left="123"/>
              <w:jc w:val="both"/>
              <w:textAlignment w:val="auto"/>
              <w:rPr>
                <w:rFonts w:hint="eastAsia" w:ascii="宋体" w:hAnsi="宋体" w:eastAsia="宋体" w:cs="宋体"/>
                <w:snapToGrid/>
                <w:kern w:val="2"/>
                <w:sz w:val="19"/>
                <w:szCs w:val="19"/>
                <w:lang w:eastAsia="zh-CN"/>
              </w:rPr>
            </w:pPr>
            <w:r>
              <w:rPr>
                <w:rFonts w:hint="eastAsia" w:ascii="宋体" w:hAnsi="宋体" w:eastAsia="宋体" w:cs="宋体"/>
                <w:snapToGrid/>
                <w:spacing w:val="7"/>
                <w:kern w:val="2"/>
                <w:sz w:val="19"/>
                <w:szCs w:val="19"/>
                <w:lang w:eastAsia="zh-CN"/>
              </w:rPr>
              <w:t>服务对象</w:t>
            </w:r>
          </w:p>
          <w:p w14:paraId="087F0963">
            <w:pPr>
              <w:widowControl w:val="0"/>
              <w:kinsoku/>
              <w:autoSpaceDE/>
              <w:autoSpaceDN/>
              <w:adjustRightInd/>
              <w:snapToGrid/>
              <w:spacing w:before="7" w:line="226" w:lineRule="auto"/>
              <w:ind w:left="129"/>
              <w:jc w:val="both"/>
              <w:textAlignment w:val="auto"/>
              <w:rPr>
                <w:rFonts w:hint="eastAsia" w:ascii="宋体" w:hAnsi="宋体" w:eastAsia="宋体" w:cs="宋体"/>
                <w:snapToGrid/>
                <w:kern w:val="2"/>
                <w:sz w:val="19"/>
                <w:szCs w:val="19"/>
                <w:lang w:eastAsia="zh-CN"/>
              </w:rPr>
            </w:pPr>
            <w:r>
              <w:rPr>
                <w:rFonts w:hint="eastAsia" w:ascii="宋体" w:hAnsi="宋体" w:eastAsia="宋体" w:cs="宋体"/>
                <w:snapToGrid/>
                <w:spacing w:val="5"/>
                <w:kern w:val="2"/>
                <w:sz w:val="19"/>
                <w:szCs w:val="19"/>
                <w:lang w:eastAsia="zh-CN"/>
              </w:rPr>
              <w:t>满意度指</w:t>
            </w:r>
          </w:p>
          <w:p w14:paraId="3B3BBF72">
            <w:pPr>
              <w:widowControl w:val="0"/>
              <w:kinsoku/>
              <w:autoSpaceDE/>
              <w:autoSpaceDN/>
              <w:adjustRightInd/>
              <w:snapToGrid/>
              <w:spacing w:before="7" w:line="226" w:lineRule="auto"/>
              <w:ind w:left="419" w:leftChars="0"/>
              <w:jc w:val="both"/>
              <w:textAlignment w:val="auto"/>
              <w:rPr>
                <w:rFonts w:hint="eastAsia" w:ascii="宋体" w:hAnsi="宋体" w:eastAsia="宋体" w:cs="宋体"/>
                <w:snapToGrid/>
                <w:kern w:val="2"/>
                <w:sz w:val="19"/>
                <w:szCs w:val="19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napToGrid/>
                <w:spacing w:val="2"/>
                <w:kern w:val="2"/>
                <w:sz w:val="19"/>
                <w:szCs w:val="19"/>
                <w:lang w:eastAsia="zh-CN"/>
              </w:rPr>
              <w:t>标</w:t>
            </w:r>
          </w:p>
        </w:tc>
        <w:tc>
          <w:tcPr>
            <w:tcW w:w="1244" w:type="dxa"/>
            <w:noWrap w:val="0"/>
            <w:vAlign w:val="top"/>
          </w:tcPr>
          <w:p w14:paraId="169FC53B">
            <w:pPr>
              <w:widowControl w:val="0"/>
              <w:spacing w:line="225" w:lineRule="exact"/>
              <w:jc w:val="both"/>
              <w:rPr>
                <w:rFonts w:hint="eastAsia" w:ascii="宋体" w:hAnsi="宋体" w:eastAsia="宋体" w:cs="宋体"/>
                <w:kern w:val="2"/>
                <w:sz w:val="19"/>
                <w:szCs w:val="21"/>
                <w:lang w:val="en-US" w:eastAsia="en-US" w:bidi="ar-SA"/>
              </w:rPr>
            </w:pPr>
          </w:p>
        </w:tc>
        <w:tc>
          <w:tcPr>
            <w:tcW w:w="1244" w:type="dxa"/>
            <w:noWrap w:val="0"/>
            <w:vAlign w:val="top"/>
          </w:tcPr>
          <w:p w14:paraId="4BA56522">
            <w:pPr>
              <w:widowControl w:val="0"/>
              <w:spacing w:line="225" w:lineRule="exact"/>
              <w:jc w:val="both"/>
              <w:rPr>
                <w:rFonts w:hint="eastAsia" w:ascii="宋体" w:hAnsi="宋体" w:eastAsia="宋体" w:cs="宋体"/>
                <w:kern w:val="2"/>
                <w:sz w:val="19"/>
                <w:szCs w:val="21"/>
                <w:lang w:val="en-US" w:eastAsia="en-US" w:bidi="ar-SA"/>
              </w:rPr>
            </w:pPr>
          </w:p>
        </w:tc>
        <w:tc>
          <w:tcPr>
            <w:tcW w:w="1281" w:type="dxa"/>
            <w:noWrap w:val="0"/>
            <w:vAlign w:val="top"/>
          </w:tcPr>
          <w:p w14:paraId="477EFFED">
            <w:pPr>
              <w:widowControl w:val="0"/>
              <w:spacing w:line="225" w:lineRule="exact"/>
              <w:jc w:val="both"/>
              <w:rPr>
                <w:rFonts w:hint="eastAsia" w:ascii="宋体" w:hAnsi="宋体" w:eastAsia="宋体" w:cs="宋体"/>
                <w:kern w:val="2"/>
                <w:sz w:val="19"/>
                <w:szCs w:val="21"/>
                <w:lang w:val="en-US" w:eastAsia="en-US" w:bidi="ar-SA"/>
              </w:rPr>
            </w:pPr>
          </w:p>
        </w:tc>
        <w:tc>
          <w:tcPr>
            <w:tcW w:w="673" w:type="dxa"/>
            <w:noWrap w:val="0"/>
            <w:vAlign w:val="top"/>
          </w:tcPr>
          <w:p w14:paraId="1C37E36E">
            <w:pPr>
              <w:widowControl w:val="0"/>
              <w:spacing w:line="225" w:lineRule="exact"/>
              <w:jc w:val="both"/>
              <w:rPr>
                <w:rFonts w:hint="eastAsia" w:ascii="宋体" w:hAnsi="宋体" w:eastAsia="宋体" w:cs="宋体"/>
                <w:kern w:val="2"/>
                <w:sz w:val="19"/>
                <w:szCs w:val="21"/>
                <w:lang w:val="en-US" w:eastAsia="en-US" w:bidi="ar-SA"/>
              </w:rPr>
            </w:pPr>
          </w:p>
        </w:tc>
        <w:tc>
          <w:tcPr>
            <w:tcW w:w="873" w:type="dxa"/>
            <w:noWrap w:val="0"/>
            <w:vAlign w:val="top"/>
          </w:tcPr>
          <w:p w14:paraId="730DE0D6">
            <w:pPr>
              <w:widowControl w:val="0"/>
              <w:spacing w:line="225" w:lineRule="exact"/>
              <w:jc w:val="both"/>
              <w:rPr>
                <w:rFonts w:hint="eastAsia" w:ascii="宋体" w:hAnsi="宋体" w:eastAsia="宋体" w:cs="宋体"/>
                <w:kern w:val="2"/>
                <w:sz w:val="19"/>
                <w:szCs w:val="21"/>
                <w:lang w:val="en-US" w:eastAsia="en-US" w:bidi="ar-SA"/>
              </w:rPr>
            </w:pPr>
          </w:p>
        </w:tc>
        <w:tc>
          <w:tcPr>
            <w:tcW w:w="1422" w:type="dxa"/>
            <w:noWrap w:val="0"/>
            <w:vAlign w:val="top"/>
          </w:tcPr>
          <w:p w14:paraId="28D310B1">
            <w:pPr>
              <w:widowControl w:val="0"/>
              <w:spacing w:line="225" w:lineRule="exact"/>
              <w:jc w:val="both"/>
              <w:rPr>
                <w:rFonts w:hint="eastAsia" w:ascii="宋体" w:hAnsi="宋体" w:eastAsia="宋体" w:cs="宋体"/>
                <w:kern w:val="2"/>
                <w:sz w:val="19"/>
                <w:szCs w:val="21"/>
                <w:lang w:val="en-US" w:eastAsia="en-US" w:bidi="ar-SA"/>
              </w:rPr>
            </w:pPr>
          </w:p>
        </w:tc>
      </w:tr>
      <w:tr w14:paraId="229B1EF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5" w:hRule="atLeast"/>
        </w:trPr>
        <w:tc>
          <w:tcPr>
            <w:tcW w:w="1084" w:type="dxa"/>
            <w:vMerge w:val="continue"/>
            <w:tcBorders>
              <w:top w:val="nil"/>
              <w:bottom w:val="nil"/>
            </w:tcBorders>
            <w:noWrap w:val="0"/>
            <w:textDirection w:val="tbRlV"/>
            <w:vAlign w:val="top"/>
          </w:tcPr>
          <w:p w14:paraId="2061B8C8">
            <w:pPr>
              <w:widowControl w:val="0"/>
              <w:jc w:val="both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079" w:type="dxa"/>
            <w:vMerge w:val="continue"/>
            <w:tcBorders>
              <w:top w:val="single" w:color="auto" w:sz="4" w:space="0"/>
              <w:bottom w:val="single" w:color="auto" w:sz="4" w:space="0"/>
            </w:tcBorders>
            <w:noWrap w:val="0"/>
            <w:vAlign w:val="top"/>
          </w:tcPr>
          <w:p w14:paraId="1F47850F">
            <w:pPr>
              <w:widowControl w:val="0"/>
              <w:jc w:val="both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955" w:type="dxa"/>
            <w:vMerge w:val="continue"/>
            <w:tcBorders>
              <w:top w:val="single" w:color="auto" w:sz="4" w:space="0"/>
              <w:bottom w:val="single" w:color="auto" w:sz="4" w:space="0"/>
            </w:tcBorders>
            <w:noWrap w:val="0"/>
            <w:vAlign w:val="top"/>
          </w:tcPr>
          <w:p w14:paraId="2378F22D">
            <w:pPr>
              <w:widowControl w:val="0"/>
              <w:jc w:val="both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244" w:type="dxa"/>
            <w:noWrap w:val="0"/>
            <w:vAlign w:val="top"/>
          </w:tcPr>
          <w:p w14:paraId="401AB012">
            <w:pPr>
              <w:widowControl w:val="0"/>
              <w:spacing w:line="225" w:lineRule="exact"/>
              <w:jc w:val="both"/>
              <w:rPr>
                <w:rFonts w:hint="eastAsia" w:ascii="宋体" w:hAnsi="宋体" w:eastAsia="宋体" w:cs="宋体"/>
                <w:kern w:val="2"/>
                <w:sz w:val="19"/>
                <w:szCs w:val="21"/>
                <w:lang w:val="en-US" w:eastAsia="en-US" w:bidi="ar-SA"/>
              </w:rPr>
            </w:pPr>
          </w:p>
        </w:tc>
        <w:tc>
          <w:tcPr>
            <w:tcW w:w="1244" w:type="dxa"/>
            <w:noWrap w:val="0"/>
            <w:vAlign w:val="top"/>
          </w:tcPr>
          <w:p w14:paraId="6766B46F">
            <w:pPr>
              <w:widowControl w:val="0"/>
              <w:spacing w:line="225" w:lineRule="exact"/>
              <w:jc w:val="both"/>
              <w:rPr>
                <w:rFonts w:hint="eastAsia" w:ascii="宋体" w:hAnsi="宋体" w:eastAsia="宋体" w:cs="宋体"/>
                <w:kern w:val="2"/>
                <w:sz w:val="19"/>
                <w:szCs w:val="21"/>
                <w:lang w:val="en-US" w:eastAsia="en-US" w:bidi="ar-SA"/>
              </w:rPr>
            </w:pPr>
          </w:p>
        </w:tc>
        <w:tc>
          <w:tcPr>
            <w:tcW w:w="1281" w:type="dxa"/>
            <w:noWrap w:val="0"/>
            <w:vAlign w:val="top"/>
          </w:tcPr>
          <w:p w14:paraId="14370FA2">
            <w:pPr>
              <w:widowControl w:val="0"/>
              <w:spacing w:line="225" w:lineRule="exact"/>
              <w:jc w:val="both"/>
              <w:rPr>
                <w:rFonts w:hint="eastAsia" w:ascii="宋体" w:hAnsi="宋体" w:eastAsia="宋体" w:cs="宋体"/>
                <w:kern w:val="2"/>
                <w:sz w:val="19"/>
                <w:szCs w:val="21"/>
                <w:lang w:val="en-US" w:eastAsia="en-US" w:bidi="ar-SA"/>
              </w:rPr>
            </w:pPr>
          </w:p>
        </w:tc>
        <w:tc>
          <w:tcPr>
            <w:tcW w:w="673" w:type="dxa"/>
            <w:noWrap w:val="0"/>
            <w:vAlign w:val="top"/>
          </w:tcPr>
          <w:p w14:paraId="42FAB72B">
            <w:pPr>
              <w:widowControl w:val="0"/>
              <w:spacing w:line="225" w:lineRule="exact"/>
              <w:jc w:val="both"/>
              <w:rPr>
                <w:rFonts w:hint="eastAsia" w:ascii="宋体" w:hAnsi="宋体" w:eastAsia="宋体" w:cs="宋体"/>
                <w:kern w:val="2"/>
                <w:sz w:val="19"/>
                <w:szCs w:val="21"/>
                <w:lang w:val="en-US" w:eastAsia="en-US" w:bidi="ar-SA"/>
              </w:rPr>
            </w:pPr>
          </w:p>
        </w:tc>
        <w:tc>
          <w:tcPr>
            <w:tcW w:w="873" w:type="dxa"/>
            <w:noWrap w:val="0"/>
            <w:vAlign w:val="top"/>
          </w:tcPr>
          <w:p w14:paraId="05A8C2FB">
            <w:pPr>
              <w:widowControl w:val="0"/>
              <w:spacing w:line="225" w:lineRule="exact"/>
              <w:jc w:val="both"/>
              <w:rPr>
                <w:rFonts w:hint="eastAsia" w:ascii="宋体" w:hAnsi="宋体" w:eastAsia="宋体" w:cs="宋体"/>
                <w:kern w:val="2"/>
                <w:sz w:val="19"/>
                <w:szCs w:val="21"/>
                <w:lang w:val="en-US" w:eastAsia="en-US" w:bidi="ar-SA"/>
              </w:rPr>
            </w:pPr>
          </w:p>
        </w:tc>
        <w:tc>
          <w:tcPr>
            <w:tcW w:w="1422" w:type="dxa"/>
            <w:noWrap w:val="0"/>
            <w:vAlign w:val="top"/>
          </w:tcPr>
          <w:p w14:paraId="4B7EE09D">
            <w:pPr>
              <w:widowControl w:val="0"/>
              <w:spacing w:line="225" w:lineRule="exact"/>
              <w:jc w:val="both"/>
              <w:rPr>
                <w:rFonts w:hint="eastAsia" w:ascii="宋体" w:hAnsi="宋体" w:eastAsia="宋体" w:cs="宋体"/>
                <w:kern w:val="2"/>
                <w:sz w:val="19"/>
                <w:szCs w:val="21"/>
                <w:lang w:val="en-US" w:eastAsia="en-US" w:bidi="ar-SA"/>
              </w:rPr>
            </w:pPr>
          </w:p>
        </w:tc>
      </w:tr>
      <w:tr w14:paraId="232D63A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2" w:hRule="atLeast"/>
        </w:trPr>
        <w:tc>
          <w:tcPr>
            <w:tcW w:w="1084" w:type="dxa"/>
            <w:vMerge w:val="continue"/>
            <w:tcBorders>
              <w:top w:val="nil"/>
            </w:tcBorders>
            <w:noWrap w:val="0"/>
            <w:textDirection w:val="tbRlV"/>
            <w:vAlign w:val="top"/>
          </w:tcPr>
          <w:p w14:paraId="230712F3">
            <w:pPr>
              <w:widowControl w:val="0"/>
              <w:jc w:val="both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079" w:type="dxa"/>
            <w:vMerge w:val="continue"/>
            <w:tcBorders>
              <w:top w:val="single" w:color="auto" w:sz="4" w:space="0"/>
              <w:bottom w:val="single" w:color="auto" w:sz="4" w:space="0"/>
            </w:tcBorders>
            <w:noWrap w:val="0"/>
            <w:vAlign w:val="top"/>
          </w:tcPr>
          <w:p w14:paraId="5702FF6A">
            <w:pPr>
              <w:widowControl w:val="0"/>
              <w:jc w:val="both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955" w:type="dxa"/>
            <w:vMerge w:val="continue"/>
            <w:tcBorders>
              <w:top w:val="single" w:color="auto" w:sz="4" w:space="0"/>
              <w:bottom w:val="single" w:color="auto" w:sz="4" w:space="0"/>
            </w:tcBorders>
            <w:noWrap w:val="0"/>
            <w:vAlign w:val="top"/>
          </w:tcPr>
          <w:p w14:paraId="72BB4BC5">
            <w:pPr>
              <w:widowControl w:val="0"/>
              <w:jc w:val="both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244" w:type="dxa"/>
            <w:noWrap w:val="0"/>
            <w:vAlign w:val="top"/>
          </w:tcPr>
          <w:p w14:paraId="3DDC7926">
            <w:pPr>
              <w:widowControl w:val="0"/>
              <w:kinsoku/>
              <w:autoSpaceDE/>
              <w:autoSpaceDN/>
              <w:adjustRightInd/>
              <w:snapToGrid/>
              <w:spacing w:before="204" w:line="60" w:lineRule="exact"/>
              <w:ind w:left="127"/>
              <w:jc w:val="both"/>
              <w:textAlignment w:val="auto"/>
              <w:rPr>
                <w:rFonts w:hint="eastAsia" w:ascii="宋体" w:hAnsi="宋体" w:eastAsia="宋体" w:cs="宋体"/>
                <w:snapToGrid/>
                <w:kern w:val="2"/>
                <w:sz w:val="19"/>
                <w:szCs w:val="19"/>
                <w:lang w:eastAsia="zh-CN"/>
              </w:rPr>
            </w:pPr>
            <w:r>
              <w:rPr>
                <w:rFonts w:hint="eastAsia" w:ascii="宋体" w:hAnsi="宋体" w:eastAsia="宋体" w:cs="宋体"/>
                <w:snapToGrid/>
                <w:spacing w:val="-2"/>
                <w:kern w:val="2"/>
                <w:position w:val="1"/>
                <w:sz w:val="19"/>
                <w:szCs w:val="19"/>
                <w:lang w:eastAsia="zh-CN"/>
              </w:rPr>
              <w:t>……</w:t>
            </w:r>
          </w:p>
        </w:tc>
        <w:tc>
          <w:tcPr>
            <w:tcW w:w="1244" w:type="dxa"/>
            <w:noWrap w:val="0"/>
            <w:vAlign w:val="top"/>
          </w:tcPr>
          <w:p w14:paraId="11ACDA75">
            <w:pPr>
              <w:widowControl w:val="0"/>
              <w:jc w:val="both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281" w:type="dxa"/>
            <w:noWrap w:val="0"/>
            <w:vAlign w:val="top"/>
          </w:tcPr>
          <w:p w14:paraId="4821A04D">
            <w:pPr>
              <w:widowControl w:val="0"/>
              <w:jc w:val="both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673" w:type="dxa"/>
            <w:noWrap w:val="0"/>
            <w:vAlign w:val="top"/>
          </w:tcPr>
          <w:p w14:paraId="66B26C80">
            <w:pPr>
              <w:widowControl w:val="0"/>
              <w:jc w:val="both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873" w:type="dxa"/>
            <w:noWrap w:val="0"/>
            <w:vAlign w:val="top"/>
          </w:tcPr>
          <w:p w14:paraId="6236E61C">
            <w:pPr>
              <w:widowControl w:val="0"/>
              <w:jc w:val="both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422" w:type="dxa"/>
            <w:noWrap w:val="0"/>
            <w:vAlign w:val="top"/>
          </w:tcPr>
          <w:p w14:paraId="61C6E4EE">
            <w:pPr>
              <w:widowControl w:val="0"/>
              <w:jc w:val="both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en-US" w:bidi="ar-SA"/>
              </w:rPr>
            </w:pPr>
          </w:p>
        </w:tc>
      </w:tr>
      <w:tr w14:paraId="45105A3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9" w:hRule="atLeast"/>
        </w:trPr>
        <w:tc>
          <w:tcPr>
            <w:tcW w:w="6887" w:type="dxa"/>
            <w:gridSpan w:val="6"/>
            <w:noWrap w:val="0"/>
            <w:vAlign w:val="top"/>
          </w:tcPr>
          <w:p w14:paraId="05324653">
            <w:pPr>
              <w:widowControl w:val="0"/>
              <w:kinsoku/>
              <w:autoSpaceDE/>
              <w:autoSpaceDN/>
              <w:adjustRightInd/>
              <w:snapToGrid/>
              <w:spacing w:before="36" w:line="216" w:lineRule="auto"/>
              <w:ind w:left="3263"/>
              <w:jc w:val="both"/>
              <w:textAlignment w:val="auto"/>
              <w:rPr>
                <w:rFonts w:hint="eastAsia" w:ascii="宋体" w:hAnsi="宋体" w:eastAsia="宋体" w:cs="宋体"/>
                <w:snapToGrid/>
                <w:kern w:val="2"/>
                <w:sz w:val="19"/>
                <w:szCs w:val="19"/>
                <w:lang w:eastAsia="zh-CN"/>
              </w:rPr>
            </w:pPr>
            <w:r>
              <w:rPr>
                <w:rFonts w:hint="eastAsia" w:ascii="宋体" w:hAnsi="宋体" w:eastAsia="宋体" w:cs="宋体"/>
                <w:snapToGrid/>
                <w:spacing w:val="-1"/>
                <w:kern w:val="2"/>
                <w:sz w:val="19"/>
                <w:szCs w:val="19"/>
                <w:lang w:eastAsia="zh-CN"/>
              </w:rPr>
              <w:t>总分</w:t>
            </w:r>
          </w:p>
        </w:tc>
        <w:tc>
          <w:tcPr>
            <w:tcW w:w="673" w:type="dxa"/>
            <w:noWrap w:val="0"/>
            <w:vAlign w:val="top"/>
          </w:tcPr>
          <w:p w14:paraId="1B721C86">
            <w:pPr>
              <w:widowControl w:val="0"/>
              <w:kinsoku/>
              <w:autoSpaceDE/>
              <w:autoSpaceDN/>
              <w:adjustRightInd/>
              <w:snapToGrid/>
              <w:spacing w:before="67" w:line="195" w:lineRule="auto"/>
              <w:ind w:left="208"/>
              <w:jc w:val="both"/>
              <w:textAlignment w:val="auto"/>
              <w:rPr>
                <w:rFonts w:hint="eastAsia" w:ascii="宋体" w:hAnsi="宋体" w:eastAsia="宋体" w:cs="宋体"/>
                <w:snapToGrid/>
                <w:kern w:val="2"/>
                <w:sz w:val="19"/>
                <w:szCs w:val="19"/>
                <w:lang w:eastAsia="zh-CN"/>
              </w:rPr>
            </w:pPr>
            <w:r>
              <w:rPr>
                <w:rFonts w:hint="eastAsia" w:ascii="宋体" w:hAnsi="宋体" w:eastAsia="宋体" w:cs="宋体"/>
                <w:snapToGrid/>
                <w:spacing w:val="-4"/>
                <w:kern w:val="2"/>
                <w:sz w:val="19"/>
                <w:szCs w:val="19"/>
                <w:lang w:eastAsia="zh-CN"/>
              </w:rPr>
              <w:t>100</w:t>
            </w:r>
          </w:p>
        </w:tc>
        <w:tc>
          <w:tcPr>
            <w:tcW w:w="873" w:type="dxa"/>
            <w:noWrap w:val="0"/>
            <w:vAlign w:val="top"/>
          </w:tcPr>
          <w:p w14:paraId="1DE05F52">
            <w:pPr>
              <w:widowControl w:val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/</w:t>
            </w:r>
          </w:p>
        </w:tc>
        <w:tc>
          <w:tcPr>
            <w:tcW w:w="1422" w:type="dxa"/>
            <w:noWrap w:val="0"/>
            <w:vAlign w:val="top"/>
          </w:tcPr>
          <w:p w14:paraId="0AD19740">
            <w:pPr>
              <w:widowControl w:val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en-US" w:bidi="ar-SA"/>
              </w:rPr>
            </w:pPr>
          </w:p>
        </w:tc>
      </w:tr>
    </w:tbl>
    <w:p w14:paraId="30F77A95">
      <w:pPr>
        <w:widowControl w:val="0"/>
        <w:kinsoku/>
        <w:autoSpaceDE/>
        <w:autoSpaceDN/>
        <w:adjustRightInd/>
        <w:snapToGrid/>
        <w:spacing w:line="217" w:lineRule="auto"/>
        <w:jc w:val="both"/>
        <w:textAlignment w:val="auto"/>
        <w:rPr>
          <w:rFonts w:ascii="Calibri" w:hAnsi="Calibri" w:eastAsia="宋体" w:cs="Times New Roman"/>
          <w:snapToGrid/>
          <w:kern w:val="2"/>
          <w:sz w:val="22"/>
          <w:szCs w:val="22"/>
          <w:lang w:eastAsia="zh-CN"/>
        </w:rPr>
      </w:pPr>
    </w:p>
    <w:p w14:paraId="4337A9AA">
      <w:pPr>
        <w:widowControl w:val="0"/>
        <w:kinsoku/>
        <w:autoSpaceDE/>
        <w:autoSpaceDN/>
        <w:adjustRightInd/>
        <w:snapToGrid/>
        <w:spacing w:line="217" w:lineRule="auto"/>
        <w:jc w:val="both"/>
        <w:textAlignment w:val="auto"/>
        <w:rPr>
          <w:rFonts w:ascii="Calibri" w:hAnsi="Calibri" w:eastAsia="宋体" w:cs="Times New Roman"/>
          <w:snapToGrid/>
          <w:kern w:val="2"/>
          <w:sz w:val="22"/>
          <w:szCs w:val="22"/>
          <w:lang w:eastAsia="zh-CN"/>
        </w:rPr>
      </w:pPr>
    </w:p>
    <w:p w14:paraId="0B47704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left"/>
        <w:textAlignment w:val="auto"/>
        <w:rPr>
          <w:sz w:val="22"/>
          <w:szCs w:val="22"/>
        </w:rPr>
        <w:sectPr>
          <w:footerReference r:id="rId8" w:type="default"/>
          <w:pgSz w:w="11900" w:h="16833"/>
          <w:pgMar w:top="1430" w:right="1017" w:bottom="1445" w:left="1022" w:header="0" w:footer="1169" w:gutter="0"/>
          <w:pgNumType w:fmt="decimal"/>
          <w:cols w:space="720" w:num="1"/>
        </w:sectPr>
      </w:pPr>
      <w:r>
        <w:rPr>
          <w:rFonts w:hint="eastAsia" w:ascii="宋体" w:hAnsi="宋体" w:eastAsia="宋体" w:cs="宋体"/>
          <w:snapToGrid/>
          <w:color w:val="000000"/>
          <w:spacing w:val="0"/>
          <w:kern w:val="2"/>
          <w:position w:val="0"/>
          <w:sz w:val="23"/>
          <w:szCs w:val="23"/>
          <w:lang w:eastAsia="zh-CN"/>
        </w:rPr>
        <w:t>单位负责人签字：</w:t>
      </w:r>
      <w:r>
        <w:rPr>
          <w:rFonts w:hint="eastAsia" w:ascii="宋体" w:hAnsi="宋体" w:eastAsia="宋体" w:cs="宋体"/>
          <w:snapToGrid/>
          <w:color w:val="000000"/>
          <w:spacing w:val="0"/>
          <w:kern w:val="2"/>
          <w:position w:val="0"/>
          <w:sz w:val="23"/>
          <w:szCs w:val="23"/>
          <w:lang w:val="en-US" w:eastAsia="zh-CN"/>
        </w:rPr>
        <w:t xml:space="preserve">             </w:t>
      </w:r>
      <w:r>
        <w:rPr>
          <w:rFonts w:hint="eastAsia" w:ascii="宋体" w:hAnsi="宋体" w:eastAsia="宋体" w:cs="宋体"/>
          <w:snapToGrid/>
          <w:color w:val="000000"/>
          <w:spacing w:val="0"/>
          <w:kern w:val="2"/>
          <w:position w:val="0"/>
          <w:sz w:val="23"/>
          <w:szCs w:val="23"/>
          <w:lang w:eastAsia="zh-CN"/>
        </w:rPr>
        <w:t xml:space="preserve">填表人：       </w:t>
      </w:r>
      <w:r>
        <w:rPr>
          <w:rFonts w:hint="eastAsia" w:ascii="宋体" w:hAnsi="宋体" w:eastAsia="宋体" w:cs="宋体"/>
          <w:snapToGrid/>
          <w:color w:val="000000"/>
          <w:spacing w:val="0"/>
          <w:kern w:val="2"/>
          <w:position w:val="0"/>
          <w:sz w:val="23"/>
          <w:szCs w:val="23"/>
          <w:lang w:val="en-US" w:eastAsia="zh-CN"/>
        </w:rPr>
        <w:t xml:space="preserve">  </w:t>
      </w:r>
      <w:r>
        <w:rPr>
          <w:rFonts w:hint="eastAsia" w:ascii="宋体" w:hAnsi="宋体" w:eastAsia="宋体" w:cs="宋体"/>
          <w:snapToGrid/>
          <w:color w:val="000000"/>
          <w:spacing w:val="0"/>
          <w:kern w:val="2"/>
          <w:position w:val="0"/>
          <w:sz w:val="23"/>
          <w:szCs w:val="23"/>
          <w:lang w:eastAsia="zh-CN"/>
        </w:rPr>
        <w:t xml:space="preserve"> 联系电话：       </w:t>
      </w:r>
      <w:r>
        <w:rPr>
          <w:rFonts w:hint="eastAsia" w:ascii="宋体" w:hAnsi="宋体" w:eastAsia="宋体" w:cs="宋体"/>
          <w:snapToGrid/>
          <w:color w:val="000000"/>
          <w:spacing w:val="0"/>
          <w:kern w:val="2"/>
          <w:position w:val="0"/>
          <w:sz w:val="23"/>
          <w:szCs w:val="23"/>
          <w:lang w:val="en-US" w:eastAsia="zh-CN"/>
        </w:rPr>
        <w:t xml:space="preserve">     </w:t>
      </w:r>
      <w:r>
        <w:rPr>
          <w:rFonts w:hint="eastAsia" w:ascii="宋体" w:hAnsi="宋体" w:eastAsia="宋体" w:cs="宋体"/>
          <w:snapToGrid/>
          <w:color w:val="000000"/>
          <w:spacing w:val="0"/>
          <w:kern w:val="2"/>
          <w:position w:val="0"/>
          <w:sz w:val="23"/>
          <w:szCs w:val="23"/>
          <w:lang w:eastAsia="zh-CN"/>
        </w:rPr>
        <w:t>填报日期：</w:t>
      </w:r>
    </w:p>
    <w:p w14:paraId="6AB88723">
      <w:pPr>
        <w:widowControl w:val="0"/>
        <w:kinsoku/>
        <w:autoSpaceDE/>
        <w:autoSpaceDN/>
        <w:adjustRightInd/>
        <w:snapToGrid/>
        <w:spacing w:before="64" w:line="230" w:lineRule="auto"/>
        <w:jc w:val="both"/>
        <w:textAlignment w:val="auto"/>
        <w:rPr>
          <w:rFonts w:hint="eastAsia" w:ascii="Times New Roman" w:hAnsi="Times New Roman" w:eastAsia="黑体" w:cs="Times New Roman"/>
          <w:snapToGrid/>
          <w:kern w:val="2"/>
          <w:sz w:val="31"/>
          <w:szCs w:val="31"/>
          <w:lang w:eastAsia="zh-CN"/>
        </w:rPr>
      </w:pPr>
      <w:r>
        <w:rPr>
          <w:rFonts w:ascii="黑体" w:hAnsi="黑体" w:eastAsia="黑体" w:cs="黑体"/>
          <w:snapToGrid/>
          <w:spacing w:val="-4"/>
          <w:kern w:val="2"/>
          <w:sz w:val="31"/>
          <w:szCs w:val="31"/>
          <w:lang w:eastAsia="zh-CN"/>
        </w:rPr>
        <w:t>附件</w:t>
      </w:r>
      <w:r>
        <w:rPr>
          <w:rFonts w:ascii="黑体" w:hAnsi="黑体" w:eastAsia="黑体" w:cs="黑体"/>
          <w:snapToGrid/>
          <w:spacing w:val="-58"/>
          <w:kern w:val="2"/>
          <w:sz w:val="31"/>
          <w:szCs w:val="31"/>
          <w:lang w:eastAsia="zh-CN"/>
        </w:rPr>
        <w:t xml:space="preserve"> </w:t>
      </w:r>
      <w:r>
        <w:rPr>
          <w:rFonts w:hint="eastAsia" w:ascii="Times New Roman" w:hAnsi="Times New Roman" w:eastAsia="宋体" w:cs="Times New Roman"/>
          <w:snapToGrid/>
          <w:spacing w:val="-4"/>
          <w:kern w:val="2"/>
          <w:sz w:val="31"/>
          <w:szCs w:val="31"/>
          <w:lang w:val="en-US" w:eastAsia="zh-CN"/>
        </w:rPr>
        <w:t>4</w:t>
      </w:r>
    </w:p>
    <w:p w14:paraId="588BF998">
      <w:pPr>
        <w:spacing w:line="270" w:lineRule="auto"/>
        <w:rPr>
          <w:rFonts w:ascii="Arial"/>
          <w:sz w:val="21"/>
        </w:rPr>
      </w:pPr>
    </w:p>
    <w:p w14:paraId="66AF2E4C">
      <w:pPr>
        <w:spacing w:line="270" w:lineRule="auto"/>
        <w:rPr>
          <w:rFonts w:ascii="Arial"/>
          <w:sz w:val="21"/>
        </w:rPr>
      </w:pPr>
    </w:p>
    <w:p w14:paraId="7674C41E">
      <w:pPr>
        <w:spacing w:line="271" w:lineRule="auto"/>
        <w:rPr>
          <w:rFonts w:ascii="Arial"/>
          <w:sz w:val="21"/>
        </w:rPr>
      </w:pPr>
    </w:p>
    <w:p w14:paraId="3877D9C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0" w:firstLine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napToGrid/>
          <w:color w:val="000000"/>
          <w:spacing w:val="2"/>
          <w:kern w:val="2"/>
          <w:sz w:val="42"/>
          <w:szCs w:val="42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napToGrid/>
          <w:color w:val="000000"/>
          <w:spacing w:val="2"/>
          <w:kern w:val="2"/>
          <w:sz w:val="42"/>
          <w:szCs w:val="42"/>
          <w:lang w:val="en-US" w:eastAsia="zh-CN"/>
        </w:rPr>
        <w:t>2023年度岳阳市公共租赁房屋房屋运营服务 中心整体支出绩效自评报告</w:t>
      </w:r>
    </w:p>
    <w:p w14:paraId="4E3555BC">
      <w:pPr>
        <w:spacing w:line="241" w:lineRule="auto"/>
        <w:rPr>
          <w:rFonts w:ascii="Arial"/>
          <w:sz w:val="21"/>
        </w:rPr>
      </w:pPr>
    </w:p>
    <w:p w14:paraId="1E309D6C">
      <w:pPr>
        <w:spacing w:line="241" w:lineRule="auto"/>
        <w:rPr>
          <w:rFonts w:ascii="Arial"/>
          <w:sz w:val="21"/>
        </w:rPr>
      </w:pPr>
    </w:p>
    <w:p w14:paraId="76E322DE">
      <w:pPr>
        <w:spacing w:line="241" w:lineRule="auto"/>
        <w:rPr>
          <w:rFonts w:ascii="Arial"/>
          <w:sz w:val="21"/>
        </w:rPr>
      </w:pPr>
    </w:p>
    <w:p w14:paraId="6C0ABC90">
      <w:pPr>
        <w:spacing w:line="241" w:lineRule="auto"/>
        <w:rPr>
          <w:rFonts w:ascii="Arial"/>
          <w:sz w:val="21"/>
        </w:rPr>
      </w:pPr>
    </w:p>
    <w:p w14:paraId="098A56B4">
      <w:pPr>
        <w:spacing w:line="241" w:lineRule="auto"/>
        <w:rPr>
          <w:rFonts w:ascii="Arial"/>
          <w:sz w:val="21"/>
        </w:rPr>
      </w:pPr>
    </w:p>
    <w:p w14:paraId="1AAF067B">
      <w:pPr>
        <w:spacing w:line="241" w:lineRule="auto"/>
        <w:rPr>
          <w:rFonts w:ascii="Arial"/>
          <w:sz w:val="21"/>
        </w:rPr>
      </w:pPr>
    </w:p>
    <w:p w14:paraId="30016A1A">
      <w:pPr>
        <w:spacing w:line="241" w:lineRule="auto"/>
        <w:rPr>
          <w:rFonts w:ascii="Arial"/>
          <w:sz w:val="21"/>
        </w:rPr>
      </w:pPr>
    </w:p>
    <w:p w14:paraId="0D8B8D4B">
      <w:pPr>
        <w:spacing w:line="241" w:lineRule="auto"/>
        <w:rPr>
          <w:rFonts w:ascii="Arial"/>
          <w:sz w:val="21"/>
        </w:rPr>
      </w:pPr>
    </w:p>
    <w:p w14:paraId="71B0DD75">
      <w:pPr>
        <w:spacing w:line="241" w:lineRule="auto"/>
        <w:rPr>
          <w:rFonts w:ascii="Arial"/>
          <w:sz w:val="21"/>
        </w:rPr>
      </w:pPr>
    </w:p>
    <w:p w14:paraId="22E61612">
      <w:pPr>
        <w:spacing w:line="241" w:lineRule="auto"/>
        <w:rPr>
          <w:rFonts w:ascii="Arial"/>
          <w:sz w:val="21"/>
        </w:rPr>
      </w:pPr>
    </w:p>
    <w:p w14:paraId="4742E654">
      <w:pPr>
        <w:spacing w:line="241" w:lineRule="auto"/>
        <w:rPr>
          <w:rFonts w:ascii="Arial"/>
          <w:sz w:val="21"/>
        </w:rPr>
      </w:pPr>
    </w:p>
    <w:p w14:paraId="70776EBD">
      <w:pPr>
        <w:spacing w:line="241" w:lineRule="auto"/>
        <w:rPr>
          <w:rFonts w:ascii="Arial"/>
          <w:sz w:val="21"/>
        </w:rPr>
      </w:pPr>
    </w:p>
    <w:p w14:paraId="7DF9B6C6">
      <w:pPr>
        <w:spacing w:line="241" w:lineRule="auto"/>
        <w:rPr>
          <w:rFonts w:ascii="Arial"/>
          <w:sz w:val="21"/>
        </w:rPr>
      </w:pPr>
    </w:p>
    <w:p w14:paraId="1E402F52">
      <w:pPr>
        <w:spacing w:line="241" w:lineRule="auto"/>
        <w:rPr>
          <w:rFonts w:ascii="Arial"/>
          <w:sz w:val="21"/>
        </w:rPr>
      </w:pPr>
    </w:p>
    <w:p w14:paraId="0CB35388">
      <w:pPr>
        <w:spacing w:line="241" w:lineRule="auto"/>
        <w:rPr>
          <w:rFonts w:ascii="Arial"/>
          <w:sz w:val="21"/>
        </w:rPr>
      </w:pPr>
    </w:p>
    <w:p w14:paraId="467779BE">
      <w:pPr>
        <w:spacing w:line="242" w:lineRule="auto"/>
        <w:rPr>
          <w:rFonts w:ascii="Arial"/>
          <w:sz w:val="21"/>
        </w:rPr>
      </w:pPr>
    </w:p>
    <w:p w14:paraId="4A09E9D5">
      <w:pPr>
        <w:spacing w:line="242" w:lineRule="auto"/>
        <w:rPr>
          <w:rFonts w:ascii="Arial"/>
          <w:sz w:val="21"/>
        </w:rPr>
      </w:pPr>
    </w:p>
    <w:p w14:paraId="6C9F099C">
      <w:pPr>
        <w:spacing w:line="242" w:lineRule="auto"/>
        <w:rPr>
          <w:rFonts w:ascii="Arial"/>
          <w:sz w:val="21"/>
        </w:rPr>
      </w:pPr>
    </w:p>
    <w:p w14:paraId="66DFF8EF">
      <w:pPr>
        <w:spacing w:line="242" w:lineRule="auto"/>
        <w:rPr>
          <w:rFonts w:ascii="Arial"/>
          <w:sz w:val="21"/>
        </w:rPr>
      </w:pPr>
    </w:p>
    <w:p w14:paraId="158924A9">
      <w:pPr>
        <w:spacing w:line="242" w:lineRule="auto"/>
        <w:rPr>
          <w:rFonts w:ascii="Arial"/>
          <w:sz w:val="21"/>
        </w:rPr>
      </w:pPr>
    </w:p>
    <w:p w14:paraId="78BEBCA0">
      <w:pPr>
        <w:spacing w:line="242" w:lineRule="auto"/>
        <w:rPr>
          <w:rFonts w:ascii="Arial"/>
          <w:sz w:val="21"/>
        </w:rPr>
      </w:pPr>
    </w:p>
    <w:p w14:paraId="4A627103">
      <w:pPr>
        <w:spacing w:line="242" w:lineRule="auto"/>
        <w:rPr>
          <w:rFonts w:ascii="Arial"/>
          <w:sz w:val="21"/>
        </w:rPr>
      </w:pPr>
    </w:p>
    <w:p w14:paraId="37756D56">
      <w:pPr>
        <w:spacing w:line="242" w:lineRule="auto"/>
        <w:rPr>
          <w:rFonts w:ascii="Arial"/>
          <w:sz w:val="21"/>
        </w:rPr>
      </w:pPr>
    </w:p>
    <w:p w14:paraId="73E0CFD5">
      <w:pPr>
        <w:spacing w:line="242" w:lineRule="auto"/>
        <w:rPr>
          <w:rFonts w:ascii="Arial"/>
          <w:sz w:val="21"/>
        </w:rPr>
      </w:pPr>
    </w:p>
    <w:p w14:paraId="3A563B11">
      <w:pPr>
        <w:spacing w:line="242" w:lineRule="auto"/>
        <w:rPr>
          <w:rFonts w:ascii="Arial"/>
          <w:sz w:val="21"/>
        </w:rPr>
      </w:pPr>
    </w:p>
    <w:p w14:paraId="4119C341">
      <w:pPr>
        <w:spacing w:line="242" w:lineRule="auto"/>
        <w:rPr>
          <w:rFonts w:ascii="Arial"/>
          <w:sz w:val="21"/>
        </w:rPr>
      </w:pPr>
    </w:p>
    <w:p w14:paraId="0B7720C8">
      <w:pPr>
        <w:spacing w:line="242" w:lineRule="auto"/>
        <w:rPr>
          <w:rFonts w:ascii="Arial"/>
          <w:sz w:val="21"/>
        </w:rPr>
      </w:pPr>
    </w:p>
    <w:p w14:paraId="225D45BC">
      <w:pPr>
        <w:spacing w:line="242" w:lineRule="auto"/>
        <w:rPr>
          <w:rFonts w:ascii="Arial"/>
          <w:sz w:val="21"/>
        </w:rPr>
      </w:pPr>
    </w:p>
    <w:p w14:paraId="1C84F164">
      <w:pPr>
        <w:spacing w:line="242" w:lineRule="auto"/>
        <w:rPr>
          <w:rFonts w:ascii="Arial"/>
          <w:sz w:val="21"/>
        </w:rPr>
      </w:pPr>
    </w:p>
    <w:p w14:paraId="265DF5AD">
      <w:pPr>
        <w:spacing w:line="242" w:lineRule="auto"/>
        <w:rPr>
          <w:rFonts w:ascii="Arial"/>
          <w:sz w:val="21"/>
        </w:rPr>
      </w:pPr>
    </w:p>
    <w:p w14:paraId="03EC42A6">
      <w:pPr>
        <w:spacing w:line="242" w:lineRule="auto"/>
        <w:rPr>
          <w:rFonts w:ascii="Arial"/>
          <w:sz w:val="21"/>
        </w:rPr>
      </w:pPr>
    </w:p>
    <w:p w14:paraId="07747FF2">
      <w:pPr>
        <w:spacing w:line="242" w:lineRule="auto"/>
        <w:rPr>
          <w:rFonts w:ascii="Arial"/>
          <w:sz w:val="21"/>
        </w:rPr>
      </w:pPr>
    </w:p>
    <w:p w14:paraId="06EAF5F2">
      <w:pPr>
        <w:spacing w:line="242" w:lineRule="auto"/>
        <w:rPr>
          <w:rFonts w:ascii="Arial"/>
          <w:sz w:val="21"/>
        </w:rPr>
      </w:pPr>
    </w:p>
    <w:p w14:paraId="0E43990D">
      <w:pPr>
        <w:widowControl w:val="0"/>
        <w:spacing w:before="100" w:line="221" w:lineRule="auto"/>
        <w:ind w:left="1902"/>
        <w:jc w:val="both"/>
        <w:rPr>
          <w:rFonts w:ascii="仿宋" w:hAnsi="仿宋" w:eastAsia="仿宋" w:cs="仿宋"/>
          <w:kern w:val="2"/>
          <w:sz w:val="35"/>
          <w:szCs w:val="35"/>
          <w:lang w:val="en-US" w:eastAsia="en-US" w:bidi="ar-SA"/>
        </w:rPr>
      </w:pPr>
      <w:r>
        <w:rPr>
          <w:rFonts w:ascii="仿宋" w:hAnsi="仿宋" w:eastAsia="仿宋" w:cs="仿宋"/>
          <w:spacing w:val="-10"/>
          <w:kern w:val="2"/>
          <w:sz w:val="35"/>
          <w:szCs w:val="35"/>
          <w:lang w:val="en-US" w:eastAsia="en-US" w:bidi="ar-SA"/>
        </w:rPr>
        <w:t>部门（单位）名称</w:t>
      </w:r>
      <w:r>
        <w:rPr>
          <w:rFonts w:ascii="仿宋" w:hAnsi="仿宋" w:eastAsia="仿宋" w:cs="仿宋"/>
          <w:spacing w:val="4"/>
          <w:kern w:val="2"/>
          <w:sz w:val="35"/>
          <w:szCs w:val="35"/>
          <w:lang w:val="en-US" w:eastAsia="en-US" w:bidi="ar-SA"/>
        </w:rPr>
        <w:t>：</w:t>
      </w:r>
      <w:r>
        <w:rPr>
          <w:rFonts w:ascii="仿宋" w:hAnsi="仿宋" w:eastAsia="仿宋" w:cs="仿宋"/>
          <w:spacing w:val="-118"/>
          <w:kern w:val="2"/>
          <w:sz w:val="35"/>
          <w:szCs w:val="35"/>
          <w:lang w:val="en-US" w:eastAsia="en-US" w:bidi="ar-SA"/>
        </w:rPr>
        <w:t xml:space="preserve"> </w:t>
      </w:r>
      <w:r>
        <w:rPr>
          <w:rFonts w:ascii="仿宋" w:hAnsi="仿宋" w:eastAsia="仿宋" w:cs="仿宋"/>
          <w:spacing w:val="-75"/>
          <w:kern w:val="2"/>
          <w:sz w:val="35"/>
          <w:szCs w:val="35"/>
          <w:u w:val="single" w:color="auto"/>
          <w:lang w:val="en-US" w:eastAsia="en-US" w:bidi="ar-SA"/>
        </w:rPr>
        <w:t xml:space="preserve"> </w:t>
      </w:r>
      <w:r>
        <w:rPr>
          <w:rFonts w:ascii="仿宋" w:hAnsi="仿宋" w:eastAsia="仿宋" w:cs="仿宋"/>
          <w:spacing w:val="4"/>
          <w:kern w:val="2"/>
          <w:sz w:val="35"/>
          <w:szCs w:val="35"/>
          <w:u w:val="single" w:color="auto"/>
          <w:lang w:val="en-US" w:eastAsia="en-US" w:bidi="ar-SA"/>
        </w:rPr>
        <w:t>（</w:t>
      </w:r>
      <w:r>
        <w:rPr>
          <w:rFonts w:ascii="仿宋" w:hAnsi="仿宋" w:eastAsia="仿宋" w:cs="仿宋"/>
          <w:spacing w:val="-10"/>
          <w:kern w:val="2"/>
          <w:sz w:val="35"/>
          <w:szCs w:val="35"/>
          <w:u w:val="single" w:color="auto"/>
          <w:lang w:val="en-US" w:eastAsia="en-US" w:bidi="ar-SA"/>
        </w:rPr>
        <w:t>盖章）</w:t>
      </w:r>
      <w:r>
        <w:rPr>
          <w:rFonts w:ascii="仿宋" w:hAnsi="仿宋" w:eastAsia="仿宋" w:cs="仿宋"/>
          <w:kern w:val="2"/>
          <w:sz w:val="35"/>
          <w:szCs w:val="35"/>
          <w:u w:val="single" w:color="auto"/>
          <w:lang w:val="en-US" w:eastAsia="en-US" w:bidi="ar-SA"/>
        </w:rPr>
        <w:t xml:space="preserve">         </w:t>
      </w:r>
    </w:p>
    <w:p w14:paraId="16F0657E">
      <w:pPr>
        <w:widowControl w:val="0"/>
        <w:kinsoku/>
        <w:autoSpaceDE/>
        <w:autoSpaceDN/>
        <w:adjustRightInd/>
        <w:snapToGrid/>
        <w:spacing w:before="228" w:line="222" w:lineRule="auto"/>
        <w:ind w:left="3179"/>
        <w:jc w:val="both"/>
        <w:textAlignment w:val="auto"/>
        <w:rPr>
          <w:rFonts w:ascii="楷体" w:hAnsi="楷体" w:eastAsia="楷体" w:cs="楷体"/>
          <w:snapToGrid/>
          <w:kern w:val="2"/>
          <w:sz w:val="31"/>
          <w:szCs w:val="31"/>
          <w:lang w:eastAsia="zh-CN"/>
        </w:rPr>
      </w:pPr>
      <w:r>
        <w:rPr>
          <w:rFonts w:hint="eastAsia" w:ascii="楷体" w:hAnsi="楷体" w:eastAsia="楷体" w:cs="楷体"/>
          <w:snapToGrid/>
          <w:spacing w:val="-8"/>
          <w:kern w:val="2"/>
          <w:sz w:val="31"/>
          <w:szCs w:val="31"/>
          <w:lang w:val="en-US" w:eastAsia="zh-CN"/>
        </w:rPr>
        <w:t>2024</w:t>
      </w:r>
      <w:r>
        <w:rPr>
          <w:rFonts w:ascii="楷体" w:hAnsi="楷体" w:eastAsia="楷体" w:cs="楷体"/>
          <w:snapToGrid/>
          <w:spacing w:val="-8"/>
          <w:kern w:val="2"/>
          <w:sz w:val="31"/>
          <w:szCs w:val="31"/>
          <w:lang w:eastAsia="zh-CN"/>
        </w:rPr>
        <w:t>年</w:t>
      </w:r>
      <w:r>
        <w:rPr>
          <w:rFonts w:hint="eastAsia" w:ascii="楷体" w:hAnsi="楷体" w:eastAsia="楷体" w:cs="楷体"/>
          <w:snapToGrid/>
          <w:spacing w:val="21"/>
          <w:kern w:val="2"/>
          <w:sz w:val="31"/>
          <w:szCs w:val="31"/>
          <w:lang w:val="en-US" w:eastAsia="zh-CN"/>
        </w:rPr>
        <w:t>05</w:t>
      </w:r>
      <w:r>
        <w:rPr>
          <w:rFonts w:ascii="楷体" w:hAnsi="楷体" w:eastAsia="楷体" w:cs="楷体"/>
          <w:snapToGrid/>
          <w:spacing w:val="-8"/>
          <w:kern w:val="2"/>
          <w:sz w:val="31"/>
          <w:szCs w:val="31"/>
          <w:lang w:eastAsia="zh-CN"/>
        </w:rPr>
        <w:t>月</w:t>
      </w:r>
      <w:r>
        <w:rPr>
          <w:rFonts w:hint="eastAsia" w:ascii="楷体" w:hAnsi="楷体" w:eastAsia="楷体" w:cs="楷体"/>
          <w:snapToGrid/>
          <w:spacing w:val="43"/>
          <w:kern w:val="2"/>
          <w:sz w:val="31"/>
          <w:szCs w:val="31"/>
          <w:lang w:val="en-US" w:eastAsia="zh-CN"/>
        </w:rPr>
        <w:t>28</w:t>
      </w:r>
      <w:r>
        <w:rPr>
          <w:rFonts w:ascii="楷体" w:hAnsi="楷体" w:eastAsia="楷体" w:cs="楷体"/>
          <w:snapToGrid/>
          <w:spacing w:val="-8"/>
          <w:kern w:val="2"/>
          <w:sz w:val="31"/>
          <w:szCs w:val="31"/>
          <w:lang w:eastAsia="zh-CN"/>
        </w:rPr>
        <w:t>日</w:t>
      </w:r>
    </w:p>
    <w:p w14:paraId="3F34D422">
      <w:pPr>
        <w:spacing w:line="219" w:lineRule="auto"/>
        <w:rPr>
          <w:sz w:val="43"/>
          <w:szCs w:val="43"/>
        </w:rPr>
        <w:sectPr>
          <w:footerReference r:id="rId9" w:type="default"/>
          <w:pgSz w:w="12240" w:h="16820"/>
          <w:pgMar w:top="1429" w:right="1836" w:bottom="1009" w:left="1646" w:header="0" w:footer="630" w:gutter="0"/>
          <w:cols w:space="720" w:num="1"/>
        </w:sectPr>
      </w:pPr>
    </w:p>
    <w:p w14:paraId="61FE4AD1">
      <w:pPr>
        <w:spacing w:line="394" w:lineRule="auto"/>
        <w:rPr>
          <w:rFonts w:ascii="Arial"/>
          <w:sz w:val="21"/>
        </w:rPr>
      </w:pPr>
    </w:p>
    <w:p w14:paraId="27256769">
      <w:pPr>
        <w:pStyle w:val="2"/>
        <w:spacing w:before="143" w:line="290" w:lineRule="auto"/>
        <w:ind w:left="1186" w:right="141" w:hanging="1180"/>
        <w:rPr>
          <w:sz w:val="44"/>
          <w:szCs w:val="44"/>
        </w:rPr>
      </w:pPr>
      <w:r>
        <w:rPr>
          <w:b/>
          <w:bCs/>
          <w:sz w:val="44"/>
          <w:szCs w:val="44"/>
        </w:rPr>
        <w:t>2023年度岳阳楼区岳阳市公共租赁房屋运营</w:t>
      </w:r>
      <w:r>
        <w:rPr>
          <w:spacing w:val="18"/>
          <w:sz w:val="44"/>
          <w:szCs w:val="44"/>
        </w:rPr>
        <w:t xml:space="preserve"> </w:t>
      </w:r>
      <w:r>
        <w:rPr>
          <w:b/>
          <w:bCs/>
          <w:spacing w:val="-5"/>
          <w:sz w:val="44"/>
          <w:szCs w:val="44"/>
        </w:rPr>
        <w:t>服务中心整体支出绩效自评报告</w:t>
      </w:r>
    </w:p>
    <w:p w14:paraId="51300FC8">
      <w:pPr>
        <w:spacing w:line="293" w:lineRule="auto"/>
        <w:rPr>
          <w:rFonts w:ascii="Arial"/>
          <w:sz w:val="21"/>
        </w:rPr>
      </w:pPr>
    </w:p>
    <w:p w14:paraId="60EAD4C2">
      <w:pPr>
        <w:spacing w:line="293" w:lineRule="auto"/>
        <w:rPr>
          <w:rFonts w:ascii="Arial"/>
          <w:sz w:val="21"/>
        </w:rPr>
      </w:pPr>
    </w:p>
    <w:p w14:paraId="1F3A85CD">
      <w:pPr>
        <w:spacing w:line="294" w:lineRule="auto"/>
        <w:rPr>
          <w:rFonts w:ascii="Arial"/>
          <w:sz w:val="21"/>
        </w:rPr>
      </w:pPr>
    </w:p>
    <w:p w14:paraId="4AF98255">
      <w:pPr>
        <w:spacing w:before="101" w:line="222" w:lineRule="auto"/>
        <w:ind w:left="634"/>
        <w:outlineLvl w:val="2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b/>
          <w:bCs/>
          <w:spacing w:val="-3"/>
          <w:sz w:val="31"/>
          <w:szCs w:val="31"/>
        </w:rPr>
        <w:t>一</w:t>
      </w:r>
      <w:r>
        <w:rPr>
          <w:rFonts w:ascii="黑体" w:hAnsi="黑体" w:eastAsia="黑体" w:cs="黑体"/>
          <w:spacing w:val="-75"/>
          <w:sz w:val="31"/>
          <w:szCs w:val="31"/>
        </w:rPr>
        <w:t xml:space="preserve"> </w:t>
      </w:r>
      <w:r>
        <w:rPr>
          <w:rFonts w:ascii="黑体" w:hAnsi="黑体" w:eastAsia="黑体" w:cs="黑体"/>
          <w:b/>
          <w:bCs/>
          <w:spacing w:val="-3"/>
          <w:sz w:val="31"/>
          <w:szCs w:val="31"/>
        </w:rPr>
        <w:t>、单位基本情况</w:t>
      </w:r>
    </w:p>
    <w:p w14:paraId="4B5134DA">
      <w:pPr>
        <w:spacing w:before="228" w:line="352" w:lineRule="auto"/>
        <w:ind w:right="126" w:firstLine="630"/>
        <w:jc w:val="both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17"/>
          <w:sz w:val="31"/>
          <w:szCs w:val="31"/>
        </w:rPr>
        <w:t>岳阳市公共租赁房屋运营服务中心为区政府所属正科级</w:t>
      </w:r>
      <w:r>
        <w:rPr>
          <w:rFonts w:ascii="仿宋" w:hAnsi="仿宋" w:eastAsia="仿宋" w:cs="仿宋"/>
          <w:spacing w:val="3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0"/>
          <w:sz w:val="31"/>
          <w:szCs w:val="31"/>
        </w:rPr>
        <w:t>公益一类事业单位。根据相关文件，我中心为：主任1名，副</w:t>
      </w:r>
      <w:r>
        <w:rPr>
          <w:rFonts w:ascii="仿宋" w:hAnsi="仿宋" w:eastAsia="仿宋" w:cs="仿宋"/>
          <w:spacing w:val="11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21"/>
          <w:sz w:val="31"/>
          <w:szCs w:val="31"/>
        </w:rPr>
        <w:t>主任3名，核定事业编制为40名。目前我中心在岗在编人员</w:t>
      </w:r>
      <w:r>
        <w:rPr>
          <w:rFonts w:ascii="仿宋" w:hAnsi="仿宋" w:eastAsia="仿宋" w:cs="仿宋"/>
          <w:spacing w:val="18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27"/>
          <w:sz w:val="31"/>
          <w:szCs w:val="31"/>
        </w:rPr>
        <w:t>35名，临聘人员6人。</w:t>
      </w:r>
    </w:p>
    <w:p w14:paraId="2D082D93">
      <w:pPr>
        <w:spacing w:before="43" w:line="364" w:lineRule="auto"/>
        <w:ind w:right="28" w:firstLine="630"/>
        <w:jc w:val="both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18"/>
          <w:sz w:val="31"/>
          <w:szCs w:val="31"/>
        </w:rPr>
        <w:t>单位内设股室(根据岳编办通〔2011〕154号文件)9个：</w:t>
      </w:r>
      <w:r>
        <w:rPr>
          <w:rFonts w:ascii="仿宋" w:hAnsi="仿宋" w:eastAsia="仿宋" w:cs="仿宋"/>
          <w:spacing w:val="2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4"/>
          <w:sz w:val="31"/>
          <w:szCs w:val="31"/>
        </w:rPr>
        <w:t>办公室、房屋管理股、工程股、财务股、存量公房管理股、市</w:t>
      </w:r>
      <w:r>
        <w:rPr>
          <w:rFonts w:ascii="仿宋" w:hAnsi="仿宋" w:eastAsia="仿宋" w:cs="仿宋"/>
          <w:spacing w:val="1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8"/>
          <w:sz w:val="31"/>
          <w:szCs w:val="31"/>
        </w:rPr>
        <w:t>场管理股、直管公房管理股、公共租赁住房管理股，法规股。</w:t>
      </w:r>
    </w:p>
    <w:p w14:paraId="01573AD6">
      <w:pPr>
        <w:spacing w:line="470" w:lineRule="auto"/>
        <w:rPr>
          <w:rFonts w:ascii="Arial"/>
          <w:sz w:val="21"/>
        </w:rPr>
      </w:pPr>
    </w:p>
    <w:p w14:paraId="5593FE40">
      <w:pPr>
        <w:spacing w:before="101" w:line="221" w:lineRule="auto"/>
        <w:ind w:left="634"/>
        <w:outlineLvl w:val="2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b/>
          <w:bCs/>
          <w:spacing w:val="5"/>
          <w:sz w:val="31"/>
          <w:szCs w:val="31"/>
        </w:rPr>
        <w:t>二、一般公共预算支出情况</w:t>
      </w:r>
    </w:p>
    <w:p w14:paraId="0DC1DB12">
      <w:pPr>
        <w:spacing w:before="248" w:line="225" w:lineRule="auto"/>
        <w:ind w:left="634"/>
        <w:outlineLvl w:val="2"/>
        <w:rPr>
          <w:rFonts w:ascii="楷体" w:hAnsi="楷体" w:eastAsia="楷体" w:cs="楷体"/>
          <w:sz w:val="31"/>
          <w:szCs w:val="31"/>
        </w:rPr>
      </w:pPr>
      <w:r>
        <w:rPr>
          <w:rFonts w:ascii="楷体" w:hAnsi="楷体" w:eastAsia="楷体" w:cs="楷体"/>
          <w:b/>
          <w:bCs/>
          <w:sz w:val="31"/>
          <w:szCs w:val="31"/>
        </w:rPr>
        <w:t>(一)基本支出情况</w:t>
      </w:r>
    </w:p>
    <w:p w14:paraId="007CCA20">
      <w:pPr>
        <w:spacing w:before="213" w:line="376" w:lineRule="auto"/>
        <w:ind w:left="310" w:right="93"/>
        <w:jc w:val="both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16"/>
          <w:sz w:val="31"/>
          <w:szCs w:val="31"/>
        </w:rPr>
        <w:t>2023年本单位基本支出586.92万</w:t>
      </w:r>
      <w:r>
        <w:rPr>
          <w:rFonts w:ascii="仿宋" w:hAnsi="仿宋" w:eastAsia="仿宋" w:cs="仿宋"/>
          <w:spacing w:val="15"/>
          <w:sz w:val="31"/>
          <w:szCs w:val="31"/>
        </w:rPr>
        <w:t>元。其中，其他城乡社区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8"/>
          <w:sz w:val="31"/>
          <w:szCs w:val="31"/>
        </w:rPr>
        <w:t>支出493.32万元，住房公积金支出39.57万元，机关事业</w:t>
      </w:r>
      <w:r>
        <w:rPr>
          <w:rFonts w:ascii="仿宋" w:hAnsi="仿宋" w:eastAsia="仿宋" w:cs="仿宋"/>
          <w:spacing w:val="14"/>
          <w:sz w:val="31"/>
          <w:szCs w:val="31"/>
        </w:rPr>
        <w:t xml:space="preserve"> 单位基本养老保险缴费支出52.4万元，</w:t>
      </w:r>
      <w:r>
        <w:rPr>
          <w:rFonts w:ascii="仿宋" w:hAnsi="仿宋" w:eastAsia="仿宋" w:cs="仿宋"/>
          <w:spacing w:val="13"/>
          <w:sz w:val="31"/>
          <w:szCs w:val="31"/>
        </w:rPr>
        <w:t>财政对工伤保险基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6"/>
          <w:sz w:val="31"/>
          <w:szCs w:val="31"/>
        </w:rPr>
        <w:t>金的补助1.63万元。</w:t>
      </w:r>
    </w:p>
    <w:p w14:paraId="0574DC73">
      <w:pPr>
        <w:spacing w:before="45" w:line="227" w:lineRule="auto"/>
        <w:ind w:left="634"/>
        <w:outlineLvl w:val="2"/>
        <w:rPr>
          <w:rFonts w:ascii="楷体" w:hAnsi="楷体" w:eastAsia="楷体" w:cs="楷体"/>
          <w:sz w:val="31"/>
          <w:szCs w:val="31"/>
        </w:rPr>
      </w:pPr>
      <w:r>
        <w:rPr>
          <w:rFonts w:ascii="楷体" w:hAnsi="楷体" w:eastAsia="楷体" w:cs="楷体"/>
          <w:b/>
          <w:bCs/>
          <w:sz w:val="31"/>
          <w:szCs w:val="31"/>
        </w:rPr>
        <w:t>(二)项目支出情况</w:t>
      </w:r>
    </w:p>
    <w:p w14:paraId="75267926">
      <w:pPr>
        <w:spacing w:before="219" w:line="358" w:lineRule="auto"/>
        <w:ind w:left="310" w:right="59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14"/>
          <w:sz w:val="31"/>
          <w:szCs w:val="31"/>
        </w:rPr>
        <w:t>2023年度本单位项目支出736.36万元，其中，其他城乡社</w:t>
      </w:r>
      <w:r>
        <w:rPr>
          <w:rFonts w:ascii="仿宋" w:hAnsi="仿宋" w:eastAsia="仿宋" w:cs="仿宋"/>
          <w:spacing w:val="1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1"/>
          <w:sz w:val="31"/>
          <w:szCs w:val="31"/>
        </w:rPr>
        <w:t>区支出583.25万元，财政对工伤保险基金的补助0.6万元，</w:t>
      </w:r>
    </w:p>
    <w:p w14:paraId="73B83E3B">
      <w:pPr>
        <w:spacing w:line="358" w:lineRule="auto"/>
        <w:rPr>
          <w:rFonts w:ascii="仿宋" w:hAnsi="仿宋" w:eastAsia="仿宋" w:cs="仿宋"/>
          <w:sz w:val="31"/>
          <w:szCs w:val="31"/>
        </w:rPr>
        <w:sectPr>
          <w:footerReference r:id="rId10" w:type="default"/>
          <w:pgSz w:w="12240" w:h="16820"/>
          <w:pgMar w:top="1429" w:right="1836" w:bottom="798" w:left="1779" w:header="0" w:footer="393" w:gutter="0"/>
          <w:cols w:space="720" w:num="1"/>
        </w:sectPr>
      </w:pPr>
    </w:p>
    <w:p w14:paraId="3EF0E737">
      <w:pPr>
        <w:spacing w:before="308" w:line="375" w:lineRule="auto"/>
        <w:ind w:left="340" w:right="302" w:firstLine="40"/>
        <w:jc w:val="both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13"/>
          <w:sz w:val="31"/>
          <w:szCs w:val="31"/>
        </w:rPr>
        <w:t>其他卫生健康支出1.88万元，其他支出104.89万元，其他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5"/>
          <w:sz w:val="31"/>
          <w:szCs w:val="31"/>
        </w:rPr>
        <w:t>城乡社区管理事务支出36.4万元，重大公共卫生服务支出</w:t>
      </w:r>
      <w:r>
        <w:rPr>
          <w:rFonts w:ascii="仿宋" w:hAnsi="仿宋" w:eastAsia="仿宋" w:cs="仿宋"/>
          <w:spacing w:val="8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7"/>
          <w:sz w:val="31"/>
          <w:szCs w:val="31"/>
        </w:rPr>
        <w:t>9.34万元。</w:t>
      </w:r>
    </w:p>
    <w:p w14:paraId="63008D6B">
      <w:pPr>
        <w:spacing w:line="221" w:lineRule="auto"/>
        <w:ind w:left="674"/>
        <w:outlineLvl w:val="2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b/>
          <w:bCs/>
          <w:spacing w:val="3"/>
          <w:sz w:val="31"/>
          <w:szCs w:val="31"/>
        </w:rPr>
        <w:t>三、政府性基金预算支出情况</w:t>
      </w:r>
    </w:p>
    <w:p w14:paraId="481D34B0">
      <w:pPr>
        <w:spacing w:before="217" w:line="220" w:lineRule="auto"/>
        <w:ind w:left="670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11"/>
          <w:sz w:val="31"/>
          <w:szCs w:val="31"/>
        </w:rPr>
        <w:t>2023年度本单位无政府性基金安排的支出。</w:t>
      </w:r>
    </w:p>
    <w:p w14:paraId="669341A5">
      <w:pPr>
        <w:spacing w:before="290" w:line="222" w:lineRule="auto"/>
        <w:ind w:left="674"/>
        <w:outlineLvl w:val="2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b/>
          <w:bCs/>
          <w:spacing w:val="3"/>
          <w:sz w:val="31"/>
          <w:szCs w:val="31"/>
        </w:rPr>
        <w:t>四、国有资本经营预算支出情况</w:t>
      </w:r>
    </w:p>
    <w:p w14:paraId="1D2873E4">
      <w:pPr>
        <w:spacing w:before="268" w:line="221" w:lineRule="auto"/>
        <w:ind w:left="670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10"/>
          <w:sz w:val="31"/>
          <w:szCs w:val="31"/>
        </w:rPr>
        <w:t>2023年度本单位无国有资本经营安排的支出。</w:t>
      </w:r>
    </w:p>
    <w:p w14:paraId="7D819C11">
      <w:pPr>
        <w:spacing w:before="238" w:line="222" w:lineRule="auto"/>
        <w:ind w:left="674"/>
        <w:outlineLvl w:val="2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b/>
          <w:bCs/>
          <w:spacing w:val="3"/>
          <w:sz w:val="31"/>
          <w:szCs w:val="31"/>
        </w:rPr>
        <w:t>五、社会保险基金预算支出情况</w:t>
      </w:r>
    </w:p>
    <w:p w14:paraId="399D571A">
      <w:pPr>
        <w:spacing w:before="278" w:line="221" w:lineRule="auto"/>
        <w:ind w:left="670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10"/>
          <w:sz w:val="31"/>
          <w:szCs w:val="31"/>
        </w:rPr>
        <w:t>2023年度本单位无社会保险基金安排的支出。</w:t>
      </w:r>
    </w:p>
    <w:p w14:paraId="73C4047E">
      <w:pPr>
        <w:spacing w:line="257" w:lineRule="auto"/>
        <w:rPr>
          <w:rFonts w:ascii="Arial"/>
          <w:sz w:val="21"/>
        </w:rPr>
      </w:pPr>
    </w:p>
    <w:p w14:paraId="660ABCB7">
      <w:pPr>
        <w:spacing w:line="257" w:lineRule="auto"/>
        <w:rPr>
          <w:rFonts w:ascii="Arial"/>
          <w:sz w:val="21"/>
        </w:rPr>
      </w:pPr>
    </w:p>
    <w:p w14:paraId="18729AD1">
      <w:pPr>
        <w:spacing w:line="257" w:lineRule="auto"/>
        <w:rPr>
          <w:rFonts w:ascii="Arial"/>
          <w:sz w:val="21"/>
        </w:rPr>
      </w:pPr>
    </w:p>
    <w:p w14:paraId="4B77BCD3">
      <w:pPr>
        <w:spacing w:before="101" w:line="221" w:lineRule="auto"/>
        <w:ind w:left="674"/>
        <w:outlineLvl w:val="2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b/>
          <w:bCs/>
          <w:spacing w:val="3"/>
          <w:sz w:val="31"/>
          <w:szCs w:val="31"/>
        </w:rPr>
        <w:t>六、部门整体支出绩效情况</w:t>
      </w:r>
    </w:p>
    <w:p w14:paraId="2397DBA9">
      <w:pPr>
        <w:spacing w:before="242" w:line="369" w:lineRule="auto"/>
        <w:ind w:right="288" w:firstLine="670"/>
        <w:jc w:val="both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14"/>
          <w:sz w:val="31"/>
          <w:szCs w:val="31"/>
        </w:rPr>
        <w:t>2023年，在区委、区政府坚强领导下，我中心工作稳步</w:t>
      </w:r>
      <w:r>
        <w:rPr>
          <w:rFonts w:ascii="仿宋" w:hAnsi="仿宋" w:eastAsia="仿宋" w:cs="仿宋"/>
          <w:spacing w:val="12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5"/>
          <w:sz w:val="31"/>
          <w:szCs w:val="31"/>
        </w:rPr>
        <w:t>推进，认真履行相应的服务职能。完成两项重点工</w:t>
      </w:r>
      <w:r>
        <w:rPr>
          <w:rFonts w:ascii="仿宋" w:hAnsi="仿宋" w:eastAsia="仿宋" w:cs="仿宋"/>
          <w:spacing w:val="-6"/>
          <w:sz w:val="31"/>
          <w:szCs w:val="31"/>
        </w:rPr>
        <w:t>作，分别为：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3"/>
          <w:sz w:val="31"/>
          <w:szCs w:val="31"/>
        </w:rPr>
        <w:t>整治公租房运营管理过程中的违法违规行为的“百日攻坚”行</w:t>
      </w:r>
      <w:r>
        <w:rPr>
          <w:rFonts w:ascii="仿宋" w:hAnsi="仿宋" w:eastAsia="仿宋" w:cs="仿宋"/>
          <w:spacing w:val="9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3"/>
          <w:sz w:val="31"/>
          <w:szCs w:val="31"/>
        </w:rPr>
        <w:t>动和接收市国资委划拨的存量资产。截止2023年11月底，已</w:t>
      </w:r>
      <w:r>
        <w:rPr>
          <w:rFonts w:ascii="仿宋" w:hAnsi="仿宋" w:eastAsia="仿宋" w:cs="仿宋"/>
          <w:spacing w:val="3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9"/>
          <w:sz w:val="31"/>
          <w:szCs w:val="31"/>
        </w:rPr>
        <w:t>完成租金收缴约690余万元，完成全年任务。现将2023年度</w:t>
      </w:r>
      <w:r>
        <w:rPr>
          <w:rFonts w:ascii="仿宋" w:hAnsi="仿宋" w:eastAsia="仿宋" w:cs="仿宋"/>
          <w:spacing w:val="9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3"/>
          <w:sz w:val="31"/>
          <w:szCs w:val="31"/>
        </w:rPr>
        <w:t>主要工作汇报如下：</w:t>
      </w:r>
    </w:p>
    <w:p w14:paraId="17FD6651">
      <w:pPr>
        <w:spacing w:before="110" w:line="222" w:lineRule="auto"/>
        <w:ind w:left="834"/>
        <w:outlineLvl w:val="2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b/>
          <w:bCs/>
          <w:spacing w:val="7"/>
          <w:sz w:val="31"/>
          <w:szCs w:val="31"/>
        </w:rPr>
        <w:t>(</w:t>
      </w:r>
      <w:r>
        <w:rPr>
          <w:rFonts w:ascii="黑体" w:hAnsi="黑体" w:eastAsia="黑体" w:cs="黑体"/>
          <w:spacing w:val="-55"/>
          <w:sz w:val="31"/>
          <w:szCs w:val="31"/>
        </w:rPr>
        <w:t xml:space="preserve"> </w:t>
      </w:r>
      <w:r>
        <w:rPr>
          <w:rFonts w:ascii="黑体" w:hAnsi="黑体" w:eastAsia="黑体" w:cs="黑体"/>
          <w:b/>
          <w:bCs/>
          <w:spacing w:val="7"/>
          <w:sz w:val="31"/>
          <w:szCs w:val="31"/>
        </w:rPr>
        <w:t>一)、把稳意识形态的全面实施</w:t>
      </w:r>
    </w:p>
    <w:p w14:paraId="54FE2B70">
      <w:pPr>
        <w:spacing w:before="236" w:line="363" w:lineRule="auto"/>
        <w:ind w:right="59" w:firstLine="670"/>
        <w:jc w:val="both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1"/>
          <w:sz w:val="31"/>
          <w:szCs w:val="31"/>
        </w:rPr>
        <w:t>中心始终把意识形态与当前工作结合实施，结合中央和省、</w:t>
      </w:r>
      <w:r>
        <w:rPr>
          <w:rFonts w:ascii="仿宋" w:hAnsi="仿宋" w:eastAsia="仿宋" w:cs="仿宋"/>
          <w:spacing w:val="7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3"/>
          <w:sz w:val="31"/>
          <w:szCs w:val="31"/>
        </w:rPr>
        <w:t>市、区文件精神，制定详细具体的意识形态工作方案和突发舆</w:t>
      </w:r>
      <w:r>
        <w:rPr>
          <w:rFonts w:ascii="仿宋" w:hAnsi="仿宋" w:eastAsia="仿宋" w:cs="仿宋"/>
          <w:spacing w:val="2"/>
          <w:sz w:val="31"/>
          <w:szCs w:val="31"/>
        </w:rPr>
        <w:t xml:space="preserve">   </w:t>
      </w:r>
      <w:r>
        <w:rPr>
          <w:rFonts w:ascii="仿宋" w:hAnsi="仿宋" w:eastAsia="仿宋" w:cs="仿宋"/>
          <w:spacing w:val="3"/>
          <w:sz w:val="31"/>
          <w:szCs w:val="31"/>
        </w:rPr>
        <w:t>情应对预案，加强意识形态阵地管理，并在领学、带学上将主</w:t>
      </w:r>
    </w:p>
    <w:p w14:paraId="4F65FE01">
      <w:pPr>
        <w:spacing w:line="363" w:lineRule="auto"/>
        <w:rPr>
          <w:rFonts w:ascii="仿宋" w:hAnsi="仿宋" w:eastAsia="仿宋" w:cs="仿宋"/>
          <w:sz w:val="31"/>
          <w:szCs w:val="31"/>
        </w:rPr>
        <w:sectPr>
          <w:footerReference r:id="rId11" w:type="default"/>
          <w:pgSz w:w="12240" w:h="16820"/>
          <w:pgMar w:top="1429" w:right="1836" w:bottom="1006" w:left="1579" w:header="0" w:footer="604" w:gutter="0"/>
          <w:cols w:space="720" w:num="1"/>
        </w:sectPr>
      </w:pPr>
    </w:p>
    <w:p w14:paraId="11FBCA7F">
      <w:pPr>
        <w:spacing w:line="383" w:lineRule="auto"/>
        <w:rPr>
          <w:rFonts w:ascii="Arial"/>
          <w:sz w:val="21"/>
        </w:rPr>
      </w:pPr>
    </w:p>
    <w:p w14:paraId="02242F80">
      <w:pPr>
        <w:spacing w:before="101" w:line="376" w:lineRule="auto"/>
        <w:ind w:right="120"/>
        <w:jc w:val="both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4"/>
          <w:sz w:val="31"/>
          <w:szCs w:val="31"/>
        </w:rPr>
        <w:t>题教育与意识形态常态化工作结合起来。督促各支部将意识形</w:t>
      </w:r>
      <w:r>
        <w:rPr>
          <w:rFonts w:ascii="仿宋" w:hAnsi="仿宋" w:eastAsia="仿宋" w:cs="仿宋"/>
          <w:spacing w:val="8"/>
          <w:sz w:val="31"/>
          <w:szCs w:val="31"/>
        </w:rPr>
        <w:t xml:space="preserve">  </w:t>
      </w:r>
      <w:r>
        <w:rPr>
          <w:rFonts w:ascii="仿宋" w:hAnsi="仿宋" w:eastAsia="仿宋" w:cs="仿宋"/>
          <w:spacing w:val="4"/>
          <w:sz w:val="31"/>
          <w:szCs w:val="31"/>
        </w:rPr>
        <w:t>态作为一项重要内容纳入学习计划、民主生活会、述职述德述</w:t>
      </w:r>
      <w:r>
        <w:rPr>
          <w:rFonts w:ascii="仿宋" w:hAnsi="仿宋" w:eastAsia="仿宋" w:cs="仿宋"/>
          <w:spacing w:val="6"/>
          <w:sz w:val="31"/>
          <w:szCs w:val="31"/>
        </w:rPr>
        <w:t xml:space="preserve">  </w:t>
      </w:r>
      <w:r>
        <w:rPr>
          <w:rFonts w:ascii="仿宋" w:hAnsi="仿宋" w:eastAsia="仿宋" w:cs="仿宋"/>
          <w:spacing w:val="5"/>
          <w:sz w:val="31"/>
          <w:szCs w:val="31"/>
        </w:rPr>
        <w:t>廉。督促开展经常性的总支和支部之间、支部和党员之间的谈</w:t>
      </w:r>
      <w:r>
        <w:rPr>
          <w:rFonts w:ascii="仿宋" w:hAnsi="仿宋" w:eastAsia="仿宋" w:cs="仿宋"/>
          <w:spacing w:val="6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0"/>
          <w:sz w:val="31"/>
          <w:szCs w:val="31"/>
        </w:rPr>
        <w:t>心谈话活动。今年以来先后开展了学习讨论6次，组织党员群</w:t>
      </w:r>
      <w:r>
        <w:rPr>
          <w:rFonts w:ascii="仿宋" w:hAnsi="仿宋" w:eastAsia="仿宋" w:cs="仿宋"/>
          <w:spacing w:val="1"/>
          <w:sz w:val="31"/>
          <w:szCs w:val="31"/>
        </w:rPr>
        <w:t xml:space="preserve">  </w:t>
      </w:r>
      <w:r>
        <w:rPr>
          <w:rFonts w:ascii="仿宋" w:hAnsi="仿宋" w:eastAsia="仿宋" w:cs="仿宋"/>
          <w:spacing w:val="11"/>
          <w:sz w:val="31"/>
          <w:szCs w:val="31"/>
        </w:rPr>
        <w:t>众对习近平总书记重要讲话、决策宣讲学习6场，主持召开了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27"/>
          <w:sz w:val="31"/>
          <w:szCs w:val="31"/>
        </w:rPr>
        <w:t>2022年度民主生活会及组织生活会，展开党员民主评议及</w:t>
      </w:r>
      <w:r>
        <w:rPr>
          <w:rFonts w:ascii="仿宋" w:hAnsi="仿宋" w:eastAsia="仿宋" w:cs="仿宋"/>
          <w:spacing w:val="6"/>
          <w:sz w:val="31"/>
          <w:szCs w:val="31"/>
        </w:rPr>
        <w:t xml:space="preserve">  </w:t>
      </w:r>
      <w:r>
        <w:rPr>
          <w:rFonts w:ascii="仿宋" w:hAnsi="仿宋" w:eastAsia="仿宋" w:cs="仿宋"/>
          <w:spacing w:val="9"/>
          <w:sz w:val="31"/>
          <w:szCs w:val="31"/>
        </w:rPr>
        <w:t>2023年度的党史学习规划工作，组织传达学习重要会议精神5</w:t>
      </w:r>
      <w:r>
        <w:rPr>
          <w:rFonts w:ascii="仿宋" w:hAnsi="仿宋" w:eastAsia="仿宋" w:cs="仿宋"/>
          <w:spacing w:val="6"/>
          <w:sz w:val="31"/>
          <w:szCs w:val="31"/>
        </w:rPr>
        <w:t xml:space="preserve">  </w:t>
      </w:r>
      <w:r>
        <w:rPr>
          <w:rFonts w:ascii="仿宋" w:hAnsi="仿宋" w:eastAsia="仿宋" w:cs="仿宋"/>
          <w:spacing w:val="-1"/>
          <w:sz w:val="31"/>
          <w:szCs w:val="31"/>
        </w:rPr>
        <w:t>次以上。集中开展习近平《二十大精神轮训</w:t>
      </w:r>
      <w:r>
        <w:rPr>
          <w:rFonts w:ascii="仿宋" w:hAnsi="仿宋" w:eastAsia="仿宋" w:cs="仿宋"/>
          <w:spacing w:val="-2"/>
          <w:sz w:val="31"/>
          <w:szCs w:val="31"/>
        </w:rPr>
        <w:t>总结》的专项学习。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6"/>
          <w:sz w:val="31"/>
          <w:szCs w:val="31"/>
        </w:rPr>
        <w:t>在全中心上下积极开展湖南省干部教育培训网络学院等网络</w:t>
      </w:r>
      <w:r>
        <w:rPr>
          <w:rFonts w:ascii="仿宋" w:hAnsi="仿宋" w:eastAsia="仿宋" w:cs="仿宋"/>
          <w:spacing w:val="7"/>
          <w:sz w:val="31"/>
          <w:szCs w:val="31"/>
        </w:rPr>
        <w:t xml:space="preserve">  </w:t>
      </w:r>
      <w:r>
        <w:rPr>
          <w:rFonts w:ascii="仿宋" w:hAnsi="仿宋" w:eastAsia="仿宋" w:cs="仿宋"/>
          <w:spacing w:val="5"/>
          <w:sz w:val="31"/>
          <w:szCs w:val="31"/>
        </w:rPr>
        <w:t>平台学习，从上至下紧密把握意识形态的专项学习</w:t>
      </w:r>
      <w:r>
        <w:rPr>
          <w:rFonts w:ascii="仿宋" w:hAnsi="仿宋" w:eastAsia="仿宋" w:cs="仿宋"/>
          <w:spacing w:val="4"/>
          <w:sz w:val="31"/>
          <w:szCs w:val="31"/>
        </w:rPr>
        <w:t>，全所参加</w:t>
      </w:r>
      <w:r>
        <w:rPr>
          <w:rFonts w:ascii="仿宋" w:hAnsi="仿宋" w:eastAsia="仿宋" w:cs="仿宋"/>
          <w:sz w:val="31"/>
          <w:szCs w:val="31"/>
        </w:rPr>
        <w:t xml:space="preserve">  </w:t>
      </w:r>
      <w:r>
        <w:rPr>
          <w:rFonts w:ascii="仿宋" w:hAnsi="仿宋" w:eastAsia="仿宋" w:cs="仿宋"/>
          <w:spacing w:val="16"/>
          <w:sz w:val="31"/>
          <w:szCs w:val="31"/>
        </w:rPr>
        <w:t>网络平台学习达34人次以上。定制中国特色社会主义</w:t>
      </w:r>
      <w:r>
        <w:rPr>
          <w:rFonts w:ascii="仿宋" w:hAnsi="仿宋" w:eastAsia="仿宋" w:cs="仿宋"/>
          <w:spacing w:val="15"/>
          <w:sz w:val="31"/>
          <w:szCs w:val="31"/>
        </w:rPr>
        <w:t>核心价</w:t>
      </w:r>
      <w:r>
        <w:rPr>
          <w:rFonts w:ascii="仿宋" w:hAnsi="仿宋" w:eastAsia="仿宋" w:cs="仿宋"/>
          <w:sz w:val="31"/>
          <w:szCs w:val="31"/>
        </w:rPr>
        <w:t xml:space="preserve">  </w:t>
      </w:r>
      <w:r>
        <w:rPr>
          <w:rFonts w:ascii="仿宋" w:hAnsi="仿宋" w:eastAsia="仿宋" w:cs="仿宋"/>
          <w:spacing w:val="17"/>
          <w:sz w:val="31"/>
          <w:szCs w:val="31"/>
        </w:rPr>
        <w:t>值观及党风廉政建设等宣传栏33块，深刻唱响意识</w:t>
      </w:r>
      <w:r>
        <w:rPr>
          <w:rFonts w:ascii="仿宋" w:hAnsi="仿宋" w:eastAsia="仿宋" w:cs="仿宋"/>
          <w:spacing w:val="16"/>
          <w:sz w:val="31"/>
          <w:szCs w:val="31"/>
        </w:rPr>
        <w:t>形态“主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2"/>
          <w:sz w:val="31"/>
          <w:szCs w:val="31"/>
        </w:rPr>
        <w:t>旋律”之歌。</w:t>
      </w:r>
    </w:p>
    <w:p w14:paraId="62259A92">
      <w:pPr>
        <w:spacing w:before="12" w:line="222" w:lineRule="auto"/>
        <w:ind w:left="844"/>
        <w:outlineLvl w:val="2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b/>
          <w:bCs/>
          <w:spacing w:val="17"/>
          <w:sz w:val="31"/>
          <w:szCs w:val="31"/>
        </w:rPr>
        <w:t>(二)、中心工作常抓不懈</w:t>
      </w:r>
    </w:p>
    <w:p w14:paraId="06F6C818">
      <w:pPr>
        <w:pStyle w:val="2"/>
        <w:spacing w:before="229" w:line="375" w:lineRule="auto"/>
        <w:ind w:firstLine="659"/>
        <w:jc w:val="both"/>
        <w:rPr>
          <w:rFonts w:ascii="仿宋" w:hAnsi="仿宋" w:eastAsia="仿宋" w:cs="仿宋"/>
          <w:sz w:val="31"/>
          <w:szCs w:val="31"/>
        </w:rPr>
      </w:pPr>
      <w:r>
        <w:rPr>
          <w:spacing w:val="5"/>
          <w:sz w:val="31"/>
          <w:szCs w:val="31"/>
        </w:rPr>
        <w:t>1.</w:t>
      </w:r>
      <w:r>
        <w:rPr>
          <w:rFonts w:ascii="仿宋" w:hAnsi="仿宋" w:eastAsia="仿宋" w:cs="仿宋"/>
          <w:spacing w:val="5"/>
          <w:sz w:val="31"/>
          <w:szCs w:val="31"/>
        </w:rPr>
        <w:t>党建工作：党总支按照上级党组织的部署和安排，深入</w:t>
      </w:r>
      <w:r>
        <w:rPr>
          <w:rFonts w:ascii="仿宋" w:hAnsi="仿宋" w:eastAsia="仿宋" w:cs="仿宋"/>
          <w:spacing w:val="4"/>
          <w:sz w:val="31"/>
          <w:szCs w:val="31"/>
        </w:rPr>
        <w:t xml:space="preserve">  </w:t>
      </w:r>
      <w:r>
        <w:rPr>
          <w:rFonts w:ascii="仿宋" w:hAnsi="仿宋" w:eastAsia="仿宋" w:cs="仿宋"/>
          <w:spacing w:val="-7"/>
          <w:sz w:val="31"/>
          <w:szCs w:val="31"/>
        </w:rPr>
        <w:t>传达“学思想、强党性、重实践、建新功”主题教育精神，全面</w:t>
      </w:r>
      <w:r>
        <w:rPr>
          <w:rFonts w:ascii="仿宋" w:hAnsi="仿宋" w:eastAsia="仿宋" w:cs="仿宋"/>
          <w:spacing w:val="5"/>
          <w:sz w:val="31"/>
          <w:szCs w:val="31"/>
        </w:rPr>
        <w:t xml:space="preserve">  </w:t>
      </w:r>
      <w:r>
        <w:rPr>
          <w:rFonts w:ascii="仿宋" w:hAnsi="仿宋" w:eastAsia="仿宋" w:cs="仿宋"/>
          <w:spacing w:val="9"/>
          <w:sz w:val="31"/>
          <w:szCs w:val="31"/>
        </w:rPr>
        <w:t>开展主题教育活动。坚决贯彻党中央决策部署和省委、市委、</w:t>
      </w:r>
      <w:r>
        <w:rPr>
          <w:rFonts w:ascii="仿宋" w:hAnsi="仿宋" w:eastAsia="仿宋" w:cs="仿宋"/>
          <w:spacing w:val="5"/>
          <w:sz w:val="31"/>
          <w:szCs w:val="31"/>
        </w:rPr>
        <w:t xml:space="preserve">  </w:t>
      </w:r>
      <w:r>
        <w:rPr>
          <w:rFonts w:ascii="仿宋" w:hAnsi="仿宋" w:eastAsia="仿宋" w:cs="仿宋"/>
          <w:spacing w:val="4"/>
          <w:sz w:val="31"/>
          <w:szCs w:val="31"/>
        </w:rPr>
        <w:t>区委工作要求，深化思想认识，进一步用理论武装头脑，深入</w:t>
      </w:r>
      <w:r>
        <w:rPr>
          <w:rFonts w:ascii="仿宋" w:hAnsi="仿宋" w:eastAsia="仿宋" w:cs="仿宋"/>
          <w:spacing w:val="5"/>
          <w:sz w:val="31"/>
          <w:szCs w:val="31"/>
        </w:rPr>
        <w:t xml:space="preserve">  </w:t>
      </w:r>
      <w:r>
        <w:rPr>
          <w:rFonts w:ascii="仿宋" w:hAnsi="仿宋" w:eastAsia="仿宋" w:cs="仿宋"/>
          <w:spacing w:val="11"/>
          <w:sz w:val="31"/>
          <w:szCs w:val="31"/>
        </w:rPr>
        <w:t>检视问题，改进工作方式，牢记“三个务必”,踔厉奋发、勇</w:t>
      </w:r>
      <w:r>
        <w:rPr>
          <w:rFonts w:ascii="仿宋" w:hAnsi="仿宋" w:eastAsia="仿宋" w:cs="仿宋"/>
          <w:spacing w:val="7"/>
          <w:sz w:val="31"/>
          <w:szCs w:val="31"/>
        </w:rPr>
        <w:t xml:space="preserve">  </w:t>
      </w:r>
      <w:r>
        <w:rPr>
          <w:rFonts w:ascii="仿宋" w:hAnsi="仿宋" w:eastAsia="仿宋" w:cs="仿宋"/>
          <w:spacing w:val="4"/>
          <w:sz w:val="31"/>
          <w:szCs w:val="31"/>
        </w:rPr>
        <w:t>毅前行，为全面落实建设名副其实的省域副中心城市战略定位</w:t>
      </w:r>
      <w:r>
        <w:rPr>
          <w:rFonts w:ascii="仿宋" w:hAnsi="仿宋" w:eastAsia="仿宋" w:cs="仿宋"/>
          <w:spacing w:val="5"/>
          <w:sz w:val="31"/>
          <w:szCs w:val="31"/>
        </w:rPr>
        <w:t xml:space="preserve">  </w:t>
      </w:r>
      <w:r>
        <w:rPr>
          <w:rFonts w:ascii="仿宋" w:hAnsi="仿宋" w:eastAsia="仿宋" w:cs="仿宋"/>
          <w:spacing w:val="3"/>
          <w:sz w:val="31"/>
          <w:szCs w:val="31"/>
        </w:rPr>
        <w:t>和使命任务、着力推动保障性住房事业高质量发展而团结奋斗。</w:t>
      </w:r>
    </w:p>
    <w:p w14:paraId="6F8457F1">
      <w:pPr>
        <w:spacing w:line="375" w:lineRule="auto"/>
        <w:rPr>
          <w:rFonts w:ascii="仿宋" w:hAnsi="仿宋" w:eastAsia="仿宋" w:cs="仿宋"/>
          <w:sz w:val="31"/>
          <w:szCs w:val="31"/>
        </w:rPr>
        <w:sectPr>
          <w:footerReference r:id="rId12" w:type="default"/>
          <w:pgSz w:w="12240" w:h="16820"/>
          <w:pgMar w:top="1429" w:right="1704" w:bottom="806" w:left="1770" w:header="0" w:footer="404" w:gutter="0"/>
          <w:cols w:space="720" w:num="1"/>
        </w:sectPr>
      </w:pPr>
    </w:p>
    <w:p w14:paraId="71F76969">
      <w:pPr>
        <w:pStyle w:val="2"/>
        <w:spacing w:before="321" w:line="353" w:lineRule="auto"/>
        <w:ind w:right="258" w:firstLine="689"/>
        <w:rPr>
          <w:rFonts w:ascii="仿宋" w:hAnsi="仿宋" w:eastAsia="仿宋" w:cs="仿宋"/>
          <w:sz w:val="31"/>
          <w:szCs w:val="31"/>
        </w:rPr>
      </w:pPr>
      <w:r>
        <w:rPr>
          <w:spacing w:val="3"/>
          <w:sz w:val="31"/>
          <w:szCs w:val="31"/>
        </w:rPr>
        <w:t>2.</w:t>
      </w:r>
      <w:r>
        <w:rPr>
          <w:rFonts w:ascii="仿宋" w:hAnsi="仿宋" w:eastAsia="仿宋" w:cs="仿宋"/>
          <w:spacing w:val="3"/>
          <w:sz w:val="31"/>
          <w:szCs w:val="31"/>
        </w:rPr>
        <w:t>党风廉政建设制度落实：确定单位风险防患重点，规范</w:t>
      </w:r>
      <w:r>
        <w:rPr>
          <w:rFonts w:ascii="仿宋" w:hAnsi="仿宋" w:eastAsia="仿宋" w:cs="仿宋"/>
          <w:spacing w:val="2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3"/>
          <w:sz w:val="31"/>
          <w:szCs w:val="31"/>
        </w:rPr>
        <w:t>了权力行为。根据住房保障工作特点，将保障房租金收缴</w:t>
      </w:r>
      <w:r>
        <w:rPr>
          <w:rFonts w:ascii="仿宋" w:hAnsi="仿宋" w:eastAsia="仿宋" w:cs="仿宋"/>
          <w:spacing w:val="2"/>
          <w:sz w:val="31"/>
          <w:szCs w:val="31"/>
        </w:rPr>
        <w:t>、工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5"/>
          <w:sz w:val="31"/>
          <w:szCs w:val="31"/>
        </w:rPr>
        <w:t>程建设全过程管理等方面确定为中心党风廉政建设和反腐败</w:t>
      </w:r>
      <w:r>
        <w:rPr>
          <w:rFonts w:ascii="仿宋" w:hAnsi="仿宋" w:eastAsia="仿宋" w:cs="仿宋"/>
          <w:spacing w:val="2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3"/>
          <w:sz w:val="31"/>
          <w:szCs w:val="31"/>
        </w:rPr>
        <w:t>工作重点。针对这些风险点，我中心组织开展重点岗位和重点</w:t>
      </w:r>
      <w:r>
        <w:rPr>
          <w:rFonts w:ascii="仿宋" w:hAnsi="仿宋" w:eastAsia="仿宋" w:cs="仿宋"/>
          <w:spacing w:val="16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2"/>
          <w:sz w:val="31"/>
          <w:szCs w:val="31"/>
        </w:rPr>
        <w:t>人员监督，紧盯“关键少数”,将“一把手”作为监督重点，</w:t>
      </w:r>
      <w:r>
        <w:rPr>
          <w:rFonts w:ascii="仿宋" w:hAnsi="仿宋" w:eastAsia="仿宋" w:cs="仿宋"/>
          <w:spacing w:val="5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6"/>
          <w:sz w:val="31"/>
          <w:szCs w:val="31"/>
        </w:rPr>
        <w:t>增强领导干部履职用权的风险意识，强化对问题的监督检查。</w:t>
      </w:r>
      <w:r>
        <w:rPr>
          <w:rFonts w:ascii="仿宋" w:hAnsi="仿宋" w:eastAsia="仿宋" w:cs="仿宋"/>
          <w:spacing w:val="11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3"/>
          <w:sz w:val="31"/>
          <w:szCs w:val="31"/>
        </w:rPr>
        <w:t>组织全体干部职工集中学习省纪委办公厅、市区纪委《关于加</w:t>
      </w:r>
      <w:r>
        <w:rPr>
          <w:rFonts w:ascii="仿宋" w:hAnsi="仿宋" w:eastAsia="仿宋" w:cs="仿宋"/>
          <w:spacing w:val="9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3"/>
          <w:sz w:val="31"/>
          <w:szCs w:val="31"/>
        </w:rPr>
        <w:t>强机构编制违规违纪违法行为预防教育的指导意见》等文</w:t>
      </w:r>
      <w:r>
        <w:rPr>
          <w:rFonts w:ascii="仿宋" w:hAnsi="仿宋" w:eastAsia="仿宋" w:cs="仿宋"/>
          <w:spacing w:val="2"/>
          <w:sz w:val="31"/>
          <w:szCs w:val="31"/>
        </w:rPr>
        <w:t>件精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5"/>
          <w:sz w:val="31"/>
          <w:szCs w:val="31"/>
        </w:rPr>
        <w:t>神，签订承诺书，并对全体工作人员开展谈心谈话。</w:t>
      </w:r>
    </w:p>
    <w:p w14:paraId="558E7B1E">
      <w:pPr>
        <w:pStyle w:val="2"/>
        <w:spacing w:before="304" w:line="345" w:lineRule="auto"/>
        <w:ind w:right="88" w:firstLine="670"/>
        <w:rPr>
          <w:rFonts w:ascii="仿宋" w:hAnsi="仿宋" w:eastAsia="仿宋" w:cs="仿宋"/>
          <w:sz w:val="31"/>
          <w:szCs w:val="31"/>
        </w:rPr>
      </w:pPr>
      <w:r>
        <w:rPr>
          <w:spacing w:val="2"/>
          <w:sz w:val="31"/>
          <w:szCs w:val="31"/>
        </w:rPr>
        <w:t>3.</w:t>
      </w:r>
      <w:r>
        <w:rPr>
          <w:rFonts w:ascii="仿宋" w:hAnsi="仿宋" w:eastAsia="仿宋" w:cs="仿宋"/>
          <w:spacing w:val="2"/>
          <w:sz w:val="31"/>
          <w:szCs w:val="31"/>
        </w:rPr>
        <w:t>为配合市国资公司《关于楼区政府解决负债资产及存量</w:t>
      </w:r>
      <w:r>
        <w:rPr>
          <w:rFonts w:ascii="仿宋" w:hAnsi="仿宋" w:eastAsia="仿宋" w:cs="仿宋"/>
          <w:spacing w:val="7"/>
          <w:sz w:val="31"/>
          <w:szCs w:val="31"/>
        </w:rPr>
        <w:t xml:space="preserve">  </w:t>
      </w:r>
      <w:r>
        <w:rPr>
          <w:rFonts w:ascii="仿宋" w:hAnsi="仿宋" w:eastAsia="仿宋" w:cs="仿宋"/>
          <w:spacing w:val="4"/>
          <w:sz w:val="31"/>
          <w:szCs w:val="31"/>
        </w:rPr>
        <w:t>公房相关问题的情况汇报》内容，年初我中心派专人针对国资</w:t>
      </w:r>
      <w:r>
        <w:rPr>
          <w:rFonts w:ascii="仿宋" w:hAnsi="仿宋" w:eastAsia="仿宋" w:cs="仿宋"/>
          <w:spacing w:val="6"/>
          <w:sz w:val="31"/>
          <w:szCs w:val="31"/>
        </w:rPr>
        <w:t xml:space="preserve">  </w:t>
      </w:r>
      <w:r>
        <w:rPr>
          <w:rFonts w:ascii="仿宋" w:hAnsi="仿宋" w:eastAsia="仿宋" w:cs="仿宋"/>
          <w:spacing w:val="29"/>
          <w:sz w:val="31"/>
          <w:szCs w:val="31"/>
        </w:rPr>
        <w:t>公司8处房产进行历时两个月摸底调查，统计总房产共8处</w:t>
      </w:r>
      <w:r>
        <w:rPr>
          <w:rFonts w:ascii="仿宋" w:hAnsi="仿宋" w:eastAsia="仿宋" w:cs="仿宋"/>
          <w:spacing w:val="3"/>
          <w:sz w:val="31"/>
          <w:szCs w:val="31"/>
        </w:rPr>
        <w:t xml:space="preserve">  </w:t>
      </w:r>
      <w:r>
        <w:rPr>
          <w:rFonts w:ascii="仿宋" w:hAnsi="仿宋" w:eastAsia="仿宋" w:cs="仿宋"/>
          <w:spacing w:val="28"/>
          <w:sz w:val="31"/>
          <w:szCs w:val="31"/>
        </w:rPr>
        <w:t>38幢，其中非住宅资产12幢，共计房屋376户，约1.67万</w:t>
      </w:r>
      <w:r>
        <w:rPr>
          <w:rFonts w:ascii="仿宋" w:hAnsi="仿宋" w:eastAsia="仿宋" w:cs="仿宋"/>
          <w:spacing w:val="7"/>
          <w:sz w:val="31"/>
          <w:szCs w:val="31"/>
        </w:rPr>
        <w:t xml:space="preserve">  </w:t>
      </w:r>
      <w:r>
        <w:rPr>
          <w:rFonts w:ascii="仿宋" w:hAnsi="仿宋" w:eastAsia="仿宋" w:cs="仿宋"/>
          <w:spacing w:val="4"/>
          <w:sz w:val="31"/>
          <w:szCs w:val="31"/>
        </w:rPr>
        <w:t>平方米。现我中心已对所有房屋安全等级、使用情况、欠缴各</w:t>
      </w:r>
      <w:r>
        <w:rPr>
          <w:rFonts w:ascii="仿宋" w:hAnsi="仿宋" w:eastAsia="仿宋" w:cs="仿宋"/>
          <w:spacing w:val="1"/>
          <w:sz w:val="31"/>
          <w:szCs w:val="31"/>
        </w:rPr>
        <w:t xml:space="preserve">  类费用等情况进行了调查登记，并形成相关文件上报给区政府。</w:t>
      </w:r>
    </w:p>
    <w:p w14:paraId="0DFA8C4D">
      <w:pPr>
        <w:spacing w:before="304" w:line="375" w:lineRule="auto"/>
        <w:ind w:right="319" w:firstLine="640"/>
        <w:jc w:val="both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9"/>
          <w:sz w:val="31"/>
          <w:szCs w:val="31"/>
        </w:rPr>
        <w:t>4.5月起，中心以保障性住房“百日攻坚”行动为契机，</w:t>
      </w:r>
      <w:r>
        <w:rPr>
          <w:rFonts w:ascii="仿宋" w:hAnsi="仿宋" w:eastAsia="仿宋" w:cs="仿宋"/>
          <w:spacing w:val="14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4"/>
          <w:sz w:val="31"/>
          <w:szCs w:val="31"/>
        </w:rPr>
        <w:t>迅速行动，全力推进。一方面成立专项工作小组，由一把手担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3"/>
          <w:sz w:val="31"/>
          <w:szCs w:val="31"/>
        </w:rPr>
        <w:t>任组长，分管领导具体负责，经租各股为单位，机关各股室抽</w:t>
      </w:r>
      <w:r>
        <w:rPr>
          <w:rFonts w:ascii="仿宋" w:hAnsi="仿宋" w:eastAsia="仿宋" w:cs="仿宋"/>
          <w:spacing w:val="12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3"/>
          <w:sz w:val="31"/>
          <w:szCs w:val="31"/>
        </w:rPr>
        <w:t>调人员。责任到人，联动配合，深入一线，在各保障性住房小</w:t>
      </w:r>
      <w:r>
        <w:rPr>
          <w:rFonts w:ascii="仿宋" w:hAnsi="仿宋" w:eastAsia="仿宋" w:cs="仿宋"/>
          <w:spacing w:val="9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3"/>
          <w:sz w:val="31"/>
          <w:szCs w:val="31"/>
        </w:rPr>
        <w:t>区上门上户、认真排查，全面开展房屋转租、转借、转卖专项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3"/>
          <w:sz w:val="31"/>
          <w:szCs w:val="31"/>
        </w:rPr>
        <w:t>整治清理行动。经过摸底排查。另一方面，与街道办事</w:t>
      </w:r>
      <w:r>
        <w:rPr>
          <w:rFonts w:ascii="仿宋" w:hAnsi="仿宋" w:eastAsia="仿宋" w:cs="仿宋"/>
          <w:spacing w:val="2"/>
          <w:sz w:val="31"/>
          <w:szCs w:val="31"/>
        </w:rPr>
        <w:t>处、派</w:t>
      </w:r>
    </w:p>
    <w:p w14:paraId="7E976501">
      <w:pPr>
        <w:spacing w:line="375" w:lineRule="auto"/>
        <w:rPr>
          <w:rFonts w:ascii="仿宋" w:hAnsi="仿宋" w:eastAsia="仿宋" w:cs="仿宋"/>
          <w:sz w:val="31"/>
          <w:szCs w:val="31"/>
        </w:rPr>
        <w:sectPr>
          <w:footerReference r:id="rId13" w:type="default"/>
          <w:pgSz w:w="12240" w:h="16820"/>
          <w:pgMar w:top="1429" w:right="1836" w:bottom="1006" w:left="1600" w:header="0" w:footer="604" w:gutter="0"/>
          <w:cols w:space="720" w:num="1"/>
        </w:sectPr>
      </w:pPr>
    </w:p>
    <w:p w14:paraId="416F587C">
      <w:pPr>
        <w:spacing w:line="400" w:lineRule="auto"/>
        <w:rPr>
          <w:rFonts w:ascii="Arial"/>
          <w:sz w:val="21"/>
        </w:rPr>
      </w:pPr>
    </w:p>
    <w:p w14:paraId="789A43CF">
      <w:pPr>
        <w:spacing w:before="101" w:line="376" w:lineRule="auto"/>
        <w:ind w:right="263"/>
        <w:jc w:val="both"/>
        <w:rPr>
          <w:rFonts w:ascii="仿宋" w:hAnsi="仿宋" w:eastAsia="仿宋" w:cs="仿宋"/>
          <w:sz w:val="25"/>
          <w:szCs w:val="25"/>
        </w:rPr>
      </w:pPr>
      <w:r>
        <w:rPr>
          <w:rFonts w:ascii="仿宋" w:hAnsi="仿宋" w:eastAsia="仿宋" w:cs="仿宋"/>
          <w:spacing w:val="25"/>
          <w:sz w:val="31"/>
          <w:szCs w:val="31"/>
        </w:rPr>
        <w:t>出所联合行动，截止2023年10月底，</w:t>
      </w:r>
      <w:r>
        <w:rPr>
          <w:rFonts w:ascii="仿宋" w:hAnsi="仿宋" w:eastAsia="仿宋" w:cs="仿宋"/>
          <w:spacing w:val="24"/>
          <w:sz w:val="31"/>
          <w:szCs w:val="31"/>
        </w:rPr>
        <w:t>共收回往年欠租42.3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38"/>
          <w:sz w:val="31"/>
          <w:szCs w:val="31"/>
        </w:rPr>
        <w:t>万元，腾退住房20套(含起诉腾退4套),并承诺年底退房</w:t>
      </w:r>
      <w:r>
        <w:rPr>
          <w:rFonts w:ascii="仿宋" w:hAnsi="仿宋" w:eastAsia="仿宋" w:cs="仿宋"/>
          <w:spacing w:val="10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6"/>
          <w:sz w:val="31"/>
          <w:szCs w:val="31"/>
        </w:rPr>
        <w:t>11套。另一方面根据上级部门部署安排，同时对辖区内房屋</w:t>
      </w:r>
      <w:r>
        <w:rPr>
          <w:rFonts w:ascii="仿宋" w:hAnsi="仿宋" w:eastAsia="仿宋" w:cs="仿宋"/>
          <w:spacing w:val="1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5"/>
          <w:sz w:val="31"/>
          <w:szCs w:val="31"/>
        </w:rPr>
        <w:t>及门店进行了安全隐患排查及综合整治责任划分，加强环境卫 生死角、盲区的重点清理。日常工作中积极接待群众并解决群</w:t>
      </w:r>
      <w:r>
        <w:rPr>
          <w:rFonts w:ascii="仿宋" w:hAnsi="仿宋" w:eastAsia="仿宋" w:cs="仿宋"/>
          <w:spacing w:val="3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5"/>
          <w:sz w:val="31"/>
          <w:szCs w:val="31"/>
        </w:rPr>
        <w:t xml:space="preserve">众反映的问题，做到为群众解难题办实事，及时处理住户上访 </w:t>
      </w:r>
      <w:r>
        <w:rPr>
          <w:rFonts w:ascii="仿宋" w:hAnsi="仿宋" w:eastAsia="仿宋" w:cs="仿宋"/>
          <w:spacing w:val="-11"/>
          <w:sz w:val="25"/>
          <w:szCs w:val="25"/>
        </w:rPr>
        <w:t>事</w:t>
      </w:r>
      <w:r>
        <w:rPr>
          <w:rFonts w:ascii="仿宋" w:hAnsi="仿宋" w:eastAsia="仿宋" w:cs="仿宋"/>
          <w:spacing w:val="-27"/>
          <w:sz w:val="25"/>
          <w:szCs w:val="25"/>
        </w:rPr>
        <w:t xml:space="preserve"> </w:t>
      </w:r>
      <w:r>
        <w:rPr>
          <w:rFonts w:ascii="仿宋" w:hAnsi="仿宋" w:eastAsia="仿宋" w:cs="仿宋"/>
          <w:spacing w:val="-11"/>
          <w:sz w:val="25"/>
          <w:szCs w:val="25"/>
        </w:rPr>
        <w:t>件</w:t>
      </w:r>
      <w:r>
        <w:rPr>
          <w:rFonts w:ascii="仿宋" w:hAnsi="仿宋" w:eastAsia="仿宋" w:cs="仿宋"/>
          <w:spacing w:val="-43"/>
          <w:sz w:val="25"/>
          <w:szCs w:val="25"/>
        </w:rPr>
        <w:t xml:space="preserve"> </w:t>
      </w:r>
      <w:r>
        <w:rPr>
          <w:rFonts w:ascii="仿宋" w:hAnsi="仿宋" w:eastAsia="仿宋" w:cs="仿宋"/>
          <w:spacing w:val="-11"/>
          <w:sz w:val="25"/>
          <w:szCs w:val="25"/>
        </w:rPr>
        <w:t>。</w:t>
      </w:r>
    </w:p>
    <w:p w14:paraId="6799E230">
      <w:pPr>
        <w:pStyle w:val="2"/>
        <w:spacing w:before="110" w:line="339" w:lineRule="auto"/>
        <w:ind w:right="254" w:firstLine="659"/>
        <w:rPr>
          <w:rFonts w:ascii="仿宋" w:hAnsi="仿宋" w:eastAsia="仿宋" w:cs="仿宋"/>
          <w:sz w:val="31"/>
          <w:szCs w:val="31"/>
        </w:rPr>
      </w:pPr>
      <w:r>
        <w:rPr>
          <w:spacing w:val="17"/>
          <w:sz w:val="31"/>
          <w:szCs w:val="31"/>
        </w:rPr>
        <w:t>5.</w:t>
      </w:r>
      <w:r>
        <w:rPr>
          <w:rFonts w:ascii="仿宋" w:hAnsi="仿宋" w:eastAsia="仿宋" w:cs="仿宋"/>
          <w:spacing w:val="17"/>
          <w:sz w:val="31"/>
          <w:szCs w:val="31"/>
        </w:rPr>
        <w:t>根据区委区政府对岳阳楼区历史文化街</w:t>
      </w:r>
      <w:r>
        <w:rPr>
          <w:rFonts w:ascii="仿宋" w:hAnsi="仿宋" w:eastAsia="仿宋" w:cs="仿宋"/>
          <w:spacing w:val="16"/>
          <w:sz w:val="31"/>
          <w:szCs w:val="31"/>
        </w:rPr>
        <w:t>区改造工程的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1"/>
          <w:sz w:val="31"/>
          <w:szCs w:val="31"/>
        </w:rPr>
        <w:t>安排部署，今年3月起，我中心抽调多名熟悉征迁业务的工作</w:t>
      </w:r>
      <w:r>
        <w:rPr>
          <w:rFonts w:ascii="仿宋" w:hAnsi="仿宋" w:eastAsia="仿宋" w:cs="仿宋"/>
          <w:spacing w:val="3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"/>
          <w:sz w:val="31"/>
          <w:szCs w:val="31"/>
        </w:rPr>
        <w:t>人员到历史文化街区开展前期摸排工作，</w:t>
      </w:r>
      <w:r>
        <w:rPr>
          <w:rFonts w:ascii="仿宋" w:hAnsi="仿宋" w:eastAsia="仿宋" w:cs="仿宋"/>
          <w:spacing w:val="-39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"/>
          <w:sz w:val="31"/>
          <w:szCs w:val="31"/>
        </w:rPr>
        <w:t>一个月之内入</w:t>
      </w:r>
      <w:r>
        <w:rPr>
          <w:rFonts w:ascii="仿宋" w:hAnsi="仿宋" w:eastAsia="仿宋" w:cs="仿宋"/>
          <w:sz w:val="31"/>
          <w:szCs w:val="31"/>
        </w:rPr>
        <w:t xml:space="preserve">户走访 </w:t>
      </w:r>
      <w:r>
        <w:rPr>
          <w:rFonts w:ascii="仿宋" w:hAnsi="仿宋" w:eastAsia="仿宋" w:cs="仿宋"/>
          <w:spacing w:val="16"/>
          <w:sz w:val="31"/>
          <w:szCs w:val="31"/>
        </w:rPr>
        <w:t>调查55户，并对房屋现状、面积、家庭成员情况进</w:t>
      </w:r>
      <w:r>
        <w:rPr>
          <w:rFonts w:ascii="仿宋" w:hAnsi="仿宋" w:eastAsia="仿宋" w:cs="仿宋"/>
          <w:spacing w:val="15"/>
          <w:sz w:val="31"/>
          <w:szCs w:val="31"/>
        </w:rPr>
        <w:t>行调查登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15"/>
          <w:sz w:val="31"/>
          <w:szCs w:val="31"/>
        </w:rPr>
        <w:t>记。</w:t>
      </w:r>
    </w:p>
    <w:p w14:paraId="08BE2FBA">
      <w:pPr>
        <w:pStyle w:val="2"/>
        <w:spacing w:before="268" w:line="358" w:lineRule="auto"/>
        <w:ind w:firstLine="659"/>
        <w:rPr>
          <w:rFonts w:ascii="仿宋" w:hAnsi="仿宋" w:eastAsia="仿宋" w:cs="仿宋"/>
          <w:sz w:val="31"/>
          <w:szCs w:val="31"/>
        </w:rPr>
      </w:pPr>
      <w:r>
        <w:rPr>
          <w:spacing w:val="4"/>
          <w:sz w:val="31"/>
          <w:szCs w:val="31"/>
        </w:rPr>
        <w:t>6.</w:t>
      </w:r>
      <w:r>
        <w:rPr>
          <w:rFonts w:ascii="仿宋" w:hAnsi="仿宋" w:eastAsia="仿宋" w:cs="仿宋"/>
          <w:spacing w:val="4"/>
          <w:sz w:val="31"/>
          <w:szCs w:val="31"/>
        </w:rPr>
        <w:t>着力监管，房屋安全工作长抓不懈。针对公房中危旧房</w:t>
      </w:r>
      <w:r>
        <w:rPr>
          <w:rFonts w:ascii="仿宋" w:hAnsi="仿宋" w:eastAsia="仿宋" w:cs="仿宋"/>
          <w:spacing w:val="1"/>
          <w:sz w:val="31"/>
          <w:szCs w:val="31"/>
        </w:rPr>
        <w:t xml:space="preserve">  </w:t>
      </w:r>
      <w:r>
        <w:rPr>
          <w:rFonts w:ascii="仿宋" w:hAnsi="仿宋" w:eastAsia="仿宋" w:cs="仿宋"/>
          <w:spacing w:val="5"/>
          <w:sz w:val="31"/>
          <w:szCs w:val="31"/>
        </w:rPr>
        <w:t>屋多、管理难等问题，中心制定了房屋维修管理制度和房屋安</w:t>
      </w:r>
      <w:r>
        <w:rPr>
          <w:rFonts w:ascii="仿宋" w:hAnsi="仿宋" w:eastAsia="仿宋" w:cs="仿宋"/>
          <w:spacing w:val="2"/>
          <w:sz w:val="31"/>
          <w:szCs w:val="31"/>
        </w:rPr>
        <w:t xml:space="preserve">  </w:t>
      </w:r>
      <w:r>
        <w:rPr>
          <w:rFonts w:ascii="仿宋" w:hAnsi="仿宋" w:eastAsia="仿宋" w:cs="仿宋"/>
          <w:spacing w:val="3"/>
          <w:sz w:val="31"/>
          <w:szCs w:val="31"/>
        </w:rPr>
        <w:t>全管理应急预案，结合区委区政府组织的房屋安全大排查工作，</w:t>
      </w:r>
      <w:r>
        <w:rPr>
          <w:rFonts w:ascii="仿宋" w:hAnsi="仿宋" w:eastAsia="仿宋" w:cs="仿宋"/>
          <w:spacing w:val="9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4"/>
          <w:sz w:val="31"/>
          <w:szCs w:val="31"/>
        </w:rPr>
        <w:t>明确房屋管修责任到人，建立层层绩效考核办法，各职能科室</w:t>
      </w:r>
      <w:r>
        <w:rPr>
          <w:rFonts w:ascii="仿宋" w:hAnsi="仿宋" w:eastAsia="仿宋" w:cs="仿宋"/>
          <w:sz w:val="31"/>
          <w:szCs w:val="31"/>
        </w:rPr>
        <w:t xml:space="preserve">   </w:t>
      </w:r>
      <w:r>
        <w:rPr>
          <w:rFonts w:ascii="仿宋" w:hAnsi="仿宋" w:eastAsia="仿宋" w:cs="仿宋"/>
          <w:spacing w:val="5"/>
          <w:sz w:val="31"/>
          <w:szCs w:val="31"/>
        </w:rPr>
        <w:t>每季度下所进行考核，实行周例会工作机制</w:t>
      </w:r>
      <w:r>
        <w:rPr>
          <w:rFonts w:ascii="仿宋" w:hAnsi="仿宋" w:eastAsia="仿宋" w:cs="仿宋"/>
          <w:spacing w:val="4"/>
          <w:sz w:val="31"/>
          <w:szCs w:val="31"/>
        </w:rPr>
        <w:t>，确保管辖区的房</w:t>
      </w:r>
      <w:r>
        <w:rPr>
          <w:rFonts w:ascii="仿宋" w:hAnsi="仿宋" w:eastAsia="仿宋" w:cs="仿宋"/>
          <w:sz w:val="31"/>
          <w:szCs w:val="31"/>
        </w:rPr>
        <w:t xml:space="preserve">  </w:t>
      </w:r>
      <w:r>
        <w:rPr>
          <w:rFonts w:ascii="仿宋" w:hAnsi="仿宋" w:eastAsia="仿宋" w:cs="仿宋"/>
          <w:spacing w:val="5"/>
          <w:sz w:val="31"/>
          <w:szCs w:val="31"/>
        </w:rPr>
        <w:t>屋安全管理明晰可控。加强房屋安全监管巡查，提高房屋维护</w:t>
      </w:r>
      <w:r>
        <w:rPr>
          <w:rFonts w:ascii="仿宋" w:hAnsi="仿宋" w:eastAsia="仿宋" w:cs="仿宋"/>
          <w:spacing w:val="8"/>
          <w:sz w:val="31"/>
          <w:szCs w:val="31"/>
        </w:rPr>
        <w:t xml:space="preserve">  </w:t>
      </w:r>
      <w:r>
        <w:rPr>
          <w:rFonts w:ascii="仿宋" w:hAnsi="仿宋" w:eastAsia="仿宋" w:cs="仿宋"/>
          <w:spacing w:val="5"/>
          <w:sz w:val="31"/>
          <w:szCs w:val="31"/>
        </w:rPr>
        <w:t>管理效率，确保房屋出现问题后，责任人能第一时间了解情况</w:t>
      </w:r>
      <w:r>
        <w:rPr>
          <w:rFonts w:ascii="仿宋" w:hAnsi="仿宋" w:eastAsia="仿宋" w:cs="仿宋"/>
          <w:spacing w:val="3"/>
          <w:sz w:val="31"/>
          <w:szCs w:val="31"/>
        </w:rPr>
        <w:t xml:space="preserve">  </w:t>
      </w:r>
      <w:r>
        <w:rPr>
          <w:rFonts w:ascii="仿宋" w:hAnsi="仿宋" w:eastAsia="仿宋" w:cs="仿宋"/>
          <w:spacing w:val="5"/>
          <w:sz w:val="31"/>
          <w:szCs w:val="31"/>
        </w:rPr>
        <w:t>并进行处理。另外，为优化居住环境，中心在春</w:t>
      </w:r>
      <w:r>
        <w:rPr>
          <w:rFonts w:ascii="仿宋" w:hAnsi="仿宋" w:eastAsia="仿宋" w:cs="仿宋"/>
          <w:spacing w:val="4"/>
          <w:sz w:val="31"/>
          <w:szCs w:val="31"/>
        </w:rPr>
        <w:t>华、春兰小区</w:t>
      </w:r>
      <w:r>
        <w:rPr>
          <w:rFonts w:ascii="仿宋" w:hAnsi="仿宋" w:eastAsia="仿宋" w:cs="仿宋"/>
          <w:sz w:val="31"/>
          <w:szCs w:val="31"/>
        </w:rPr>
        <w:t xml:space="preserve">  </w:t>
      </w:r>
      <w:r>
        <w:rPr>
          <w:rFonts w:ascii="仿宋" w:hAnsi="仿宋" w:eastAsia="仿宋" w:cs="仿宋"/>
          <w:spacing w:val="15"/>
          <w:sz w:val="31"/>
          <w:szCs w:val="31"/>
        </w:rPr>
        <w:t>加种绿植39棵，并结合中心辖区消防安全形势和季节特点，</w:t>
      </w:r>
    </w:p>
    <w:p w14:paraId="355BFABC">
      <w:pPr>
        <w:spacing w:line="358" w:lineRule="auto"/>
        <w:rPr>
          <w:rFonts w:ascii="仿宋" w:hAnsi="仿宋" w:eastAsia="仿宋" w:cs="仿宋"/>
          <w:sz w:val="31"/>
          <w:szCs w:val="31"/>
        </w:rPr>
        <w:sectPr>
          <w:footerReference r:id="rId14" w:type="default"/>
          <w:pgSz w:w="12240" w:h="16820"/>
          <w:pgMar w:top="1429" w:right="1705" w:bottom="816" w:left="1759" w:header="0" w:footer="414" w:gutter="0"/>
          <w:cols w:space="720" w:num="1"/>
        </w:sectPr>
      </w:pPr>
    </w:p>
    <w:p w14:paraId="7D997CA1">
      <w:pPr>
        <w:spacing w:before="299" w:line="381" w:lineRule="auto"/>
        <w:ind w:right="345"/>
        <w:jc w:val="both"/>
        <w:rPr>
          <w:rFonts w:ascii="仿宋" w:hAnsi="仿宋" w:eastAsia="仿宋" w:cs="仿宋"/>
          <w:sz w:val="30"/>
          <w:szCs w:val="30"/>
        </w:rPr>
      </w:pPr>
      <w:r>
        <w:rPr>
          <w:rFonts w:ascii="仿宋" w:hAnsi="仿宋" w:eastAsia="仿宋" w:cs="仿宋"/>
          <w:spacing w:val="13"/>
          <w:sz w:val="30"/>
          <w:szCs w:val="30"/>
        </w:rPr>
        <w:t>深入开展消防安全集中排查整治和各类专项治理活动，并投入</w:t>
      </w:r>
      <w:r>
        <w:rPr>
          <w:rFonts w:ascii="仿宋" w:hAnsi="仿宋" w:eastAsia="仿宋" w:cs="仿宋"/>
          <w:spacing w:val="16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23"/>
          <w:sz w:val="30"/>
          <w:szCs w:val="30"/>
        </w:rPr>
        <w:t>资金经费，对中心新办公楼、春华、春蕾、春兰</w:t>
      </w:r>
      <w:r>
        <w:rPr>
          <w:rFonts w:ascii="仿宋" w:hAnsi="仿宋" w:eastAsia="仿宋" w:cs="仿宋"/>
          <w:spacing w:val="22"/>
          <w:sz w:val="30"/>
          <w:szCs w:val="30"/>
        </w:rPr>
        <w:t>小区1200余</w:t>
      </w:r>
      <w:r>
        <w:rPr>
          <w:rFonts w:ascii="仿宋" w:hAnsi="仿宋" w:eastAsia="仿宋" w:cs="仿宋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13"/>
          <w:sz w:val="30"/>
          <w:szCs w:val="30"/>
        </w:rPr>
        <w:t>个过期的灭火器进行了更换，完成了对租赁户消防安全</w:t>
      </w:r>
      <w:r>
        <w:rPr>
          <w:rFonts w:ascii="仿宋" w:hAnsi="仿宋" w:eastAsia="仿宋" w:cs="仿宋"/>
          <w:spacing w:val="12"/>
          <w:sz w:val="30"/>
          <w:szCs w:val="30"/>
        </w:rPr>
        <w:t>意识的</w:t>
      </w:r>
      <w:r>
        <w:rPr>
          <w:rFonts w:ascii="仿宋" w:hAnsi="仿宋" w:eastAsia="仿宋" w:cs="仿宋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12"/>
          <w:sz w:val="30"/>
          <w:szCs w:val="30"/>
        </w:rPr>
        <w:t>宣传工作，初步消除了火灾隐患。</w:t>
      </w:r>
    </w:p>
    <w:p w14:paraId="2D48A750">
      <w:pPr>
        <w:pStyle w:val="2"/>
        <w:spacing w:before="67" w:line="382" w:lineRule="auto"/>
        <w:ind w:right="71" w:firstLine="689"/>
        <w:rPr>
          <w:rFonts w:ascii="仿宋" w:hAnsi="仿宋" w:eastAsia="仿宋" w:cs="仿宋"/>
          <w:sz w:val="30"/>
          <w:szCs w:val="30"/>
        </w:rPr>
      </w:pPr>
      <w:r>
        <w:rPr>
          <w:spacing w:val="12"/>
          <w:sz w:val="30"/>
          <w:szCs w:val="30"/>
        </w:rPr>
        <w:t>7.</w:t>
      </w:r>
      <w:r>
        <w:rPr>
          <w:rFonts w:ascii="仿宋" w:hAnsi="仿宋" w:eastAsia="仿宋" w:cs="仿宋"/>
          <w:spacing w:val="12"/>
          <w:sz w:val="30"/>
          <w:szCs w:val="30"/>
        </w:rPr>
        <w:t>营造和谐环境，和当地社区积极联动，共同开展了植树</w:t>
      </w:r>
      <w:r>
        <w:rPr>
          <w:rFonts w:ascii="仿宋" w:hAnsi="仿宋" w:eastAsia="仿宋" w:cs="仿宋"/>
          <w:spacing w:val="2"/>
          <w:sz w:val="30"/>
          <w:szCs w:val="30"/>
        </w:rPr>
        <w:t xml:space="preserve">  </w:t>
      </w:r>
      <w:r>
        <w:rPr>
          <w:rFonts w:ascii="仿宋" w:hAnsi="仿宋" w:eastAsia="仿宋" w:cs="仿宋"/>
          <w:spacing w:val="13"/>
          <w:sz w:val="30"/>
          <w:szCs w:val="30"/>
        </w:rPr>
        <w:t>节植绿护绿、“群英断是非”为民解难题等活动，有效的解决</w:t>
      </w:r>
      <w:r>
        <w:rPr>
          <w:rFonts w:ascii="仿宋" w:hAnsi="仿宋" w:eastAsia="仿宋" w:cs="仿宋"/>
          <w:spacing w:val="8"/>
          <w:sz w:val="30"/>
          <w:szCs w:val="30"/>
        </w:rPr>
        <w:t xml:space="preserve">  </w:t>
      </w:r>
      <w:r>
        <w:rPr>
          <w:rFonts w:ascii="仿宋" w:hAnsi="仿宋" w:eastAsia="仿宋" w:cs="仿宋"/>
          <w:spacing w:val="12"/>
          <w:sz w:val="30"/>
          <w:szCs w:val="30"/>
        </w:rPr>
        <w:t>了小区困难户水补、小区噪音扰民等民生实事。中心职工们从</w:t>
      </w:r>
      <w:r>
        <w:rPr>
          <w:rFonts w:ascii="仿宋" w:hAnsi="仿宋" w:eastAsia="仿宋" w:cs="仿宋"/>
          <w:spacing w:val="4"/>
          <w:sz w:val="30"/>
          <w:szCs w:val="30"/>
        </w:rPr>
        <w:t xml:space="preserve">   </w:t>
      </w:r>
      <w:r>
        <w:rPr>
          <w:rFonts w:ascii="仿宋" w:hAnsi="仿宋" w:eastAsia="仿宋" w:cs="仿宋"/>
          <w:spacing w:val="12"/>
          <w:sz w:val="30"/>
          <w:szCs w:val="30"/>
        </w:rPr>
        <w:t>事关民生幸福的“小切口”入手，着力解决老百姓“急难愁盼”</w:t>
      </w:r>
      <w:r>
        <w:rPr>
          <w:rFonts w:ascii="仿宋" w:hAnsi="仿宋" w:eastAsia="仿宋" w:cs="仿宋"/>
          <w:spacing w:val="5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2"/>
          <w:sz w:val="30"/>
          <w:szCs w:val="30"/>
        </w:rPr>
        <w:t>的民生问题，推动民享、民乐、民安迈上新台</w:t>
      </w:r>
      <w:r>
        <w:rPr>
          <w:rFonts w:ascii="仿宋" w:hAnsi="仿宋" w:eastAsia="仿宋" w:cs="仿宋"/>
          <w:spacing w:val="1"/>
          <w:sz w:val="30"/>
          <w:szCs w:val="30"/>
        </w:rPr>
        <w:t>阶，构建民生“幸</w:t>
      </w:r>
      <w:r>
        <w:rPr>
          <w:rFonts w:ascii="仿宋" w:hAnsi="仿宋" w:eastAsia="仿宋" w:cs="仿宋"/>
          <w:sz w:val="30"/>
          <w:szCs w:val="30"/>
        </w:rPr>
        <w:t xml:space="preserve">   </w:t>
      </w:r>
      <w:r>
        <w:rPr>
          <w:rFonts w:ascii="仿宋" w:hAnsi="仿宋" w:eastAsia="仿宋" w:cs="仿宋"/>
          <w:spacing w:val="1"/>
          <w:sz w:val="30"/>
          <w:szCs w:val="30"/>
        </w:rPr>
        <w:t>福小区”。</w:t>
      </w:r>
    </w:p>
    <w:p w14:paraId="1941FE73">
      <w:pPr>
        <w:spacing w:before="38" w:line="222" w:lineRule="auto"/>
        <w:ind w:left="854"/>
        <w:outlineLvl w:val="2"/>
        <w:rPr>
          <w:rFonts w:ascii="黑体" w:hAnsi="黑体" w:eastAsia="黑体" w:cs="黑体"/>
          <w:sz w:val="30"/>
          <w:szCs w:val="30"/>
        </w:rPr>
      </w:pPr>
      <w:r>
        <w:rPr>
          <w:rFonts w:ascii="黑体" w:hAnsi="黑体" w:eastAsia="黑体" w:cs="黑体"/>
          <w:b/>
          <w:bCs/>
          <w:spacing w:val="29"/>
          <w:sz w:val="30"/>
          <w:szCs w:val="30"/>
        </w:rPr>
        <w:t>(三)2024年工作计划</w:t>
      </w:r>
    </w:p>
    <w:p w14:paraId="538A0526">
      <w:pPr>
        <w:pStyle w:val="2"/>
        <w:spacing w:before="243" w:line="364" w:lineRule="auto"/>
        <w:ind w:right="73" w:firstLine="680"/>
        <w:rPr>
          <w:rFonts w:ascii="仿宋" w:hAnsi="仿宋" w:eastAsia="仿宋" w:cs="仿宋"/>
          <w:sz w:val="30"/>
          <w:szCs w:val="30"/>
        </w:rPr>
      </w:pPr>
      <w:r>
        <w:rPr>
          <w:spacing w:val="4"/>
          <w:sz w:val="30"/>
          <w:szCs w:val="30"/>
        </w:rPr>
        <w:t>1.</w:t>
      </w:r>
      <w:r>
        <w:rPr>
          <w:rFonts w:ascii="仿宋" w:hAnsi="仿宋" w:eastAsia="仿宋" w:cs="仿宋"/>
          <w:spacing w:val="4"/>
          <w:sz w:val="30"/>
          <w:szCs w:val="30"/>
        </w:rPr>
        <w:t>加大收租力度，确保完成全年经济目标任务。</w:t>
      </w:r>
      <w:r>
        <w:rPr>
          <w:rFonts w:ascii="仿宋" w:hAnsi="仿宋" w:eastAsia="仿宋" w:cs="仿宋"/>
          <w:spacing w:val="81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3"/>
          <w:sz w:val="30"/>
          <w:szCs w:val="30"/>
        </w:rPr>
        <w:t>一是细化</w:t>
      </w:r>
      <w:r>
        <w:rPr>
          <w:rFonts w:ascii="仿宋" w:hAnsi="仿宋" w:eastAsia="仿宋" w:cs="仿宋"/>
          <w:sz w:val="30"/>
          <w:szCs w:val="30"/>
        </w:rPr>
        <w:t xml:space="preserve">  </w:t>
      </w:r>
      <w:r>
        <w:rPr>
          <w:rFonts w:ascii="仿宋" w:hAnsi="仿宋" w:eastAsia="仿宋" w:cs="仿宋"/>
          <w:spacing w:val="13"/>
          <w:sz w:val="30"/>
          <w:szCs w:val="30"/>
        </w:rPr>
        <w:t>租金收取的宣传工作。通过发放宣传手册、上门宣讲政策等多</w:t>
      </w:r>
      <w:r>
        <w:rPr>
          <w:rFonts w:ascii="仿宋" w:hAnsi="仿宋" w:eastAsia="仿宋" w:cs="仿宋"/>
          <w:spacing w:val="8"/>
          <w:sz w:val="30"/>
          <w:szCs w:val="30"/>
        </w:rPr>
        <w:t xml:space="preserve">  </w:t>
      </w:r>
      <w:r>
        <w:rPr>
          <w:rFonts w:ascii="仿宋" w:hAnsi="仿宋" w:eastAsia="仿宋" w:cs="仿宋"/>
          <w:spacing w:val="15"/>
          <w:sz w:val="30"/>
          <w:szCs w:val="30"/>
        </w:rPr>
        <w:t>种形式，向租赁户普及有偿意识，营造良好的租金收取氛围，</w:t>
      </w:r>
      <w:r>
        <w:rPr>
          <w:rFonts w:ascii="仿宋" w:hAnsi="仿宋" w:eastAsia="仿宋" w:cs="仿宋"/>
          <w:spacing w:val="7"/>
          <w:sz w:val="30"/>
          <w:szCs w:val="30"/>
        </w:rPr>
        <w:t xml:space="preserve">  </w:t>
      </w:r>
      <w:r>
        <w:rPr>
          <w:rFonts w:ascii="仿宋" w:hAnsi="仿宋" w:eastAsia="仿宋" w:cs="仿宋"/>
          <w:spacing w:val="13"/>
          <w:sz w:val="30"/>
          <w:szCs w:val="30"/>
        </w:rPr>
        <w:t>二是优化租金收取工作机制。租金收取工作细化到人，并定期</w:t>
      </w:r>
      <w:r>
        <w:rPr>
          <w:rFonts w:ascii="仿宋" w:hAnsi="仿宋" w:eastAsia="仿宋" w:cs="仿宋"/>
          <w:sz w:val="30"/>
          <w:szCs w:val="30"/>
        </w:rPr>
        <w:t xml:space="preserve">   </w:t>
      </w:r>
      <w:r>
        <w:rPr>
          <w:rFonts w:ascii="仿宋" w:hAnsi="仿宋" w:eastAsia="仿宋" w:cs="仿宋"/>
          <w:spacing w:val="15"/>
          <w:sz w:val="30"/>
          <w:szCs w:val="30"/>
        </w:rPr>
        <w:t>开展培训和业务交流会，及时解决收取工作中的问题和困难，</w:t>
      </w:r>
      <w:r>
        <w:rPr>
          <w:rFonts w:ascii="仿宋" w:hAnsi="仿宋" w:eastAsia="仿宋" w:cs="仿宋"/>
          <w:spacing w:val="6"/>
          <w:sz w:val="30"/>
          <w:szCs w:val="30"/>
        </w:rPr>
        <w:t xml:space="preserve">  </w:t>
      </w:r>
      <w:r>
        <w:rPr>
          <w:rFonts w:ascii="仿宋" w:hAnsi="仿宋" w:eastAsia="仿宋" w:cs="仿宋"/>
          <w:spacing w:val="12"/>
          <w:sz w:val="30"/>
          <w:szCs w:val="30"/>
        </w:rPr>
        <w:t>促进租金收取工作方式不断优化。三是强化租金收缴工作力度。</w:t>
      </w:r>
      <w:r>
        <w:rPr>
          <w:rFonts w:ascii="仿宋" w:hAnsi="仿宋" w:eastAsia="仿宋" w:cs="仿宋"/>
          <w:spacing w:val="3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13"/>
          <w:sz w:val="30"/>
          <w:szCs w:val="30"/>
        </w:rPr>
        <w:t>针对缴纳意愿性较低的租户，采取主动上门沟通和发放催缴函</w:t>
      </w:r>
      <w:r>
        <w:rPr>
          <w:rFonts w:ascii="仿宋" w:hAnsi="仿宋" w:eastAsia="仿宋" w:cs="仿宋"/>
          <w:sz w:val="30"/>
          <w:szCs w:val="30"/>
        </w:rPr>
        <w:t xml:space="preserve">   </w:t>
      </w:r>
      <w:r>
        <w:rPr>
          <w:rFonts w:ascii="仿宋" w:hAnsi="仿宋" w:eastAsia="仿宋" w:cs="仿宋"/>
          <w:spacing w:val="12"/>
          <w:sz w:val="30"/>
          <w:szCs w:val="30"/>
        </w:rPr>
        <w:t>等方式，督促其及时缴纳租金，形成收取工作的</w:t>
      </w:r>
      <w:r>
        <w:rPr>
          <w:rFonts w:ascii="仿宋" w:hAnsi="仿宋" w:eastAsia="仿宋" w:cs="仿宋"/>
          <w:spacing w:val="11"/>
          <w:sz w:val="30"/>
          <w:szCs w:val="30"/>
        </w:rPr>
        <w:t>连续性和严肃</w:t>
      </w:r>
      <w:r>
        <w:rPr>
          <w:rFonts w:ascii="仿宋" w:hAnsi="仿宋" w:eastAsia="仿宋" w:cs="仿宋"/>
          <w:sz w:val="30"/>
          <w:szCs w:val="30"/>
        </w:rPr>
        <w:t xml:space="preserve">   </w:t>
      </w:r>
      <w:r>
        <w:rPr>
          <w:rFonts w:ascii="仿宋" w:hAnsi="仿宋" w:eastAsia="仿宋" w:cs="仿宋"/>
          <w:spacing w:val="14"/>
          <w:sz w:val="30"/>
          <w:szCs w:val="30"/>
        </w:rPr>
        <w:t>性，确保租金工作的任务顺利完成。</w:t>
      </w:r>
    </w:p>
    <w:p w14:paraId="38936BCD">
      <w:pPr>
        <w:spacing w:line="253" w:lineRule="auto"/>
        <w:rPr>
          <w:rFonts w:ascii="Arial"/>
          <w:sz w:val="21"/>
        </w:rPr>
      </w:pPr>
    </w:p>
    <w:p w14:paraId="4CAD0E27">
      <w:pPr>
        <w:pStyle w:val="2"/>
        <w:spacing w:before="98" w:line="220" w:lineRule="auto"/>
        <w:ind w:left="640"/>
        <w:rPr>
          <w:rFonts w:ascii="仿宋" w:hAnsi="仿宋" w:eastAsia="仿宋" w:cs="仿宋"/>
          <w:sz w:val="30"/>
          <w:szCs w:val="30"/>
        </w:rPr>
      </w:pPr>
      <w:r>
        <w:rPr>
          <w:spacing w:val="16"/>
          <w:sz w:val="30"/>
          <w:szCs w:val="30"/>
        </w:rPr>
        <w:t>2.</w:t>
      </w:r>
      <w:r>
        <w:rPr>
          <w:rFonts w:ascii="仿宋" w:hAnsi="仿宋" w:eastAsia="仿宋" w:cs="仿宋"/>
          <w:spacing w:val="16"/>
          <w:sz w:val="30"/>
          <w:szCs w:val="30"/>
        </w:rPr>
        <w:t>配合项目部完成征拆工作，整理征拆房屋档案的归集。</w:t>
      </w:r>
    </w:p>
    <w:p w14:paraId="6A94FEF6">
      <w:pPr>
        <w:spacing w:line="220" w:lineRule="auto"/>
        <w:rPr>
          <w:rFonts w:ascii="仿宋" w:hAnsi="仿宋" w:eastAsia="仿宋" w:cs="仿宋"/>
          <w:sz w:val="30"/>
          <w:szCs w:val="30"/>
        </w:rPr>
        <w:sectPr>
          <w:footerReference r:id="rId15" w:type="default"/>
          <w:pgSz w:w="12240" w:h="16820"/>
          <w:pgMar w:top="1429" w:right="1836" w:bottom="997" w:left="1589" w:header="0" w:footer="608" w:gutter="0"/>
          <w:cols w:space="720" w:num="1"/>
        </w:sectPr>
      </w:pPr>
    </w:p>
    <w:p w14:paraId="0B4315C8">
      <w:pPr>
        <w:spacing w:line="365" w:lineRule="auto"/>
        <w:rPr>
          <w:rFonts w:ascii="Arial"/>
          <w:sz w:val="21"/>
        </w:rPr>
      </w:pPr>
    </w:p>
    <w:p w14:paraId="3A29FB30">
      <w:pPr>
        <w:spacing w:before="101" w:line="376" w:lineRule="auto"/>
        <w:ind w:right="135"/>
        <w:jc w:val="both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5"/>
          <w:sz w:val="31"/>
          <w:szCs w:val="31"/>
        </w:rPr>
        <w:t>配合区委区政府对岳阳楼区历史文化街区改</w:t>
      </w:r>
      <w:r>
        <w:rPr>
          <w:rFonts w:ascii="仿宋" w:hAnsi="仿宋" w:eastAsia="仿宋" w:cs="仿宋"/>
          <w:spacing w:val="4"/>
          <w:sz w:val="31"/>
          <w:szCs w:val="31"/>
        </w:rPr>
        <w:t>造工程，助推重点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4"/>
          <w:sz w:val="31"/>
          <w:szCs w:val="31"/>
        </w:rPr>
        <w:t>项目征拆进度，明年我们将继续抽调工作人员对改造工程中涉</w:t>
      </w:r>
      <w:r>
        <w:rPr>
          <w:rFonts w:ascii="仿宋" w:hAnsi="仿宋" w:eastAsia="仿宋" w:cs="仿宋"/>
          <w:spacing w:val="1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4"/>
          <w:sz w:val="31"/>
          <w:szCs w:val="31"/>
        </w:rPr>
        <w:t>及我中心的资产征拆安置做好档案资料全面梳理，确保集中存</w:t>
      </w:r>
      <w:r>
        <w:rPr>
          <w:rFonts w:ascii="仿宋" w:hAnsi="仿宋" w:eastAsia="仿宋" w:cs="仿宋"/>
          <w:spacing w:val="6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5"/>
          <w:sz w:val="31"/>
          <w:szCs w:val="31"/>
        </w:rPr>
        <w:t>放、分类归档、管理规范。</w:t>
      </w:r>
    </w:p>
    <w:p w14:paraId="138E2BDC">
      <w:pPr>
        <w:pStyle w:val="2"/>
        <w:spacing w:before="4" w:line="361" w:lineRule="auto"/>
        <w:ind w:right="18" w:firstLine="659"/>
        <w:rPr>
          <w:rFonts w:ascii="仿宋" w:hAnsi="仿宋" w:eastAsia="仿宋" w:cs="仿宋"/>
          <w:sz w:val="31"/>
          <w:szCs w:val="31"/>
        </w:rPr>
      </w:pPr>
      <w:r>
        <w:rPr>
          <w:spacing w:val="2"/>
          <w:sz w:val="31"/>
          <w:szCs w:val="31"/>
        </w:rPr>
        <w:t>3、</w:t>
      </w:r>
      <w:r>
        <w:rPr>
          <w:rFonts w:ascii="仿宋" w:hAnsi="仿宋" w:eastAsia="仿宋" w:cs="仿宋"/>
          <w:spacing w:val="2"/>
          <w:sz w:val="31"/>
          <w:szCs w:val="31"/>
        </w:rPr>
        <w:t>强化中心各项管理制度，确保房屋和人员的安全</w:t>
      </w:r>
      <w:r>
        <w:rPr>
          <w:rFonts w:ascii="仿宋" w:hAnsi="仿宋" w:eastAsia="仿宋" w:cs="仿宋"/>
          <w:spacing w:val="1"/>
          <w:sz w:val="31"/>
          <w:szCs w:val="31"/>
        </w:rPr>
        <w:t>稳定。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4"/>
          <w:sz w:val="31"/>
          <w:szCs w:val="31"/>
        </w:rPr>
        <w:t>把承租人的生命和财产安全放在首位，积极主动作为，压实主</w:t>
      </w:r>
      <w:r>
        <w:rPr>
          <w:rFonts w:ascii="仿宋" w:hAnsi="仿宋" w:eastAsia="仿宋" w:cs="仿宋"/>
          <w:spacing w:val="7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6"/>
          <w:sz w:val="31"/>
          <w:szCs w:val="31"/>
        </w:rPr>
        <w:t>体责任、紧盯重点部位、强化宣传引导，牢牢守住公房住用“安</w:t>
      </w:r>
      <w:r>
        <w:rPr>
          <w:rFonts w:ascii="仿宋" w:hAnsi="仿宋" w:eastAsia="仿宋" w:cs="仿宋"/>
          <w:spacing w:val="7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4"/>
          <w:sz w:val="31"/>
          <w:szCs w:val="31"/>
        </w:rPr>
        <w:t>全关”。一是压实责任抓落实。每个季度组织召开一次安全生</w:t>
      </w:r>
      <w:r>
        <w:rPr>
          <w:rFonts w:ascii="仿宋" w:hAnsi="仿宋" w:eastAsia="仿宋" w:cs="仿宋"/>
          <w:spacing w:val="6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4"/>
          <w:sz w:val="31"/>
          <w:szCs w:val="31"/>
        </w:rPr>
        <w:t>产工作形势分析会，对安全生产的重点工作进行部署安排，并</w:t>
      </w:r>
      <w:r>
        <w:rPr>
          <w:rFonts w:ascii="仿宋" w:hAnsi="仿宋" w:eastAsia="仿宋" w:cs="仿宋"/>
          <w:sz w:val="31"/>
          <w:szCs w:val="31"/>
        </w:rPr>
        <w:t xml:space="preserve">  </w:t>
      </w:r>
      <w:r>
        <w:rPr>
          <w:rFonts w:ascii="仿宋" w:hAnsi="仿宋" w:eastAsia="仿宋" w:cs="仿宋"/>
          <w:spacing w:val="-7"/>
          <w:sz w:val="31"/>
          <w:szCs w:val="31"/>
        </w:rPr>
        <w:t>将安全生产责任落实到人。对已有的《中心维修管理制度》《财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5"/>
          <w:sz w:val="31"/>
          <w:szCs w:val="31"/>
        </w:rPr>
        <w:t>务制度》等制度进行了修订完善，通过建立健</w:t>
      </w:r>
      <w:r>
        <w:rPr>
          <w:rFonts w:ascii="仿宋" w:hAnsi="仿宋" w:eastAsia="仿宋" w:cs="仿宋"/>
          <w:spacing w:val="4"/>
          <w:sz w:val="31"/>
          <w:szCs w:val="31"/>
        </w:rPr>
        <w:t>全安全生产管理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4"/>
          <w:sz w:val="31"/>
          <w:szCs w:val="31"/>
        </w:rPr>
        <w:t>长效机制，不断夯实公房安全生产管理基础。二是排查重点除</w:t>
      </w:r>
      <w:r>
        <w:rPr>
          <w:rFonts w:ascii="仿宋" w:hAnsi="仿宋" w:eastAsia="仿宋" w:cs="仿宋"/>
          <w:spacing w:val="5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3"/>
          <w:sz w:val="31"/>
          <w:szCs w:val="31"/>
        </w:rPr>
        <w:t>隐患。明年我们将重点对天然气管道老化程度、电线规范使用、</w:t>
      </w:r>
      <w:r>
        <w:rPr>
          <w:rFonts w:ascii="仿宋" w:hAnsi="仿宋" w:eastAsia="仿宋" w:cs="仿宋"/>
          <w:spacing w:val="18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5"/>
          <w:sz w:val="31"/>
          <w:szCs w:val="31"/>
        </w:rPr>
        <w:t>消防设施器材配备等情况进行逐项排查，并建立了</w:t>
      </w:r>
      <w:r>
        <w:rPr>
          <w:rFonts w:ascii="仿宋" w:hAnsi="仿宋" w:eastAsia="仿宋" w:cs="仿宋"/>
          <w:spacing w:val="4"/>
          <w:sz w:val="31"/>
          <w:szCs w:val="31"/>
        </w:rPr>
        <w:t>检查工作台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5"/>
          <w:sz w:val="31"/>
          <w:szCs w:val="31"/>
        </w:rPr>
        <w:t>账。切实做到安全工作防患于未然。</w:t>
      </w:r>
    </w:p>
    <w:p w14:paraId="693A79AC">
      <w:pPr>
        <w:pStyle w:val="2"/>
        <w:spacing w:before="274" w:line="344" w:lineRule="auto"/>
        <w:ind w:right="59" w:firstLine="640"/>
        <w:rPr>
          <w:rFonts w:ascii="仿宋" w:hAnsi="仿宋" w:eastAsia="仿宋" w:cs="仿宋"/>
          <w:sz w:val="31"/>
          <w:szCs w:val="31"/>
        </w:rPr>
      </w:pPr>
      <w:r>
        <w:rPr>
          <w:spacing w:val="4"/>
          <w:sz w:val="31"/>
          <w:szCs w:val="31"/>
        </w:rPr>
        <w:t>4.</w:t>
      </w:r>
      <w:r>
        <w:rPr>
          <w:rFonts w:ascii="仿宋" w:hAnsi="仿宋" w:eastAsia="仿宋" w:cs="仿宋"/>
          <w:spacing w:val="4"/>
          <w:sz w:val="31"/>
          <w:szCs w:val="31"/>
        </w:rPr>
        <w:t>继续深化党建教育活动。根据上级党委要求，按照既定</w:t>
      </w:r>
      <w:r>
        <w:rPr>
          <w:rFonts w:ascii="仿宋" w:hAnsi="仿宋" w:eastAsia="仿宋" w:cs="仿宋"/>
          <w:spacing w:val="6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7"/>
          <w:sz w:val="31"/>
          <w:szCs w:val="31"/>
        </w:rPr>
        <w:t>方案，抓好每个环节工作，进一步提高职工素质和管理水平。</w:t>
      </w:r>
      <w:r>
        <w:rPr>
          <w:rFonts w:ascii="仿宋" w:hAnsi="仿宋" w:eastAsia="仿宋" w:cs="仿宋"/>
          <w:spacing w:val="14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4"/>
          <w:sz w:val="31"/>
          <w:szCs w:val="31"/>
        </w:rPr>
        <w:t>一是聚焦推进政治建设，不断增强思想认识。利用支委会、党</w:t>
      </w:r>
      <w:r>
        <w:rPr>
          <w:rFonts w:ascii="仿宋" w:hAnsi="仿宋" w:eastAsia="仿宋" w:cs="仿宋"/>
          <w:spacing w:val="13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4"/>
          <w:sz w:val="31"/>
          <w:szCs w:val="31"/>
        </w:rPr>
        <w:t>员大会、理论学习中心组等会议，严格执行第一议题制度，深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4"/>
          <w:sz w:val="31"/>
          <w:szCs w:val="31"/>
        </w:rPr>
        <w:t>入学习贯彻党的二十大精神，不断提高政治判断力、政治领悟</w:t>
      </w:r>
      <w:r>
        <w:rPr>
          <w:rFonts w:ascii="仿宋" w:hAnsi="仿宋" w:eastAsia="仿宋" w:cs="仿宋"/>
          <w:spacing w:val="3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4"/>
          <w:sz w:val="31"/>
          <w:szCs w:val="31"/>
        </w:rPr>
        <w:t>力、政治执行力。严格落实意识形态工作责任制，定期分析意</w:t>
      </w:r>
    </w:p>
    <w:p w14:paraId="6B1A3297">
      <w:pPr>
        <w:spacing w:line="344" w:lineRule="auto"/>
        <w:rPr>
          <w:rFonts w:ascii="仿宋" w:hAnsi="仿宋" w:eastAsia="仿宋" w:cs="仿宋"/>
          <w:sz w:val="31"/>
          <w:szCs w:val="31"/>
        </w:rPr>
        <w:sectPr>
          <w:footerReference r:id="rId16" w:type="default"/>
          <w:pgSz w:w="12240" w:h="16820"/>
          <w:pgMar w:top="1429" w:right="1836" w:bottom="762" w:left="1770" w:header="0" w:footer="459" w:gutter="0"/>
          <w:cols w:space="720" w:num="1"/>
        </w:sectPr>
      </w:pPr>
    </w:p>
    <w:p w14:paraId="042F44A0">
      <w:pPr>
        <w:spacing w:before="329" w:line="369" w:lineRule="auto"/>
        <w:ind w:right="228"/>
        <w:jc w:val="both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4"/>
          <w:sz w:val="31"/>
          <w:szCs w:val="31"/>
        </w:rPr>
        <w:t>识形态领域状况，加强对中心各类意识形态阵地特别</w:t>
      </w:r>
      <w:r>
        <w:rPr>
          <w:rFonts w:ascii="仿宋" w:hAnsi="仿宋" w:eastAsia="仿宋" w:cs="仿宋"/>
          <w:spacing w:val="3"/>
          <w:sz w:val="31"/>
          <w:szCs w:val="31"/>
        </w:rPr>
        <w:t>是互联网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3"/>
          <w:sz w:val="31"/>
          <w:szCs w:val="31"/>
        </w:rPr>
        <w:t>阵地管理，筑牢意识形态安全“护城河”和“防火墙”。</w:t>
      </w:r>
      <w:r>
        <w:rPr>
          <w:rFonts w:ascii="仿宋" w:hAnsi="仿宋" w:eastAsia="仿宋" w:cs="仿宋"/>
          <w:spacing w:val="2"/>
          <w:sz w:val="31"/>
          <w:szCs w:val="31"/>
        </w:rPr>
        <w:t>二是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9"/>
          <w:sz w:val="31"/>
          <w:szCs w:val="31"/>
        </w:rPr>
        <w:t>聚焦锤炼过硬作风，深化全面从严治党。中心领导班子发挥“领</w:t>
      </w:r>
      <w:r>
        <w:rPr>
          <w:rFonts w:ascii="仿宋" w:hAnsi="仿宋" w:eastAsia="仿宋" w:cs="仿宋"/>
          <w:spacing w:val="3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6"/>
          <w:sz w:val="31"/>
          <w:szCs w:val="31"/>
        </w:rPr>
        <w:t>头雁”的作用，带头严格执行党的政治纪律和各项规章制度，</w:t>
      </w:r>
      <w:r>
        <w:rPr>
          <w:rFonts w:ascii="仿宋" w:hAnsi="仿宋" w:eastAsia="仿宋" w:cs="仿宋"/>
          <w:spacing w:val="2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6"/>
          <w:sz w:val="31"/>
          <w:szCs w:val="31"/>
        </w:rPr>
        <w:t>落实中央八项规定及其实施细则精神和省、市、区相关规定。</w:t>
      </w:r>
      <w:r>
        <w:rPr>
          <w:rFonts w:ascii="仿宋" w:hAnsi="仿宋" w:eastAsia="仿宋" w:cs="仿宋"/>
          <w:spacing w:val="2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6"/>
          <w:sz w:val="31"/>
          <w:szCs w:val="31"/>
        </w:rPr>
        <w:t>认真落实廉政谈话提醒制度，抓好跟踪问效、建立长效机制，</w:t>
      </w:r>
      <w:r>
        <w:rPr>
          <w:rFonts w:ascii="仿宋" w:hAnsi="仿宋" w:eastAsia="仿宋" w:cs="仿宋"/>
          <w:spacing w:val="1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6"/>
          <w:sz w:val="31"/>
          <w:szCs w:val="31"/>
        </w:rPr>
        <w:t>不断丰富谈话内容，着力形成上下一体的廉政谈话工作格局。</w:t>
      </w:r>
      <w:r>
        <w:rPr>
          <w:rFonts w:ascii="仿宋" w:hAnsi="仿宋" w:eastAsia="仿宋" w:cs="仿宋"/>
          <w:spacing w:val="1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3"/>
          <w:sz w:val="31"/>
          <w:szCs w:val="31"/>
        </w:rPr>
        <w:t>做好季度党建和作风督导检查，对中心工作人员作风进行常态</w:t>
      </w:r>
      <w:r>
        <w:rPr>
          <w:rFonts w:ascii="仿宋" w:hAnsi="仿宋" w:eastAsia="仿宋" w:cs="仿宋"/>
          <w:spacing w:val="5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3"/>
          <w:sz w:val="31"/>
          <w:szCs w:val="31"/>
        </w:rPr>
        <w:t>化检视，推动全面从严治党走实走深。</w:t>
      </w:r>
    </w:p>
    <w:p w14:paraId="66167624">
      <w:pPr>
        <w:spacing w:before="60" w:line="222" w:lineRule="auto"/>
        <w:ind w:left="634"/>
        <w:outlineLvl w:val="2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b/>
          <w:bCs/>
          <w:spacing w:val="5"/>
          <w:sz w:val="31"/>
          <w:szCs w:val="31"/>
        </w:rPr>
        <w:t>七、存在的问题及原因分析</w:t>
      </w:r>
    </w:p>
    <w:p w14:paraId="05E12982">
      <w:pPr>
        <w:pStyle w:val="2"/>
        <w:spacing w:before="288" w:line="221" w:lineRule="auto"/>
        <w:ind w:left="629"/>
        <w:rPr>
          <w:rFonts w:ascii="仿宋" w:hAnsi="仿宋" w:eastAsia="仿宋" w:cs="仿宋"/>
          <w:sz w:val="31"/>
          <w:szCs w:val="31"/>
        </w:rPr>
      </w:pPr>
      <w:r>
        <w:rPr>
          <w:spacing w:val="14"/>
          <w:sz w:val="31"/>
          <w:szCs w:val="31"/>
        </w:rPr>
        <w:t>1.</w:t>
      </w:r>
      <w:r>
        <w:rPr>
          <w:rFonts w:ascii="仿宋" w:hAnsi="仿宋" w:eastAsia="仿宋" w:cs="仿宋"/>
          <w:spacing w:val="14"/>
          <w:sz w:val="31"/>
          <w:szCs w:val="31"/>
        </w:rPr>
        <w:t>公用经费执行率95%,原因是预算编制结构欠合理。</w:t>
      </w:r>
    </w:p>
    <w:p w14:paraId="35F8256D">
      <w:pPr>
        <w:pStyle w:val="2"/>
        <w:spacing w:before="198" w:line="296" w:lineRule="auto"/>
        <w:ind w:right="300" w:firstLine="629"/>
        <w:rPr>
          <w:rFonts w:ascii="仿宋" w:hAnsi="仿宋" w:eastAsia="仿宋" w:cs="仿宋"/>
          <w:sz w:val="31"/>
          <w:szCs w:val="31"/>
        </w:rPr>
      </w:pPr>
      <w:r>
        <w:rPr>
          <w:spacing w:val="3"/>
          <w:sz w:val="31"/>
          <w:szCs w:val="31"/>
        </w:rPr>
        <w:t>2.</w:t>
      </w:r>
      <w:r>
        <w:rPr>
          <w:rFonts w:ascii="仿宋" w:hAnsi="仿宋" w:eastAsia="仿宋" w:cs="仿宋"/>
          <w:spacing w:val="3"/>
          <w:sz w:val="31"/>
          <w:szCs w:val="31"/>
        </w:rPr>
        <w:t>基层所规范化建设进度滞后，经租业务和保障性住房管</w:t>
      </w:r>
      <w:r>
        <w:rPr>
          <w:rFonts w:ascii="仿宋" w:hAnsi="仿宋" w:eastAsia="仿宋" w:cs="仿宋"/>
          <w:spacing w:val="4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5"/>
          <w:sz w:val="31"/>
          <w:szCs w:val="31"/>
        </w:rPr>
        <w:t>理方面钻研力度和深度有待于进一步提升。</w:t>
      </w:r>
    </w:p>
    <w:p w14:paraId="7C26BADF">
      <w:pPr>
        <w:pStyle w:val="2"/>
        <w:spacing w:before="215" w:line="220" w:lineRule="auto"/>
        <w:ind w:left="629"/>
        <w:rPr>
          <w:rFonts w:ascii="仿宋" w:hAnsi="仿宋" w:eastAsia="仿宋" w:cs="仿宋"/>
          <w:sz w:val="31"/>
          <w:szCs w:val="31"/>
        </w:rPr>
      </w:pPr>
      <w:r>
        <w:rPr>
          <w:spacing w:val="4"/>
          <w:sz w:val="31"/>
          <w:szCs w:val="31"/>
        </w:rPr>
        <w:t>3.</w:t>
      </w:r>
      <w:r>
        <w:rPr>
          <w:rFonts w:ascii="仿宋" w:hAnsi="仿宋" w:eastAsia="仿宋" w:cs="仿宋"/>
          <w:spacing w:val="4"/>
          <w:sz w:val="31"/>
          <w:szCs w:val="31"/>
        </w:rPr>
        <w:t>欠租率高，收欠工作进度滞后，急需改进。</w:t>
      </w:r>
    </w:p>
    <w:p w14:paraId="5B27E5A2">
      <w:pPr>
        <w:pStyle w:val="2"/>
        <w:spacing w:before="297" w:line="292" w:lineRule="auto"/>
        <w:ind w:right="313" w:firstLine="629"/>
        <w:rPr>
          <w:rFonts w:ascii="仿宋" w:hAnsi="仿宋" w:eastAsia="仿宋" w:cs="仿宋"/>
          <w:sz w:val="31"/>
          <w:szCs w:val="31"/>
        </w:rPr>
      </w:pPr>
      <w:r>
        <w:rPr>
          <w:spacing w:val="2"/>
          <w:sz w:val="31"/>
          <w:szCs w:val="31"/>
        </w:rPr>
        <w:t>4.</w:t>
      </w:r>
      <w:r>
        <w:rPr>
          <w:rFonts w:ascii="仿宋" w:hAnsi="仿宋" w:eastAsia="仿宋" w:cs="仿宋"/>
          <w:spacing w:val="2"/>
          <w:sz w:val="31"/>
          <w:szCs w:val="31"/>
        </w:rPr>
        <w:t>住户管理闭环尚未形成，转卖、转借、转租等其他违法</w:t>
      </w:r>
      <w:r>
        <w:rPr>
          <w:rFonts w:ascii="仿宋" w:hAnsi="仿宋" w:eastAsia="仿宋" w:cs="仿宋"/>
          <w:spacing w:val="17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1"/>
          <w:sz w:val="31"/>
          <w:szCs w:val="31"/>
        </w:rPr>
        <w:t>行为依然存在。</w:t>
      </w:r>
    </w:p>
    <w:p w14:paraId="2A876B56">
      <w:pPr>
        <w:spacing w:before="274" w:line="221" w:lineRule="auto"/>
        <w:ind w:left="629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6"/>
          <w:sz w:val="31"/>
          <w:szCs w:val="31"/>
        </w:rPr>
        <w:t>针对上述问题，中心班子进行专题调查、研究、分析：</w:t>
      </w:r>
    </w:p>
    <w:p w14:paraId="3CA9ED26">
      <w:pPr>
        <w:pStyle w:val="2"/>
        <w:spacing w:before="256" w:line="296" w:lineRule="auto"/>
        <w:ind w:right="349" w:firstLine="629"/>
        <w:rPr>
          <w:rFonts w:ascii="仿宋" w:hAnsi="仿宋" w:eastAsia="仿宋" w:cs="仿宋"/>
          <w:sz w:val="31"/>
          <w:szCs w:val="31"/>
        </w:rPr>
      </w:pPr>
      <w:r>
        <w:rPr>
          <w:spacing w:val="7"/>
          <w:sz w:val="31"/>
          <w:szCs w:val="31"/>
        </w:rPr>
        <w:t>1、</w:t>
      </w:r>
      <w:r>
        <w:rPr>
          <w:rFonts w:ascii="仿宋" w:hAnsi="仿宋" w:eastAsia="仿宋" w:cs="仿宋"/>
          <w:spacing w:val="7"/>
          <w:sz w:val="31"/>
          <w:szCs w:val="31"/>
        </w:rPr>
        <w:t>制度执行不到位，存在未按内部制度流程办理现象，</w:t>
      </w:r>
      <w:r>
        <w:rPr>
          <w:rFonts w:ascii="仿宋" w:hAnsi="仿宋" w:eastAsia="仿宋" w:cs="仿宋"/>
          <w:spacing w:val="13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2"/>
          <w:sz w:val="31"/>
          <w:szCs w:val="31"/>
        </w:rPr>
        <w:t>下一步需大力提高执行监督力度。</w:t>
      </w:r>
    </w:p>
    <w:p w14:paraId="6FC92F51">
      <w:pPr>
        <w:pStyle w:val="2"/>
        <w:spacing w:before="267" w:line="298" w:lineRule="auto"/>
        <w:ind w:right="309" w:firstLine="629"/>
        <w:rPr>
          <w:rFonts w:ascii="仿宋" w:hAnsi="仿宋" w:eastAsia="仿宋" w:cs="仿宋"/>
          <w:sz w:val="31"/>
          <w:szCs w:val="31"/>
        </w:rPr>
      </w:pPr>
      <w:r>
        <w:rPr>
          <w:spacing w:val="9"/>
          <w:sz w:val="31"/>
          <w:szCs w:val="31"/>
        </w:rPr>
        <w:t>2、</w:t>
      </w:r>
      <w:r>
        <w:rPr>
          <w:rFonts w:ascii="仿宋" w:hAnsi="仿宋" w:eastAsia="仿宋" w:cs="仿宋"/>
          <w:spacing w:val="9"/>
          <w:sz w:val="31"/>
          <w:szCs w:val="31"/>
        </w:rPr>
        <w:t>发现问题、解决问题的能力不够。在工作过程中，未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3"/>
          <w:sz w:val="31"/>
          <w:szCs w:val="31"/>
        </w:rPr>
        <w:t>能预判问题的发生，发生工作问题后不能妥善的解决问题。下</w:t>
      </w:r>
    </w:p>
    <w:p w14:paraId="567472B1">
      <w:pPr>
        <w:spacing w:line="298" w:lineRule="auto"/>
        <w:rPr>
          <w:rFonts w:ascii="仿宋" w:hAnsi="仿宋" w:eastAsia="仿宋" w:cs="仿宋"/>
          <w:sz w:val="31"/>
          <w:szCs w:val="31"/>
        </w:rPr>
        <w:sectPr>
          <w:footerReference r:id="rId17" w:type="default"/>
          <w:pgSz w:w="12240" w:h="16820"/>
          <w:pgMar w:top="1429" w:right="1836" w:bottom="1026" w:left="1640" w:header="0" w:footer="621" w:gutter="0"/>
          <w:cols w:space="720" w:num="1"/>
        </w:sectPr>
      </w:pPr>
    </w:p>
    <w:p w14:paraId="2BCCAED9">
      <w:pPr>
        <w:spacing w:line="376" w:lineRule="auto"/>
        <w:rPr>
          <w:rFonts w:ascii="Arial"/>
          <w:sz w:val="21"/>
        </w:rPr>
      </w:pPr>
    </w:p>
    <w:p w14:paraId="5EF0D0B5">
      <w:pPr>
        <w:spacing w:before="100" w:line="386" w:lineRule="auto"/>
        <w:ind w:right="69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7"/>
          <w:sz w:val="31"/>
          <w:szCs w:val="31"/>
        </w:rPr>
        <w:t>一步应着重研究业务流程，及相关法律法规，提</w:t>
      </w:r>
      <w:r>
        <w:rPr>
          <w:rFonts w:ascii="仿宋" w:hAnsi="仿宋" w:eastAsia="仿宋" w:cs="仿宋"/>
          <w:spacing w:val="6"/>
          <w:sz w:val="31"/>
          <w:szCs w:val="31"/>
        </w:rPr>
        <w:t>前提前谋划，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4"/>
          <w:sz w:val="31"/>
          <w:szCs w:val="31"/>
        </w:rPr>
        <w:t>避免在工作过程中出现漏洞。</w:t>
      </w:r>
    </w:p>
    <w:p w14:paraId="35D9D904">
      <w:pPr>
        <w:pStyle w:val="2"/>
        <w:spacing w:before="2" w:line="369" w:lineRule="auto"/>
        <w:ind w:right="112" w:firstLine="650"/>
        <w:jc w:val="both"/>
        <w:rPr>
          <w:rFonts w:ascii="仿宋" w:hAnsi="仿宋" w:eastAsia="仿宋" w:cs="仿宋"/>
          <w:sz w:val="31"/>
          <w:szCs w:val="31"/>
        </w:rPr>
      </w:pPr>
      <w:r>
        <w:rPr>
          <w:spacing w:val="10"/>
          <w:sz w:val="31"/>
          <w:szCs w:val="31"/>
        </w:rPr>
        <w:t>3、</w:t>
      </w:r>
      <w:r>
        <w:rPr>
          <w:rFonts w:ascii="仿宋" w:hAnsi="仿宋" w:eastAsia="仿宋" w:cs="仿宋"/>
          <w:spacing w:val="10"/>
          <w:sz w:val="31"/>
          <w:szCs w:val="31"/>
        </w:rPr>
        <w:t>工作主动性不够，在收租、维修过程中与住户沟通不</w:t>
      </w:r>
      <w:r>
        <w:rPr>
          <w:rFonts w:ascii="仿宋" w:hAnsi="仿宋" w:eastAsia="仿宋" w:cs="仿宋"/>
          <w:spacing w:val="11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5"/>
          <w:sz w:val="31"/>
          <w:szCs w:val="31"/>
        </w:rPr>
        <w:t>够积极。主动联系、服务租户的意识有待加强。下一步要形成 制度，以分管领导牵头，对住户定期走访，深入住户沟通，形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2"/>
          <w:sz w:val="31"/>
          <w:szCs w:val="31"/>
        </w:rPr>
        <w:t>成较好的工作氛围。</w:t>
      </w:r>
    </w:p>
    <w:p w14:paraId="5B6FF731">
      <w:pPr>
        <w:spacing w:before="19" w:line="222" w:lineRule="auto"/>
        <w:ind w:left="654"/>
        <w:outlineLvl w:val="2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b/>
          <w:bCs/>
          <w:spacing w:val="5"/>
          <w:sz w:val="31"/>
          <w:szCs w:val="31"/>
        </w:rPr>
        <w:t>八、下一步改进措施</w:t>
      </w:r>
    </w:p>
    <w:p w14:paraId="50431057">
      <w:pPr>
        <w:spacing w:before="263" w:line="223" w:lineRule="auto"/>
        <w:ind w:left="130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21"/>
          <w:sz w:val="31"/>
          <w:szCs w:val="31"/>
        </w:rPr>
        <w:t>(</w:t>
      </w:r>
      <w:r>
        <w:rPr>
          <w:rFonts w:ascii="仿宋" w:hAnsi="仿宋" w:eastAsia="仿宋" w:cs="仿宋"/>
          <w:spacing w:val="-89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21"/>
          <w:sz w:val="31"/>
          <w:szCs w:val="31"/>
        </w:rPr>
        <w:t>一)财务管理方面</w:t>
      </w:r>
    </w:p>
    <w:p w14:paraId="09BBA83F">
      <w:pPr>
        <w:pStyle w:val="2"/>
        <w:spacing w:before="260" w:line="332" w:lineRule="auto"/>
        <w:ind w:right="68" w:firstLine="320"/>
        <w:rPr>
          <w:rFonts w:ascii="仿宋" w:hAnsi="仿宋" w:eastAsia="仿宋" w:cs="仿宋"/>
          <w:sz w:val="31"/>
          <w:szCs w:val="31"/>
        </w:rPr>
      </w:pPr>
      <w:r>
        <w:rPr>
          <w:spacing w:val="3"/>
          <w:sz w:val="31"/>
          <w:szCs w:val="31"/>
        </w:rPr>
        <w:t>1.</w:t>
      </w:r>
      <w:r>
        <w:rPr>
          <w:rFonts w:ascii="仿宋" w:hAnsi="仿宋" w:eastAsia="仿宋" w:cs="仿宋"/>
          <w:spacing w:val="3"/>
          <w:sz w:val="31"/>
          <w:szCs w:val="31"/>
        </w:rPr>
        <w:t>细化预算编制工作，进一步加强预算编制和管理意识，严</w:t>
      </w:r>
      <w:r>
        <w:rPr>
          <w:rFonts w:ascii="仿宋" w:hAnsi="仿宋" w:eastAsia="仿宋" w:cs="仿宋"/>
          <w:spacing w:val="10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5"/>
          <w:sz w:val="31"/>
          <w:szCs w:val="31"/>
        </w:rPr>
        <w:t>格按照预算编制的相关制度和要求，本着“勤俭节约、保</w:t>
      </w:r>
      <w:r>
        <w:rPr>
          <w:rFonts w:ascii="仿宋" w:hAnsi="仿宋" w:eastAsia="仿宋" w:cs="仿宋"/>
          <w:spacing w:val="4"/>
          <w:sz w:val="31"/>
          <w:szCs w:val="31"/>
        </w:rPr>
        <w:t>障运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7"/>
          <w:sz w:val="31"/>
          <w:szCs w:val="31"/>
        </w:rPr>
        <w:t>转”的原则进行预算编制；编制范围尽可能的全面</w:t>
      </w:r>
      <w:r>
        <w:rPr>
          <w:rFonts w:ascii="仿宋" w:hAnsi="仿宋" w:eastAsia="仿宋" w:cs="仿宋"/>
          <w:spacing w:val="6"/>
          <w:sz w:val="31"/>
          <w:szCs w:val="31"/>
        </w:rPr>
        <w:t>、不漏项，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7"/>
          <w:sz w:val="31"/>
          <w:szCs w:val="31"/>
        </w:rPr>
        <w:t>进一步提高预算编制的科学性、合理性和可控性。</w:t>
      </w:r>
    </w:p>
    <w:p w14:paraId="05274139">
      <w:pPr>
        <w:pStyle w:val="2"/>
        <w:spacing w:before="276" w:line="333" w:lineRule="auto"/>
        <w:ind w:right="122" w:firstLine="320"/>
        <w:rPr>
          <w:rFonts w:ascii="仿宋" w:hAnsi="仿宋" w:eastAsia="仿宋" w:cs="仿宋"/>
          <w:sz w:val="31"/>
          <w:szCs w:val="31"/>
        </w:rPr>
      </w:pPr>
      <w:r>
        <w:rPr>
          <w:spacing w:val="3"/>
          <w:sz w:val="31"/>
          <w:szCs w:val="31"/>
        </w:rPr>
        <w:t>2.</w:t>
      </w:r>
      <w:r>
        <w:rPr>
          <w:rFonts w:ascii="仿宋" w:hAnsi="仿宋" w:eastAsia="仿宋" w:cs="仿宋"/>
          <w:spacing w:val="3"/>
          <w:sz w:val="31"/>
          <w:szCs w:val="31"/>
        </w:rPr>
        <w:t>加强财务管理工作，在费用报账支付时，按照预算规定的</w:t>
      </w:r>
      <w:r>
        <w:rPr>
          <w:rFonts w:ascii="仿宋" w:hAnsi="仿宋" w:eastAsia="仿宋" w:cs="仿宋"/>
          <w:spacing w:val="8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4"/>
          <w:sz w:val="31"/>
          <w:szCs w:val="31"/>
        </w:rPr>
        <w:t>费用项目和用途进行资金的审核，严格按照费用的实际使用用</w:t>
      </w:r>
      <w:r>
        <w:rPr>
          <w:rFonts w:ascii="仿宋" w:hAnsi="仿宋" w:eastAsia="仿宋" w:cs="仿宋"/>
          <w:spacing w:val="17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5"/>
          <w:sz w:val="31"/>
          <w:szCs w:val="31"/>
        </w:rPr>
        <w:t>途进行资金支付项目的列报，严格按照实际的费用支</w:t>
      </w:r>
      <w:r>
        <w:rPr>
          <w:rFonts w:ascii="仿宋" w:hAnsi="仿宋" w:eastAsia="仿宋" w:cs="仿宋"/>
          <w:spacing w:val="4"/>
          <w:sz w:val="31"/>
          <w:szCs w:val="31"/>
        </w:rPr>
        <w:t>出内容进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5"/>
          <w:sz w:val="31"/>
          <w:szCs w:val="31"/>
        </w:rPr>
        <w:t>行财务核算，严格控制超支现象发生。</w:t>
      </w:r>
    </w:p>
    <w:p w14:paraId="211D9997">
      <w:pPr>
        <w:pStyle w:val="2"/>
        <w:spacing w:before="280" w:line="327" w:lineRule="auto"/>
        <w:ind w:right="122" w:firstLine="320"/>
        <w:rPr>
          <w:rFonts w:ascii="仿宋" w:hAnsi="仿宋" w:eastAsia="仿宋" w:cs="仿宋"/>
          <w:sz w:val="31"/>
          <w:szCs w:val="31"/>
        </w:rPr>
      </w:pPr>
      <w:r>
        <w:rPr>
          <w:spacing w:val="4"/>
          <w:sz w:val="31"/>
          <w:szCs w:val="31"/>
        </w:rPr>
        <w:t>3.</w:t>
      </w:r>
      <w:r>
        <w:rPr>
          <w:rFonts w:ascii="仿宋" w:hAnsi="仿宋" w:eastAsia="仿宋" w:cs="仿宋"/>
          <w:spacing w:val="4"/>
          <w:sz w:val="31"/>
          <w:szCs w:val="31"/>
        </w:rPr>
        <w:t>加强三公经费管理，进一步严控三公经费，严格控制三公</w:t>
      </w:r>
      <w:r>
        <w:rPr>
          <w:rFonts w:ascii="仿宋" w:hAnsi="仿宋" w:eastAsia="仿宋" w:cs="仿宋"/>
          <w:spacing w:val="12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4"/>
          <w:sz w:val="31"/>
          <w:szCs w:val="31"/>
        </w:rPr>
        <w:t>经费的规模和比例，严格三公经费支出的审核流程，杜绝挪用</w:t>
      </w:r>
      <w:r>
        <w:rPr>
          <w:rFonts w:ascii="仿宋" w:hAnsi="仿宋" w:eastAsia="仿宋" w:cs="仿宋"/>
          <w:spacing w:val="16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3"/>
          <w:sz w:val="31"/>
          <w:szCs w:val="31"/>
        </w:rPr>
        <w:t>和挤占其他预算资金行为。</w:t>
      </w:r>
    </w:p>
    <w:p w14:paraId="06B832B2">
      <w:pPr>
        <w:spacing w:before="292" w:line="222" w:lineRule="auto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18"/>
          <w:sz w:val="31"/>
          <w:szCs w:val="31"/>
        </w:rPr>
        <w:t>(二)公租房管理方面</w:t>
      </w:r>
    </w:p>
    <w:p w14:paraId="7E1880E6">
      <w:pPr>
        <w:pStyle w:val="2"/>
        <w:spacing w:before="216" w:line="221" w:lineRule="auto"/>
        <w:ind w:left="320"/>
        <w:rPr>
          <w:rFonts w:ascii="仿宋" w:hAnsi="仿宋" w:eastAsia="仿宋" w:cs="仿宋"/>
          <w:sz w:val="31"/>
          <w:szCs w:val="31"/>
        </w:rPr>
      </w:pPr>
      <w:r>
        <w:rPr>
          <w:spacing w:val="6"/>
          <w:sz w:val="31"/>
          <w:szCs w:val="31"/>
        </w:rPr>
        <w:t>1、</w:t>
      </w:r>
      <w:r>
        <w:rPr>
          <w:rFonts w:ascii="仿宋" w:hAnsi="仿宋" w:eastAsia="仿宋" w:cs="仿宋"/>
          <w:spacing w:val="6"/>
          <w:sz w:val="31"/>
          <w:szCs w:val="31"/>
        </w:rPr>
        <w:t>加大收租力度，确保完成全年经济目标任务。</w:t>
      </w:r>
    </w:p>
    <w:p w14:paraId="78E13B70">
      <w:pPr>
        <w:spacing w:line="221" w:lineRule="auto"/>
        <w:rPr>
          <w:rFonts w:ascii="仿宋" w:hAnsi="仿宋" w:eastAsia="仿宋" w:cs="仿宋"/>
          <w:sz w:val="31"/>
          <w:szCs w:val="31"/>
        </w:rPr>
        <w:sectPr>
          <w:footerReference r:id="rId18" w:type="default"/>
          <w:pgSz w:w="12240" w:h="16820"/>
          <w:pgMar w:top="1429" w:right="1836" w:bottom="816" w:left="1779" w:header="0" w:footer="414" w:gutter="0"/>
          <w:cols w:space="720" w:num="1"/>
        </w:sectPr>
      </w:pPr>
    </w:p>
    <w:p w14:paraId="185F19A8">
      <w:pPr>
        <w:spacing w:line="306" w:lineRule="auto"/>
        <w:rPr>
          <w:rFonts w:ascii="Arial"/>
          <w:sz w:val="21"/>
        </w:rPr>
      </w:pPr>
    </w:p>
    <w:p w14:paraId="55F43970">
      <w:pPr>
        <w:pStyle w:val="2"/>
        <w:spacing w:before="97" w:line="295" w:lineRule="auto"/>
        <w:ind w:left="60" w:right="263" w:firstLine="309"/>
        <w:rPr>
          <w:rFonts w:ascii="仿宋" w:hAnsi="仿宋" w:eastAsia="仿宋" w:cs="仿宋"/>
          <w:sz w:val="30"/>
          <w:szCs w:val="30"/>
        </w:rPr>
      </w:pPr>
      <w:r>
        <w:rPr>
          <w:spacing w:val="21"/>
          <w:sz w:val="30"/>
          <w:szCs w:val="30"/>
        </w:rPr>
        <w:t>2、</w:t>
      </w:r>
      <w:r>
        <w:rPr>
          <w:rFonts w:ascii="仿宋" w:hAnsi="仿宋" w:eastAsia="仿宋" w:cs="仿宋"/>
          <w:spacing w:val="21"/>
          <w:sz w:val="30"/>
          <w:szCs w:val="30"/>
        </w:rPr>
        <w:t>进一步优化保障性住房工作品质，扩大</w:t>
      </w:r>
      <w:r>
        <w:rPr>
          <w:rFonts w:ascii="仿宋" w:hAnsi="仿宋" w:eastAsia="仿宋" w:cs="仿宋"/>
          <w:spacing w:val="20"/>
          <w:sz w:val="30"/>
          <w:szCs w:val="30"/>
        </w:rPr>
        <w:t>对违规行为的处</w:t>
      </w:r>
      <w:r>
        <w:rPr>
          <w:rFonts w:ascii="仿宋" w:hAnsi="仿宋" w:eastAsia="仿宋" w:cs="仿宋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15"/>
          <w:sz w:val="30"/>
          <w:szCs w:val="30"/>
        </w:rPr>
        <w:t>理，持续巩固保障性住房“百日攻坚”行动成果。</w:t>
      </w:r>
    </w:p>
    <w:p w14:paraId="48FEB344">
      <w:pPr>
        <w:pStyle w:val="2"/>
        <w:spacing w:before="222" w:line="220" w:lineRule="auto"/>
        <w:ind w:left="370"/>
        <w:rPr>
          <w:rFonts w:ascii="仿宋" w:hAnsi="仿宋" w:eastAsia="仿宋" w:cs="仿宋"/>
          <w:sz w:val="30"/>
          <w:szCs w:val="30"/>
        </w:rPr>
      </w:pPr>
      <w:r>
        <w:rPr>
          <w:spacing w:val="16"/>
          <w:sz w:val="30"/>
          <w:szCs w:val="30"/>
        </w:rPr>
        <w:t>3、</w:t>
      </w:r>
      <w:r>
        <w:rPr>
          <w:rFonts w:ascii="仿宋" w:hAnsi="仿宋" w:eastAsia="仿宋" w:cs="仿宋"/>
          <w:spacing w:val="16"/>
          <w:sz w:val="30"/>
          <w:szCs w:val="30"/>
        </w:rPr>
        <w:t>配合项目部完成征拆工作，整理征拆房</w:t>
      </w:r>
      <w:r>
        <w:rPr>
          <w:rFonts w:ascii="仿宋" w:hAnsi="仿宋" w:eastAsia="仿宋" w:cs="仿宋"/>
          <w:spacing w:val="15"/>
          <w:sz w:val="30"/>
          <w:szCs w:val="30"/>
        </w:rPr>
        <w:t>屋档案的归集。</w:t>
      </w:r>
    </w:p>
    <w:p w14:paraId="62827405">
      <w:pPr>
        <w:pStyle w:val="2"/>
        <w:spacing w:before="251" w:line="219" w:lineRule="auto"/>
        <w:ind w:left="370"/>
        <w:rPr>
          <w:rFonts w:ascii="仿宋" w:hAnsi="仿宋" w:eastAsia="仿宋" w:cs="仿宋"/>
          <w:sz w:val="30"/>
          <w:szCs w:val="30"/>
        </w:rPr>
      </w:pPr>
      <w:r>
        <w:rPr>
          <w:spacing w:val="16"/>
          <w:sz w:val="30"/>
          <w:szCs w:val="30"/>
        </w:rPr>
        <w:t>4、</w:t>
      </w:r>
      <w:r>
        <w:rPr>
          <w:rFonts w:ascii="仿宋" w:hAnsi="仿宋" w:eastAsia="仿宋" w:cs="仿宋"/>
          <w:spacing w:val="16"/>
          <w:sz w:val="30"/>
          <w:szCs w:val="30"/>
        </w:rPr>
        <w:t>强化中心各项管理制度，确保房屋和人员的安全稳定。</w:t>
      </w:r>
    </w:p>
    <w:p w14:paraId="24F4AEBB">
      <w:pPr>
        <w:spacing w:line="362" w:lineRule="auto"/>
        <w:rPr>
          <w:rFonts w:ascii="Arial"/>
          <w:sz w:val="21"/>
        </w:rPr>
      </w:pPr>
    </w:p>
    <w:p w14:paraId="7D552D01">
      <w:pPr>
        <w:spacing w:before="97" w:line="222" w:lineRule="auto"/>
        <w:ind w:left="694"/>
        <w:outlineLvl w:val="2"/>
        <w:rPr>
          <w:rFonts w:ascii="仿宋" w:hAnsi="仿宋" w:eastAsia="仿宋" w:cs="仿宋"/>
          <w:sz w:val="30"/>
          <w:szCs w:val="30"/>
        </w:rPr>
      </w:pPr>
      <w:r>
        <w:rPr>
          <w:rFonts w:ascii="仿宋" w:hAnsi="仿宋" w:eastAsia="仿宋" w:cs="仿宋"/>
          <w:b/>
          <w:bCs/>
          <w:spacing w:val="11"/>
          <w:sz w:val="30"/>
          <w:szCs w:val="30"/>
        </w:rPr>
        <w:t>九</w:t>
      </w:r>
      <w:r>
        <w:rPr>
          <w:rFonts w:ascii="仿宋" w:hAnsi="仿宋" w:eastAsia="仿宋" w:cs="仿宋"/>
          <w:spacing w:val="-49"/>
          <w:sz w:val="30"/>
          <w:szCs w:val="30"/>
        </w:rPr>
        <w:t xml:space="preserve"> </w:t>
      </w:r>
      <w:r>
        <w:rPr>
          <w:rFonts w:ascii="仿宋" w:hAnsi="仿宋" w:eastAsia="仿宋" w:cs="仿宋"/>
          <w:b/>
          <w:bCs/>
          <w:spacing w:val="11"/>
          <w:sz w:val="30"/>
          <w:szCs w:val="30"/>
        </w:rPr>
        <w:t>、部门整体支出绩效自评结果拟应用和公开情况</w:t>
      </w:r>
    </w:p>
    <w:p w14:paraId="4C3AF6D7">
      <w:pPr>
        <w:spacing w:before="214" w:line="222" w:lineRule="auto"/>
        <w:ind w:left="710"/>
        <w:rPr>
          <w:rFonts w:ascii="仿宋" w:hAnsi="仿宋" w:eastAsia="仿宋" w:cs="仿宋"/>
          <w:sz w:val="30"/>
          <w:szCs w:val="30"/>
        </w:rPr>
      </w:pPr>
      <w:r>
        <w:rPr>
          <w:rFonts w:ascii="仿宋" w:hAnsi="仿宋" w:eastAsia="仿宋" w:cs="仿宋"/>
          <w:spacing w:val="10"/>
          <w:sz w:val="30"/>
          <w:szCs w:val="30"/>
        </w:rPr>
        <w:t>无其他需要说明的情况。</w:t>
      </w:r>
    </w:p>
    <w:sectPr>
      <w:footerReference r:id="rId19" w:type="default"/>
      <w:pgSz w:w="12240" w:h="16820"/>
      <w:pgMar w:top="1429" w:right="1836" w:bottom="1007" w:left="1579" w:header="0" w:footer="616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  <w:embedRegular r:id="rId1" w:fontKey="{6D86CD01-5BC9-45B5-BD5D-6B5701FCDD74}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2" w:fontKey="{7FEAF7A3-08ED-4E15-B3C0-09F929D60FE3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3" w:fontKey="{6237E324-71F6-4C69-85E2-9EF26C96C575}"/>
  </w:font>
  <w:font w:name="方正小标宋简体">
    <w:panose1 w:val="02010600010101010101"/>
    <w:charset w:val="86"/>
    <w:family w:val="auto"/>
    <w:pitch w:val="default"/>
    <w:sig w:usb0="00000001" w:usb1="080E0000" w:usb2="00000000" w:usb3="00000000" w:csb0="00040000" w:csb1="00000000"/>
    <w:embedRegular r:id="rId4" w:fontKey="{C724F5EE-86AC-473E-B669-45D4AD1DC951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5" w:fontKey="{B35A5B7F-4638-4B99-A366-EEE046FC31AF}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6" w:fontKey="{E86EB18A-A5AB-44BB-809A-886D2D448633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7F1F94C">
    <w:pPr>
      <w:pStyle w:val="2"/>
      <w:spacing w:line="234" w:lineRule="auto"/>
      <w:ind w:left="8389"/>
      <w:rPr>
        <w:sz w:val="29"/>
        <w:szCs w:val="29"/>
      </w:rPr>
    </w:pPr>
    <w:r>
      <w:rPr>
        <w:spacing w:val="-3"/>
        <w:sz w:val="29"/>
        <w:szCs w:val="29"/>
      </w:rPr>
      <w:t>—1—</w:t>
    </w:r>
  </w:p>
</w:ftr>
</file>

<file path=word/footer10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C71C8CF">
    <w:pPr>
      <w:pStyle w:val="2"/>
      <w:spacing w:line="233" w:lineRule="auto"/>
      <w:ind w:left="7530"/>
      <w:rPr>
        <w:sz w:val="31"/>
        <w:szCs w:val="31"/>
      </w:rPr>
    </w:pPr>
    <w:r>
      <w:rPr>
        <w:spacing w:val="-4"/>
        <w:sz w:val="31"/>
        <w:szCs w:val="31"/>
      </w:rPr>
      <w:t>—9—</w:t>
    </w:r>
  </w:p>
</w:ftr>
</file>

<file path=word/footer1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6C82C94">
    <w:pPr>
      <w:pStyle w:val="2"/>
      <w:spacing w:line="233" w:lineRule="auto"/>
      <w:rPr>
        <w:sz w:val="30"/>
        <w:szCs w:val="30"/>
      </w:rPr>
    </w:pPr>
    <w:r>
      <w:rPr>
        <w:spacing w:val="-3"/>
        <w:sz w:val="30"/>
        <w:szCs w:val="30"/>
      </w:rPr>
      <w:t>—10—</w:t>
    </w:r>
  </w:p>
</w:ftr>
</file>

<file path=word/footer1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6F7A0D6">
    <w:pPr>
      <w:pStyle w:val="2"/>
      <w:spacing w:line="174" w:lineRule="auto"/>
      <w:ind w:left="7360"/>
      <w:rPr>
        <w:sz w:val="31"/>
        <w:szCs w:val="31"/>
      </w:rPr>
    </w:pPr>
    <w:r>
      <w:rPr>
        <w:rFonts w:ascii="Times New Roman" w:hAnsi="Times New Roman" w:eastAsia="Times New Roman" w:cs="Times New Roman"/>
        <w:sz w:val="31"/>
        <w:szCs w:val="31"/>
      </w:rPr>
      <w:t>—11</w:t>
    </w:r>
    <w:r>
      <w:rPr>
        <w:rFonts w:ascii="Times New Roman" w:hAnsi="Times New Roman" w:eastAsia="Times New Roman" w:cs="Times New Roman"/>
        <w:spacing w:val="31"/>
        <w:w w:val="101"/>
        <w:sz w:val="31"/>
        <w:szCs w:val="31"/>
      </w:rPr>
      <w:t xml:space="preserve">  </w:t>
    </w:r>
    <w:r>
      <w:rPr>
        <w:sz w:val="31"/>
        <w:szCs w:val="31"/>
      </w:rPr>
      <w:t>—</w:t>
    </w:r>
  </w:p>
</w:ftr>
</file>

<file path=word/footer1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02DBA18">
    <w:pPr>
      <w:pStyle w:val="2"/>
      <w:spacing w:line="235" w:lineRule="auto"/>
      <w:rPr>
        <w:sz w:val="31"/>
        <w:szCs w:val="31"/>
      </w:rPr>
    </w:pPr>
    <w:r>
      <w:rPr>
        <w:spacing w:val="-3"/>
        <w:sz w:val="31"/>
        <w:szCs w:val="31"/>
      </w:rPr>
      <w:t>—12—</w:t>
    </w:r>
  </w:p>
</w:ftr>
</file>

<file path=word/footer1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2546DAA">
    <w:pPr>
      <w:pStyle w:val="2"/>
      <w:spacing w:line="233" w:lineRule="auto"/>
      <w:ind w:left="7360"/>
      <w:rPr>
        <w:sz w:val="31"/>
        <w:szCs w:val="31"/>
      </w:rPr>
    </w:pPr>
    <w:r>
      <w:rPr>
        <w:spacing w:val="-3"/>
        <w:sz w:val="31"/>
        <w:szCs w:val="31"/>
      </w:rPr>
      <w:t>—13—</w:t>
    </w:r>
  </w:p>
</w:ftr>
</file>

<file path=word/footer1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ECB83CA">
    <w:pPr>
      <w:pStyle w:val="2"/>
      <w:spacing w:before="1" w:line="234" w:lineRule="auto"/>
      <w:rPr>
        <w:sz w:val="30"/>
        <w:szCs w:val="30"/>
      </w:rPr>
    </w:pPr>
    <w:r>
      <w:rPr>
        <w:spacing w:val="-3"/>
        <w:sz w:val="30"/>
        <w:szCs w:val="30"/>
      </w:rPr>
      <w:t>—14—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833934F">
    <w:pPr>
      <w:pStyle w:val="2"/>
      <w:spacing w:line="235" w:lineRule="auto"/>
      <w:rPr>
        <w:sz w:val="31"/>
        <w:szCs w:val="31"/>
      </w:rPr>
    </w:pPr>
    <w:r>
      <w:rPr>
        <w:spacing w:val="-4"/>
        <w:sz w:val="31"/>
        <w:szCs w:val="31"/>
      </w:rPr>
      <w:t>—2—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EEC5BD6">
    <w:pPr>
      <w:pStyle w:val="2"/>
      <w:spacing w:line="233" w:lineRule="auto"/>
      <w:ind w:left="8345"/>
      <w:rPr>
        <w:sz w:val="30"/>
        <w:szCs w:val="30"/>
      </w:rPr>
    </w:pPr>
    <w:r>
      <w:rPr>
        <w:spacing w:val="-4"/>
        <w:sz w:val="30"/>
        <w:szCs w:val="30"/>
      </w:rPr>
      <w:t>—3—</w: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82383BB">
    <w:pPr>
      <w:widowControl w:val="0"/>
      <w:spacing w:before="1" w:line="174" w:lineRule="auto"/>
      <w:ind w:left="574"/>
      <w:jc w:val="both"/>
      <w:rPr>
        <w:rFonts w:ascii="仿宋" w:hAnsi="仿宋" w:eastAsia="仿宋" w:cs="仿宋"/>
        <w:kern w:val="2"/>
        <w:sz w:val="28"/>
        <w:szCs w:val="28"/>
        <w:lang w:val="en-US" w:eastAsia="en-US" w:bidi="ar-SA"/>
      </w:rPr>
    </w:pPr>
    <w:r>
      <w:rPr>
        <w:rFonts w:ascii="仿宋" w:hAnsi="仿宋" w:eastAsia="仿宋" w:cs="仿宋"/>
        <w:kern w:val="2"/>
        <w:sz w:val="28"/>
        <w:szCs w:val="35"/>
        <w:lang w:val="en-US" w:eastAsia="en-US" w:bidi="ar-SA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D953061">
                          <w:pPr>
                            <w:widowControl w:val="0"/>
                            <w:tabs>
                              <w:tab w:val="center" w:pos="4153"/>
                              <w:tab w:val="right" w:pos="8306"/>
                            </w:tabs>
                            <w:snapToGrid w:val="0"/>
                            <w:jc w:val="left"/>
                            <w:rPr>
                              <w:rFonts w:hint="eastAsia" w:ascii="宋体" w:hAnsi="宋体" w:eastAsia="宋体" w:cs="宋体"/>
                              <w:kern w:val="2"/>
                              <w:sz w:val="28"/>
                              <w:szCs w:val="28"/>
                              <w:lang w:val="en-US" w:eastAsia="zh-CN" w:bidi="ar-SA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kern w:val="2"/>
                              <w:sz w:val="28"/>
                              <w:szCs w:val="28"/>
                              <w:lang w:val="en-US" w:eastAsia="zh-CN" w:bidi="ar-SA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kern w:val="2"/>
                              <w:sz w:val="28"/>
                              <w:szCs w:val="28"/>
                              <w:lang w:val="en-US" w:eastAsia="zh-CN" w:bidi="ar-SA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kern w:val="2"/>
                              <w:sz w:val="28"/>
                              <w:szCs w:val="28"/>
                              <w:lang w:val="en-US" w:eastAsia="zh-CN" w:bidi="ar-S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kern w:val="2"/>
                              <w:sz w:val="28"/>
                              <w:szCs w:val="28"/>
                              <w:lang w:val="en-US" w:eastAsia="zh-CN" w:bidi="ar-SA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kern w:val="2"/>
                              <w:sz w:val="28"/>
                              <w:szCs w:val="28"/>
                              <w:lang w:val="en-US" w:eastAsia="zh-CN" w:bidi="ar-SA"/>
                            </w:rPr>
                            <w:t>10</w:t>
                          </w:r>
                          <w:r>
                            <w:rPr>
                              <w:rFonts w:hint="eastAsia" w:ascii="宋体" w:hAnsi="宋体" w:eastAsia="宋体" w:cs="宋体"/>
                              <w:kern w:val="2"/>
                              <w:sz w:val="28"/>
                              <w:szCs w:val="28"/>
                              <w:lang w:val="en-US" w:eastAsia="zh-CN" w:bidi="ar-SA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kern w:val="2"/>
                              <w:sz w:val="28"/>
                              <w:szCs w:val="28"/>
                              <w:lang w:val="en-US" w:eastAsia="zh-CN" w:bidi="ar-SA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L10G3Y3AgAAbw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QxQHSzMMBESn3p0Qrtvh34&#10;7E1xBk1n+jnxlm9qlLJlPjwwh8FA+Xg64R5LKQ1SmsGipDLuy7/OYzz6BS8lDQYtpxrvihL5XqOP&#10;AAyj4UZjPxr6qO4MJhe9QS2diQsuyNEsnVGf8Z5WMQdcTHNkymkYzbvQDzveIxerVRd0tK4+VP0F&#10;TKFlYat3lsc0USpvV8cAaTvFo0C9KuhU3GAOu54NbyYO+p/7LurxP7H8DV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2D953061">
                    <w:pPr>
                      <w:widowControl w:val="0"/>
                      <w:tabs>
                        <w:tab w:val="center" w:pos="4153"/>
                        <w:tab w:val="right" w:pos="8306"/>
                      </w:tabs>
                      <w:snapToGrid w:val="0"/>
                      <w:jc w:val="left"/>
                      <w:rPr>
                        <w:rFonts w:hint="eastAsia" w:ascii="宋体" w:hAnsi="宋体" w:eastAsia="宋体" w:cs="宋体"/>
                        <w:kern w:val="2"/>
                        <w:sz w:val="28"/>
                        <w:szCs w:val="28"/>
                        <w:lang w:val="en-US" w:eastAsia="zh-CN" w:bidi="ar-SA"/>
                      </w:rPr>
                    </w:pPr>
                    <w:r>
                      <w:rPr>
                        <w:rFonts w:hint="eastAsia" w:ascii="宋体" w:hAnsi="宋体" w:eastAsia="宋体" w:cs="宋体"/>
                        <w:kern w:val="2"/>
                        <w:sz w:val="28"/>
                        <w:szCs w:val="28"/>
                        <w:lang w:val="en-US" w:eastAsia="zh-CN" w:bidi="ar-SA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kern w:val="2"/>
                        <w:sz w:val="28"/>
                        <w:szCs w:val="28"/>
                        <w:lang w:val="en-US" w:eastAsia="zh-CN" w:bidi="ar-SA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kern w:val="2"/>
                        <w:sz w:val="28"/>
                        <w:szCs w:val="28"/>
                        <w:lang w:val="en-US" w:eastAsia="zh-CN" w:bidi="ar-SA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kern w:val="2"/>
                        <w:sz w:val="28"/>
                        <w:szCs w:val="28"/>
                        <w:lang w:val="en-US" w:eastAsia="zh-CN" w:bidi="ar-SA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kern w:val="2"/>
                        <w:sz w:val="28"/>
                        <w:szCs w:val="28"/>
                        <w:lang w:val="en-US" w:eastAsia="zh-CN" w:bidi="ar-SA"/>
                      </w:rPr>
                      <w:t>10</w:t>
                    </w:r>
                    <w:r>
                      <w:rPr>
                        <w:rFonts w:hint="eastAsia" w:ascii="宋体" w:hAnsi="宋体" w:eastAsia="宋体" w:cs="宋体"/>
                        <w:kern w:val="2"/>
                        <w:sz w:val="28"/>
                        <w:szCs w:val="28"/>
                        <w:lang w:val="en-US" w:eastAsia="zh-CN" w:bidi="ar-SA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kern w:val="2"/>
                        <w:sz w:val="28"/>
                        <w:szCs w:val="28"/>
                        <w:lang w:val="en-US" w:eastAsia="zh-CN" w:bidi="ar-SA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6A54B06">
    <w:pPr>
      <w:pStyle w:val="2"/>
      <w:spacing w:line="234" w:lineRule="auto"/>
      <w:ind w:left="43"/>
      <w:rPr>
        <w:sz w:val="29"/>
        <w:szCs w:val="29"/>
      </w:rPr>
    </w:pPr>
    <w:r>
      <w:rPr>
        <w:spacing w:val="-1"/>
        <w:w w:val="10"/>
        <w:sz w:val="29"/>
        <w:szCs w:val="29"/>
      </w:rPr>
      <w:t>—</w:t>
    </w:r>
    <w:r>
      <w:rPr>
        <w:spacing w:val="125"/>
        <w:sz w:val="29"/>
        <w:szCs w:val="29"/>
      </w:rPr>
      <w:t xml:space="preserve"> </w:t>
    </w:r>
    <w:r>
      <w:rPr>
        <w:spacing w:val="-5"/>
        <w:sz w:val="29"/>
        <w:szCs w:val="29"/>
      </w:rPr>
      <w:t>4—</w:t>
    </w: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B0F08F6">
    <w:pPr>
      <w:spacing w:line="235" w:lineRule="auto"/>
      <w:ind w:left="7510"/>
      <w:rPr>
        <w:rFonts w:ascii="仿宋" w:hAnsi="仿宋" w:eastAsia="仿宋" w:cs="仿宋"/>
        <w:sz w:val="31"/>
        <w:szCs w:val="31"/>
      </w:rPr>
    </w:pPr>
    <w:r>
      <w:rPr>
        <w:rFonts w:ascii="仿宋" w:hAnsi="仿宋" w:eastAsia="仿宋" w:cs="仿宋"/>
        <w:spacing w:val="-4"/>
        <w:sz w:val="31"/>
        <w:szCs w:val="31"/>
      </w:rPr>
      <w:t>—5—</w:t>
    </w:r>
  </w:p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EEF2088">
    <w:pPr>
      <w:pStyle w:val="2"/>
      <w:spacing w:line="233" w:lineRule="auto"/>
      <w:rPr>
        <w:sz w:val="31"/>
        <w:szCs w:val="31"/>
      </w:rPr>
    </w:pPr>
    <w:r>
      <w:rPr>
        <w:spacing w:val="-7"/>
        <w:w w:val="45"/>
        <w:sz w:val="31"/>
        <w:szCs w:val="31"/>
      </w:rPr>
      <w:t>—</w:t>
    </w:r>
    <w:r>
      <w:rPr>
        <w:spacing w:val="92"/>
        <w:sz w:val="31"/>
        <w:szCs w:val="31"/>
      </w:rPr>
      <w:t xml:space="preserve"> </w:t>
    </w:r>
    <w:r>
      <w:rPr>
        <w:spacing w:val="-8"/>
        <w:sz w:val="31"/>
        <w:szCs w:val="31"/>
      </w:rPr>
      <w:t>6—</w:t>
    </w:r>
  </w:p>
</w:ftr>
</file>

<file path=word/footer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504D80F">
    <w:pPr>
      <w:pStyle w:val="2"/>
      <w:spacing w:line="233" w:lineRule="auto"/>
      <w:ind w:left="7539"/>
      <w:rPr>
        <w:sz w:val="31"/>
        <w:szCs w:val="31"/>
      </w:rPr>
    </w:pPr>
    <w:r>
      <w:rPr>
        <w:spacing w:val="-4"/>
        <w:sz w:val="31"/>
        <w:szCs w:val="31"/>
      </w:rPr>
      <w:t>—7—</w:t>
    </w:r>
  </w:p>
</w:ftr>
</file>

<file path=word/footer9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0BE5136">
    <w:pPr>
      <w:pStyle w:val="2"/>
      <w:spacing w:line="233" w:lineRule="auto"/>
      <w:rPr>
        <w:sz w:val="31"/>
        <w:szCs w:val="31"/>
      </w:rPr>
    </w:pPr>
    <w:r>
      <w:rPr>
        <w:spacing w:val="-4"/>
        <w:sz w:val="31"/>
        <w:szCs w:val="31"/>
      </w:rPr>
      <w:t>—8</w:t>
    </w:r>
    <w:r>
      <w:rPr>
        <w:spacing w:val="70"/>
        <w:sz w:val="31"/>
        <w:szCs w:val="31"/>
      </w:rPr>
      <w:t xml:space="preserve"> </w:t>
    </w:r>
    <w:r>
      <w:rPr>
        <w:spacing w:val="-4"/>
        <w:sz w:val="31"/>
        <w:szCs w:val="31"/>
      </w:rPr>
      <w:t>—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displayBackgroundShape w:val="1"/>
  <w:embedTrueTypeFonts/>
  <w:saveSubsetFonts/>
  <w:bordersDoNotSurroundHeader w:val="0"/>
  <w:bordersDoNotSurroundFooter w:val="0"/>
  <w:documentProtection w:enforcement="0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doNotExpandShiftReturn/>
    <w:doNotWrapTextWithPunct/>
    <w:doNotUseEastAsianBreakRules/>
    <w:useFELayout/>
    <w:compatSetting w:name="compatibilityMode" w:uri="http://schemas.microsoft.com/office/word" w:val="14"/>
  </w:compat>
  <w:rsids>
    <w:rsidRoot w:val="00000000"/>
    <w:rsid w:val="13ED78EE"/>
    <w:rsid w:val="15621C78"/>
    <w:rsid w:val="2EDA4EED"/>
    <w:rsid w:val="3B002D25"/>
    <w:rsid w:val="6B2A2FEF"/>
    <w:rsid w:val="6F316196"/>
    <w:rsid w:val="71C63B79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宋体" w:hAnsi="宋体" w:eastAsia="宋体" w:cs="宋体"/>
      <w:sz w:val="22"/>
      <w:szCs w:val="22"/>
      <w:lang w:val="en-US" w:eastAsia="en-US" w:bidi="ar-SA"/>
    </w:rPr>
  </w:style>
  <w:style w:type="table" w:customStyle="1" w:styleId="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6">
    <w:name w:val="Table Text"/>
    <w:basedOn w:val="1"/>
    <w:semiHidden/>
    <w:qFormat/>
    <w:uiPriority w:val="0"/>
    <w:rPr>
      <w:rFonts w:ascii="宋体" w:hAnsi="宋体" w:eastAsia="宋体" w:cs="宋体"/>
      <w:sz w:val="23"/>
      <w:szCs w:val="23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5.xml"/><Relationship Id="rId8" Type="http://schemas.openxmlformats.org/officeDocument/2006/relationships/footer" Target="footer4.xml"/><Relationship Id="rId7" Type="http://schemas.openxmlformats.org/officeDocument/2006/relationships/footer" Target="footer3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2" Type="http://schemas.openxmlformats.org/officeDocument/2006/relationships/fontTable" Target="fontTable.xml"/><Relationship Id="rId21" Type="http://schemas.openxmlformats.org/officeDocument/2006/relationships/customXml" Target="../customXml/item1.xml"/><Relationship Id="rId20" Type="http://schemas.openxmlformats.org/officeDocument/2006/relationships/theme" Target="theme/theme1.xml"/><Relationship Id="rId2" Type="http://schemas.openxmlformats.org/officeDocument/2006/relationships/settings" Target="settings.xml"/><Relationship Id="rId19" Type="http://schemas.openxmlformats.org/officeDocument/2006/relationships/footer" Target="footer15.xml"/><Relationship Id="rId18" Type="http://schemas.openxmlformats.org/officeDocument/2006/relationships/footer" Target="footer14.xml"/><Relationship Id="rId17" Type="http://schemas.openxmlformats.org/officeDocument/2006/relationships/footer" Target="footer13.xml"/><Relationship Id="rId16" Type="http://schemas.openxmlformats.org/officeDocument/2006/relationships/footer" Target="footer12.xml"/><Relationship Id="rId15" Type="http://schemas.openxmlformats.org/officeDocument/2006/relationships/footer" Target="footer11.xml"/><Relationship Id="rId14" Type="http://schemas.openxmlformats.org/officeDocument/2006/relationships/footer" Target="footer10.xml"/><Relationship Id="rId13" Type="http://schemas.openxmlformats.org/officeDocument/2006/relationships/footer" Target="footer9.xml"/><Relationship Id="rId12" Type="http://schemas.openxmlformats.org/officeDocument/2006/relationships/footer" Target="footer8.xml"/><Relationship Id="rId11" Type="http://schemas.openxmlformats.org/officeDocument/2006/relationships/footer" Target="footer7.xml"/><Relationship Id="rId10" Type="http://schemas.openxmlformats.org/officeDocument/2006/relationships/footer" Target="footer6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15</Pages>
  <Words>5587</Words>
  <Characters>5983</Characters>
  <TotalTime>1</TotalTime>
  <ScaleCrop>false</ScaleCrop>
  <LinksUpToDate>false</LinksUpToDate>
  <CharactersWithSpaces>6276</CharactersWithSpaces>
  <Application>WPS Office_12.1.0.21171_F1E327BC-269C-435d-A152-05C5408002CA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2025-05-13T10:08:00Z</dcterms:created>
  <dc:creator>正</dc:creator>
  <cp:lastModifiedBy>阿朵</cp:lastModifiedBy>
  <dcterms:modified xsi:type="dcterms:W3CDTF">2025-06-22T03:24:38Z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wqlLaW5nc29mdCBQREYgdG8gV1BTIDExMEI</vt:lpwstr>
  </property>
  <property fmtid="{D5CDD505-2E9C-101B-9397-08002B2CF9AE}" pid="3" name="Created">
    <vt:filetime>2025-05-13T10:08:45Z</vt:filetime>
  </property>
  <property fmtid="{D5CDD505-2E9C-101B-9397-08002B2CF9AE}" pid="4" name="UsrData">
    <vt:lpwstr>6822a9a71087f5001f3d8010wl</vt:lpwstr>
  </property>
  <property fmtid="{D5CDD505-2E9C-101B-9397-08002B2CF9AE}" pid="5" name="KSOTemplateDocerSaveRecord">
    <vt:lpwstr>eyJoZGlkIjoiZjFmZWIzNDg2MmIzZjExOTIzMmViNTBmYTMwYTk0ZWYiLCJ1c2VySWQiOiI2MDE2NTg1ODEifQ==</vt:lpwstr>
  </property>
  <property fmtid="{D5CDD505-2E9C-101B-9397-08002B2CF9AE}" pid="6" name="KSOProductBuildVer">
    <vt:lpwstr>2052-12.1.0.21171</vt:lpwstr>
  </property>
  <property fmtid="{D5CDD505-2E9C-101B-9397-08002B2CF9AE}" pid="7" name="ICV">
    <vt:lpwstr>1D14F5C0FF044094A1E579AF1C80C70A_12</vt:lpwstr>
  </property>
</Properties>
</file>