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color w:val="000000"/>
          <w:spacing w:val="10"/>
          <w:sz w:val="32"/>
          <w:szCs w:val="32"/>
          <w:lang w:eastAsia="zh-CN"/>
        </w:rPr>
      </w:pPr>
      <w:r>
        <w:rPr>
          <w:rFonts w:hint="eastAsia" w:ascii="黑体" w:hAnsi="黑体" w:eastAsia="黑体" w:cs="黑体"/>
          <w:color w:val="000000"/>
          <w:spacing w:val="10"/>
          <w:sz w:val="32"/>
          <w:szCs w:val="32"/>
        </w:rPr>
        <w:t>附件</w:t>
      </w:r>
      <w:r>
        <w:rPr>
          <w:rFonts w:hint="eastAsia" w:ascii="黑体" w:hAnsi="黑体" w:eastAsia="黑体" w:cs="黑体"/>
          <w:color w:val="000000"/>
          <w:spacing w:val="10"/>
          <w:sz w:val="32"/>
          <w:szCs w:val="32"/>
          <w:lang w:val="en-US" w:eastAsia="zh-CN"/>
        </w:rPr>
        <w:t>1</w:t>
      </w:r>
    </w:p>
    <w:p>
      <w:pPr>
        <w:spacing w:line="700" w:lineRule="exact"/>
        <w:jc w:val="center"/>
        <w:rPr>
          <w:rFonts w:ascii="方正小标宋简体" w:hAnsi="方正小标宋简体" w:eastAsia="方正小标宋简体" w:cs="方正小标宋简体"/>
          <w:color w:val="000000"/>
          <w:spacing w:val="2"/>
          <w:sz w:val="44"/>
          <w:szCs w:val="44"/>
        </w:rPr>
      </w:pPr>
      <w:r>
        <w:rPr>
          <w:rFonts w:hint="eastAsia" w:ascii="方正小标宋简体" w:hAnsi="方正小标宋简体" w:eastAsia="方正小标宋简体" w:cs="方正小标宋简体"/>
          <w:color w:val="000000"/>
          <w:spacing w:val="2"/>
          <w:sz w:val="42"/>
          <w:szCs w:val="42"/>
        </w:rPr>
        <w:t>2023年度预算单位整体支出绩效评价基础数据表</w:t>
      </w:r>
    </w:p>
    <w:p>
      <w:pPr>
        <w:spacing w:line="115" w:lineRule="exact"/>
        <w:rPr>
          <w:rFonts w:ascii="Calibri" w:hAnsi="Calibri" w:eastAsia="宋体" w:cs="Times New Roman"/>
          <w:color w:val="000000"/>
        </w:rPr>
      </w:pPr>
    </w:p>
    <w:tbl>
      <w:tblPr>
        <w:tblStyle w:val="15"/>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ign w:val="center"/>
          </w:tcPr>
          <w:p>
            <w:pPr>
              <w:spacing w:before="33" w:line="198" w:lineRule="auto"/>
              <w:ind w:right="118"/>
              <w:jc w:val="center"/>
              <w:rPr>
                <w:rFonts w:ascii="宋体" w:hAnsi="宋体" w:eastAsia="宋体" w:cs="宋体"/>
                <w:color w:val="000000"/>
                <w:spacing w:val="2"/>
                <w:sz w:val="24"/>
              </w:rPr>
            </w:pPr>
            <w:r>
              <w:rPr>
                <w:rFonts w:hint="eastAsia" w:ascii="宋体" w:hAnsi="宋体" w:eastAsia="宋体" w:cs="宋体"/>
                <w:color w:val="000000"/>
                <w:spacing w:val="2"/>
                <w:sz w:val="24"/>
              </w:rPr>
              <w:t>预算单位名称</w:t>
            </w:r>
          </w:p>
        </w:tc>
        <w:tc>
          <w:tcPr>
            <w:tcW w:w="5819" w:type="dxa"/>
            <w:gridSpan w:val="6"/>
            <w:noWrap/>
          </w:tcPr>
          <w:p>
            <w:pPr>
              <w:spacing w:before="103" w:line="219" w:lineRule="auto"/>
              <w:ind w:left="708"/>
              <w:rPr>
                <w:rFonts w:hint="eastAsia" w:ascii="宋体" w:hAnsi="宋体" w:eastAsia="宋体" w:cs="宋体"/>
                <w:color w:val="000000"/>
                <w:spacing w:val="-2"/>
                <w:sz w:val="24"/>
                <w:lang w:eastAsia="zh-CN"/>
              </w:rPr>
            </w:pPr>
            <w:r>
              <w:rPr>
                <w:rFonts w:hint="eastAsia" w:ascii="宋体" w:hAnsi="宋体" w:eastAsia="宋体" w:cs="宋体"/>
                <w:color w:val="000000"/>
                <w:spacing w:val="-2"/>
                <w:sz w:val="24"/>
              </w:rPr>
              <w:t>岳阳市岳阳楼区</w:t>
            </w:r>
            <w:r>
              <w:rPr>
                <w:rFonts w:hint="eastAsia" w:ascii="宋体" w:hAnsi="宋体" w:eastAsia="宋体" w:cs="宋体"/>
                <w:color w:val="000000"/>
                <w:spacing w:val="-2"/>
                <w:sz w:val="24"/>
                <w:lang w:val="en-US" w:eastAsia="zh-CN"/>
              </w:rPr>
              <w:t>统计局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tcPr>
          <w:p>
            <w:pPr>
              <w:spacing w:before="262" w:line="219" w:lineRule="auto"/>
              <w:ind w:left="575"/>
              <w:jc w:val="left"/>
              <w:rPr>
                <w:rFonts w:ascii="宋体" w:hAnsi="宋体" w:eastAsia="宋体" w:cs="宋体"/>
                <w:color w:val="000000"/>
                <w:sz w:val="24"/>
              </w:rPr>
            </w:pPr>
            <w:r>
              <w:rPr>
                <w:rFonts w:hint="eastAsia" w:ascii="宋体" w:hAnsi="宋体" w:eastAsia="宋体" w:cs="宋体"/>
                <w:color w:val="000000"/>
                <w:spacing w:val="3"/>
                <w:sz w:val="24"/>
              </w:rPr>
              <w:t>财政供养人员情况(人)</w:t>
            </w:r>
          </w:p>
        </w:tc>
        <w:tc>
          <w:tcPr>
            <w:tcW w:w="1815" w:type="dxa"/>
            <w:gridSpan w:val="2"/>
            <w:noWrap/>
          </w:tcPr>
          <w:p>
            <w:pPr>
              <w:spacing w:before="103" w:line="219" w:lineRule="auto"/>
              <w:jc w:val="center"/>
              <w:rPr>
                <w:rFonts w:ascii="宋体" w:hAnsi="宋体" w:eastAsia="宋体" w:cs="宋体"/>
                <w:color w:val="000000"/>
                <w:sz w:val="24"/>
              </w:rPr>
            </w:pPr>
            <w:r>
              <w:rPr>
                <w:rFonts w:hint="eastAsia" w:ascii="宋体" w:hAnsi="宋体" w:eastAsia="宋体" w:cs="宋体"/>
                <w:color w:val="000000"/>
                <w:spacing w:val="-3"/>
                <w:sz w:val="24"/>
              </w:rPr>
              <w:t>编制数</w:t>
            </w:r>
          </w:p>
        </w:tc>
        <w:tc>
          <w:tcPr>
            <w:tcW w:w="2325" w:type="dxa"/>
            <w:gridSpan w:val="2"/>
            <w:noWrap/>
          </w:tcPr>
          <w:p>
            <w:pPr>
              <w:spacing w:before="83" w:line="219" w:lineRule="auto"/>
              <w:jc w:val="center"/>
              <w:rPr>
                <w:rFonts w:ascii="宋体" w:hAnsi="宋体" w:eastAsia="宋体" w:cs="宋体"/>
                <w:color w:val="000000"/>
                <w:sz w:val="24"/>
              </w:rPr>
            </w:pPr>
            <w:r>
              <w:rPr>
                <w:rFonts w:hint="eastAsia" w:ascii="宋体" w:hAnsi="宋体" w:eastAsia="宋体" w:cs="宋体"/>
                <w:color w:val="000000"/>
                <w:spacing w:val="-1"/>
                <w:sz w:val="24"/>
              </w:rPr>
              <w:t>2023年实际在职人数</w:t>
            </w:r>
          </w:p>
        </w:tc>
        <w:tc>
          <w:tcPr>
            <w:tcW w:w="1679" w:type="dxa"/>
            <w:gridSpan w:val="2"/>
            <w:noWrap/>
          </w:tcPr>
          <w:p>
            <w:pPr>
              <w:spacing w:before="103" w:line="219" w:lineRule="auto"/>
              <w:jc w:val="center"/>
              <w:rPr>
                <w:rFonts w:ascii="宋体" w:hAnsi="宋体" w:eastAsia="宋体" w:cs="宋体"/>
                <w:color w:val="000000"/>
                <w:sz w:val="24"/>
              </w:rPr>
            </w:pPr>
            <w:r>
              <w:rPr>
                <w:rFonts w:hint="eastAsia" w:ascii="宋体" w:hAnsi="宋体" w:eastAsia="宋体" w:cs="宋体"/>
                <w:color w:val="000000"/>
                <w:spacing w:val="-2"/>
                <w:sz w:val="24"/>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tcPr>
          <w:p>
            <w:pPr>
              <w:jc w:val="left"/>
              <w:rPr>
                <w:rFonts w:ascii="宋体" w:hAnsi="宋体" w:eastAsia="宋体" w:cs="宋体"/>
                <w:color w:val="000000"/>
                <w:sz w:val="24"/>
              </w:rPr>
            </w:pPr>
          </w:p>
        </w:tc>
        <w:tc>
          <w:tcPr>
            <w:tcW w:w="1815" w:type="dxa"/>
            <w:gridSpan w:val="2"/>
            <w:noWrap/>
            <w:vAlign w:val="center"/>
          </w:tcPr>
          <w:p>
            <w:pPr>
              <w:keepNext w:val="0"/>
              <w:keepLines w:val="0"/>
              <w:widowControl/>
              <w:suppressLineNumbers w:val="0"/>
              <w:jc w:val="center"/>
              <w:textAlignment w:val="center"/>
              <w:rPr>
                <w:rFonts w:ascii="宋体" w:hAnsi="宋体" w:eastAsia="宋体" w:cs="宋体"/>
                <w:color w:val="000000"/>
                <w:sz w:val="24"/>
              </w:rPr>
            </w:pPr>
            <w:r>
              <w:rPr>
                <w:rFonts w:hint="eastAsia" w:ascii="宋体" w:hAnsi="宋体" w:eastAsia="宋体" w:cs="宋体"/>
                <w:i w:val="0"/>
                <w:iCs w:val="0"/>
                <w:color w:val="000000"/>
                <w:kern w:val="0"/>
                <w:sz w:val="22"/>
                <w:szCs w:val="22"/>
                <w:u w:val="none"/>
                <w:lang w:val="en-US" w:eastAsia="zh-CN" w:bidi="ar"/>
              </w:rPr>
              <w:t>29</w:t>
            </w:r>
          </w:p>
        </w:tc>
        <w:tc>
          <w:tcPr>
            <w:tcW w:w="2325" w:type="dxa"/>
            <w:gridSpan w:val="2"/>
            <w:noWrap/>
            <w:vAlign w:val="center"/>
          </w:tcPr>
          <w:p>
            <w:pPr>
              <w:keepNext w:val="0"/>
              <w:keepLines w:val="0"/>
              <w:widowControl/>
              <w:suppressLineNumbers w:val="0"/>
              <w:jc w:val="center"/>
              <w:textAlignment w:val="center"/>
              <w:rPr>
                <w:rFonts w:ascii="宋体" w:hAnsi="宋体" w:eastAsia="宋体" w:cs="宋体"/>
                <w:color w:val="000000"/>
                <w:sz w:val="24"/>
              </w:rPr>
            </w:pPr>
            <w:r>
              <w:rPr>
                <w:rFonts w:hint="eastAsia" w:ascii="宋体" w:hAnsi="宋体" w:eastAsia="宋体" w:cs="宋体"/>
                <w:i w:val="0"/>
                <w:iCs w:val="0"/>
                <w:color w:val="000000"/>
                <w:kern w:val="0"/>
                <w:sz w:val="22"/>
                <w:szCs w:val="22"/>
                <w:u w:val="none"/>
                <w:lang w:val="en-US" w:eastAsia="zh-CN" w:bidi="ar"/>
              </w:rPr>
              <w:t>27</w:t>
            </w:r>
          </w:p>
        </w:tc>
        <w:tc>
          <w:tcPr>
            <w:tcW w:w="1679" w:type="dxa"/>
            <w:gridSpan w:val="2"/>
            <w:noWrap/>
            <w:vAlign w:val="center"/>
          </w:tcPr>
          <w:p>
            <w:pPr>
              <w:keepNext w:val="0"/>
              <w:keepLines w:val="0"/>
              <w:widowControl/>
              <w:suppressLineNumbers w:val="0"/>
              <w:jc w:val="center"/>
              <w:textAlignment w:val="center"/>
              <w:rPr>
                <w:rFonts w:ascii="宋体" w:hAnsi="宋体" w:eastAsia="宋体" w:cs="宋体"/>
                <w:color w:val="000000"/>
                <w:sz w:val="24"/>
              </w:rPr>
            </w:pPr>
            <w:r>
              <w:rPr>
                <w:rFonts w:hint="eastAsia" w:ascii="宋体" w:hAnsi="宋体" w:eastAsia="宋体" w:cs="宋体"/>
                <w:i w:val="0"/>
                <w:iCs w:val="0"/>
                <w:color w:val="000000"/>
                <w:kern w:val="0"/>
                <w:sz w:val="22"/>
                <w:szCs w:val="22"/>
                <w:u w:val="none"/>
                <w:lang w:val="en-US" w:eastAsia="zh-CN" w:bidi="ar"/>
              </w:rPr>
              <w:t>93.10%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tcPr>
          <w:p>
            <w:pPr>
              <w:spacing w:before="140" w:line="202" w:lineRule="auto"/>
              <w:ind w:left="684"/>
              <w:jc w:val="left"/>
              <w:rPr>
                <w:rFonts w:ascii="宋体" w:hAnsi="宋体" w:eastAsia="宋体" w:cs="宋体"/>
                <w:color w:val="000000"/>
                <w:sz w:val="24"/>
              </w:rPr>
            </w:pPr>
            <w:r>
              <w:rPr>
                <w:rFonts w:hint="eastAsia" w:ascii="宋体" w:hAnsi="宋体" w:eastAsia="宋体" w:cs="宋体"/>
                <w:color w:val="000000"/>
                <w:spacing w:val="4"/>
                <w:sz w:val="24"/>
              </w:rPr>
              <w:t>经费控制情况(万元)</w:t>
            </w:r>
          </w:p>
        </w:tc>
        <w:tc>
          <w:tcPr>
            <w:tcW w:w="1815" w:type="dxa"/>
            <w:gridSpan w:val="2"/>
            <w:noWrap/>
          </w:tcPr>
          <w:p>
            <w:pPr>
              <w:spacing w:before="119" w:line="219" w:lineRule="auto"/>
              <w:jc w:val="center"/>
              <w:rPr>
                <w:rFonts w:ascii="宋体" w:hAnsi="宋体" w:eastAsia="宋体" w:cs="宋体"/>
                <w:color w:val="000000"/>
                <w:sz w:val="24"/>
              </w:rPr>
            </w:pPr>
            <w:r>
              <w:rPr>
                <w:rFonts w:hint="eastAsia" w:ascii="宋体" w:hAnsi="宋体" w:eastAsia="宋体" w:cs="宋体"/>
                <w:color w:val="000000"/>
                <w:spacing w:val="-2"/>
                <w:sz w:val="24"/>
              </w:rPr>
              <w:t>2022年决算数</w:t>
            </w:r>
          </w:p>
        </w:tc>
        <w:tc>
          <w:tcPr>
            <w:tcW w:w="2325" w:type="dxa"/>
            <w:gridSpan w:val="2"/>
            <w:noWrap/>
          </w:tcPr>
          <w:p>
            <w:pPr>
              <w:spacing w:before="119" w:line="219" w:lineRule="auto"/>
              <w:jc w:val="center"/>
              <w:rPr>
                <w:rFonts w:ascii="宋体" w:hAnsi="宋体" w:eastAsia="宋体" w:cs="宋体"/>
                <w:color w:val="000000"/>
                <w:sz w:val="24"/>
              </w:rPr>
            </w:pPr>
            <w:r>
              <w:rPr>
                <w:rFonts w:hint="eastAsia" w:ascii="宋体" w:hAnsi="宋体" w:eastAsia="宋体" w:cs="宋体"/>
                <w:color w:val="000000"/>
                <w:spacing w:val="-2"/>
                <w:sz w:val="24"/>
              </w:rPr>
              <w:t>2023年预算数</w:t>
            </w:r>
          </w:p>
        </w:tc>
        <w:tc>
          <w:tcPr>
            <w:tcW w:w="1679" w:type="dxa"/>
            <w:gridSpan w:val="2"/>
            <w:noWrap/>
          </w:tcPr>
          <w:p>
            <w:pPr>
              <w:spacing w:before="76" w:line="219" w:lineRule="auto"/>
              <w:jc w:val="center"/>
              <w:rPr>
                <w:rFonts w:ascii="宋体" w:hAnsi="宋体" w:eastAsia="宋体" w:cs="宋体"/>
                <w:color w:val="000000"/>
                <w:sz w:val="24"/>
              </w:rPr>
            </w:pPr>
            <w:r>
              <w:rPr>
                <w:rFonts w:hint="eastAsia" w:ascii="宋体" w:hAnsi="宋体" w:eastAsia="宋体" w:cs="宋体"/>
                <w:color w:val="000000"/>
                <w:spacing w:val="-4"/>
                <w:sz w:val="24"/>
              </w:rPr>
              <w:t>2023年决算数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ign w:val="center"/>
          </w:tcPr>
          <w:p>
            <w:pPr>
              <w:spacing w:before="141" w:line="202" w:lineRule="auto"/>
              <w:ind w:left="114"/>
              <w:jc w:val="left"/>
              <w:rPr>
                <w:rFonts w:ascii="宋体" w:hAnsi="宋体" w:eastAsia="宋体" w:cs="宋体"/>
                <w:color w:val="000000"/>
                <w:sz w:val="24"/>
              </w:rPr>
            </w:pPr>
            <w:r>
              <w:rPr>
                <w:rFonts w:hint="eastAsia" w:ascii="宋体" w:hAnsi="宋体" w:eastAsia="宋体" w:cs="宋体"/>
                <w:color w:val="000000"/>
                <w:spacing w:val="3"/>
                <w:sz w:val="24"/>
              </w:rPr>
              <w:t>三公经费</w:t>
            </w:r>
          </w:p>
        </w:tc>
        <w:tc>
          <w:tcPr>
            <w:tcW w:w="1815" w:type="dxa"/>
            <w:gridSpan w:val="2"/>
            <w:noWrap/>
            <w:vAlign w:val="center"/>
          </w:tcPr>
          <w:p>
            <w:pPr>
              <w:keepNext w:val="0"/>
              <w:keepLines w:val="0"/>
              <w:widowControl/>
              <w:suppressLineNumbers w:val="0"/>
              <w:jc w:val="center"/>
              <w:textAlignment w:val="center"/>
              <w:rPr>
                <w:rFonts w:ascii="宋体" w:hAnsi="宋体" w:eastAsia="宋体" w:cs="宋体"/>
                <w:color w:val="000000"/>
                <w:sz w:val="24"/>
              </w:rPr>
            </w:pPr>
            <w:r>
              <w:rPr>
                <w:rFonts w:hint="eastAsia" w:ascii="宋体" w:hAnsi="宋体" w:eastAsia="宋体" w:cs="宋体"/>
                <w:i w:val="0"/>
                <w:iCs w:val="0"/>
                <w:color w:val="000000"/>
                <w:kern w:val="0"/>
                <w:sz w:val="22"/>
                <w:szCs w:val="22"/>
                <w:u w:val="none"/>
                <w:lang w:val="en-US" w:eastAsia="zh-CN" w:bidi="ar"/>
              </w:rPr>
              <w:t>0</w:t>
            </w:r>
          </w:p>
        </w:tc>
        <w:tc>
          <w:tcPr>
            <w:tcW w:w="2325" w:type="dxa"/>
            <w:gridSpan w:val="2"/>
            <w:noWrap/>
            <w:vAlign w:val="center"/>
          </w:tcPr>
          <w:p>
            <w:pPr>
              <w:keepNext w:val="0"/>
              <w:keepLines w:val="0"/>
              <w:widowControl/>
              <w:suppressLineNumbers w:val="0"/>
              <w:jc w:val="center"/>
              <w:textAlignment w:val="center"/>
              <w:rPr>
                <w:rFonts w:ascii="宋体" w:hAnsi="宋体" w:eastAsia="宋体" w:cs="宋体"/>
                <w:color w:val="000000"/>
                <w:sz w:val="24"/>
              </w:rPr>
            </w:pPr>
            <w:r>
              <w:rPr>
                <w:rFonts w:hint="eastAsia" w:ascii="宋体" w:hAnsi="宋体" w:eastAsia="宋体" w:cs="宋体"/>
                <w:i w:val="0"/>
                <w:iCs w:val="0"/>
                <w:color w:val="000000"/>
                <w:kern w:val="0"/>
                <w:sz w:val="22"/>
                <w:szCs w:val="22"/>
                <w:u w:val="none"/>
                <w:lang w:val="en-US" w:eastAsia="zh-CN" w:bidi="ar"/>
              </w:rPr>
              <w:t>0</w:t>
            </w:r>
          </w:p>
        </w:tc>
        <w:tc>
          <w:tcPr>
            <w:tcW w:w="1679" w:type="dxa"/>
            <w:gridSpan w:val="2"/>
            <w:noWrap/>
            <w:vAlign w:val="center"/>
          </w:tcPr>
          <w:p>
            <w:pPr>
              <w:keepNext w:val="0"/>
              <w:keepLines w:val="0"/>
              <w:widowControl/>
              <w:suppressLineNumbers w:val="0"/>
              <w:jc w:val="center"/>
              <w:textAlignment w:val="center"/>
              <w:rPr>
                <w:rFonts w:ascii="宋体" w:hAnsi="宋体" w:eastAsia="宋体" w:cs="宋体"/>
                <w:color w:val="000000"/>
                <w:sz w:val="24"/>
              </w:rPr>
            </w:pPr>
            <w:r>
              <w:rPr>
                <w:rFonts w:hint="eastAsia" w:ascii="宋体" w:hAnsi="宋体" w:eastAsia="宋体" w:cs="宋体"/>
                <w:i w:val="0"/>
                <w:iCs w:val="0"/>
                <w:color w:val="000000"/>
                <w:kern w:val="0"/>
                <w:sz w:val="22"/>
                <w:szCs w:val="22"/>
                <w:u w:val="none"/>
                <w:lang w:val="en-US" w:eastAsia="zh-CN" w:bidi="ar"/>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ign w:val="center"/>
          </w:tcPr>
          <w:p>
            <w:pPr>
              <w:spacing w:before="149" w:line="193" w:lineRule="auto"/>
              <w:ind w:left="414"/>
              <w:jc w:val="left"/>
              <w:rPr>
                <w:rFonts w:ascii="宋体" w:hAnsi="宋体" w:eastAsia="宋体" w:cs="宋体"/>
                <w:color w:val="000000"/>
                <w:sz w:val="24"/>
              </w:rPr>
            </w:pPr>
            <w:r>
              <w:rPr>
                <w:rFonts w:hint="eastAsia" w:ascii="宋体" w:hAnsi="宋体" w:eastAsia="宋体" w:cs="宋体"/>
                <w:color w:val="000000"/>
                <w:sz w:val="24"/>
              </w:rPr>
              <w:t>1、公务用车购置和维护经费</w:t>
            </w:r>
          </w:p>
        </w:tc>
        <w:tc>
          <w:tcPr>
            <w:tcW w:w="1815" w:type="dxa"/>
            <w:gridSpan w:val="2"/>
            <w:noWrap/>
            <w:vAlign w:val="center"/>
          </w:tcPr>
          <w:p>
            <w:pPr>
              <w:jc w:val="center"/>
              <w:rPr>
                <w:rFonts w:ascii="宋体" w:hAnsi="宋体" w:eastAsia="宋体" w:cs="宋体"/>
                <w:color w:val="000000"/>
              </w:rPr>
            </w:pPr>
          </w:p>
        </w:tc>
        <w:tc>
          <w:tcPr>
            <w:tcW w:w="2325" w:type="dxa"/>
            <w:gridSpan w:val="2"/>
            <w:noWrap/>
            <w:vAlign w:val="center"/>
          </w:tcPr>
          <w:p>
            <w:pPr>
              <w:jc w:val="center"/>
              <w:rPr>
                <w:rFonts w:ascii="宋体" w:hAnsi="宋体" w:eastAsia="宋体" w:cs="宋体"/>
                <w:color w:val="000000"/>
              </w:rPr>
            </w:pPr>
          </w:p>
        </w:tc>
        <w:tc>
          <w:tcPr>
            <w:tcW w:w="1679" w:type="dxa"/>
            <w:gridSpan w:val="2"/>
            <w:noWrap/>
            <w:vAlign w:val="center"/>
          </w:tcPr>
          <w:p>
            <w:pPr>
              <w:jc w:val="center"/>
              <w:rPr>
                <w:rFonts w:ascii="宋体" w:hAnsi="宋体" w:eastAsia="宋体" w:cs="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tcPr>
          <w:p>
            <w:pPr>
              <w:spacing w:before="81" w:line="219" w:lineRule="auto"/>
              <w:ind w:left="814"/>
              <w:jc w:val="left"/>
              <w:rPr>
                <w:rFonts w:ascii="宋体" w:hAnsi="宋体" w:eastAsia="宋体" w:cs="宋体"/>
                <w:color w:val="000000"/>
                <w:sz w:val="24"/>
              </w:rPr>
            </w:pPr>
            <w:r>
              <w:rPr>
                <w:rFonts w:hint="eastAsia" w:ascii="宋体" w:hAnsi="宋体" w:eastAsia="宋体" w:cs="宋体"/>
                <w:color w:val="000000"/>
                <w:spacing w:val="-2"/>
                <w:sz w:val="24"/>
              </w:rPr>
              <w:t>其中：公车购置</w:t>
            </w:r>
          </w:p>
        </w:tc>
        <w:tc>
          <w:tcPr>
            <w:tcW w:w="1815" w:type="dxa"/>
            <w:gridSpan w:val="2"/>
            <w:noWrap/>
            <w:vAlign w:val="center"/>
          </w:tcPr>
          <w:p>
            <w:pPr>
              <w:jc w:val="center"/>
              <w:rPr>
                <w:rFonts w:ascii="宋体" w:hAnsi="宋体" w:eastAsia="宋体" w:cs="宋体"/>
                <w:color w:val="000000"/>
              </w:rPr>
            </w:pPr>
          </w:p>
        </w:tc>
        <w:tc>
          <w:tcPr>
            <w:tcW w:w="2325" w:type="dxa"/>
            <w:gridSpan w:val="2"/>
            <w:noWrap/>
            <w:vAlign w:val="center"/>
          </w:tcPr>
          <w:p>
            <w:pPr>
              <w:jc w:val="center"/>
              <w:rPr>
                <w:rFonts w:ascii="宋体" w:hAnsi="宋体" w:eastAsia="宋体" w:cs="宋体"/>
                <w:color w:val="000000"/>
              </w:rPr>
            </w:pPr>
          </w:p>
        </w:tc>
        <w:tc>
          <w:tcPr>
            <w:tcW w:w="1679" w:type="dxa"/>
            <w:gridSpan w:val="2"/>
            <w:noWrap/>
            <w:vAlign w:val="center"/>
          </w:tcPr>
          <w:p>
            <w:pPr>
              <w:jc w:val="center"/>
              <w:rPr>
                <w:rFonts w:ascii="宋体" w:hAnsi="宋体" w:eastAsia="宋体" w:cs="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tcPr>
          <w:p>
            <w:pPr>
              <w:spacing w:before="91" w:line="219" w:lineRule="auto"/>
              <w:ind w:left="1424"/>
              <w:jc w:val="left"/>
              <w:rPr>
                <w:rFonts w:ascii="宋体" w:hAnsi="宋体" w:eastAsia="宋体" w:cs="宋体"/>
                <w:color w:val="000000"/>
                <w:sz w:val="24"/>
              </w:rPr>
            </w:pPr>
            <w:r>
              <w:rPr>
                <w:rFonts w:hint="eastAsia" w:ascii="宋体" w:hAnsi="宋体" w:eastAsia="宋体" w:cs="宋体"/>
                <w:color w:val="000000"/>
                <w:spacing w:val="2"/>
                <w:sz w:val="24"/>
              </w:rPr>
              <w:t>公车运行维护</w:t>
            </w:r>
          </w:p>
        </w:tc>
        <w:tc>
          <w:tcPr>
            <w:tcW w:w="1815" w:type="dxa"/>
            <w:gridSpan w:val="2"/>
            <w:noWrap/>
            <w:vAlign w:val="center"/>
          </w:tcPr>
          <w:p>
            <w:pPr>
              <w:jc w:val="center"/>
              <w:rPr>
                <w:rFonts w:ascii="宋体" w:hAnsi="宋体" w:eastAsia="宋体" w:cs="宋体"/>
                <w:color w:val="000000"/>
              </w:rPr>
            </w:pPr>
          </w:p>
        </w:tc>
        <w:tc>
          <w:tcPr>
            <w:tcW w:w="2325" w:type="dxa"/>
            <w:gridSpan w:val="2"/>
            <w:noWrap/>
            <w:vAlign w:val="center"/>
          </w:tcPr>
          <w:p>
            <w:pPr>
              <w:jc w:val="center"/>
              <w:rPr>
                <w:rFonts w:ascii="宋体" w:hAnsi="宋体" w:eastAsia="宋体" w:cs="宋体"/>
                <w:color w:val="000000"/>
              </w:rPr>
            </w:pPr>
          </w:p>
        </w:tc>
        <w:tc>
          <w:tcPr>
            <w:tcW w:w="1679" w:type="dxa"/>
            <w:gridSpan w:val="2"/>
            <w:noWrap/>
            <w:vAlign w:val="center"/>
          </w:tcPr>
          <w:p>
            <w:pPr>
              <w:jc w:val="center"/>
              <w:rPr>
                <w:rFonts w:ascii="宋体" w:hAnsi="宋体" w:eastAsia="宋体" w:cs="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tcPr>
          <w:p>
            <w:pPr>
              <w:spacing w:before="81" w:line="220" w:lineRule="auto"/>
              <w:ind w:left="384"/>
              <w:jc w:val="left"/>
              <w:rPr>
                <w:rFonts w:ascii="宋体" w:hAnsi="宋体" w:eastAsia="宋体" w:cs="宋体"/>
                <w:color w:val="000000"/>
                <w:sz w:val="24"/>
              </w:rPr>
            </w:pPr>
            <w:r>
              <w:rPr>
                <w:rFonts w:hint="eastAsia" w:ascii="宋体" w:hAnsi="宋体" w:eastAsia="宋体" w:cs="宋体"/>
                <w:color w:val="000000"/>
                <w:spacing w:val="2"/>
                <w:sz w:val="24"/>
              </w:rPr>
              <w:t>2、出国经费</w:t>
            </w:r>
          </w:p>
        </w:tc>
        <w:tc>
          <w:tcPr>
            <w:tcW w:w="1815" w:type="dxa"/>
            <w:gridSpan w:val="2"/>
            <w:noWrap/>
            <w:vAlign w:val="center"/>
          </w:tcPr>
          <w:p>
            <w:pPr>
              <w:jc w:val="center"/>
              <w:rPr>
                <w:rFonts w:ascii="宋体" w:hAnsi="宋体" w:eastAsia="宋体" w:cs="宋体"/>
                <w:color w:val="000000"/>
              </w:rPr>
            </w:pPr>
          </w:p>
        </w:tc>
        <w:tc>
          <w:tcPr>
            <w:tcW w:w="2325" w:type="dxa"/>
            <w:gridSpan w:val="2"/>
            <w:noWrap/>
            <w:vAlign w:val="center"/>
          </w:tcPr>
          <w:p>
            <w:pPr>
              <w:jc w:val="center"/>
              <w:rPr>
                <w:rFonts w:ascii="宋体" w:hAnsi="宋体" w:eastAsia="宋体" w:cs="宋体"/>
                <w:color w:val="000000"/>
              </w:rPr>
            </w:pPr>
          </w:p>
        </w:tc>
        <w:tc>
          <w:tcPr>
            <w:tcW w:w="1679" w:type="dxa"/>
            <w:gridSpan w:val="2"/>
            <w:noWrap/>
            <w:vAlign w:val="center"/>
          </w:tcPr>
          <w:p>
            <w:pPr>
              <w:jc w:val="center"/>
              <w:rPr>
                <w:rFonts w:ascii="宋体" w:hAnsi="宋体" w:eastAsia="宋体" w:cs="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tcPr>
          <w:p>
            <w:pPr>
              <w:spacing w:before="82" w:line="219" w:lineRule="auto"/>
              <w:ind w:left="384"/>
              <w:jc w:val="left"/>
              <w:rPr>
                <w:rFonts w:ascii="宋体" w:hAnsi="宋体" w:eastAsia="宋体" w:cs="宋体"/>
                <w:color w:val="000000"/>
                <w:sz w:val="24"/>
              </w:rPr>
            </w:pPr>
            <w:r>
              <w:rPr>
                <w:rFonts w:hint="eastAsia" w:ascii="宋体" w:hAnsi="宋体" w:eastAsia="宋体" w:cs="宋体"/>
                <w:color w:val="000000"/>
                <w:spacing w:val="1"/>
                <w:sz w:val="24"/>
              </w:rPr>
              <w:t>3、公务接待</w:t>
            </w:r>
          </w:p>
        </w:tc>
        <w:tc>
          <w:tcPr>
            <w:tcW w:w="1815" w:type="dxa"/>
            <w:gridSpan w:val="2"/>
            <w:noWrap/>
            <w:vAlign w:val="center"/>
          </w:tcPr>
          <w:p>
            <w:pPr>
              <w:jc w:val="center"/>
              <w:rPr>
                <w:rFonts w:ascii="宋体" w:hAnsi="宋体" w:eastAsia="宋体" w:cs="宋体"/>
                <w:color w:val="000000"/>
              </w:rPr>
            </w:pPr>
          </w:p>
        </w:tc>
        <w:tc>
          <w:tcPr>
            <w:tcW w:w="2325" w:type="dxa"/>
            <w:gridSpan w:val="2"/>
            <w:noWrap/>
            <w:vAlign w:val="center"/>
          </w:tcPr>
          <w:p>
            <w:pPr>
              <w:jc w:val="center"/>
              <w:rPr>
                <w:rFonts w:ascii="宋体" w:hAnsi="宋体" w:eastAsia="宋体" w:cs="宋体"/>
                <w:color w:val="000000"/>
              </w:rPr>
            </w:pPr>
          </w:p>
        </w:tc>
        <w:tc>
          <w:tcPr>
            <w:tcW w:w="1679" w:type="dxa"/>
            <w:gridSpan w:val="2"/>
            <w:noWrap/>
            <w:vAlign w:val="center"/>
          </w:tcPr>
          <w:p>
            <w:pPr>
              <w:jc w:val="center"/>
              <w:rPr>
                <w:rFonts w:ascii="宋体" w:hAnsi="宋体" w:eastAsia="宋体" w:cs="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tcPr>
          <w:p>
            <w:pPr>
              <w:spacing w:before="143" w:line="200" w:lineRule="auto"/>
              <w:ind w:left="84"/>
              <w:jc w:val="left"/>
              <w:rPr>
                <w:rFonts w:ascii="宋体" w:hAnsi="宋体" w:eastAsia="宋体" w:cs="宋体"/>
                <w:color w:val="000000"/>
                <w:sz w:val="24"/>
              </w:rPr>
            </w:pPr>
            <w:r>
              <w:rPr>
                <w:rFonts w:hint="eastAsia" w:ascii="宋体" w:hAnsi="宋体" w:eastAsia="宋体" w:cs="宋体"/>
                <w:color w:val="000000"/>
                <w:spacing w:val="19"/>
                <w:sz w:val="24"/>
              </w:rPr>
              <w:t>项目支出：</w:t>
            </w:r>
          </w:p>
        </w:tc>
        <w:tc>
          <w:tcPr>
            <w:tcW w:w="1815" w:type="dxa"/>
            <w:gridSpan w:val="2"/>
            <w:noWrap/>
            <w:vAlign w:val="center"/>
          </w:tcPr>
          <w:p>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161.28</w:t>
            </w:r>
          </w:p>
        </w:tc>
        <w:tc>
          <w:tcPr>
            <w:tcW w:w="2325" w:type="dxa"/>
            <w:gridSpan w:val="2"/>
            <w:noWrap/>
            <w:vAlign w:val="center"/>
          </w:tcPr>
          <w:p>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131</w:t>
            </w:r>
          </w:p>
        </w:tc>
        <w:tc>
          <w:tcPr>
            <w:tcW w:w="1679" w:type="dxa"/>
            <w:gridSpan w:val="2"/>
            <w:noWrap/>
            <w:vAlign w:val="center"/>
          </w:tcPr>
          <w:p>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167.98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tcPr>
          <w:p>
            <w:pPr>
              <w:spacing w:before="133" w:line="200" w:lineRule="auto"/>
              <w:ind w:left="384"/>
              <w:jc w:val="left"/>
              <w:rPr>
                <w:rFonts w:ascii="宋体" w:hAnsi="宋体" w:eastAsia="宋体" w:cs="宋体"/>
                <w:color w:val="000000"/>
                <w:sz w:val="24"/>
              </w:rPr>
            </w:pPr>
            <w:r>
              <w:rPr>
                <w:rFonts w:hint="eastAsia" w:ascii="宋体" w:hAnsi="宋体" w:eastAsia="宋体" w:cs="宋体"/>
                <w:color w:val="000000"/>
                <w:spacing w:val="1"/>
                <w:sz w:val="24"/>
              </w:rPr>
              <w:t>1、业务工作经费</w:t>
            </w:r>
          </w:p>
        </w:tc>
        <w:tc>
          <w:tcPr>
            <w:tcW w:w="1815" w:type="dxa"/>
            <w:gridSpan w:val="2"/>
            <w:noWrap/>
            <w:vAlign w:val="center"/>
          </w:tcPr>
          <w:p>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139.46</w:t>
            </w:r>
          </w:p>
        </w:tc>
        <w:tc>
          <w:tcPr>
            <w:tcW w:w="2325" w:type="dxa"/>
            <w:gridSpan w:val="2"/>
            <w:noWrap/>
            <w:vAlign w:val="center"/>
          </w:tcPr>
          <w:p>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131</w:t>
            </w:r>
          </w:p>
        </w:tc>
        <w:tc>
          <w:tcPr>
            <w:tcW w:w="1679" w:type="dxa"/>
            <w:gridSpan w:val="2"/>
            <w:noWrap/>
            <w:vAlign w:val="center"/>
          </w:tcPr>
          <w:p>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167.98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tcPr>
          <w:p>
            <w:pPr>
              <w:spacing w:before="143" w:line="209" w:lineRule="auto"/>
              <w:ind w:left="384"/>
              <w:jc w:val="left"/>
              <w:rPr>
                <w:rFonts w:ascii="宋体" w:hAnsi="宋体" w:eastAsia="宋体" w:cs="宋体"/>
                <w:color w:val="000000"/>
                <w:sz w:val="24"/>
              </w:rPr>
            </w:pPr>
            <w:r>
              <w:rPr>
                <w:rFonts w:hint="eastAsia" w:ascii="宋体" w:hAnsi="宋体" w:eastAsia="宋体" w:cs="宋体"/>
                <w:color w:val="000000"/>
                <w:spacing w:val="1"/>
                <w:sz w:val="24"/>
              </w:rPr>
              <w:t>2、运行维护经费</w:t>
            </w:r>
          </w:p>
        </w:tc>
        <w:tc>
          <w:tcPr>
            <w:tcW w:w="1815" w:type="dxa"/>
            <w:gridSpan w:val="2"/>
            <w:noWrap/>
            <w:vAlign w:val="center"/>
          </w:tcPr>
          <w:p>
            <w:pPr>
              <w:keepNext w:val="0"/>
              <w:keepLines w:val="0"/>
              <w:widowControl/>
              <w:suppressLineNumbers w:val="0"/>
              <w:jc w:val="center"/>
              <w:textAlignment w:val="center"/>
              <w:rPr>
                <w:rFonts w:ascii="宋体" w:hAnsi="宋体" w:eastAsia="宋体" w:cs="宋体"/>
              </w:rPr>
            </w:pPr>
            <w:r>
              <w:rPr>
                <w:rFonts w:hint="eastAsia" w:ascii="宋体" w:hAnsi="宋体" w:eastAsia="宋体" w:cs="宋体"/>
                <w:i w:val="0"/>
                <w:iCs w:val="0"/>
                <w:color w:val="000000"/>
                <w:kern w:val="0"/>
                <w:sz w:val="22"/>
                <w:szCs w:val="22"/>
                <w:u w:val="none"/>
                <w:lang w:val="en-US" w:eastAsia="zh-CN" w:bidi="ar"/>
              </w:rPr>
              <w:t>21.82</w:t>
            </w:r>
          </w:p>
        </w:tc>
        <w:tc>
          <w:tcPr>
            <w:tcW w:w="2325" w:type="dxa"/>
            <w:gridSpan w:val="2"/>
            <w:noWrap/>
            <w:vAlign w:val="center"/>
          </w:tcPr>
          <w:p>
            <w:pPr>
              <w:jc w:val="center"/>
              <w:rPr>
                <w:rFonts w:ascii="宋体" w:hAnsi="宋体" w:eastAsia="宋体" w:cs="宋体"/>
                <w:color w:val="000000"/>
              </w:rPr>
            </w:pPr>
          </w:p>
        </w:tc>
        <w:tc>
          <w:tcPr>
            <w:tcW w:w="1679" w:type="dxa"/>
            <w:gridSpan w:val="2"/>
            <w:noWrap/>
            <w:vAlign w:val="center"/>
          </w:tcPr>
          <w:p>
            <w:pPr>
              <w:jc w:val="center"/>
              <w:rPr>
                <w:rFonts w:ascii="宋体" w:hAnsi="宋体" w:eastAsia="宋体" w:cs="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tcPr>
          <w:p>
            <w:pPr>
              <w:spacing w:before="143" w:line="209" w:lineRule="auto"/>
              <w:ind w:left="384"/>
              <w:jc w:val="left"/>
              <w:rPr>
                <w:rFonts w:ascii="宋体" w:hAnsi="宋体" w:eastAsia="宋体" w:cs="宋体"/>
                <w:color w:val="000000"/>
                <w:sz w:val="24"/>
              </w:rPr>
            </w:pPr>
            <w:r>
              <w:rPr>
                <w:rFonts w:hint="eastAsia" w:ascii="宋体" w:hAnsi="宋体" w:eastAsia="宋体" w:cs="宋体"/>
                <w:color w:val="000000"/>
                <w:sz w:val="24"/>
              </w:rPr>
              <w:t>3、抚恤金</w:t>
            </w:r>
          </w:p>
        </w:tc>
        <w:tc>
          <w:tcPr>
            <w:tcW w:w="1815" w:type="dxa"/>
            <w:gridSpan w:val="2"/>
            <w:noWrap/>
            <w:vAlign w:val="center"/>
          </w:tcPr>
          <w:p>
            <w:pPr>
              <w:jc w:val="center"/>
              <w:rPr>
                <w:rFonts w:ascii="宋体" w:hAnsi="宋体" w:eastAsia="宋体" w:cs="宋体"/>
                <w:color w:val="000000"/>
              </w:rPr>
            </w:pPr>
          </w:p>
        </w:tc>
        <w:tc>
          <w:tcPr>
            <w:tcW w:w="2325" w:type="dxa"/>
            <w:gridSpan w:val="2"/>
            <w:noWrap/>
            <w:vAlign w:val="center"/>
          </w:tcPr>
          <w:p>
            <w:pPr>
              <w:jc w:val="center"/>
              <w:rPr>
                <w:rFonts w:ascii="宋体" w:hAnsi="宋体" w:eastAsia="宋体" w:cs="宋体"/>
                <w:color w:val="000000"/>
              </w:rPr>
            </w:pPr>
          </w:p>
        </w:tc>
        <w:tc>
          <w:tcPr>
            <w:tcW w:w="1679" w:type="dxa"/>
            <w:gridSpan w:val="2"/>
            <w:noWrap/>
            <w:vAlign w:val="center"/>
          </w:tcPr>
          <w:p>
            <w:pPr>
              <w:jc w:val="center"/>
              <w:rPr>
                <w:rFonts w:ascii="宋体" w:hAnsi="宋体" w:eastAsia="宋体" w:cs="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tcPr>
          <w:p>
            <w:pPr>
              <w:spacing w:before="143" w:line="209" w:lineRule="auto"/>
              <w:ind w:left="384"/>
              <w:jc w:val="left"/>
              <w:rPr>
                <w:rFonts w:ascii="宋体" w:hAnsi="宋体" w:eastAsia="宋体" w:cs="宋体"/>
                <w:color w:val="000000"/>
                <w:spacing w:val="1"/>
                <w:sz w:val="24"/>
              </w:rPr>
            </w:pPr>
            <w:r>
              <w:rPr>
                <w:rFonts w:hint="eastAsia" w:ascii="宋体" w:hAnsi="宋体" w:eastAsia="宋体" w:cs="宋体"/>
                <w:color w:val="000000"/>
                <w:spacing w:val="1"/>
                <w:sz w:val="24"/>
              </w:rPr>
              <w:t>3、区级专项资金(一个专项一行)</w:t>
            </w:r>
          </w:p>
        </w:tc>
        <w:tc>
          <w:tcPr>
            <w:tcW w:w="1815" w:type="dxa"/>
            <w:gridSpan w:val="2"/>
            <w:noWrap/>
            <w:vAlign w:val="center"/>
          </w:tcPr>
          <w:p>
            <w:pPr>
              <w:jc w:val="center"/>
              <w:rPr>
                <w:rFonts w:ascii="宋体" w:hAnsi="宋体" w:eastAsia="宋体" w:cs="宋体"/>
                <w:color w:val="000000"/>
              </w:rPr>
            </w:pPr>
          </w:p>
        </w:tc>
        <w:tc>
          <w:tcPr>
            <w:tcW w:w="2325" w:type="dxa"/>
            <w:gridSpan w:val="2"/>
            <w:noWrap/>
            <w:vAlign w:val="center"/>
          </w:tcPr>
          <w:p>
            <w:pPr>
              <w:jc w:val="center"/>
              <w:rPr>
                <w:rFonts w:ascii="宋体" w:hAnsi="宋体" w:eastAsia="宋体" w:cs="宋体"/>
                <w:color w:val="000000"/>
              </w:rPr>
            </w:pPr>
          </w:p>
        </w:tc>
        <w:tc>
          <w:tcPr>
            <w:tcW w:w="1679" w:type="dxa"/>
            <w:gridSpan w:val="2"/>
            <w:noWrap/>
            <w:vAlign w:val="center"/>
          </w:tcPr>
          <w:p>
            <w:pPr>
              <w:jc w:val="center"/>
              <w:rPr>
                <w:rFonts w:ascii="宋体" w:hAnsi="宋体" w:eastAsia="宋体" w:cs="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tcPr>
          <w:p>
            <w:pPr>
              <w:spacing w:before="143" w:line="209" w:lineRule="auto"/>
              <w:ind w:left="384"/>
              <w:jc w:val="left"/>
              <w:rPr>
                <w:rFonts w:ascii="宋体" w:hAnsi="宋体" w:eastAsia="宋体" w:cs="宋体"/>
                <w:color w:val="000000"/>
                <w:spacing w:val="1"/>
                <w:sz w:val="24"/>
              </w:rPr>
            </w:pPr>
          </w:p>
        </w:tc>
        <w:tc>
          <w:tcPr>
            <w:tcW w:w="1815" w:type="dxa"/>
            <w:gridSpan w:val="2"/>
            <w:noWrap/>
            <w:vAlign w:val="center"/>
          </w:tcPr>
          <w:p>
            <w:pPr>
              <w:jc w:val="center"/>
              <w:rPr>
                <w:rFonts w:ascii="宋体" w:hAnsi="宋体" w:eastAsia="宋体" w:cs="宋体"/>
                <w:color w:val="000000"/>
              </w:rPr>
            </w:pPr>
          </w:p>
        </w:tc>
        <w:tc>
          <w:tcPr>
            <w:tcW w:w="2325" w:type="dxa"/>
            <w:gridSpan w:val="2"/>
            <w:noWrap/>
            <w:vAlign w:val="center"/>
          </w:tcPr>
          <w:p>
            <w:pPr>
              <w:jc w:val="center"/>
              <w:rPr>
                <w:rFonts w:ascii="宋体" w:hAnsi="宋体" w:eastAsia="宋体" w:cs="宋体"/>
                <w:color w:val="000000"/>
              </w:rPr>
            </w:pPr>
          </w:p>
        </w:tc>
        <w:tc>
          <w:tcPr>
            <w:tcW w:w="1679" w:type="dxa"/>
            <w:gridSpan w:val="2"/>
            <w:noWrap/>
            <w:vAlign w:val="center"/>
          </w:tcPr>
          <w:p>
            <w:pPr>
              <w:jc w:val="center"/>
              <w:rPr>
                <w:rFonts w:ascii="宋体" w:hAnsi="宋体" w:eastAsia="宋体" w:cs="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tcPr>
          <w:p>
            <w:pPr>
              <w:spacing w:before="143" w:line="209" w:lineRule="auto"/>
              <w:ind w:left="384"/>
              <w:jc w:val="left"/>
              <w:rPr>
                <w:rFonts w:ascii="宋体" w:hAnsi="宋体" w:eastAsia="宋体" w:cs="宋体"/>
                <w:color w:val="000000"/>
                <w:spacing w:val="1"/>
                <w:sz w:val="24"/>
              </w:rPr>
            </w:pPr>
            <w:r>
              <w:rPr>
                <w:rFonts w:hint="eastAsia" w:ascii="宋体" w:hAnsi="宋体" w:eastAsia="宋体" w:cs="宋体"/>
                <w:color w:val="000000"/>
                <w:spacing w:val="1"/>
                <w:sz w:val="24"/>
              </w:rPr>
              <w:t>4、上级转移支付(一个专项一行）</w:t>
            </w:r>
          </w:p>
        </w:tc>
        <w:tc>
          <w:tcPr>
            <w:tcW w:w="1815" w:type="dxa"/>
            <w:gridSpan w:val="2"/>
            <w:noWrap/>
            <w:vAlign w:val="center"/>
          </w:tcPr>
          <w:p>
            <w:pPr>
              <w:jc w:val="center"/>
              <w:rPr>
                <w:rFonts w:ascii="宋体" w:hAnsi="宋体" w:eastAsia="宋体" w:cs="宋体"/>
                <w:color w:val="000000"/>
              </w:rPr>
            </w:pPr>
          </w:p>
        </w:tc>
        <w:tc>
          <w:tcPr>
            <w:tcW w:w="2325" w:type="dxa"/>
            <w:gridSpan w:val="2"/>
            <w:noWrap/>
            <w:vAlign w:val="center"/>
          </w:tcPr>
          <w:p>
            <w:pPr>
              <w:jc w:val="center"/>
              <w:rPr>
                <w:rFonts w:ascii="宋体" w:hAnsi="宋体" w:eastAsia="宋体" w:cs="宋体"/>
                <w:color w:val="000000"/>
              </w:rPr>
            </w:pPr>
          </w:p>
        </w:tc>
        <w:tc>
          <w:tcPr>
            <w:tcW w:w="1679" w:type="dxa"/>
            <w:gridSpan w:val="2"/>
            <w:noWrap/>
            <w:vAlign w:val="center"/>
          </w:tcPr>
          <w:p>
            <w:pPr>
              <w:jc w:val="center"/>
              <w:rPr>
                <w:rFonts w:ascii="宋体" w:hAnsi="宋体" w:eastAsia="宋体" w:cs="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tcPr>
          <w:p>
            <w:pPr>
              <w:spacing w:before="85" w:line="220" w:lineRule="auto"/>
              <w:ind w:left="94"/>
              <w:jc w:val="left"/>
              <w:rPr>
                <w:rFonts w:ascii="宋体" w:hAnsi="宋体" w:eastAsia="宋体" w:cs="宋体"/>
                <w:color w:val="000000"/>
                <w:sz w:val="24"/>
              </w:rPr>
            </w:pPr>
            <w:r>
              <w:rPr>
                <w:rFonts w:hint="eastAsia" w:ascii="宋体" w:hAnsi="宋体" w:eastAsia="宋体" w:cs="宋体"/>
                <w:color w:val="000000"/>
                <w:spacing w:val="3"/>
                <w:sz w:val="24"/>
              </w:rPr>
              <w:t>公用经费</w:t>
            </w:r>
          </w:p>
        </w:tc>
        <w:tc>
          <w:tcPr>
            <w:tcW w:w="1815" w:type="dxa"/>
            <w:gridSpan w:val="2"/>
            <w:noWrap/>
            <w:vAlign w:val="center"/>
          </w:tcPr>
          <w:p>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48.08</w:t>
            </w:r>
          </w:p>
        </w:tc>
        <w:tc>
          <w:tcPr>
            <w:tcW w:w="2325" w:type="dxa"/>
            <w:gridSpan w:val="2"/>
            <w:noWrap/>
            <w:vAlign w:val="center"/>
          </w:tcPr>
          <w:p>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50.4</w:t>
            </w:r>
          </w:p>
        </w:tc>
        <w:tc>
          <w:tcPr>
            <w:tcW w:w="1679" w:type="dxa"/>
            <w:gridSpan w:val="2"/>
            <w:noWrap/>
            <w:vAlign w:val="center"/>
          </w:tcPr>
          <w:p>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52.71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tcPr>
          <w:p>
            <w:pPr>
              <w:spacing w:before="85" w:line="219" w:lineRule="auto"/>
              <w:ind w:left="384"/>
              <w:jc w:val="left"/>
              <w:rPr>
                <w:rFonts w:ascii="宋体" w:hAnsi="宋体" w:eastAsia="宋体" w:cs="宋体"/>
                <w:color w:val="000000"/>
                <w:sz w:val="24"/>
              </w:rPr>
            </w:pPr>
            <w:r>
              <w:rPr>
                <w:rFonts w:hint="eastAsia" w:ascii="宋体" w:hAnsi="宋体" w:eastAsia="宋体" w:cs="宋体"/>
                <w:color w:val="000000"/>
                <w:spacing w:val="1"/>
                <w:sz w:val="24"/>
              </w:rPr>
              <w:t>其中：办公经费</w:t>
            </w:r>
          </w:p>
        </w:tc>
        <w:tc>
          <w:tcPr>
            <w:tcW w:w="1815" w:type="dxa"/>
            <w:gridSpan w:val="2"/>
            <w:noWrap/>
            <w:vAlign w:val="center"/>
          </w:tcPr>
          <w:p>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23.72</w:t>
            </w:r>
          </w:p>
        </w:tc>
        <w:tc>
          <w:tcPr>
            <w:tcW w:w="2325" w:type="dxa"/>
            <w:gridSpan w:val="2"/>
            <w:noWrap/>
            <w:vAlign w:val="center"/>
          </w:tcPr>
          <w:p>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15.5</w:t>
            </w:r>
          </w:p>
        </w:tc>
        <w:tc>
          <w:tcPr>
            <w:tcW w:w="1679" w:type="dxa"/>
            <w:gridSpan w:val="2"/>
            <w:noWrap/>
            <w:vAlign w:val="center"/>
          </w:tcPr>
          <w:p>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15.37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tcPr>
          <w:p>
            <w:pPr>
              <w:spacing w:before="135" w:line="198" w:lineRule="auto"/>
              <w:ind w:left="1114"/>
              <w:jc w:val="left"/>
              <w:rPr>
                <w:rFonts w:ascii="宋体" w:hAnsi="宋体" w:eastAsia="宋体" w:cs="宋体"/>
                <w:color w:val="000000"/>
                <w:sz w:val="24"/>
              </w:rPr>
            </w:pPr>
            <w:r>
              <w:rPr>
                <w:rFonts w:hint="eastAsia" w:ascii="宋体" w:hAnsi="宋体" w:eastAsia="宋体" w:cs="宋体"/>
                <w:color w:val="000000"/>
                <w:spacing w:val="1"/>
                <w:sz w:val="24"/>
              </w:rPr>
              <w:t>水费、电费、差旅费</w:t>
            </w:r>
          </w:p>
        </w:tc>
        <w:tc>
          <w:tcPr>
            <w:tcW w:w="1815" w:type="dxa"/>
            <w:gridSpan w:val="2"/>
            <w:noWrap/>
            <w:vAlign w:val="center"/>
          </w:tcPr>
          <w:p>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0.3</w:t>
            </w:r>
          </w:p>
        </w:tc>
        <w:tc>
          <w:tcPr>
            <w:tcW w:w="2325" w:type="dxa"/>
            <w:gridSpan w:val="2"/>
            <w:noWrap/>
            <w:vAlign w:val="center"/>
          </w:tcPr>
          <w:p>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2</w:t>
            </w:r>
          </w:p>
        </w:tc>
        <w:tc>
          <w:tcPr>
            <w:tcW w:w="1679" w:type="dxa"/>
            <w:gridSpan w:val="2"/>
            <w:noWrap/>
            <w:vAlign w:val="center"/>
          </w:tcPr>
          <w:p>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tcPr>
          <w:p>
            <w:pPr>
              <w:spacing w:before="144" w:line="198" w:lineRule="auto"/>
              <w:ind w:left="1124"/>
              <w:jc w:val="left"/>
              <w:rPr>
                <w:rFonts w:ascii="宋体" w:hAnsi="宋体" w:eastAsia="宋体" w:cs="宋体"/>
                <w:color w:val="000000"/>
                <w:sz w:val="24"/>
              </w:rPr>
            </w:pPr>
            <w:r>
              <w:rPr>
                <w:rFonts w:hint="eastAsia" w:ascii="宋体" w:hAnsi="宋体" w:eastAsia="宋体" w:cs="宋体"/>
                <w:color w:val="000000"/>
                <w:spacing w:val="-1"/>
                <w:sz w:val="24"/>
              </w:rPr>
              <w:t>会议费、培训费</w:t>
            </w:r>
          </w:p>
        </w:tc>
        <w:tc>
          <w:tcPr>
            <w:tcW w:w="1815" w:type="dxa"/>
            <w:gridSpan w:val="2"/>
            <w:noWrap/>
            <w:vAlign w:val="center"/>
          </w:tcPr>
          <w:p>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0</w:t>
            </w:r>
          </w:p>
        </w:tc>
        <w:tc>
          <w:tcPr>
            <w:tcW w:w="2325" w:type="dxa"/>
            <w:gridSpan w:val="2"/>
            <w:noWrap/>
            <w:vAlign w:val="center"/>
          </w:tcPr>
          <w:p>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0</w:t>
            </w:r>
          </w:p>
        </w:tc>
        <w:tc>
          <w:tcPr>
            <w:tcW w:w="1679" w:type="dxa"/>
            <w:gridSpan w:val="2"/>
            <w:noWrap/>
            <w:vAlign w:val="center"/>
          </w:tcPr>
          <w:p>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tcPr>
          <w:p>
            <w:pPr>
              <w:spacing w:before="145" w:line="189" w:lineRule="auto"/>
              <w:ind w:left="104"/>
              <w:jc w:val="left"/>
              <w:rPr>
                <w:rFonts w:ascii="宋体" w:hAnsi="宋体" w:eastAsia="宋体" w:cs="宋体"/>
                <w:color w:val="000000"/>
                <w:sz w:val="24"/>
              </w:rPr>
            </w:pPr>
            <w:r>
              <w:rPr>
                <w:rFonts w:hint="eastAsia" w:ascii="宋体" w:hAnsi="宋体" w:eastAsia="宋体" w:cs="宋体"/>
                <w:color w:val="000000"/>
                <w:spacing w:val="-1"/>
                <w:sz w:val="24"/>
              </w:rPr>
              <w:t>政府采购金额</w:t>
            </w:r>
          </w:p>
        </w:tc>
        <w:tc>
          <w:tcPr>
            <w:tcW w:w="1815" w:type="dxa"/>
            <w:gridSpan w:val="2"/>
            <w:noWrap/>
            <w:vAlign w:val="center"/>
          </w:tcPr>
          <w:p>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78.05</w:t>
            </w:r>
          </w:p>
        </w:tc>
        <w:tc>
          <w:tcPr>
            <w:tcW w:w="2325" w:type="dxa"/>
            <w:gridSpan w:val="2"/>
            <w:noWrap/>
            <w:vAlign w:val="center"/>
          </w:tcPr>
          <w:p>
            <w:pPr>
              <w:keepNext w:val="0"/>
              <w:keepLines w:val="0"/>
              <w:widowControl/>
              <w:suppressLineNumbers w:val="0"/>
              <w:jc w:val="center"/>
              <w:textAlignment w:val="center"/>
              <w:rPr>
                <w:rFonts w:hint="default" w:ascii="宋体" w:hAnsi="宋体" w:eastAsia="宋体" w:cs="宋体"/>
                <w:color w:val="000000"/>
                <w:lang w:val="en-US"/>
              </w:rPr>
            </w:pPr>
            <w:r>
              <w:rPr>
                <w:rFonts w:hint="eastAsia" w:ascii="宋体" w:hAnsi="宋体" w:eastAsia="宋体" w:cs="宋体"/>
                <w:i w:val="0"/>
                <w:iCs w:val="0"/>
                <w:color w:val="000000"/>
                <w:kern w:val="0"/>
                <w:sz w:val="22"/>
                <w:szCs w:val="22"/>
                <w:u w:val="none"/>
                <w:lang w:val="en-US" w:eastAsia="zh-CN" w:bidi="ar"/>
              </w:rPr>
              <w:t>181.15</w:t>
            </w:r>
            <w:bookmarkStart w:id="1" w:name="_GoBack"/>
            <w:bookmarkEnd w:id="1"/>
          </w:p>
        </w:tc>
        <w:tc>
          <w:tcPr>
            <w:tcW w:w="1679" w:type="dxa"/>
            <w:gridSpan w:val="2"/>
            <w:noWrap/>
            <w:vAlign w:val="center"/>
          </w:tcPr>
          <w:p>
            <w:pPr>
              <w:keepNext w:val="0"/>
              <w:keepLines w:val="0"/>
              <w:widowControl/>
              <w:suppressLineNumbers w:val="0"/>
              <w:jc w:val="center"/>
              <w:textAlignment w:val="center"/>
              <w:rPr>
                <w:rFonts w:ascii="宋体" w:hAnsi="宋体" w:eastAsia="宋体" w:cs="宋体"/>
                <w:color w:val="000000"/>
              </w:rPr>
            </w:pPr>
            <w:r>
              <w:rPr>
                <w:rFonts w:hint="eastAsia" w:ascii="宋体" w:hAnsi="宋体" w:eastAsia="宋体" w:cs="宋体"/>
                <w:i w:val="0"/>
                <w:iCs w:val="0"/>
                <w:color w:val="000000"/>
                <w:kern w:val="0"/>
                <w:sz w:val="22"/>
                <w:szCs w:val="22"/>
                <w:u w:val="none"/>
                <w:lang w:val="en-US" w:eastAsia="zh-CN" w:bidi="ar"/>
              </w:rPr>
              <w:t>222.22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tcPr>
          <w:p>
            <w:pPr>
              <w:spacing w:before="145" w:line="198" w:lineRule="auto"/>
              <w:ind w:left="114"/>
              <w:jc w:val="left"/>
              <w:rPr>
                <w:rFonts w:ascii="宋体" w:hAnsi="宋体" w:eastAsia="宋体" w:cs="宋体"/>
                <w:color w:val="000000"/>
                <w:sz w:val="24"/>
              </w:rPr>
            </w:pPr>
            <w:r>
              <w:rPr>
                <w:rFonts w:hint="eastAsia" w:ascii="宋体" w:hAnsi="宋体" w:eastAsia="宋体" w:cs="宋体"/>
                <w:color w:val="000000"/>
                <w:spacing w:val="1"/>
                <w:sz w:val="24"/>
              </w:rPr>
              <w:t>部门基本支出预算调整</w:t>
            </w:r>
          </w:p>
        </w:tc>
        <w:tc>
          <w:tcPr>
            <w:tcW w:w="1815" w:type="dxa"/>
            <w:gridSpan w:val="2"/>
            <w:noWrap/>
            <w:vAlign w:val="center"/>
          </w:tcPr>
          <w:p>
            <w:pPr>
              <w:jc w:val="center"/>
              <w:rPr>
                <w:rFonts w:ascii="宋体" w:hAnsi="宋体" w:eastAsia="宋体" w:cs="宋体"/>
                <w:color w:val="000000"/>
              </w:rPr>
            </w:pPr>
          </w:p>
        </w:tc>
        <w:tc>
          <w:tcPr>
            <w:tcW w:w="2325" w:type="dxa"/>
            <w:gridSpan w:val="2"/>
            <w:noWrap/>
            <w:vAlign w:val="center"/>
          </w:tcPr>
          <w:p>
            <w:pPr>
              <w:jc w:val="center"/>
              <w:rPr>
                <w:rFonts w:ascii="宋体" w:hAnsi="宋体" w:eastAsia="宋体" w:cs="宋体"/>
                <w:color w:val="000000"/>
              </w:rPr>
            </w:pPr>
          </w:p>
        </w:tc>
        <w:tc>
          <w:tcPr>
            <w:tcW w:w="1679" w:type="dxa"/>
            <w:gridSpan w:val="2"/>
            <w:noWrap/>
            <w:vAlign w:val="center"/>
          </w:tcPr>
          <w:p>
            <w:pPr>
              <w:jc w:val="center"/>
              <w:rPr>
                <w:rFonts w:ascii="宋体" w:hAnsi="宋体" w:eastAsia="宋体" w:cs="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ign w:val="center"/>
          </w:tcPr>
          <w:p>
            <w:pPr>
              <w:spacing w:before="65" w:line="390" w:lineRule="exact"/>
              <w:jc w:val="center"/>
              <w:rPr>
                <w:rFonts w:ascii="宋体" w:hAnsi="宋体" w:eastAsia="宋体" w:cs="宋体"/>
                <w:color w:val="000000"/>
                <w:sz w:val="24"/>
              </w:rPr>
            </w:pPr>
            <w:r>
              <w:rPr>
                <w:rFonts w:hint="eastAsia" w:ascii="宋体" w:hAnsi="宋体" w:eastAsia="宋体" w:cs="宋体"/>
                <w:color w:val="000000"/>
                <w:spacing w:val="-1"/>
                <w:position w:val="14"/>
                <w:sz w:val="24"/>
              </w:rPr>
              <w:t>楼堂馆所控制情况</w:t>
            </w:r>
          </w:p>
          <w:p>
            <w:pPr>
              <w:spacing w:line="219" w:lineRule="auto"/>
              <w:jc w:val="center"/>
              <w:rPr>
                <w:rFonts w:ascii="宋体" w:hAnsi="宋体" w:eastAsia="宋体" w:cs="宋体"/>
                <w:color w:val="000000"/>
                <w:sz w:val="24"/>
              </w:rPr>
            </w:pPr>
            <w:r>
              <w:rPr>
                <w:rFonts w:hint="eastAsia" w:ascii="宋体" w:hAnsi="宋体" w:eastAsia="宋体" w:cs="宋体"/>
                <w:color w:val="000000"/>
                <w:spacing w:val="3"/>
                <w:sz w:val="24"/>
              </w:rPr>
              <w:t>(2023年完工项目)</w:t>
            </w:r>
          </w:p>
        </w:tc>
        <w:tc>
          <w:tcPr>
            <w:tcW w:w="825" w:type="dxa"/>
            <w:noWrap/>
            <w:vAlign w:val="center"/>
          </w:tcPr>
          <w:p>
            <w:pPr>
              <w:spacing w:line="24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批复规模</w:t>
            </w:r>
          </w:p>
          <w:p>
            <w:pPr>
              <w:spacing w:line="24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(m²)</w:t>
            </w:r>
          </w:p>
        </w:tc>
        <w:tc>
          <w:tcPr>
            <w:tcW w:w="990" w:type="dxa"/>
            <w:noWrap/>
            <w:vAlign w:val="center"/>
          </w:tcPr>
          <w:p>
            <w:pPr>
              <w:spacing w:line="24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实际规</w:t>
            </w:r>
          </w:p>
          <w:p>
            <w:pPr>
              <w:spacing w:line="24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模(m²)</w:t>
            </w:r>
          </w:p>
        </w:tc>
        <w:tc>
          <w:tcPr>
            <w:tcW w:w="1140" w:type="dxa"/>
            <w:noWrap/>
            <w:vAlign w:val="center"/>
          </w:tcPr>
          <w:p>
            <w:pPr>
              <w:spacing w:line="24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规模控制率</w:t>
            </w:r>
          </w:p>
        </w:tc>
        <w:tc>
          <w:tcPr>
            <w:tcW w:w="1185" w:type="dxa"/>
            <w:noWrap/>
            <w:vAlign w:val="center"/>
          </w:tcPr>
          <w:p>
            <w:pPr>
              <w:spacing w:line="24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预算投资</w:t>
            </w:r>
          </w:p>
          <w:p>
            <w:pPr>
              <w:spacing w:line="24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(万元)</w:t>
            </w:r>
          </w:p>
        </w:tc>
        <w:tc>
          <w:tcPr>
            <w:tcW w:w="810" w:type="dxa"/>
            <w:noWrap/>
            <w:vAlign w:val="center"/>
          </w:tcPr>
          <w:p>
            <w:pPr>
              <w:spacing w:line="24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实际</w:t>
            </w:r>
          </w:p>
          <w:p>
            <w:pPr>
              <w:spacing w:line="24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投资</w:t>
            </w:r>
          </w:p>
          <w:p>
            <w:pPr>
              <w:spacing w:line="24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(万元)</w:t>
            </w:r>
          </w:p>
        </w:tc>
        <w:tc>
          <w:tcPr>
            <w:tcW w:w="869" w:type="dxa"/>
            <w:noWrap/>
            <w:vAlign w:val="center"/>
          </w:tcPr>
          <w:p>
            <w:pPr>
              <w:spacing w:line="24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投资概</w:t>
            </w:r>
          </w:p>
          <w:p>
            <w:pPr>
              <w:spacing w:line="24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算控制</w:t>
            </w:r>
          </w:p>
          <w:p>
            <w:pPr>
              <w:spacing w:line="24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tcPr>
          <w:p>
            <w:pPr>
              <w:jc w:val="left"/>
              <w:rPr>
                <w:rFonts w:ascii="宋体" w:hAnsi="宋体" w:eastAsia="宋体" w:cs="宋体"/>
                <w:color w:val="000000"/>
                <w:sz w:val="24"/>
              </w:rPr>
            </w:pPr>
          </w:p>
        </w:tc>
        <w:tc>
          <w:tcPr>
            <w:tcW w:w="825" w:type="dxa"/>
            <w:noWrap/>
            <w:vAlign w:val="center"/>
          </w:tcPr>
          <w:p>
            <w:pPr>
              <w:jc w:val="center"/>
              <w:rPr>
                <w:rFonts w:ascii="宋体" w:hAnsi="宋体" w:eastAsia="宋体" w:cs="宋体"/>
                <w:color w:val="000000"/>
              </w:rPr>
            </w:pPr>
          </w:p>
        </w:tc>
        <w:tc>
          <w:tcPr>
            <w:tcW w:w="990" w:type="dxa"/>
            <w:noWrap/>
            <w:vAlign w:val="center"/>
          </w:tcPr>
          <w:p>
            <w:pPr>
              <w:jc w:val="center"/>
              <w:rPr>
                <w:rFonts w:ascii="宋体" w:hAnsi="宋体" w:eastAsia="宋体" w:cs="宋体"/>
                <w:color w:val="000000"/>
              </w:rPr>
            </w:pPr>
          </w:p>
        </w:tc>
        <w:tc>
          <w:tcPr>
            <w:tcW w:w="1140" w:type="dxa"/>
            <w:noWrap/>
            <w:vAlign w:val="center"/>
          </w:tcPr>
          <w:p>
            <w:pPr>
              <w:jc w:val="center"/>
              <w:rPr>
                <w:rFonts w:ascii="宋体" w:hAnsi="宋体" w:eastAsia="宋体" w:cs="宋体"/>
                <w:color w:val="000000"/>
              </w:rPr>
            </w:pPr>
          </w:p>
        </w:tc>
        <w:tc>
          <w:tcPr>
            <w:tcW w:w="1185" w:type="dxa"/>
            <w:noWrap/>
            <w:vAlign w:val="center"/>
          </w:tcPr>
          <w:p>
            <w:pPr>
              <w:jc w:val="center"/>
              <w:rPr>
                <w:rFonts w:ascii="宋体" w:hAnsi="宋体" w:eastAsia="宋体" w:cs="宋体"/>
                <w:color w:val="000000"/>
              </w:rPr>
            </w:pPr>
          </w:p>
        </w:tc>
        <w:tc>
          <w:tcPr>
            <w:tcW w:w="810" w:type="dxa"/>
            <w:noWrap/>
            <w:vAlign w:val="center"/>
          </w:tcPr>
          <w:p>
            <w:pPr>
              <w:jc w:val="center"/>
              <w:rPr>
                <w:rFonts w:ascii="宋体" w:hAnsi="宋体" w:eastAsia="宋体" w:cs="宋体"/>
                <w:color w:val="000000"/>
              </w:rPr>
            </w:pPr>
          </w:p>
        </w:tc>
        <w:tc>
          <w:tcPr>
            <w:tcW w:w="869" w:type="dxa"/>
            <w:noWrap/>
            <w:vAlign w:val="center"/>
          </w:tcPr>
          <w:p>
            <w:pPr>
              <w:jc w:val="center"/>
              <w:rPr>
                <w:rFonts w:ascii="宋体" w:hAnsi="宋体" w:eastAsia="宋体" w:cs="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tcPr>
          <w:p>
            <w:pPr>
              <w:jc w:val="center"/>
              <w:rPr>
                <w:rFonts w:ascii="宋体" w:hAnsi="宋体" w:eastAsia="宋体" w:cs="宋体"/>
                <w:color w:val="000000"/>
                <w:sz w:val="24"/>
              </w:rPr>
            </w:pPr>
            <w:r>
              <w:rPr>
                <w:rFonts w:hint="eastAsia" w:ascii="宋体" w:hAnsi="宋体" w:eastAsia="宋体" w:cs="宋体"/>
                <w:color w:val="000000"/>
                <w:spacing w:val="1"/>
                <w:sz w:val="24"/>
              </w:rPr>
              <w:t>厉行节约保障措施</w:t>
            </w:r>
          </w:p>
        </w:tc>
        <w:tc>
          <w:tcPr>
            <w:tcW w:w="5819" w:type="dxa"/>
            <w:gridSpan w:val="6"/>
            <w:noWrap/>
            <w:vAlign w:val="center"/>
          </w:tcPr>
          <w:p>
            <w:pPr>
              <w:jc w:val="center"/>
              <w:rPr>
                <w:rFonts w:ascii="宋体" w:hAnsi="宋体" w:eastAsia="宋体" w:cs="宋体"/>
                <w:color w:val="000000"/>
              </w:rPr>
            </w:pPr>
            <w:r>
              <w:rPr>
                <w:rFonts w:hint="eastAsia" w:ascii="宋体" w:hAnsi="宋体" w:eastAsia="宋体" w:cs="宋体"/>
                <w:color w:val="000000"/>
              </w:rPr>
              <w:t>严格缩减经费开支</w:t>
            </w:r>
          </w:p>
        </w:tc>
      </w:tr>
    </w:tbl>
    <w:p>
      <w:pPr>
        <w:spacing w:line="410" w:lineRule="exact"/>
        <w:rPr>
          <w:rFonts w:ascii="宋体" w:hAnsi="宋体" w:eastAsia="宋体" w:cs="宋体"/>
          <w:color w:val="000000"/>
          <w:sz w:val="23"/>
          <w:szCs w:val="23"/>
        </w:rPr>
      </w:pPr>
      <w:r>
        <w:rPr>
          <w:rFonts w:hint="eastAsia" w:ascii="宋体" w:hAnsi="宋体" w:eastAsia="宋体" w:cs="宋体"/>
          <w:color w:val="000000"/>
          <w:sz w:val="23"/>
          <w:szCs w:val="23"/>
        </w:rPr>
        <w:t>说明：“项目支出”需要填报基本支出以外的所有项目支出情况，“公用经费”填报基本支出中的一般商品和服务支出。</w:t>
      </w:r>
    </w:p>
    <w:p>
      <w:pPr>
        <w:jc w:val="left"/>
        <w:rPr>
          <w:rFonts w:ascii="宋体" w:hAnsi="宋体" w:eastAsia="宋体" w:cs="宋体"/>
          <w:color w:val="000000"/>
          <w:sz w:val="23"/>
          <w:szCs w:val="23"/>
        </w:rPr>
      </w:pPr>
    </w:p>
    <w:p>
      <w:pPr>
        <w:jc w:val="left"/>
        <w:rPr>
          <w:rFonts w:hint="default" w:eastAsia="宋体"/>
          <w:sz w:val="28"/>
          <w:szCs w:val="28"/>
          <w:lang w:val="en-US" w:eastAsia="zh-CN"/>
        </w:rPr>
        <w:sectPr>
          <w:footerReference r:id="rId3" w:type="default"/>
          <w:pgSz w:w="11900" w:h="16833"/>
          <w:pgMar w:top="1429" w:right="1106" w:bottom="1253" w:left="1111" w:header="0" w:footer="964" w:gutter="0"/>
          <w:pgBorders>
            <w:top w:val="none" w:sz="0" w:space="0"/>
            <w:left w:val="none" w:sz="0" w:space="0"/>
            <w:bottom w:val="none" w:sz="0" w:space="0"/>
            <w:right w:val="none" w:sz="0" w:space="0"/>
          </w:pgBorders>
          <w:cols w:space="0" w:num="1"/>
        </w:sectPr>
      </w:pPr>
      <w:r>
        <w:rPr>
          <w:rFonts w:hint="eastAsia" w:ascii="宋体" w:hAnsi="宋体" w:eastAsia="宋体" w:cs="宋体"/>
          <w:color w:val="000000"/>
          <w:sz w:val="23"/>
          <w:szCs w:val="23"/>
        </w:rPr>
        <w:t>单位负责人签字：         填表人：</w:t>
      </w:r>
      <w:r>
        <w:rPr>
          <w:rFonts w:hint="eastAsia" w:ascii="宋体" w:hAnsi="宋体" w:eastAsia="宋体" w:cs="宋体"/>
          <w:color w:val="000000"/>
          <w:sz w:val="23"/>
          <w:szCs w:val="23"/>
          <w:lang w:val="en-US" w:eastAsia="zh-CN"/>
        </w:rPr>
        <w:t xml:space="preserve">     </w:t>
      </w:r>
      <w:r>
        <w:rPr>
          <w:rFonts w:hint="eastAsia" w:ascii="宋体" w:hAnsi="宋体" w:eastAsia="宋体" w:cs="宋体"/>
          <w:color w:val="000000"/>
          <w:sz w:val="23"/>
          <w:szCs w:val="23"/>
        </w:rPr>
        <w:t xml:space="preserve">   联系电话：</w:t>
      </w:r>
      <w:r>
        <w:rPr>
          <w:rFonts w:hint="eastAsia" w:ascii="宋体" w:hAnsi="宋体" w:eastAsia="宋体" w:cs="宋体"/>
          <w:color w:val="000000"/>
          <w:sz w:val="23"/>
          <w:szCs w:val="23"/>
          <w:lang w:val="en-US" w:eastAsia="zh-CN"/>
        </w:rPr>
        <w:t xml:space="preserve">     </w:t>
      </w:r>
      <w:r>
        <w:rPr>
          <w:rFonts w:hint="eastAsia" w:ascii="宋体" w:hAnsi="宋体" w:eastAsia="宋体" w:cs="宋体"/>
          <w:color w:val="000000"/>
          <w:sz w:val="23"/>
          <w:szCs w:val="23"/>
        </w:rPr>
        <w:t xml:space="preserve">    填报日期：</w:t>
      </w:r>
      <w:r>
        <w:rPr>
          <w:rFonts w:hint="eastAsia" w:ascii="宋体" w:hAnsi="宋体" w:eastAsia="宋体" w:cs="宋体"/>
          <w:color w:val="000000"/>
          <w:sz w:val="23"/>
          <w:szCs w:val="23"/>
          <w:lang w:val="en-US" w:eastAsia="zh-CN"/>
        </w:rPr>
        <w:t xml:space="preserve">   </w:t>
      </w:r>
    </w:p>
    <w:p>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hint="eastAsia" w:ascii="Times New Roman" w:hAnsi="Times New Roman" w:eastAsia="宋体" w:cs="Times New Roman"/>
          <w:spacing w:val="-4"/>
          <w:sz w:val="31"/>
          <w:szCs w:val="31"/>
          <w:lang w:val="en-US" w:eastAsia="zh-CN"/>
        </w:rPr>
        <w:t>2</w:t>
      </w:r>
    </w:p>
    <w:p>
      <w:pPr>
        <w:spacing w:line="700" w:lineRule="exact"/>
        <w:jc w:val="center"/>
        <w:rPr>
          <w:rFonts w:ascii="方正小标宋简体" w:hAnsi="方正小标宋简体" w:eastAsia="方正小标宋简体" w:cs="方正小标宋简体"/>
          <w:color w:val="000000"/>
          <w:spacing w:val="2"/>
          <w:sz w:val="42"/>
          <w:szCs w:val="42"/>
        </w:rPr>
      </w:pPr>
      <w:r>
        <w:rPr>
          <w:rFonts w:hint="eastAsia" w:ascii="方正小标宋简体" w:hAnsi="方正小标宋简体" w:eastAsia="方正小标宋简体" w:cs="方正小标宋简体"/>
          <w:color w:val="000000"/>
          <w:spacing w:val="2"/>
          <w:sz w:val="42"/>
          <w:szCs w:val="42"/>
        </w:rPr>
        <w:t>2023 年度预算单位整体支出绩效自评表</w:t>
      </w:r>
    </w:p>
    <w:p>
      <w:pPr>
        <w:spacing w:line="132" w:lineRule="exact"/>
        <w:rPr>
          <w:rFonts w:ascii="Calibri" w:hAnsi="Calibri" w:eastAsia="宋体" w:cs="Times New Roman"/>
        </w:rPr>
      </w:pPr>
    </w:p>
    <w:tbl>
      <w:tblPr>
        <w:tblStyle w:val="15"/>
        <w:tblW w:w="100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1034"/>
        <w:gridCol w:w="1269"/>
        <w:gridCol w:w="1310"/>
        <w:gridCol w:w="1268"/>
        <w:gridCol w:w="716"/>
        <w:gridCol w:w="873"/>
        <w:gridCol w:w="14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3197" w:type="dxa"/>
            <w:gridSpan w:val="3"/>
            <w:noWrap/>
            <w:vAlign w:val="center"/>
          </w:tcPr>
          <w:p>
            <w:pPr>
              <w:spacing w:before="24" w:line="208" w:lineRule="auto"/>
              <w:ind w:left="120" w:firstLine="412" w:firstLineChars="200"/>
              <w:rPr>
                <w:rFonts w:hint="eastAsia" w:ascii="宋体" w:hAnsi="宋体" w:eastAsia="宋体" w:cs="宋体"/>
                <w:sz w:val="19"/>
                <w:szCs w:val="19"/>
              </w:rPr>
            </w:pPr>
            <w:r>
              <w:rPr>
                <w:rFonts w:hint="eastAsia" w:ascii="宋体" w:hAnsi="宋体" w:eastAsia="宋体" w:cs="宋体"/>
                <w:spacing w:val="8"/>
                <w:sz w:val="19"/>
                <w:szCs w:val="19"/>
              </w:rPr>
              <w:t>预算单位名称</w:t>
            </w:r>
          </w:p>
        </w:tc>
        <w:tc>
          <w:tcPr>
            <w:tcW w:w="6886" w:type="dxa"/>
            <w:gridSpan w:val="6"/>
            <w:noWrap/>
            <w:vAlign w:val="center"/>
          </w:tcPr>
          <w:p>
            <w:pPr>
              <w:widowControl w:val="0"/>
              <w:spacing w:line="239" w:lineRule="exact"/>
              <w:jc w:val="center"/>
              <w:rPr>
                <w:rFonts w:hint="eastAsia" w:ascii="宋体" w:hAnsi="宋体" w:eastAsia="宋体" w:cs="宋体"/>
                <w:kern w:val="2"/>
                <w:sz w:val="20"/>
                <w:szCs w:val="21"/>
                <w:lang w:val="en-US" w:eastAsia="zh-CN" w:bidi="ar-SA"/>
              </w:rPr>
            </w:pPr>
            <w:r>
              <w:rPr>
                <w:rFonts w:hint="eastAsia" w:ascii="宋体" w:hAnsi="宋体" w:eastAsia="宋体" w:cs="宋体"/>
                <w:kern w:val="2"/>
                <w:sz w:val="20"/>
                <w:szCs w:val="21"/>
                <w:lang w:val="en-US" w:eastAsia="zh-CN" w:bidi="ar-SA"/>
              </w:rPr>
              <w:t>岳阳市岳阳楼区自然资源局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ign w:val="center"/>
          </w:tcPr>
          <w:p>
            <w:pPr>
              <w:spacing w:before="62" w:line="230" w:lineRule="auto"/>
              <w:ind w:left="1"/>
              <w:jc w:val="center"/>
              <w:rPr>
                <w:rFonts w:hint="eastAsia" w:ascii="宋体" w:hAnsi="宋体" w:eastAsia="宋体" w:cs="宋体"/>
                <w:spacing w:val="7"/>
                <w:sz w:val="19"/>
                <w:szCs w:val="19"/>
              </w:rPr>
            </w:pPr>
            <w:r>
              <w:rPr>
                <w:rFonts w:hint="eastAsia" w:ascii="宋体" w:hAnsi="宋体" w:eastAsia="宋体" w:cs="宋体"/>
                <w:spacing w:val="7"/>
                <w:sz w:val="19"/>
                <w:szCs w:val="19"/>
              </w:rPr>
              <w:t>年度预</w:t>
            </w:r>
          </w:p>
          <w:p>
            <w:pPr>
              <w:spacing w:before="62" w:line="230" w:lineRule="auto"/>
              <w:ind w:left="1"/>
              <w:jc w:val="center"/>
              <w:rPr>
                <w:rFonts w:hint="eastAsia" w:ascii="宋体" w:hAnsi="宋体" w:eastAsia="宋体" w:cs="宋体"/>
                <w:spacing w:val="7"/>
                <w:sz w:val="19"/>
                <w:szCs w:val="19"/>
              </w:rPr>
            </w:pPr>
            <w:r>
              <w:rPr>
                <w:rFonts w:hint="eastAsia" w:ascii="宋体" w:hAnsi="宋体" w:eastAsia="宋体" w:cs="宋体"/>
                <w:spacing w:val="7"/>
                <w:sz w:val="19"/>
                <w:szCs w:val="19"/>
              </w:rPr>
              <w:t>算申请</w:t>
            </w:r>
          </w:p>
          <w:p>
            <w:pPr>
              <w:spacing w:before="62" w:line="230" w:lineRule="auto"/>
              <w:ind w:left="1"/>
              <w:jc w:val="center"/>
              <w:rPr>
                <w:rFonts w:hint="eastAsia" w:ascii="宋体" w:hAnsi="宋体" w:eastAsia="宋体" w:cs="宋体"/>
                <w:sz w:val="19"/>
                <w:szCs w:val="19"/>
              </w:rPr>
            </w:pPr>
            <w:r>
              <w:rPr>
                <w:rFonts w:hint="eastAsia" w:ascii="宋体" w:hAnsi="宋体" w:eastAsia="宋体" w:cs="宋体"/>
                <w:spacing w:val="7"/>
                <w:sz w:val="19"/>
                <w:szCs w:val="19"/>
              </w:rPr>
              <w:t>（万元）</w:t>
            </w:r>
          </w:p>
        </w:tc>
        <w:tc>
          <w:tcPr>
            <w:tcW w:w="2113" w:type="dxa"/>
            <w:gridSpan w:val="2"/>
            <w:noWrap/>
            <w:vAlign w:val="center"/>
          </w:tcPr>
          <w:p>
            <w:pPr>
              <w:widowControl w:val="0"/>
              <w:spacing w:line="235" w:lineRule="exact"/>
              <w:jc w:val="both"/>
              <w:rPr>
                <w:rFonts w:hint="eastAsia" w:ascii="宋体" w:hAnsi="宋体" w:eastAsia="宋体" w:cs="宋体"/>
                <w:kern w:val="2"/>
                <w:sz w:val="20"/>
                <w:szCs w:val="21"/>
                <w:lang w:val="en-US" w:eastAsia="zh-CN" w:bidi="ar-SA"/>
              </w:rPr>
            </w:pPr>
          </w:p>
        </w:tc>
        <w:tc>
          <w:tcPr>
            <w:tcW w:w="1269" w:type="dxa"/>
            <w:noWrap/>
            <w:vAlign w:val="center"/>
          </w:tcPr>
          <w:p>
            <w:pPr>
              <w:spacing w:before="20" w:line="208" w:lineRule="auto"/>
              <w:ind w:left="140"/>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310" w:type="dxa"/>
            <w:noWrap/>
            <w:vAlign w:val="center"/>
          </w:tcPr>
          <w:p>
            <w:pPr>
              <w:spacing w:before="20" w:line="208" w:lineRule="auto"/>
              <w:ind w:left="159"/>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68" w:type="dxa"/>
            <w:noWrap/>
            <w:vAlign w:val="center"/>
          </w:tcPr>
          <w:p>
            <w:pPr>
              <w:spacing w:before="20" w:line="208" w:lineRule="auto"/>
              <w:ind w:left="138"/>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716" w:type="dxa"/>
            <w:noWrap/>
            <w:vAlign w:val="center"/>
          </w:tcPr>
          <w:p>
            <w:pPr>
              <w:spacing w:before="20" w:line="208"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ign w:val="center"/>
          </w:tcPr>
          <w:p>
            <w:pPr>
              <w:spacing w:before="20" w:line="208" w:lineRule="auto"/>
              <w:ind w:left="147"/>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50" w:type="dxa"/>
            <w:noWrap/>
            <w:vAlign w:val="center"/>
          </w:tcPr>
          <w:p>
            <w:pPr>
              <w:spacing w:before="20" w:line="208" w:lineRule="auto"/>
              <w:ind w:left="366"/>
              <w:rPr>
                <w:rFonts w:hint="eastAsia" w:ascii="宋体" w:hAnsi="宋体" w:eastAsia="宋体" w:cs="宋体"/>
                <w:sz w:val="19"/>
                <w:szCs w:val="19"/>
              </w:rPr>
            </w:pPr>
            <w:r>
              <w:rPr>
                <w:rFonts w:hint="eastAsia" w:ascii="宋体" w:hAnsi="宋体" w:eastAsia="宋体" w:cs="宋体"/>
                <w:spacing w:val="-2"/>
                <w:sz w:val="19"/>
                <w:szCs w:val="19"/>
              </w:rPr>
              <w:t>自评得分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ign w:val="center"/>
          </w:tcPr>
          <w:p>
            <w:pPr>
              <w:widowControl w:val="0"/>
              <w:jc w:val="both"/>
              <w:rPr>
                <w:rFonts w:hint="eastAsia" w:ascii="宋体" w:hAnsi="宋体" w:eastAsia="宋体" w:cs="宋体"/>
                <w:kern w:val="2"/>
                <w:sz w:val="21"/>
                <w:szCs w:val="21"/>
                <w:lang w:val="en-US" w:eastAsia="en-US" w:bidi="ar-SA"/>
              </w:rPr>
            </w:pPr>
          </w:p>
        </w:tc>
        <w:tc>
          <w:tcPr>
            <w:tcW w:w="2113" w:type="dxa"/>
            <w:gridSpan w:val="2"/>
            <w:noWrap/>
            <w:vAlign w:val="center"/>
          </w:tcPr>
          <w:p>
            <w:pPr>
              <w:spacing w:before="20" w:line="208" w:lineRule="auto"/>
              <w:ind w:left="463"/>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69" w:type="dxa"/>
            <w:noWrap/>
            <w:vAlign w:val="center"/>
          </w:tcPr>
          <w:p>
            <w:pPr>
              <w:keepNext w:val="0"/>
              <w:keepLines w:val="0"/>
              <w:widowControl/>
              <w:suppressLineNumbers w:val="0"/>
              <w:jc w:val="center"/>
              <w:textAlignment w:val="center"/>
              <w:rPr>
                <w:rFonts w:hint="eastAsia" w:ascii="宋体" w:hAnsi="宋体" w:eastAsia="宋体" w:cs="宋体"/>
                <w:kern w:val="2"/>
                <w:sz w:val="20"/>
                <w:szCs w:val="21"/>
                <w:lang w:val="en-US" w:eastAsia="zh-CN" w:bidi="ar-SA"/>
              </w:rPr>
            </w:pPr>
            <w:r>
              <w:rPr>
                <w:rFonts w:hint="eastAsia" w:ascii="宋体" w:hAnsi="宋体" w:eastAsia="宋体" w:cs="宋体"/>
                <w:i w:val="0"/>
                <w:iCs w:val="0"/>
                <w:color w:val="000000"/>
                <w:kern w:val="0"/>
                <w:sz w:val="20"/>
                <w:szCs w:val="20"/>
                <w:u w:val="none"/>
                <w:lang w:val="en-US" w:eastAsia="zh-CN" w:bidi="ar"/>
              </w:rPr>
              <w:t>566.01</w:t>
            </w:r>
          </w:p>
        </w:tc>
        <w:tc>
          <w:tcPr>
            <w:tcW w:w="1310" w:type="dxa"/>
            <w:noWrap/>
            <w:vAlign w:val="center"/>
          </w:tcPr>
          <w:p>
            <w:pPr>
              <w:keepNext w:val="0"/>
              <w:keepLines w:val="0"/>
              <w:widowControl/>
              <w:suppressLineNumbers w:val="0"/>
              <w:jc w:val="center"/>
              <w:textAlignment w:val="center"/>
              <w:rPr>
                <w:rFonts w:hint="eastAsia" w:ascii="宋体" w:hAnsi="宋体" w:eastAsia="宋体" w:cs="宋体"/>
                <w:kern w:val="2"/>
                <w:sz w:val="20"/>
                <w:szCs w:val="21"/>
                <w:lang w:val="en-US" w:eastAsia="zh-CN" w:bidi="ar-SA"/>
              </w:rPr>
            </w:pPr>
            <w:r>
              <w:rPr>
                <w:rFonts w:hint="eastAsia" w:ascii="宋体" w:hAnsi="宋体" w:eastAsia="宋体" w:cs="宋体"/>
                <w:i w:val="0"/>
                <w:iCs w:val="0"/>
                <w:color w:val="000000"/>
                <w:kern w:val="0"/>
                <w:sz w:val="20"/>
                <w:szCs w:val="20"/>
                <w:u w:val="none"/>
                <w:lang w:val="en-US" w:eastAsia="zh-CN" w:bidi="ar"/>
              </w:rPr>
              <w:t>574.69</w:t>
            </w:r>
          </w:p>
        </w:tc>
        <w:tc>
          <w:tcPr>
            <w:tcW w:w="1268" w:type="dxa"/>
            <w:noWrap/>
            <w:vAlign w:val="center"/>
          </w:tcPr>
          <w:p>
            <w:pPr>
              <w:keepNext w:val="0"/>
              <w:keepLines w:val="0"/>
              <w:widowControl/>
              <w:suppressLineNumbers w:val="0"/>
              <w:jc w:val="center"/>
              <w:textAlignment w:val="center"/>
              <w:rPr>
                <w:rFonts w:hint="eastAsia" w:ascii="宋体" w:hAnsi="宋体" w:eastAsia="宋体" w:cs="宋体"/>
                <w:kern w:val="2"/>
                <w:sz w:val="20"/>
                <w:szCs w:val="21"/>
                <w:lang w:val="en-US" w:eastAsia="zh-CN" w:bidi="ar-SA"/>
              </w:rPr>
            </w:pPr>
            <w:r>
              <w:rPr>
                <w:rFonts w:hint="eastAsia" w:ascii="宋体" w:hAnsi="宋体" w:eastAsia="宋体" w:cs="宋体"/>
                <w:i w:val="0"/>
                <w:iCs w:val="0"/>
                <w:color w:val="000000"/>
                <w:kern w:val="0"/>
                <w:sz w:val="20"/>
                <w:szCs w:val="20"/>
                <w:u w:val="none"/>
                <w:lang w:val="en-US" w:eastAsia="zh-CN" w:bidi="ar"/>
              </w:rPr>
              <w:t>574.69</w:t>
            </w:r>
          </w:p>
        </w:tc>
        <w:tc>
          <w:tcPr>
            <w:tcW w:w="716" w:type="dxa"/>
            <w:noWrap/>
            <w:vAlign w:val="center"/>
          </w:tcPr>
          <w:p>
            <w:pPr>
              <w:keepNext w:val="0"/>
              <w:keepLines w:val="0"/>
              <w:widowControl/>
              <w:suppressLineNumbers w:val="0"/>
              <w:jc w:val="center"/>
              <w:textAlignment w:val="center"/>
              <w:rPr>
                <w:rFonts w:hint="eastAsia" w:ascii="宋体" w:hAnsi="宋体" w:eastAsia="宋体" w:cs="宋体"/>
                <w:kern w:val="2"/>
                <w:sz w:val="19"/>
                <w:szCs w:val="19"/>
                <w:lang w:val="en-US" w:eastAsia="en-US" w:bidi="ar-SA"/>
              </w:rPr>
            </w:pPr>
            <w:r>
              <w:rPr>
                <w:rFonts w:hint="eastAsia" w:ascii="宋体" w:hAnsi="宋体" w:eastAsia="宋体" w:cs="宋体"/>
                <w:i w:val="0"/>
                <w:iCs w:val="0"/>
                <w:color w:val="000000"/>
                <w:kern w:val="0"/>
                <w:sz w:val="20"/>
                <w:szCs w:val="20"/>
                <w:u w:val="none"/>
                <w:lang w:val="en-US" w:eastAsia="zh-CN" w:bidi="ar"/>
              </w:rPr>
              <w:t>10</w:t>
            </w:r>
          </w:p>
        </w:tc>
        <w:tc>
          <w:tcPr>
            <w:tcW w:w="873" w:type="dxa"/>
            <w:noWrap/>
            <w:vAlign w:val="center"/>
          </w:tcPr>
          <w:p>
            <w:pPr>
              <w:keepNext w:val="0"/>
              <w:keepLines w:val="0"/>
              <w:widowControl/>
              <w:suppressLineNumbers w:val="0"/>
              <w:jc w:val="center"/>
              <w:textAlignment w:val="center"/>
              <w:rPr>
                <w:rFonts w:hint="eastAsia" w:ascii="宋体" w:hAnsi="宋体" w:eastAsia="宋体" w:cs="宋体"/>
                <w:kern w:val="2"/>
                <w:sz w:val="20"/>
                <w:szCs w:val="21"/>
                <w:lang w:val="en-US" w:eastAsia="zh-CN" w:bidi="ar-SA"/>
              </w:rPr>
            </w:pPr>
            <w:r>
              <w:rPr>
                <w:rFonts w:hint="eastAsia" w:ascii="宋体" w:hAnsi="宋体" w:eastAsia="宋体" w:cs="宋体"/>
                <w:i w:val="0"/>
                <w:iCs w:val="0"/>
                <w:color w:val="000000"/>
                <w:kern w:val="0"/>
                <w:sz w:val="20"/>
                <w:szCs w:val="20"/>
                <w:u w:val="none"/>
                <w:lang w:val="en-US" w:eastAsia="zh-CN" w:bidi="ar"/>
              </w:rPr>
              <w:t>100.00%</w:t>
            </w:r>
          </w:p>
        </w:tc>
        <w:tc>
          <w:tcPr>
            <w:tcW w:w="1450" w:type="dxa"/>
            <w:noWrap/>
            <w:vAlign w:val="center"/>
          </w:tcPr>
          <w:p>
            <w:pPr>
              <w:keepNext w:val="0"/>
              <w:keepLines w:val="0"/>
              <w:widowControl/>
              <w:suppressLineNumbers w:val="0"/>
              <w:jc w:val="center"/>
              <w:textAlignment w:val="center"/>
              <w:rPr>
                <w:rFonts w:hint="eastAsia" w:ascii="宋体" w:hAnsi="宋体" w:eastAsia="宋体" w:cs="宋体"/>
                <w:kern w:val="2"/>
                <w:sz w:val="20"/>
                <w:szCs w:val="21"/>
                <w:lang w:val="en-US" w:eastAsia="zh-CN" w:bidi="ar-SA"/>
              </w:rPr>
            </w:pPr>
            <w:r>
              <w:rPr>
                <w:rFonts w:hint="eastAsia" w:ascii="宋体" w:hAnsi="宋体" w:eastAsia="宋体" w:cs="宋体"/>
                <w:i w:val="0"/>
                <w:iCs w:val="0"/>
                <w:color w:val="000000"/>
                <w:kern w:val="0"/>
                <w:sz w:val="20"/>
                <w:szCs w:val="20"/>
                <w:u w:val="none"/>
                <w:lang w:val="en-US" w:eastAsia="zh-CN" w:bidi="ar"/>
              </w:rPr>
              <w:t>10.00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ign w:val="center"/>
          </w:tcPr>
          <w:p>
            <w:pPr>
              <w:widowControl w:val="0"/>
              <w:jc w:val="both"/>
              <w:rPr>
                <w:rFonts w:hint="eastAsia" w:ascii="宋体" w:hAnsi="宋体" w:eastAsia="宋体" w:cs="宋体"/>
                <w:kern w:val="2"/>
                <w:sz w:val="21"/>
                <w:szCs w:val="21"/>
                <w:lang w:val="en-US" w:eastAsia="en-US" w:bidi="ar-SA"/>
              </w:rPr>
            </w:pPr>
          </w:p>
        </w:tc>
        <w:tc>
          <w:tcPr>
            <w:tcW w:w="4692" w:type="dxa"/>
            <w:gridSpan w:val="4"/>
            <w:noWrap/>
            <w:vAlign w:val="center"/>
          </w:tcPr>
          <w:p>
            <w:pPr>
              <w:spacing w:before="22" w:line="206" w:lineRule="auto"/>
              <w:ind w:left="111"/>
              <w:rPr>
                <w:rFonts w:hint="eastAsia" w:ascii="宋体" w:hAnsi="宋体" w:eastAsia="宋体" w:cs="宋体"/>
                <w:sz w:val="19"/>
                <w:szCs w:val="19"/>
              </w:rPr>
            </w:pPr>
            <w:r>
              <w:rPr>
                <w:rFonts w:hint="eastAsia" w:ascii="宋体" w:hAnsi="宋体" w:eastAsia="宋体" w:cs="宋体"/>
                <w:spacing w:val="2"/>
                <w:sz w:val="19"/>
                <w:szCs w:val="19"/>
              </w:rPr>
              <w:t>按收入性质分：</w:t>
            </w:r>
            <w:r>
              <w:rPr>
                <w:rFonts w:hint="eastAsia" w:ascii="宋体" w:hAnsi="宋体" w:eastAsia="宋体" w:cs="宋体"/>
                <w:i w:val="0"/>
                <w:iCs w:val="0"/>
                <w:color w:val="000000"/>
                <w:kern w:val="0"/>
                <w:sz w:val="20"/>
                <w:szCs w:val="20"/>
                <w:u w:val="none"/>
                <w:lang w:val="en-US" w:eastAsia="zh-CN" w:bidi="ar"/>
              </w:rPr>
              <w:t>574.69</w:t>
            </w:r>
          </w:p>
        </w:tc>
        <w:tc>
          <w:tcPr>
            <w:tcW w:w="4307" w:type="dxa"/>
            <w:gridSpan w:val="4"/>
            <w:noWrap/>
            <w:vAlign w:val="center"/>
          </w:tcPr>
          <w:p>
            <w:pPr>
              <w:spacing w:before="22" w:line="206" w:lineRule="auto"/>
              <w:ind w:left="116"/>
              <w:rPr>
                <w:rFonts w:hint="eastAsia" w:ascii="宋体" w:hAnsi="宋体" w:eastAsia="宋体" w:cs="宋体"/>
                <w:sz w:val="19"/>
                <w:szCs w:val="19"/>
              </w:rPr>
            </w:pPr>
            <w:r>
              <w:rPr>
                <w:rFonts w:hint="eastAsia" w:ascii="宋体" w:hAnsi="宋体" w:eastAsia="宋体" w:cs="宋体"/>
                <w:spacing w:val="2"/>
                <w:sz w:val="19"/>
                <w:szCs w:val="19"/>
              </w:rPr>
              <w:t>按支出性质分：</w:t>
            </w:r>
            <w:r>
              <w:rPr>
                <w:rFonts w:hint="eastAsia" w:ascii="宋体" w:hAnsi="宋体" w:eastAsia="宋体" w:cs="宋体"/>
                <w:i w:val="0"/>
                <w:iCs w:val="0"/>
                <w:color w:val="000000"/>
                <w:kern w:val="0"/>
                <w:sz w:val="20"/>
                <w:szCs w:val="20"/>
                <w:u w:val="none"/>
                <w:lang w:val="en-US" w:eastAsia="zh-CN" w:bidi="ar"/>
              </w:rPr>
              <w:t>574.69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ign w:val="center"/>
          </w:tcPr>
          <w:p>
            <w:pPr>
              <w:widowControl w:val="0"/>
              <w:jc w:val="both"/>
              <w:rPr>
                <w:rFonts w:hint="eastAsia" w:ascii="宋体" w:hAnsi="宋体" w:eastAsia="宋体" w:cs="宋体"/>
                <w:kern w:val="2"/>
                <w:sz w:val="21"/>
                <w:szCs w:val="21"/>
                <w:lang w:val="en-US" w:eastAsia="en-US" w:bidi="ar-SA"/>
              </w:rPr>
            </w:pPr>
          </w:p>
        </w:tc>
        <w:tc>
          <w:tcPr>
            <w:tcW w:w="4692" w:type="dxa"/>
            <w:gridSpan w:val="4"/>
            <w:noWrap/>
            <w:vAlign w:val="center"/>
          </w:tcPr>
          <w:p>
            <w:pPr>
              <w:spacing w:before="21" w:line="207" w:lineRule="auto"/>
              <w:ind w:left="312"/>
              <w:rPr>
                <w:rFonts w:hint="eastAsia" w:ascii="宋体" w:hAnsi="宋体" w:eastAsia="宋体" w:cs="宋体"/>
                <w:sz w:val="19"/>
                <w:szCs w:val="19"/>
              </w:rPr>
            </w:pPr>
            <w:r>
              <w:rPr>
                <w:rFonts w:hint="eastAsia" w:ascii="宋体" w:hAnsi="宋体" w:eastAsia="宋体" w:cs="宋体"/>
                <w:spacing w:val="1"/>
                <w:sz w:val="19"/>
                <w:szCs w:val="19"/>
              </w:rPr>
              <w:t>其中：一般公共预算：</w:t>
            </w:r>
            <w:r>
              <w:rPr>
                <w:rFonts w:hint="eastAsia" w:ascii="宋体" w:hAnsi="宋体" w:eastAsia="宋体" w:cs="宋体"/>
                <w:i w:val="0"/>
                <w:iCs w:val="0"/>
                <w:color w:val="000000"/>
                <w:kern w:val="0"/>
                <w:sz w:val="20"/>
                <w:szCs w:val="20"/>
                <w:u w:val="none"/>
                <w:lang w:val="en-US" w:eastAsia="zh-CN" w:bidi="ar"/>
              </w:rPr>
              <w:t>574.69</w:t>
            </w:r>
          </w:p>
        </w:tc>
        <w:tc>
          <w:tcPr>
            <w:tcW w:w="4307" w:type="dxa"/>
            <w:gridSpan w:val="4"/>
            <w:noWrap/>
            <w:vAlign w:val="center"/>
          </w:tcPr>
          <w:p>
            <w:pPr>
              <w:spacing w:before="21" w:line="207" w:lineRule="auto"/>
              <w:ind w:left="115"/>
              <w:rPr>
                <w:rFonts w:hint="eastAsia" w:ascii="宋体" w:hAnsi="宋体" w:eastAsia="宋体" w:cs="宋体"/>
                <w:sz w:val="19"/>
                <w:szCs w:val="19"/>
              </w:rPr>
            </w:pPr>
            <w:r>
              <w:rPr>
                <w:rFonts w:hint="eastAsia" w:ascii="宋体" w:hAnsi="宋体" w:eastAsia="宋体" w:cs="宋体"/>
                <w:spacing w:val="2"/>
                <w:sz w:val="19"/>
                <w:szCs w:val="19"/>
              </w:rPr>
              <w:t>其中：基本支出：406.71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ign w:val="center"/>
          </w:tcPr>
          <w:p>
            <w:pPr>
              <w:widowControl w:val="0"/>
              <w:jc w:val="both"/>
              <w:rPr>
                <w:rFonts w:hint="eastAsia" w:ascii="宋体" w:hAnsi="宋体" w:eastAsia="宋体" w:cs="宋体"/>
                <w:kern w:val="2"/>
                <w:sz w:val="21"/>
                <w:szCs w:val="21"/>
                <w:lang w:val="en-US" w:eastAsia="en-US" w:bidi="ar-SA"/>
              </w:rPr>
            </w:pPr>
          </w:p>
        </w:tc>
        <w:tc>
          <w:tcPr>
            <w:tcW w:w="4692" w:type="dxa"/>
            <w:gridSpan w:val="4"/>
            <w:noWrap/>
            <w:vAlign w:val="center"/>
          </w:tcPr>
          <w:p>
            <w:pPr>
              <w:spacing w:before="21" w:line="207" w:lineRule="auto"/>
              <w:ind w:left="916"/>
              <w:rPr>
                <w:rFonts w:hint="eastAsia" w:ascii="宋体" w:hAnsi="宋体" w:eastAsia="宋体" w:cs="宋体"/>
                <w:sz w:val="19"/>
                <w:szCs w:val="19"/>
              </w:rPr>
            </w:pPr>
            <w:r>
              <w:rPr>
                <w:rFonts w:hint="eastAsia" w:ascii="宋体" w:hAnsi="宋体" w:eastAsia="宋体" w:cs="宋体"/>
                <w:spacing w:val="2"/>
                <w:sz w:val="19"/>
                <w:szCs w:val="19"/>
              </w:rPr>
              <w:t>政府性基金拨款：0</w:t>
            </w:r>
          </w:p>
        </w:tc>
        <w:tc>
          <w:tcPr>
            <w:tcW w:w="4307" w:type="dxa"/>
            <w:gridSpan w:val="4"/>
            <w:noWrap/>
            <w:vAlign w:val="center"/>
          </w:tcPr>
          <w:p>
            <w:pPr>
              <w:spacing w:before="21" w:line="207" w:lineRule="auto"/>
              <w:ind w:left="717"/>
              <w:rPr>
                <w:rFonts w:hint="eastAsia" w:ascii="宋体" w:hAnsi="宋体" w:eastAsia="宋体" w:cs="宋体"/>
                <w:sz w:val="19"/>
                <w:szCs w:val="19"/>
              </w:rPr>
            </w:pPr>
            <w:r>
              <w:rPr>
                <w:rFonts w:hint="eastAsia" w:ascii="宋体" w:hAnsi="宋体" w:eastAsia="宋体" w:cs="宋体"/>
                <w:spacing w:val="2"/>
                <w:sz w:val="19"/>
                <w:szCs w:val="19"/>
              </w:rPr>
              <w:t>项目支出：167.98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ign w:val="center"/>
          </w:tcPr>
          <w:p>
            <w:pPr>
              <w:widowControl w:val="0"/>
              <w:jc w:val="both"/>
              <w:rPr>
                <w:rFonts w:hint="eastAsia" w:ascii="宋体" w:hAnsi="宋体" w:eastAsia="宋体" w:cs="宋体"/>
                <w:kern w:val="2"/>
                <w:sz w:val="21"/>
                <w:szCs w:val="21"/>
                <w:lang w:val="en-US" w:eastAsia="en-US" w:bidi="ar-SA"/>
              </w:rPr>
            </w:pPr>
          </w:p>
        </w:tc>
        <w:tc>
          <w:tcPr>
            <w:tcW w:w="4692" w:type="dxa"/>
            <w:gridSpan w:val="4"/>
            <w:noWrap/>
            <w:vAlign w:val="center"/>
          </w:tcPr>
          <w:p>
            <w:pPr>
              <w:spacing w:before="21" w:line="207" w:lineRule="auto"/>
              <w:ind w:left="916"/>
              <w:rPr>
                <w:rFonts w:hint="eastAsia" w:ascii="宋体" w:hAnsi="宋体" w:eastAsia="宋体" w:cs="宋体"/>
                <w:spacing w:val="2"/>
                <w:sz w:val="19"/>
                <w:szCs w:val="19"/>
              </w:rPr>
            </w:pPr>
            <w:r>
              <w:rPr>
                <w:rFonts w:hint="eastAsia" w:ascii="宋体" w:hAnsi="宋体" w:eastAsia="宋体" w:cs="宋体"/>
                <w:spacing w:val="2"/>
                <w:sz w:val="19"/>
                <w:szCs w:val="19"/>
              </w:rPr>
              <w:t>纳入专户管理的非税收入拨款：0</w:t>
            </w:r>
          </w:p>
        </w:tc>
        <w:tc>
          <w:tcPr>
            <w:tcW w:w="4307" w:type="dxa"/>
            <w:gridSpan w:val="4"/>
            <w:noWrap/>
            <w:vAlign w:val="center"/>
          </w:tcPr>
          <w:p>
            <w:pPr>
              <w:widowControl w:val="0"/>
              <w:spacing w:line="235" w:lineRule="exact"/>
              <w:jc w:val="both"/>
              <w:rPr>
                <w:rFonts w:hint="eastAsia" w:ascii="宋体" w:hAnsi="宋体" w:eastAsia="宋体" w:cs="宋体"/>
                <w:kern w:val="2"/>
                <w:sz w:val="20"/>
                <w:szCs w:val="21"/>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tcBorders>
            <w:noWrap/>
            <w:vAlign w:val="center"/>
          </w:tcPr>
          <w:p>
            <w:pPr>
              <w:widowControl w:val="0"/>
              <w:jc w:val="both"/>
              <w:rPr>
                <w:rFonts w:hint="eastAsia" w:ascii="宋体" w:hAnsi="宋体" w:eastAsia="宋体" w:cs="宋体"/>
                <w:kern w:val="2"/>
                <w:sz w:val="21"/>
                <w:szCs w:val="21"/>
                <w:lang w:val="en-US" w:eastAsia="zh-CN" w:bidi="ar-SA"/>
              </w:rPr>
            </w:pPr>
          </w:p>
        </w:tc>
        <w:tc>
          <w:tcPr>
            <w:tcW w:w="4692" w:type="dxa"/>
            <w:gridSpan w:val="4"/>
            <w:noWrap/>
            <w:vAlign w:val="center"/>
          </w:tcPr>
          <w:p>
            <w:pPr>
              <w:spacing w:before="21" w:line="207" w:lineRule="auto"/>
              <w:ind w:left="916"/>
              <w:rPr>
                <w:rFonts w:hint="eastAsia" w:ascii="宋体" w:hAnsi="宋体" w:eastAsia="宋体" w:cs="宋体"/>
                <w:spacing w:val="2"/>
                <w:sz w:val="19"/>
                <w:szCs w:val="19"/>
              </w:rPr>
            </w:pPr>
            <w:r>
              <w:rPr>
                <w:rFonts w:hint="eastAsia" w:ascii="宋体" w:hAnsi="宋体" w:eastAsia="宋体" w:cs="宋体"/>
                <w:spacing w:val="2"/>
                <w:sz w:val="19"/>
                <w:szCs w:val="19"/>
              </w:rPr>
              <w:t>其他资金：0</w:t>
            </w:r>
          </w:p>
        </w:tc>
        <w:tc>
          <w:tcPr>
            <w:tcW w:w="4307" w:type="dxa"/>
            <w:gridSpan w:val="4"/>
            <w:noWrap/>
            <w:vAlign w:val="center"/>
          </w:tcPr>
          <w:p>
            <w:pPr>
              <w:widowControl w:val="0"/>
              <w:spacing w:line="235" w:lineRule="exact"/>
              <w:jc w:val="both"/>
              <w:rPr>
                <w:rFonts w:hint="eastAsia" w:ascii="宋体" w:hAnsi="宋体" w:eastAsia="宋体" w:cs="宋体"/>
                <w:kern w:val="2"/>
                <w:sz w:val="20"/>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ign w:val="center"/>
          </w:tcPr>
          <w:p>
            <w:pPr>
              <w:spacing w:before="62" w:line="230" w:lineRule="auto"/>
              <w:ind w:left="1"/>
              <w:jc w:val="center"/>
              <w:rPr>
                <w:rFonts w:ascii="宋体" w:hAnsi="宋体" w:eastAsia="宋体" w:cs="宋体"/>
                <w:spacing w:val="7"/>
                <w:sz w:val="19"/>
                <w:szCs w:val="19"/>
              </w:rPr>
            </w:pPr>
            <w:r>
              <w:rPr>
                <w:rFonts w:hint="eastAsia" w:ascii="宋体" w:hAnsi="宋体" w:eastAsia="宋体" w:cs="宋体"/>
                <w:spacing w:val="7"/>
                <w:sz w:val="19"/>
                <w:szCs w:val="19"/>
              </w:rPr>
              <w:t>年度总</w:t>
            </w:r>
          </w:p>
          <w:p>
            <w:pPr>
              <w:spacing w:before="62" w:line="230" w:lineRule="auto"/>
              <w:ind w:left="1"/>
              <w:jc w:val="center"/>
              <w:rPr>
                <w:rFonts w:ascii="宋体" w:hAnsi="宋体" w:eastAsia="宋体" w:cs="宋体"/>
                <w:sz w:val="19"/>
                <w:szCs w:val="19"/>
              </w:rPr>
            </w:pPr>
            <w:r>
              <w:rPr>
                <w:rFonts w:hint="eastAsia" w:ascii="宋体" w:hAnsi="宋体" w:eastAsia="宋体" w:cs="宋体"/>
                <w:spacing w:val="7"/>
                <w:sz w:val="19"/>
                <w:szCs w:val="19"/>
              </w:rPr>
              <w:t>体</w:t>
            </w:r>
            <w:r>
              <w:rPr>
                <w:rFonts w:hint="eastAsia" w:ascii="宋体" w:hAnsi="宋体" w:eastAsia="宋体" w:cs="宋体"/>
                <w:spacing w:val="-7"/>
                <w:sz w:val="19"/>
                <w:szCs w:val="19"/>
              </w:rPr>
              <w:t>目标</w:t>
            </w:r>
          </w:p>
        </w:tc>
        <w:tc>
          <w:tcPr>
            <w:tcW w:w="4692" w:type="dxa"/>
            <w:gridSpan w:val="4"/>
            <w:noWrap/>
            <w:vAlign w:val="center"/>
          </w:tcPr>
          <w:p>
            <w:pPr>
              <w:spacing w:before="20" w:line="208" w:lineRule="auto"/>
              <w:ind w:left="1959"/>
              <w:rPr>
                <w:rFonts w:ascii="宋体" w:hAnsi="宋体" w:eastAsia="宋体" w:cs="宋体"/>
                <w:sz w:val="19"/>
                <w:szCs w:val="19"/>
              </w:rPr>
            </w:pPr>
            <w:r>
              <w:rPr>
                <w:rFonts w:hint="eastAsia" w:ascii="宋体" w:hAnsi="宋体" w:eastAsia="宋体" w:cs="宋体"/>
                <w:spacing w:val="5"/>
                <w:sz w:val="19"/>
                <w:szCs w:val="19"/>
              </w:rPr>
              <w:t>预期目标</w:t>
            </w:r>
          </w:p>
        </w:tc>
        <w:tc>
          <w:tcPr>
            <w:tcW w:w="4307" w:type="dxa"/>
            <w:gridSpan w:val="4"/>
            <w:noWrap/>
            <w:vAlign w:val="center"/>
          </w:tcPr>
          <w:p>
            <w:pPr>
              <w:spacing w:before="20" w:line="208" w:lineRule="auto"/>
              <w:ind w:left="1567"/>
              <w:rPr>
                <w:rFonts w:ascii="宋体" w:hAnsi="宋体" w:eastAsia="宋体" w:cs="宋体"/>
                <w:sz w:val="19"/>
                <w:szCs w:val="19"/>
              </w:rPr>
            </w:pPr>
            <w:r>
              <w:rPr>
                <w:rFonts w:hint="eastAsia" w:ascii="宋体" w:hAnsi="宋体" w:eastAsia="宋体" w:cs="宋体"/>
                <w:spacing w:val="6"/>
                <w:sz w:val="19"/>
                <w:szCs w:val="19"/>
              </w:rPr>
              <w:t>实际完成情况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trPr>
        <w:tc>
          <w:tcPr>
            <w:tcW w:w="1084" w:type="dxa"/>
            <w:vMerge w:val="continue"/>
            <w:tcBorders>
              <w:top w:val="nil"/>
            </w:tcBorders>
            <w:noWrap/>
            <w:vAlign w:val="center"/>
          </w:tcPr>
          <w:p>
            <w:pPr>
              <w:widowControl w:val="0"/>
              <w:jc w:val="both"/>
              <w:rPr>
                <w:rFonts w:ascii="宋体" w:hAnsi="宋体" w:eastAsia="宋体" w:cs="宋体"/>
                <w:kern w:val="2"/>
                <w:sz w:val="21"/>
                <w:szCs w:val="21"/>
                <w:lang w:val="en-US" w:eastAsia="en-US" w:bidi="ar-SA"/>
              </w:rPr>
            </w:pPr>
          </w:p>
        </w:tc>
        <w:tc>
          <w:tcPr>
            <w:tcW w:w="4692" w:type="dxa"/>
            <w:gridSpan w:val="4"/>
            <w:noWrap/>
            <w:vAlign w:val="center"/>
          </w:tcPr>
          <w:p>
            <w:pPr>
              <w:keepNext w:val="0"/>
              <w:keepLines w:val="0"/>
              <w:widowControl/>
              <w:suppressLineNumbers w:val="0"/>
              <w:jc w:val="left"/>
              <w:textAlignment w:val="center"/>
              <w:rPr>
                <w:rFonts w:ascii="宋体" w:hAnsi="宋体" w:eastAsia="宋体" w:cs="宋体"/>
                <w:kern w:val="2"/>
                <w:sz w:val="21"/>
                <w:szCs w:val="21"/>
                <w:lang w:val="en-US" w:eastAsia="zh-CN" w:bidi="ar-SA"/>
              </w:rPr>
            </w:pPr>
            <w:r>
              <w:rPr>
                <w:rFonts w:hint="default" w:ascii="仿宋_GB2312" w:hAnsi="宋体" w:eastAsia="仿宋_GB2312" w:cs="仿宋_GB2312"/>
                <w:i w:val="0"/>
                <w:iCs w:val="0"/>
                <w:color w:val="000000"/>
                <w:kern w:val="0"/>
                <w:sz w:val="20"/>
                <w:szCs w:val="20"/>
                <w:u w:val="none"/>
                <w:lang w:val="en-US" w:eastAsia="zh-CN" w:bidi="ar"/>
              </w:rPr>
              <w:t>1.主要经济指标稳中求进。GDP、固定资产投资、社会消费品零售总额、规模工业增加值、一般公共预算地方收入、一般公共预算地方税收收入等主要经济指标保持稳定增长。</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2.紧盯经济高质量发展指标。每月、每季开展监测预警，抓住时间节点，做好基础统计工作，及时了解数据申报情况，实时开展调度。同时，积极对接市级部门全面掌握考核信息和排名情况，通过与全市平均水平相对比、与其他县区相对比，来增强工作的预见性、针对性和主动性。</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3.持续提升统计监测服务效能，定时产出统计产品，为上级和社会公众提供详细的统计资料；积极开展“统计开放日”宣传活动。</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4.2023年度完成全区“四上”单位申报新增入库任务以及2022年度全区“四上”单位申报新增奖励发放。</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5.争取在统计力量和经费保障上获得更多支持，积极建设基础统计工作联系点。2023年度至少开展两次业务培训；积极建设打造统计示范站建设，完成2023年度建设2个统计示范站点的工作任务。</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6.大力加强全区统计联网直报监测工作，特别对工业、投资、社零、服务业、建筑业、能源等主要经济指标数据的监测分析,坚持做到事前有预测、事中强审核、事后重分析。</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 xml:space="preserve">7.完成2023年度全国第五次经济普查年度工作任务。2023年1-9月制定普查方案；6-7月进行普查区划分及绘图；6-8月以及11-12月进行普查指导员和普查员的选聘及培训工作；7-8月编制清查底册；8-12月实施单位清查并做好登记准备。   </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 xml:space="preserve">8.完成住户调查和劳动力调查年度工作任务。 </w:t>
            </w:r>
          </w:p>
        </w:tc>
        <w:tc>
          <w:tcPr>
            <w:tcW w:w="4307" w:type="dxa"/>
            <w:gridSpan w:val="4"/>
            <w:noWrap/>
            <w:vAlign w:val="center"/>
          </w:tcPr>
          <w:p>
            <w:pPr>
              <w:keepNext w:val="0"/>
              <w:keepLines w:val="0"/>
              <w:widowControl/>
              <w:suppressLineNumbers w:val="0"/>
              <w:jc w:val="left"/>
              <w:textAlignment w:val="center"/>
              <w:rPr>
                <w:rFonts w:ascii="宋体" w:hAnsi="宋体" w:eastAsia="宋体" w:cs="宋体"/>
                <w:kern w:val="2"/>
                <w:sz w:val="21"/>
                <w:szCs w:val="21"/>
                <w:lang w:val="en-US" w:eastAsia="zh-CN" w:bidi="ar-SA"/>
              </w:rPr>
            </w:pPr>
            <w:r>
              <w:rPr>
                <w:rStyle w:val="18"/>
                <w:rFonts w:eastAsia="宋体"/>
                <w:lang w:val="en-US" w:eastAsia="zh-CN" w:bidi="ar"/>
              </w:rPr>
              <w:t>1</w:t>
            </w:r>
            <w:r>
              <w:rPr>
                <w:rStyle w:val="19"/>
                <w:lang w:val="en-US" w:eastAsia="zh-CN" w:bidi="ar"/>
              </w:rPr>
              <w:t>、坚持每季度组织召开全区经济运行调度会；每月按时编印《经济动态》小册、按时发布《统计公报》，编撰《统计年鉴》，为社会公众提供详细的统计资料。</w:t>
            </w:r>
            <w:r>
              <w:rPr>
                <w:rStyle w:val="18"/>
                <w:rFonts w:eastAsia="宋体"/>
                <w:lang w:val="en-US" w:eastAsia="zh-CN" w:bidi="ar"/>
              </w:rPr>
              <w:br w:type="textWrapping"/>
            </w:r>
            <w:r>
              <w:rPr>
                <w:rStyle w:val="18"/>
                <w:rFonts w:eastAsia="宋体"/>
                <w:lang w:val="en-US" w:eastAsia="zh-CN" w:bidi="ar"/>
              </w:rPr>
              <w:t>2</w:t>
            </w:r>
            <w:r>
              <w:rPr>
                <w:rStyle w:val="19"/>
                <w:lang w:val="en-US" w:eastAsia="zh-CN" w:bidi="ar"/>
              </w:rPr>
              <w:t>、围绕高质量发展，做好绩效考核评估。今年的县市区绩效考核总分</w:t>
            </w:r>
            <w:r>
              <w:rPr>
                <w:rStyle w:val="18"/>
                <w:rFonts w:eastAsia="宋体"/>
                <w:lang w:val="en-US" w:eastAsia="zh-CN" w:bidi="ar"/>
              </w:rPr>
              <w:t>200</w:t>
            </w:r>
            <w:r>
              <w:rPr>
                <w:rStyle w:val="19"/>
                <w:lang w:val="en-US" w:eastAsia="zh-CN" w:bidi="ar"/>
              </w:rPr>
              <w:t>分，高质量发展</w:t>
            </w:r>
            <w:r>
              <w:rPr>
                <w:rStyle w:val="18"/>
                <w:rFonts w:eastAsia="宋体"/>
                <w:lang w:val="en-US" w:eastAsia="zh-CN" w:bidi="ar"/>
              </w:rPr>
              <w:t>143</w:t>
            </w:r>
            <w:r>
              <w:rPr>
                <w:rStyle w:val="19"/>
                <w:lang w:val="en-US" w:eastAsia="zh-CN" w:bidi="ar"/>
              </w:rPr>
              <w:t>分，占</w:t>
            </w:r>
            <w:r>
              <w:rPr>
                <w:rStyle w:val="18"/>
                <w:rFonts w:eastAsia="宋体"/>
                <w:lang w:val="en-US" w:eastAsia="zh-CN" w:bidi="ar"/>
              </w:rPr>
              <w:t>71.5%</w:t>
            </w:r>
            <w:r>
              <w:rPr>
                <w:rStyle w:val="19"/>
                <w:lang w:val="en-US" w:eastAsia="zh-CN" w:bidi="ar"/>
              </w:rPr>
              <w:t>。其中统计相关指标共</w:t>
            </w:r>
            <w:r>
              <w:rPr>
                <w:rStyle w:val="18"/>
                <w:rFonts w:eastAsia="宋体"/>
                <w:lang w:val="en-US" w:eastAsia="zh-CN" w:bidi="ar"/>
              </w:rPr>
              <w:t>43</w:t>
            </w:r>
            <w:r>
              <w:rPr>
                <w:rStyle w:val="19"/>
                <w:lang w:val="en-US" w:eastAsia="zh-CN" w:bidi="ar"/>
              </w:rPr>
              <w:t>个，共</w:t>
            </w:r>
            <w:r>
              <w:rPr>
                <w:rStyle w:val="18"/>
                <w:rFonts w:eastAsia="宋体"/>
                <w:lang w:val="en-US" w:eastAsia="zh-CN" w:bidi="ar"/>
              </w:rPr>
              <w:t>80.49</w:t>
            </w:r>
            <w:r>
              <w:rPr>
                <w:rStyle w:val="19"/>
                <w:lang w:val="en-US" w:eastAsia="zh-CN" w:bidi="ar"/>
              </w:rPr>
              <w:t>分，占绩效考核总分的</w:t>
            </w:r>
            <w:r>
              <w:rPr>
                <w:rStyle w:val="18"/>
                <w:rFonts w:eastAsia="宋体"/>
                <w:lang w:val="en-US" w:eastAsia="zh-CN" w:bidi="ar"/>
              </w:rPr>
              <w:t>40.3%</w:t>
            </w:r>
            <w:r>
              <w:rPr>
                <w:rStyle w:val="19"/>
                <w:lang w:val="en-US" w:eastAsia="zh-CN" w:bidi="ar"/>
              </w:rPr>
              <w:t>，占高质量总分的</w:t>
            </w:r>
            <w:r>
              <w:rPr>
                <w:rStyle w:val="18"/>
                <w:rFonts w:eastAsia="宋体"/>
                <w:lang w:val="en-US" w:eastAsia="zh-CN" w:bidi="ar"/>
              </w:rPr>
              <w:t>56.3%</w:t>
            </w:r>
            <w:r>
              <w:rPr>
                <w:rStyle w:val="19"/>
                <w:lang w:val="en-US" w:eastAsia="zh-CN" w:bidi="ar"/>
              </w:rPr>
              <w:t>。</w:t>
            </w:r>
            <w:r>
              <w:rPr>
                <w:rStyle w:val="18"/>
                <w:rFonts w:eastAsia="宋体"/>
                <w:lang w:val="en-US" w:eastAsia="zh-CN" w:bidi="ar"/>
              </w:rPr>
              <w:br w:type="textWrapping"/>
            </w:r>
            <w:r>
              <w:rPr>
                <w:rStyle w:val="18"/>
                <w:rFonts w:eastAsia="宋体"/>
                <w:lang w:val="en-US" w:eastAsia="zh-CN" w:bidi="ar"/>
              </w:rPr>
              <w:t>3</w:t>
            </w:r>
            <w:r>
              <w:rPr>
                <w:rStyle w:val="19"/>
                <w:lang w:val="en-US" w:eastAsia="zh-CN" w:bidi="ar"/>
              </w:rPr>
              <w:t>、加强</w:t>
            </w:r>
            <w:r>
              <w:rPr>
                <w:rStyle w:val="18"/>
                <w:rFonts w:eastAsia="宋体"/>
                <w:lang w:val="en-US" w:eastAsia="zh-CN" w:bidi="ar"/>
              </w:rPr>
              <w:t>“</w:t>
            </w:r>
            <w:r>
              <w:rPr>
                <w:rStyle w:val="19"/>
                <w:lang w:val="en-US" w:eastAsia="zh-CN" w:bidi="ar"/>
              </w:rPr>
              <w:t>四上</w:t>
            </w:r>
            <w:r>
              <w:rPr>
                <w:rStyle w:val="18"/>
                <w:rFonts w:eastAsia="宋体"/>
                <w:lang w:val="en-US" w:eastAsia="zh-CN" w:bidi="ar"/>
              </w:rPr>
              <w:t>”</w:t>
            </w:r>
            <w:r>
              <w:rPr>
                <w:rStyle w:val="19"/>
                <w:lang w:val="en-US" w:eastAsia="zh-CN" w:bidi="ar"/>
              </w:rPr>
              <w:t>单位申报力度，</w:t>
            </w:r>
            <w:r>
              <w:rPr>
                <w:rStyle w:val="18"/>
                <w:rFonts w:eastAsia="宋体"/>
                <w:lang w:val="en-US" w:eastAsia="zh-CN" w:bidi="ar"/>
              </w:rPr>
              <w:t>2022</w:t>
            </w:r>
            <w:r>
              <w:rPr>
                <w:rStyle w:val="19"/>
                <w:lang w:val="en-US" w:eastAsia="zh-CN" w:bidi="ar"/>
              </w:rPr>
              <w:t>年度全区</w:t>
            </w:r>
            <w:r>
              <w:rPr>
                <w:rStyle w:val="18"/>
                <w:rFonts w:eastAsia="宋体"/>
                <w:lang w:val="en-US" w:eastAsia="zh-CN" w:bidi="ar"/>
              </w:rPr>
              <w:t>“</w:t>
            </w:r>
            <w:r>
              <w:rPr>
                <w:rStyle w:val="19"/>
                <w:lang w:val="en-US" w:eastAsia="zh-CN" w:bidi="ar"/>
              </w:rPr>
              <w:t>四上</w:t>
            </w:r>
            <w:r>
              <w:rPr>
                <w:rStyle w:val="18"/>
                <w:rFonts w:eastAsia="宋体"/>
                <w:lang w:val="en-US" w:eastAsia="zh-CN" w:bidi="ar"/>
              </w:rPr>
              <w:t>”</w:t>
            </w:r>
            <w:r>
              <w:rPr>
                <w:rStyle w:val="19"/>
                <w:lang w:val="en-US" w:eastAsia="zh-CN" w:bidi="ar"/>
              </w:rPr>
              <w:t>单位申报新增入库</w:t>
            </w:r>
            <w:r>
              <w:rPr>
                <w:rStyle w:val="18"/>
                <w:rFonts w:eastAsia="宋体"/>
                <w:lang w:val="en-US" w:eastAsia="zh-CN" w:bidi="ar"/>
              </w:rPr>
              <w:t>57</w:t>
            </w:r>
            <w:r>
              <w:rPr>
                <w:rStyle w:val="19"/>
                <w:lang w:val="en-US" w:eastAsia="zh-CN" w:bidi="ar"/>
              </w:rPr>
              <w:t>家；</w:t>
            </w:r>
            <w:r>
              <w:rPr>
                <w:rStyle w:val="18"/>
                <w:rFonts w:eastAsia="宋体"/>
                <w:lang w:val="en-US" w:eastAsia="zh-CN" w:bidi="ar"/>
              </w:rPr>
              <w:t>2023</w:t>
            </w:r>
            <w:r>
              <w:rPr>
                <w:rStyle w:val="19"/>
                <w:lang w:val="en-US" w:eastAsia="zh-CN" w:bidi="ar"/>
              </w:rPr>
              <w:t>年度全区</w:t>
            </w:r>
            <w:r>
              <w:rPr>
                <w:rStyle w:val="18"/>
                <w:rFonts w:eastAsia="宋体"/>
                <w:lang w:val="en-US" w:eastAsia="zh-CN" w:bidi="ar"/>
              </w:rPr>
              <w:t>“</w:t>
            </w:r>
            <w:r>
              <w:rPr>
                <w:rStyle w:val="19"/>
                <w:lang w:val="en-US" w:eastAsia="zh-CN" w:bidi="ar"/>
              </w:rPr>
              <w:t>四上</w:t>
            </w:r>
            <w:r>
              <w:rPr>
                <w:rStyle w:val="18"/>
                <w:rFonts w:eastAsia="宋体"/>
                <w:lang w:val="en-US" w:eastAsia="zh-CN" w:bidi="ar"/>
              </w:rPr>
              <w:t>”</w:t>
            </w:r>
            <w:r>
              <w:rPr>
                <w:rStyle w:val="19"/>
                <w:lang w:val="en-US" w:eastAsia="zh-CN" w:bidi="ar"/>
              </w:rPr>
              <w:t>单位申报新增入库</w:t>
            </w:r>
            <w:r>
              <w:rPr>
                <w:rStyle w:val="18"/>
                <w:rFonts w:eastAsia="宋体"/>
                <w:lang w:val="en-US" w:eastAsia="zh-CN" w:bidi="ar"/>
              </w:rPr>
              <w:t>122</w:t>
            </w:r>
            <w:r>
              <w:rPr>
                <w:rStyle w:val="19"/>
                <w:lang w:val="en-US" w:eastAsia="zh-CN" w:bidi="ar"/>
              </w:rPr>
              <w:t>家，超额完成全年目标任务。</w:t>
            </w:r>
            <w:r>
              <w:rPr>
                <w:rStyle w:val="18"/>
                <w:rFonts w:eastAsia="宋体"/>
                <w:lang w:val="en-US" w:eastAsia="zh-CN" w:bidi="ar"/>
              </w:rPr>
              <w:br w:type="textWrapping"/>
            </w:r>
            <w:r>
              <w:rPr>
                <w:rStyle w:val="18"/>
                <w:rFonts w:eastAsia="宋体"/>
                <w:lang w:val="en-US" w:eastAsia="zh-CN" w:bidi="ar"/>
              </w:rPr>
              <w:t>4</w:t>
            </w:r>
            <w:r>
              <w:rPr>
                <w:rStyle w:val="19"/>
                <w:lang w:val="en-US" w:eastAsia="zh-CN" w:bidi="ar"/>
              </w:rPr>
              <w:t>、开展了</w:t>
            </w:r>
            <w:r>
              <w:rPr>
                <w:rStyle w:val="18"/>
                <w:rFonts w:eastAsia="宋体"/>
                <w:lang w:val="en-US" w:eastAsia="zh-CN" w:bidi="ar"/>
              </w:rPr>
              <w:t>“</w:t>
            </w:r>
            <w:r>
              <w:rPr>
                <w:rStyle w:val="19"/>
                <w:lang w:val="en-US" w:eastAsia="zh-CN" w:bidi="ar"/>
              </w:rPr>
              <w:t>中国统计开放日</w:t>
            </w:r>
            <w:r>
              <w:rPr>
                <w:rStyle w:val="18"/>
                <w:rFonts w:eastAsia="宋体"/>
                <w:lang w:val="en-US" w:eastAsia="zh-CN" w:bidi="ar"/>
              </w:rPr>
              <w:t>”</w:t>
            </w:r>
            <w:r>
              <w:rPr>
                <w:rStyle w:val="19"/>
                <w:lang w:val="en-US" w:eastAsia="zh-CN" w:bidi="ar"/>
              </w:rPr>
              <w:t>宣传活动，提升社会公众法制意识。制定了执法检查工作计划，年初我局制定了执法检查工作计划</w:t>
            </w:r>
            <w:r>
              <w:rPr>
                <w:rStyle w:val="18"/>
                <w:rFonts w:eastAsia="宋体"/>
                <w:lang w:val="en-US" w:eastAsia="zh-CN" w:bidi="ar"/>
              </w:rPr>
              <w:t>39</w:t>
            </w:r>
            <w:r>
              <w:rPr>
                <w:rStyle w:val="19"/>
                <w:lang w:val="en-US" w:eastAsia="zh-CN" w:bidi="ar"/>
              </w:rPr>
              <w:t>家，已圆满完成执法任务。</w:t>
            </w:r>
            <w:r>
              <w:rPr>
                <w:rStyle w:val="18"/>
                <w:rFonts w:eastAsia="宋体"/>
                <w:lang w:val="en-US" w:eastAsia="zh-CN" w:bidi="ar"/>
              </w:rPr>
              <w:br w:type="textWrapping"/>
            </w:r>
            <w:r>
              <w:rPr>
                <w:rStyle w:val="18"/>
                <w:rFonts w:eastAsia="宋体"/>
                <w:lang w:val="en-US" w:eastAsia="zh-CN" w:bidi="ar"/>
              </w:rPr>
              <w:t>5</w:t>
            </w:r>
            <w:r>
              <w:rPr>
                <w:rStyle w:val="19"/>
                <w:lang w:val="en-US" w:eastAsia="zh-CN" w:bidi="ar"/>
              </w:rPr>
              <w:t>、着力打造统计示范站建设，我局对洛王街道和郭镇乡</w:t>
            </w:r>
            <w:r>
              <w:rPr>
                <w:rStyle w:val="18"/>
                <w:rFonts w:eastAsia="宋体"/>
                <w:lang w:val="en-US" w:eastAsia="zh-CN" w:bidi="ar"/>
              </w:rPr>
              <w:t>2</w:t>
            </w:r>
            <w:r>
              <w:rPr>
                <w:rStyle w:val="19"/>
                <w:lang w:val="en-US" w:eastAsia="zh-CN" w:bidi="ar"/>
              </w:rPr>
              <w:t>个统计示范站点目标建设街道重点关注、重点指导，改善基层统计工作条件，提升乡街道统计能力。</w:t>
            </w:r>
            <w:r>
              <w:rPr>
                <w:rStyle w:val="18"/>
                <w:rFonts w:eastAsia="宋体"/>
                <w:lang w:val="en-US" w:eastAsia="zh-CN" w:bidi="ar"/>
              </w:rPr>
              <w:br w:type="textWrapping"/>
            </w:r>
            <w:r>
              <w:rPr>
                <w:rStyle w:val="18"/>
                <w:rFonts w:eastAsia="宋体"/>
                <w:lang w:val="en-US" w:eastAsia="zh-CN" w:bidi="ar"/>
              </w:rPr>
              <w:t>6</w:t>
            </w:r>
            <w:r>
              <w:rPr>
                <w:rStyle w:val="19"/>
                <w:lang w:val="en-US" w:eastAsia="zh-CN" w:bidi="ar"/>
              </w:rPr>
              <w:t>、有序开展五经普工作。选聘高素质</w:t>
            </w:r>
            <w:r>
              <w:rPr>
                <w:rStyle w:val="18"/>
                <w:rFonts w:eastAsia="宋体"/>
                <w:lang w:val="en-US" w:eastAsia="zh-CN" w:bidi="ar"/>
              </w:rPr>
              <w:t>“</w:t>
            </w:r>
            <w:r>
              <w:rPr>
                <w:rStyle w:val="19"/>
                <w:lang w:val="en-US" w:eastAsia="zh-CN" w:bidi="ar"/>
              </w:rPr>
              <w:t>两员</w:t>
            </w:r>
            <w:r>
              <w:rPr>
                <w:rStyle w:val="18"/>
                <w:rFonts w:eastAsia="宋体"/>
                <w:lang w:val="en-US" w:eastAsia="zh-CN" w:bidi="ar"/>
              </w:rPr>
              <w:t>”774</w:t>
            </w:r>
            <w:r>
              <w:rPr>
                <w:rStyle w:val="19"/>
                <w:lang w:val="en-US" w:eastAsia="zh-CN" w:bidi="ar"/>
              </w:rPr>
              <w:t>人，利用网格化优势划分普查小区</w:t>
            </w:r>
            <w:r>
              <w:rPr>
                <w:rStyle w:val="18"/>
                <w:rFonts w:eastAsia="宋体"/>
                <w:lang w:val="en-US" w:eastAsia="zh-CN" w:bidi="ar"/>
              </w:rPr>
              <w:t>417</w:t>
            </w:r>
            <w:r>
              <w:rPr>
                <w:rStyle w:val="19"/>
                <w:lang w:val="en-US" w:eastAsia="zh-CN" w:bidi="ar"/>
              </w:rPr>
              <w:t>个，标绘建筑物</w:t>
            </w:r>
            <w:r>
              <w:rPr>
                <w:rStyle w:val="18"/>
                <w:rFonts w:eastAsia="宋体"/>
                <w:lang w:val="en-US" w:eastAsia="zh-CN" w:bidi="ar"/>
              </w:rPr>
              <w:t>8621</w:t>
            </w:r>
            <w:r>
              <w:rPr>
                <w:rStyle w:val="19"/>
                <w:lang w:val="en-US" w:eastAsia="zh-CN" w:bidi="ar"/>
              </w:rPr>
              <w:t>个，开展培训会</w:t>
            </w:r>
            <w:r>
              <w:rPr>
                <w:rStyle w:val="18"/>
                <w:rFonts w:eastAsia="宋体"/>
                <w:lang w:val="en-US" w:eastAsia="zh-CN" w:bidi="ar"/>
              </w:rPr>
              <w:t>17</w:t>
            </w:r>
            <w:r>
              <w:rPr>
                <w:rStyle w:val="19"/>
                <w:lang w:val="en-US" w:eastAsia="zh-CN" w:bidi="ar"/>
              </w:rPr>
              <w:t>次，推进会</w:t>
            </w:r>
            <w:r>
              <w:rPr>
                <w:rStyle w:val="18"/>
                <w:rFonts w:eastAsia="宋体"/>
                <w:lang w:val="en-US" w:eastAsia="zh-CN" w:bidi="ar"/>
              </w:rPr>
              <w:t>15</w:t>
            </w:r>
            <w:r>
              <w:rPr>
                <w:rStyle w:val="19"/>
                <w:lang w:val="en-US" w:eastAsia="zh-CN" w:bidi="ar"/>
              </w:rPr>
              <w:t>次，高标准推进经济普查工作。今年五经普实际到位资金共计</w:t>
            </w:r>
            <w:r>
              <w:rPr>
                <w:rStyle w:val="18"/>
                <w:rFonts w:eastAsia="宋体"/>
                <w:lang w:val="en-US" w:eastAsia="zh-CN" w:bidi="ar"/>
              </w:rPr>
              <w:t>400</w:t>
            </w:r>
            <w:r>
              <w:rPr>
                <w:rStyle w:val="19"/>
                <w:lang w:val="en-US" w:eastAsia="zh-CN" w:bidi="ar"/>
              </w:rPr>
              <w:t>万元，截止目前共下拨</w:t>
            </w:r>
            <w:r>
              <w:rPr>
                <w:rStyle w:val="18"/>
                <w:rFonts w:eastAsia="宋体"/>
                <w:lang w:val="en-US" w:eastAsia="zh-CN" w:bidi="ar"/>
              </w:rPr>
              <w:t>“</w:t>
            </w:r>
            <w:r>
              <w:rPr>
                <w:rStyle w:val="19"/>
                <w:lang w:val="en-US" w:eastAsia="zh-CN" w:bidi="ar"/>
              </w:rPr>
              <w:t>两员</w:t>
            </w:r>
            <w:r>
              <w:rPr>
                <w:rStyle w:val="18"/>
                <w:rFonts w:eastAsia="宋体"/>
                <w:lang w:val="en-US" w:eastAsia="zh-CN" w:bidi="ar"/>
              </w:rPr>
              <w:t>”</w:t>
            </w:r>
            <w:r>
              <w:rPr>
                <w:rStyle w:val="19"/>
                <w:lang w:val="en-US" w:eastAsia="zh-CN" w:bidi="ar"/>
              </w:rPr>
              <w:t>经费</w:t>
            </w:r>
            <w:r>
              <w:rPr>
                <w:rStyle w:val="18"/>
                <w:rFonts w:eastAsia="宋体"/>
                <w:lang w:val="en-US" w:eastAsia="zh-CN" w:bidi="ar"/>
              </w:rPr>
              <w:t>50</w:t>
            </w:r>
            <w:r>
              <w:rPr>
                <w:rStyle w:val="19"/>
                <w:lang w:val="en-US" w:eastAsia="zh-CN" w:bidi="ar"/>
              </w:rPr>
              <w:t>余万元，下拨街道、乡工作经费</w:t>
            </w:r>
            <w:r>
              <w:rPr>
                <w:rStyle w:val="18"/>
                <w:rFonts w:eastAsia="宋体"/>
                <w:lang w:val="en-US" w:eastAsia="zh-CN" w:bidi="ar"/>
              </w:rPr>
              <w:t>50</w:t>
            </w:r>
            <w:r>
              <w:rPr>
                <w:rStyle w:val="19"/>
                <w:lang w:val="en-US" w:eastAsia="zh-CN" w:bidi="ar"/>
              </w:rPr>
              <w:t>万元，采购</w:t>
            </w:r>
            <w:r>
              <w:rPr>
                <w:rStyle w:val="18"/>
                <w:rFonts w:eastAsia="宋体"/>
                <w:lang w:val="en-US" w:eastAsia="zh-CN" w:bidi="ar"/>
              </w:rPr>
              <w:t>PAD</w:t>
            </w:r>
            <w:r>
              <w:rPr>
                <w:rStyle w:val="19"/>
                <w:lang w:val="en-US" w:eastAsia="zh-CN" w:bidi="ar"/>
              </w:rPr>
              <w:t>设备</w:t>
            </w:r>
            <w:r>
              <w:rPr>
                <w:rStyle w:val="18"/>
                <w:rFonts w:eastAsia="宋体"/>
                <w:lang w:val="en-US" w:eastAsia="zh-CN" w:bidi="ar"/>
              </w:rPr>
              <w:t>124</w:t>
            </w:r>
            <w:r>
              <w:rPr>
                <w:rStyle w:val="19"/>
                <w:lang w:val="en-US" w:eastAsia="zh-CN" w:bidi="ar"/>
              </w:rPr>
              <w:t>万元。开展形式多样的普查宣传，印制宣传资料</w:t>
            </w:r>
            <w:r>
              <w:rPr>
                <w:rStyle w:val="18"/>
                <w:rFonts w:eastAsia="宋体"/>
                <w:lang w:val="en-US" w:eastAsia="zh-CN" w:bidi="ar"/>
              </w:rPr>
              <w:t>7</w:t>
            </w:r>
            <w:r>
              <w:rPr>
                <w:rStyle w:val="19"/>
                <w:lang w:val="en-US" w:eastAsia="zh-CN" w:bidi="ar"/>
              </w:rPr>
              <w:t>万余份。在新湖南、湖南日报等省级媒体上发布消息十余篇，开展现场五经普启动仪式，宣传专场等</w:t>
            </w:r>
            <w:r>
              <w:rPr>
                <w:rStyle w:val="18"/>
                <w:rFonts w:eastAsia="宋体"/>
                <w:lang w:val="en-US" w:eastAsia="zh-CN" w:bidi="ar"/>
              </w:rPr>
              <w:t>16</w:t>
            </w:r>
            <w:r>
              <w:rPr>
                <w:rStyle w:val="19"/>
                <w:lang w:val="en-US" w:eastAsia="zh-CN" w:bidi="ar"/>
              </w:rPr>
              <w:t>次；</w:t>
            </w:r>
            <w:r>
              <w:rPr>
                <w:rStyle w:val="18"/>
                <w:rFonts w:eastAsia="宋体"/>
                <w:lang w:val="en-US" w:eastAsia="zh-CN" w:bidi="ar"/>
              </w:rPr>
              <w:t>9</w:t>
            </w:r>
            <w:r>
              <w:rPr>
                <w:rStyle w:val="19"/>
                <w:lang w:val="en-US" w:eastAsia="zh-CN" w:bidi="ar"/>
              </w:rPr>
              <w:t>月我区组织承办了全市单位清查试点观摩活动，</w:t>
            </w:r>
            <w:r>
              <w:rPr>
                <w:rStyle w:val="18"/>
                <w:rFonts w:eastAsia="宋体"/>
                <w:lang w:val="en-US" w:eastAsia="zh-CN" w:bidi="ar"/>
              </w:rPr>
              <w:t>9</w:t>
            </w:r>
            <w:r>
              <w:rPr>
                <w:rStyle w:val="19"/>
                <w:lang w:val="en-US" w:eastAsia="zh-CN" w:bidi="ar"/>
              </w:rPr>
              <w:t>月底前全面完成了底册核查任务，清查上报有效数为</w:t>
            </w:r>
            <w:r>
              <w:rPr>
                <w:rStyle w:val="18"/>
                <w:rFonts w:eastAsia="宋体"/>
                <w:lang w:val="en-US" w:eastAsia="zh-CN" w:bidi="ar"/>
              </w:rPr>
              <w:t>190065</w:t>
            </w:r>
            <w:r>
              <w:rPr>
                <w:rStyle w:val="19"/>
                <w:lang w:val="en-US" w:eastAsia="zh-CN" w:bidi="ar"/>
              </w:rPr>
              <w:t>家，占全市比重的</w:t>
            </w:r>
            <w:r>
              <w:rPr>
                <w:rStyle w:val="18"/>
                <w:rFonts w:eastAsia="宋体"/>
                <w:lang w:val="en-US" w:eastAsia="zh-CN" w:bidi="ar"/>
              </w:rPr>
              <w:t>30%</w:t>
            </w:r>
            <w:r>
              <w:rPr>
                <w:rStyle w:val="19"/>
                <w:lang w:val="en-US" w:eastAsia="zh-CN" w:bidi="ar"/>
              </w:rPr>
              <w:t>，比四经普增长</w:t>
            </w:r>
            <w:r>
              <w:rPr>
                <w:rStyle w:val="18"/>
                <w:rFonts w:eastAsia="宋体"/>
                <w:lang w:val="en-US" w:eastAsia="zh-CN" w:bidi="ar"/>
              </w:rPr>
              <w:t>42%</w:t>
            </w:r>
            <w:r>
              <w:rPr>
                <w:rStyle w:val="19"/>
                <w:lang w:val="en-US" w:eastAsia="zh-CN" w:bidi="ar"/>
              </w:rPr>
              <w:t>，其中上报单位</w:t>
            </w:r>
            <w:r>
              <w:rPr>
                <w:rStyle w:val="18"/>
                <w:rFonts w:eastAsia="宋体"/>
                <w:lang w:val="en-US" w:eastAsia="zh-CN" w:bidi="ar"/>
              </w:rPr>
              <w:t>45402</w:t>
            </w:r>
            <w:r>
              <w:rPr>
                <w:rStyle w:val="19"/>
                <w:lang w:val="en-US" w:eastAsia="zh-CN" w:bidi="ar"/>
              </w:rPr>
              <w:t>家、个体户</w:t>
            </w:r>
            <w:r>
              <w:rPr>
                <w:rStyle w:val="18"/>
                <w:rFonts w:eastAsia="宋体"/>
                <w:lang w:val="en-US" w:eastAsia="zh-CN" w:bidi="ar"/>
              </w:rPr>
              <w:t>144663</w:t>
            </w:r>
            <w:r>
              <w:rPr>
                <w:rStyle w:val="19"/>
                <w:lang w:val="en-US" w:eastAsia="zh-CN" w:bidi="ar"/>
              </w:rPr>
              <w:t>万余家，市场主体数量居全市首位。目前已成功申报全省五经普先进单位。</w:t>
            </w:r>
            <w:r>
              <w:rPr>
                <w:rStyle w:val="18"/>
                <w:rFonts w:eastAsia="宋体"/>
                <w:lang w:val="en-US" w:eastAsia="zh-CN" w:bidi="ar"/>
              </w:rPr>
              <w:br w:type="textWrapping"/>
            </w:r>
            <w:r>
              <w:rPr>
                <w:rStyle w:val="18"/>
                <w:rFonts w:eastAsia="宋体"/>
                <w:lang w:val="en-US" w:eastAsia="zh-CN" w:bidi="ar"/>
              </w:rPr>
              <w:t>7</w:t>
            </w:r>
            <w:r>
              <w:rPr>
                <w:rStyle w:val="19"/>
                <w:lang w:val="en-US" w:eastAsia="zh-CN" w:bidi="ar"/>
              </w:rPr>
              <w:t>、圆满完成住户调查工作。每月跟踪指导新轮换的</w:t>
            </w:r>
            <w:r>
              <w:rPr>
                <w:rStyle w:val="18"/>
                <w:rFonts w:eastAsia="宋体"/>
                <w:lang w:val="en-US" w:eastAsia="zh-CN" w:bidi="ar"/>
              </w:rPr>
              <w:t>60</w:t>
            </w:r>
            <w:r>
              <w:rPr>
                <w:rStyle w:val="19"/>
                <w:lang w:val="en-US" w:eastAsia="zh-CN" w:bidi="ar"/>
              </w:rPr>
              <w:t>户住户完成电子记账，科学准确记录收支情况，组织有统计调查任务的社区辅助调查员和调查对象分批次开展业务培训，针对日常统计调查工作中存在的问题和难点进行业务指导。</w:t>
            </w:r>
            <w:r>
              <w:rPr>
                <w:rStyle w:val="18"/>
                <w:rFonts w:eastAsia="宋体"/>
                <w:lang w:val="en-US" w:eastAsia="zh-CN" w:bidi="ar"/>
              </w:rPr>
              <w:br w:type="textWrapping"/>
            </w:r>
            <w:r>
              <w:rPr>
                <w:rStyle w:val="18"/>
                <w:rFonts w:eastAsia="宋体"/>
                <w:lang w:val="en-US" w:eastAsia="zh-CN" w:bidi="ar"/>
              </w:rPr>
              <w:t>8</w:t>
            </w:r>
            <w:r>
              <w:rPr>
                <w:rStyle w:val="19"/>
                <w:lang w:val="en-US" w:eastAsia="zh-CN" w:bidi="ar"/>
              </w:rPr>
              <w:t>、圆满完成年度劳动力调查工作。每月完成七个社区共</w:t>
            </w:r>
            <w:r>
              <w:rPr>
                <w:rStyle w:val="18"/>
                <w:rFonts w:eastAsia="宋体"/>
                <w:lang w:val="en-US" w:eastAsia="zh-CN" w:bidi="ar"/>
              </w:rPr>
              <w:t>112</w:t>
            </w:r>
            <w:r>
              <w:rPr>
                <w:rStyle w:val="19"/>
                <w:lang w:val="en-US" w:eastAsia="zh-CN" w:bidi="ar"/>
              </w:rPr>
              <w:t>户的入户工作；严格按省级文件规定落实辅调员补贴发放，确保工作经费保障到位。今年省调查总队来我区督查劳动力调查工作，充分肯定我区统计调查工作成效，获得一致好评。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84" w:type="dxa"/>
            <w:vMerge w:val="restart"/>
            <w:tcBorders>
              <w:bottom w:val="single" w:color="000000" w:sz="2" w:space="0"/>
            </w:tcBorders>
            <w:noWrap/>
            <w:textDirection w:val="tbRlV"/>
          </w:tcPr>
          <w:p>
            <w:pPr>
              <w:widowControl w:val="0"/>
              <w:spacing w:line="364" w:lineRule="auto"/>
              <w:jc w:val="both"/>
              <w:rPr>
                <w:rFonts w:ascii="宋体" w:hAnsi="宋体" w:eastAsia="宋体" w:cs="宋体"/>
                <w:kern w:val="2"/>
                <w:sz w:val="21"/>
                <w:szCs w:val="21"/>
                <w:lang w:val="en-US" w:eastAsia="zh-CN" w:bidi="ar-SA"/>
              </w:rPr>
            </w:pPr>
          </w:p>
          <w:p>
            <w:pPr>
              <w:spacing w:before="64" w:line="216" w:lineRule="auto"/>
              <w:ind w:left="3168"/>
              <w:rPr>
                <w:rFonts w:hint="eastAsia" w:ascii="宋体" w:hAnsi="宋体" w:eastAsia="宋体" w:cs="宋体"/>
                <w:spacing w:val="39"/>
                <w:sz w:val="19"/>
                <w:szCs w:val="19"/>
              </w:rPr>
            </w:pPr>
            <w:r>
              <w:rPr>
                <w:rFonts w:hint="eastAsia" w:ascii="宋体" w:hAnsi="宋体" w:eastAsia="宋体" w:cs="宋体"/>
                <w:spacing w:val="39"/>
                <w:sz w:val="19"/>
                <w:szCs w:val="19"/>
              </w:rPr>
              <w:t>绩效指标</w:t>
            </w:r>
          </w:p>
          <w:p>
            <w:pPr>
              <w:widowControl w:val="0"/>
              <w:jc w:val="both"/>
              <w:rPr>
                <w:rFonts w:ascii="宋体" w:hAnsi="宋体" w:eastAsia="宋体" w:cs="宋体"/>
                <w:kern w:val="2"/>
                <w:sz w:val="21"/>
                <w:szCs w:val="21"/>
                <w:lang w:val="en-US" w:eastAsia="en-US" w:bidi="ar-SA"/>
              </w:rPr>
            </w:pPr>
          </w:p>
          <w:p>
            <w:pPr>
              <w:widowControl w:val="0"/>
              <w:jc w:val="both"/>
              <w:rPr>
                <w:rFonts w:ascii="宋体" w:hAnsi="宋体" w:eastAsia="宋体" w:cs="宋体"/>
                <w:kern w:val="2"/>
                <w:sz w:val="21"/>
                <w:szCs w:val="21"/>
                <w:lang w:val="en-US" w:eastAsia="en-US" w:bidi="ar-SA"/>
              </w:rPr>
            </w:pPr>
          </w:p>
        </w:tc>
        <w:tc>
          <w:tcPr>
            <w:tcW w:w="1079" w:type="dxa"/>
            <w:tcBorders>
              <w:bottom w:val="single" w:color="000000" w:sz="2" w:space="0"/>
            </w:tcBorders>
            <w:noWrap/>
          </w:tcPr>
          <w:p>
            <w:pPr>
              <w:spacing w:before="141" w:line="226" w:lineRule="auto"/>
              <w:ind w:left="156"/>
              <w:rPr>
                <w:rFonts w:ascii="宋体" w:hAnsi="宋体" w:eastAsia="宋体" w:cs="宋体"/>
                <w:sz w:val="19"/>
                <w:szCs w:val="19"/>
              </w:rPr>
            </w:pPr>
            <w:r>
              <w:rPr>
                <w:rFonts w:hint="eastAsia" w:ascii="宋体" w:hAnsi="宋体" w:eastAsia="宋体" w:cs="宋体"/>
                <w:spacing w:val="4"/>
                <w:sz w:val="19"/>
                <w:szCs w:val="19"/>
              </w:rPr>
              <w:t>一级指标</w:t>
            </w:r>
          </w:p>
        </w:tc>
        <w:tc>
          <w:tcPr>
            <w:tcW w:w="1034" w:type="dxa"/>
            <w:tcBorders>
              <w:bottom w:val="single" w:color="000000" w:sz="2" w:space="0"/>
            </w:tcBorders>
            <w:noWrap/>
          </w:tcPr>
          <w:p>
            <w:pPr>
              <w:spacing w:before="141" w:line="226" w:lineRule="auto"/>
              <w:ind w:left="132"/>
              <w:rPr>
                <w:rFonts w:ascii="宋体" w:hAnsi="宋体" w:eastAsia="宋体" w:cs="宋体"/>
                <w:sz w:val="19"/>
                <w:szCs w:val="19"/>
              </w:rPr>
            </w:pPr>
            <w:r>
              <w:rPr>
                <w:rFonts w:hint="eastAsia" w:ascii="宋体" w:hAnsi="宋体" w:eastAsia="宋体" w:cs="宋体"/>
                <w:spacing w:val="5"/>
                <w:sz w:val="19"/>
                <w:szCs w:val="19"/>
              </w:rPr>
              <w:t>二级指标</w:t>
            </w:r>
          </w:p>
        </w:tc>
        <w:tc>
          <w:tcPr>
            <w:tcW w:w="1269" w:type="dxa"/>
            <w:tcBorders>
              <w:bottom w:val="single" w:color="000000" w:sz="2" w:space="0"/>
            </w:tcBorders>
            <w:noWrap/>
          </w:tcPr>
          <w:p>
            <w:pPr>
              <w:spacing w:before="141" w:line="226" w:lineRule="auto"/>
              <w:ind w:left="253"/>
              <w:rPr>
                <w:rFonts w:ascii="宋体" w:hAnsi="宋体" w:eastAsia="宋体" w:cs="宋体"/>
                <w:sz w:val="19"/>
                <w:szCs w:val="19"/>
              </w:rPr>
            </w:pPr>
            <w:r>
              <w:rPr>
                <w:rFonts w:hint="eastAsia" w:ascii="宋体" w:hAnsi="宋体" w:eastAsia="宋体" w:cs="宋体"/>
                <w:spacing w:val="4"/>
                <w:sz w:val="19"/>
                <w:szCs w:val="19"/>
              </w:rPr>
              <w:t>三级指标</w:t>
            </w:r>
          </w:p>
        </w:tc>
        <w:tc>
          <w:tcPr>
            <w:tcW w:w="1310" w:type="dxa"/>
            <w:tcBorders>
              <w:bottom w:val="single" w:color="000000" w:sz="2" w:space="0"/>
            </w:tcBorders>
            <w:noWrap/>
          </w:tcPr>
          <w:p>
            <w:pPr>
              <w:spacing w:before="141" w:line="226" w:lineRule="auto"/>
              <w:ind w:left="114"/>
              <w:rPr>
                <w:rFonts w:ascii="宋体" w:hAnsi="宋体" w:eastAsia="宋体" w:cs="宋体"/>
                <w:sz w:val="19"/>
                <w:szCs w:val="19"/>
              </w:rPr>
            </w:pPr>
            <w:r>
              <w:rPr>
                <w:rFonts w:hint="eastAsia" w:ascii="宋体" w:hAnsi="宋体" w:eastAsia="宋体" w:cs="宋体"/>
                <w:spacing w:val="7"/>
                <w:sz w:val="19"/>
                <w:szCs w:val="19"/>
              </w:rPr>
              <w:t>年度指标值</w:t>
            </w:r>
          </w:p>
        </w:tc>
        <w:tc>
          <w:tcPr>
            <w:tcW w:w="1268" w:type="dxa"/>
            <w:tcBorders>
              <w:bottom w:val="single" w:color="000000" w:sz="2" w:space="0"/>
            </w:tcBorders>
            <w:noWrap/>
          </w:tcPr>
          <w:p>
            <w:pPr>
              <w:spacing w:before="141" w:line="226" w:lineRule="auto"/>
              <w:ind w:left="125"/>
              <w:rPr>
                <w:rFonts w:ascii="宋体" w:hAnsi="宋体" w:eastAsia="宋体" w:cs="宋体"/>
                <w:sz w:val="19"/>
                <w:szCs w:val="19"/>
              </w:rPr>
            </w:pPr>
            <w:r>
              <w:rPr>
                <w:rFonts w:hint="eastAsia" w:ascii="宋体" w:hAnsi="宋体" w:eastAsia="宋体" w:cs="宋体"/>
                <w:spacing w:val="5"/>
                <w:sz w:val="19"/>
                <w:szCs w:val="19"/>
              </w:rPr>
              <w:t>实际完成值</w:t>
            </w:r>
          </w:p>
        </w:tc>
        <w:tc>
          <w:tcPr>
            <w:tcW w:w="716" w:type="dxa"/>
            <w:tcBorders>
              <w:bottom w:val="single" w:color="000000" w:sz="2" w:space="0"/>
            </w:tcBorders>
            <w:noWrap/>
          </w:tcPr>
          <w:p>
            <w:pPr>
              <w:spacing w:before="141" w:line="227" w:lineRule="auto"/>
              <w:ind w:left="166"/>
              <w:rPr>
                <w:rFonts w:ascii="宋体" w:hAnsi="宋体" w:eastAsia="宋体" w:cs="宋体"/>
                <w:sz w:val="19"/>
                <w:szCs w:val="19"/>
              </w:rPr>
            </w:pPr>
            <w:r>
              <w:rPr>
                <w:rFonts w:hint="eastAsia" w:ascii="宋体" w:hAnsi="宋体" w:eastAsia="宋体" w:cs="宋体"/>
                <w:spacing w:val="4"/>
                <w:sz w:val="19"/>
                <w:szCs w:val="19"/>
              </w:rPr>
              <w:t>分值</w:t>
            </w:r>
          </w:p>
        </w:tc>
        <w:tc>
          <w:tcPr>
            <w:tcW w:w="873" w:type="dxa"/>
            <w:tcBorders>
              <w:bottom w:val="single" w:color="000000" w:sz="2" w:space="0"/>
            </w:tcBorders>
            <w:noWrap/>
          </w:tcPr>
          <w:p>
            <w:pPr>
              <w:spacing w:before="174" w:line="218" w:lineRule="auto"/>
              <w:ind w:left="150"/>
              <w:rPr>
                <w:rFonts w:ascii="宋体" w:hAnsi="宋体" w:eastAsia="宋体" w:cs="宋体"/>
                <w:sz w:val="16"/>
                <w:szCs w:val="16"/>
              </w:rPr>
            </w:pPr>
            <w:r>
              <w:rPr>
                <w:rFonts w:hint="eastAsia" w:ascii="宋体" w:hAnsi="宋体" w:eastAsia="宋体" w:cs="宋体"/>
                <w:spacing w:val="-9"/>
                <w:sz w:val="16"/>
                <w:szCs w:val="16"/>
              </w:rPr>
              <w:t>自评得分</w:t>
            </w:r>
          </w:p>
        </w:tc>
        <w:tc>
          <w:tcPr>
            <w:tcW w:w="1450" w:type="dxa"/>
            <w:tcBorders>
              <w:bottom w:val="single" w:color="000000" w:sz="2" w:space="0"/>
            </w:tcBorders>
            <w:noWrap/>
          </w:tcPr>
          <w:p>
            <w:pPr>
              <w:spacing w:before="21" w:line="220" w:lineRule="auto"/>
              <w:ind w:left="111" w:right="109" w:firstLine="1"/>
              <w:jc w:val="center"/>
              <w:rPr>
                <w:rFonts w:ascii="宋体" w:hAnsi="宋体" w:eastAsia="宋体" w:cs="宋体"/>
                <w:sz w:val="19"/>
                <w:szCs w:val="19"/>
              </w:rPr>
            </w:pPr>
            <w:r>
              <w:rPr>
                <w:rFonts w:hint="eastAsia" w:ascii="宋体" w:hAnsi="宋体" w:eastAsia="宋体" w:cs="宋体"/>
                <w:spacing w:val="13"/>
                <w:sz w:val="19"/>
                <w:szCs w:val="19"/>
              </w:rPr>
              <w:t>偏差原因分析</w:t>
            </w:r>
            <w:r>
              <w:rPr>
                <w:rFonts w:hint="eastAsia" w:ascii="宋体" w:hAnsi="宋体" w:eastAsia="宋体" w:cs="宋体"/>
                <w:spacing w:val="8"/>
                <w:sz w:val="19"/>
                <w:szCs w:val="19"/>
              </w:rPr>
              <w:t>及改进措施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000000" w:sz="2" w:space="0"/>
              <w:bottom w:val="single" w:color="000000" w:sz="2" w:space="0"/>
            </w:tcBorders>
            <w:noWrap/>
            <w:textDirection w:val="tbRlV"/>
          </w:tcPr>
          <w:p>
            <w:pPr>
              <w:widowControl w:val="0"/>
              <w:jc w:val="both"/>
              <w:rPr>
                <w:rFonts w:ascii="宋体" w:hAnsi="宋体" w:eastAsia="宋体" w:cs="宋体"/>
                <w:kern w:val="2"/>
                <w:sz w:val="21"/>
                <w:szCs w:val="21"/>
                <w:lang w:val="en-US" w:eastAsia="zh-CN" w:bidi="ar-SA"/>
              </w:rPr>
            </w:pPr>
          </w:p>
        </w:tc>
        <w:tc>
          <w:tcPr>
            <w:tcW w:w="1079" w:type="dxa"/>
            <w:vMerge w:val="restart"/>
            <w:tcBorders>
              <w:top w:val="single" w:color="000000" w:sz="2" w:space="0"/>
              <w:bottom w:val="single" w:color="000000" w:sz="2" w:space="0"/>
            </w:tcBorders>
            <w:noWrap/>
            <w:vAlign w:val="center"/>
          </w:tcPr>
          <w:p>
            <w:pPr>
              <w:keepNext w:val="0"/>
              <w:keepLines w:val="0"/>
              <w:widowControl/>
              <w:suppressLineNumbers w:val="0"/>
              <w:jc w:val="left"/>
              <w:textAlignment w:val="center"/>
              <w:rPr>
                <w:rFonts w:ascii="宋体" w:hAnsi="宋体" w:eastAsia="宋体" w:cs="宋体"/>
                <w:sz w:val="19"/>
                <w:szCs w:val="19"/>
              </w:rPr>
            </w:pPr>
            <w:r>
              <w:rPr>
                <w:rFonts w:hint="default" w:ascii="仿宋_GB2312" w:hAnsi="宋体" w:eastAsia="仿宋_GB2312" w:cs="仿宋_GB2312"/>
                <w:i w:val="0"/>
                <w:iCs w:val="0"/>
                <w:color w:val="000000"/>
                <w:kern w:val="0"/>
                <w:sz w:val="20"/>
                <w:szCs w:val="20"/>
                <w:u w:val="none"/>
                <w:lang w:val="en-US" w:eastAsia="zh-CN" w:bidi="ar"/>
              </w:rPr>
              <w:t>产出指标</w:t>
            </w:r>
          </w:p>
        </w:tc>
        <w:tc>
          <w:tcPr>
            <w:tcW w:w="1034" w:type="dxa"/>
            <w:vMerge w:val="restart"/>
            <w:tcBorders>
              <w:top w:val="single" w:color="000000" w:sz="2" w:space="0"/>
              <w:bottom w:val="single" w:color="000000" w:sz="2" w:space="0"/>
            </w:tcBorders>
            <w:noWrap/>
            <w:vAlign w:val="center"/>
          </w:tcPr>
          <w:p>
            <w:pPr>
              <w:keepNext w:val="0"/>
              <w:keepLines w:val="0"/>
              <w:widowControl/>
              <w:suppressLineNumbers w:val="0"/>
              <w:jc w:val="left"/>
              <w:textAlignment w:val="center"/>
              <w:rPr>
                <w:rFonts w:ascii="宋体" w:hAnsi="宋体" w:eastAsia="宋体" w:cs="宋体"/>
                <w:sz w:val="19"/>
                <w:szCs w:val="19"/>
              </w:rPr>
            </w:pPr>
            <w:r>
              <w:rPr>
                <w:rFonts w:hint="eastAsia" w:ascii="宋体" w:hAnsi="宋体" w:eastAsia="宋体" w:cs="宋体"/>
                <w:i w:val="0"/>
                <w:iCs w:val="0"/>
                <w:color w:val="000000"/>
                <w:kern w:val="0"/>
                <w:sz w:val="22"/>
                <w:szCs w:val="22"/>
                <w:u w:val="none"/>
                <w:lang w:val="en-US" w:eastAsia="zh-CN" w:bidi="ar"/>
              </w:rPr>
              <w:t>数量指标</w:t>
            </w:r>
          </w:p>
        </w:tc>
        <w:tc>
          <w:tcPr>
            <w:tcW w:w="1269" w:type="dxa"/>
            <w:tcBorders>
              <w:top w:val="single" w:color="000000" w:sz="2" w:space="0"/>
              <w:bottom w:val="single" w:color="000000" w:sz="2" w:space="0"/>
            </w:tcBorders>
            <w:noWrap/>
            <w:vAlign w:val="center"/>
          </w:tcPr>
          <w:p>
            <w:pPr>
              <w:keepNext w:val="0"/>
              <w:keepLines w:val="0"/>
              <w:widowControl/>
              <w:suppressLineNumbers w:val="0"/>
              <w:jc w:val="center"/>
              <w:textAlignment w:val="center"/>
              <w:rPr>
                <w:rFonts w:ascii="Arial" w:hAnsi="Calibri" w:eastAsia="宋体" w:cs="Times New Roman"/>
                <w:color w:val="000000"/>
                <w:sz w:val="20"/>
              </w:rPr>
            </w:pPr>
            <w:r>
              <w:rPr>
                <w:rFonts w:hint="eastAsia" w:ascii="仿宋" w:hAnsi="仿宋" w:eastAsia="仿宋" w:cs="仿宋"/>
                <w:i w:val="0"/>
                <w:iCs w:val="0"/>
                <w:color w:val="000000"/>
                <w:kern w:val="0"/>
                <w:sz w:val="20"/>
                <w:szCs w:val="20"/>
                <w:u w:val="none"/>
                <w:lang w:val="en-US" w:eastAsia="zh-CN" w:bidi="ar"/>
              </w:rPr>
              <w:t>编印主要统计产品</w:t>
            </w:r>
          </w:p>
        </w:tc>
        <w:tc>
          <w:tcPr>
            <w:tcW w:w="1310" w:type="dxa"/>
            <w:tcBorders>
              <w:top w:val="single" w:color="000000" w:sz="2" w:space="0"/>
              <w:bottom w:val="single" w:color="000000" w:sz="2" w:space="0"/>
            </w:tcBorders>
            <w:noWrap/>
            <w:vAlign w:val="center"/>
          </w:tcPr>
          <w:p>
            <w:pPr>
              <w:keepNext w:val="0"/>
              <w:keepLines w:val="0"/>
              <w:widowControl/>
              <w:suppressLineNumbers w:val="0"/>
              <w:jc w:val="center"/>
              <w:textAlignment w:val="center"/>
              <w:rPr>
                <w:rFonts w:ascii="Arial" w:hAnsi="Calibri" w:eastAsia="宋体" w:cs="Times New Roman"/>
                <w:color w:val="000000"/>
                <w:sz w:val="20"/>
              </w:rPr>
            </w:pPr>
            <w:r>
              <w:rPr>
                <w:rFonts w:hint="default" w:ascii="仿宋_GB2312" w:hAnsi="宋体" w:eastAsia="仿宋_GB2312" w:cs="仿宋_GB2312"/>
                <w:i w:val="0"/>
                <w:iCs w:val="0"/>
                <w:color w:val="000000"/>
                <w:kern w:val="0"/>
                <w:sz w:val="20"/>
                <w:szCs w:val="20"/>
                <w:u w:val="none"/>
                <w:lang w:val="en-US" w:eastAsia="zh-CN" w:bidi="ar"/>
              </w:rPr>
              <w:t>=2项</w:t>
            </w:r>
          </w:p>
        </w:tc>
        <w:tc>
          <w:tcPr>
            <w:tcW w:w="1268" w:type="dxa"/>
            <w:tcBorders>
              <w:top w:val="single" w:color="000000" w:sz="2" w:space="0"/>
              <w:bottom w:val="single" w:color="000000" w:sz="2" w:space="0"/>
            </w:tcBorders>
            <w:noWrap/>
            <w:vAlign w:val="center"/>
          </w:tcPr>
          <w:p>
            <w:pPr>
              <w:keepNext w:val="0"/>
              <w:keepLines w:val="0"/>
              <w:widowControl/>
              <w:suppressLineNumbers w:val="0"/>
              <w:jc w:val="center"/>
              <w:textAlignment w:val="center"/>
              <w:rPr>
                <w:rFonts w:ascii="Arial" w:hAnsi="Calibri" w:eastAsia="宋体" w:cs="Times New Roman"/>
                <w:color w:val="000000"/>
                <w:sz w:val="20"/>
              </w:rPr>
            </w:pPr>
            <w:r>
              <w:rPr>
                <w:rFonts w:hint="default" w:ascii="仿宋_GB2312" w:hAnsi="宋体" w:eastAsia="仿宋_GB2312" w:cs="仿宋_GB2312"/>
                <w:i w:val="0"/>
                <w:iCs w:val="0"/>
                <w:color w:val="000000"/>
                <w:kern w:val="0"/>
                <w:sz w:val="20"/>
                <w:szCs w:val="20"/>
                <w:u w:val="none"/>
                <w:lang w:val="en-US" w:eastAsia="zh-CN" w:bidi="ar"/>
              </w:rPr>
              <w:t>100%</w:t>
            </w:r>
          </w:p>
        </w:tc>
        <w:tc>
          <w:tcPr>
            <w:tcW w:w="716" w:type="dxa"/>
            <w:tcBorders>
              <w:top w:val="single" w:color="000000" w:sz="2" w:space="0"/>
              <w:bottom w:val="single" w:color="000000" w:sz="2" w:space="0"/>
            </w:tcBorders>
            <w:noWrap/>
            <w:vAlign w:val="center"/>
          </w:tcPr>
          <w:p>
            <w:pPr>
              <w:keepNext w:val="0"/>
              <w:keepLines w:val="0"/>
              <w:widowControl/>
              <w:suppressLineNumbers w:val="0"/>
              <w:jc w:val="center"/>
              <w:textAlignment w:val="center"/>
              <w:rPr>
                <w:rFonts w:ascii="Arial" w:hAnsi="Calibri" w:eastAsia="宋体" w:cs="Times New Roman"/>
                <w:color w:val="000000"/>
                <w:sz w:val="20"/>
              </w:rPr>
            </w:pPr>
            <w:r>
              <w:rPr>
                <w:rFonts w:hint="default" w:ascii="仿宋_GB2312" w:hAnsi="宋体" w:eastAsia="仿宋_GB2312" w:cs="仿宋_GB2312"/>
                <w:i w:val="0"/>
                <w:iCs w:val="0"/>
                <w:color w:val="000000"/>
                <w:kern w:val="0"/>
                <w:sz w:val="20"/>
                <w:szCs w:val="20"/>
                <w:u w:val="none"/>
                <w:lang w:val="en-US" w:eastAsia="zh-CN" w:bidi="ar"/>
              </w:rPr>
              <w:t>3</w:t>
            </w:r>
          </w:p>
        </w:tc>
        <w:tc>
          <w:tcPr>
            <w:tcW w:w="873" w:type="dxa"/>
            <w:tcBorders>
              <w:top w:val="single" w:color="000000" w:sz="2" w:space="0"/>
              <w:bottom w:val="single" w:color="000000" w:sz="2" w:space="0"/>
            </w:tcBorders>
            <w:noWrap/>
            <w:vAlign w:val="center"/>
          </w:tcPr>
          <w:p>
            <w:pPr>
              <w:keepNext w:val="0"/>
              <w:keepLines w:val="0"/>
              <w:widowControl/>
              <w:suppressLineNumbers w:val="0"/>
              <w:jc w:val="left"/>
              <w:textAlignment w:val="center"/>
              <w:rPr>
                <w:rFonts w:ascii="Arial" w:hAnsi="Calibri" w:eastAsia="宋体" w:cs="Times New Roman"/>
                <w:color w:val="000000"/>
                <w:sz w:val="20"/>
              </w:rPr>
            </w:pPr>
            <w:r>
              <w:rPr>
                <w:rFonts w:hint="default" w:ascii="仿宋_GB2312" w:hAnsi="宋体" w:eastAsia="仿宋_GB2312" w:cs="仿宋_GB2312"/>
                <w:i w:val="0"/>
                <w:iCs w:val="0"/>
                <w:color w:val="000000"/>
                <w:kern w:val="0"/>
                <w:sz w:val="20"/>
                <w:szCs w:val="20"/>
                <w:u w:val="none"/>
                <w:lang w:val="en-US" w:eastAsia="zh-CN" w:bidi="ar"/>
              </w:rPr>
              <w:t>3</w:t>
            </w:r>
          </w:p>
        </w:tc>
        <w:tc>
          <w:tcPr>
            <w:tcW w:w="1450" w:type="dxa"/>
            <w:tcBorders>
              <w:top w:val="single" w:color="000000" w:sz="2" w:space="0"/>
              <w:bottom w:val="single" w:color="000000" w:sz="2" w:space="0"/>
            </w:tcBorders>
            <w:noWrap/>
            <w:vAlign w:val="center"/>
          </w:tcPr>
          <w:p>
            <w:pPr>
              <w:jc w:val="center"/>
              <w:rPr>
                <w:rFonts w:ascii="宋体" w:hAnsi="宋体" w:eastAsia="宋体" w:cs="宋体"/>
                <w:kern w:val="2"/>
                <w:sz w:val="20"/>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000000" w:sz="2" w:space="0"/>
              <w:bottom w:val="single" w:color="000000" w:sz="2" w:space="0"/>
            </w:tcBorders>
            <w:noWrap/>
            <w:textDirection w:val="tbRlV"/>
          </w:tcPr>
          <w:p>
            <w:pPr>
              <w:widowControl w:val="0"/>
              <w:jc w:val="both"/>
              <w:rPr>
                <w:rFonts w:ascii="宋体" w:hAnsi="宋体" w:eastAsia="宋体" w:cs="宋体"/>
                <w:kern w:val="2"/>
                <w:sz w:val="21"/>
                <w:szCs w:val="21"/>
                <w:lang w:val="en-US" w:eastAsia="en-US" w:bidi="ar-SA"/>
              </w:rPr>
            </w:pPr>
          </w:p>
        </w:tc>
        <w:tc>
          <w:tcPr>
            <w:tcW w:w="1079" w:type="dxa"/>
            <w:vMerge w:val="continue"/>
            <w:tcBorders>
              <w:top w:val="single" w:color="000000" w:sz="2" w:space="0"/>
              <w:bottom w:val="single" w:color="000000" w:sz="2" w:space="0"/>
            </w:tcBorders>
            <w:noWrap/>
            <w:vAlign w:val="center"/>
          </w:tcPr>
          <w:p>
            <w:pPr>
              <w:rPr>
                <w:rFonts w:ascii="宋体" w:hAnsi="宋体" w:eastAsia="宋体" w:cs="宋体"/>
                <w:kern w:val="2"/>
                <w:sz w:val="21"/>
                <w:szCs w:val="21"/>
                <w:lang w:val="en-US" w:eastAsia="en-US" w:bidi="ar-SA"/>
              </w:rPr>
            </w:pPr>
          </w:p>
        </w:tc>
        <w:tc>
          <w:tcPr>
            <w:tcW w:w="1034" w:type="dxa"/>
            <w:vMerge w:val="continue"/>
            <w:tcBorders>
              <w:top w:val="single" w:color="000000" w:sz="2" w:space="0"/>
              <w:bottom w:val="single" w:color="000000" w:sz="2" w:space="0"/>
            </w:tcBorders>
            <w:noWrap/>
            <w:vAlign w:val="center"/>
          </w:tcPr>
          <w:p>
            <w:pPr>
              <w:rPr>
                <w:rFonts w:ascii="宋体" w:hAnsi="宋体" w:eastAsia="宋体" w:cs="宋体"/>
                <w:sz w:val="19"/>
                <w:szCs w:val="19"/>
              </w:rPr>
            </w:pPr>
          </w:p>
        </w:tc>
        <w:tc>
          <w:tcPr>
            <w:tcW w:w="1269" w:type="dxa"/>
            <w:tcBorders>
              <w:top w:val="single" w:color="000000" w:sz="2" w:space="0"/>
              <w:bottom w:val="single" w:color="000000" w:sz="2" w:space="0"/>
            </w:tcBorders>
            <w:noWrap/>
            <w:vAlign w:val="center"/>
          </w:tcPr>
          <w:p>
            <w:pPr>
              <w:keepNext w:val="0"/>
              <w:keepLines w:val="0"/>
              <w:widowControl/>
              <w:suppressLineNumbers w:val="0"/>
              <w:jc w:val="center"/>
              <w:textAlignment w:val="center"/>
              <w:rPr>
                <w:rFonts w:ascii="Arial" w:hAnsi="Calibri" w:eastAsia="宋体" w:cs="Times New Roman"/>
                <w:color w:val="000000"/>
                <w:sz w:val="20"/>
              </w:rPr>
            </w:pPr>
            <w:r>
              <w:rPr>
                <w:rFonts w:hint="eastAsia" w:ascii="仿宋" w:hAnsi="仿宋" w:eastAsia="仿宋" w:cs="仿宋"/>
                <w:i w:val="0"/>
                <w:iCs w:val="0"/>
                <w:color w:val="000000"/>
                <w:kern w:val="0"/>
                <w:sz w:val="20"/>
                <w:szCs w:val="20"/>
                <w:u w:val="none"/>
                <w:lang w:val="en-US" w:eastAsia="zh-CN" w:bidi="ar"/>
              </w:rPr>
              <w:t>执法检查工作计划</w:t>
            </w:r>
          </w:p>
        </w:tc>
        <w:tc>
          <w:tcPr>
            <w:tcW w:w="1310" w:type="dxa"/>
            <w:tcBorders>
              <w:top w:val="single" w:color="000000" w:sz="2" w:space="0"/>
              <w:bottom w:val="single" w:color="000000" w:sz="2" w:space="0"/>
            </w:tcBorders>
            <w:noWrap/>
            <w:vAlign w:val="center"/>
          </w:tcPr>
          <w:p>
            <w:pPr>
              <w:keepNext w:val="0"/>
              <w:keepLines w:val="0"/>
              <w:widowControl/>
              <w:suppressLineNumbers w:val="0"/>
              <w:jc w:val="center"/>
              <w:textAlignment w:val="center"/>
              <w:rPr>
                <w:rFonts w:ascii="Arial" w:hAnsi="Calibri" w:eastAsia="宋体" w:cs="Times New Roman"/>
                <w:color w:val="000000"/>
                <w:sz w:val="20"/>
              </w:rPr>
            </w:pPr>
            <w:r>
              <w:rPr>
                <w:rFonts w:hint="default" w:ascii="仿宋_GB2312" w:hAnsi="宋体" w:eastAsia="仿宋_GB2312" w:cs="仿宋_GB2312"/>
                <w:i w:val="0"/>
                <w:iCs w:val="0"/>
                <w:color w:val="000000"/>
                <w:kern w:val="0"/>
                <w:sz w:val="20"/>
                <w:szCs w:val="20"/>
                <w:u w:val="none"/>
                <w:lang w:val="en-US" w:eastAsia="zh-CN" w:bidi="ar"/>
              </w:rPr>
              <w:t>=39家</w:t>
            </w:r>
          </w:p>
        </w:tc>
        <w:tc>
          <w:tcPr>
            <w:tcW w:w="1268" w:type="dxa"/>
            <w:tcBorders>
              <w:top w:val="single" w:color="000000" w:sz="2" w:space="0"/>
              <w:bottom w:val="single" w:color="000000" w:sz="2" w:space="0"/>
            </w:tcBorders>
            <w:noWrap/>
            <w:vAlign w:val="center"/>
          </w:tcPr>
          <w:p>
            <w:pPr>
              <w:keepNext w:val="0"/>
              <w:keepLines w:val="0"/>
              <w:widowControl/>
              <w:suppressLineNumbers w:val="0"/>
              <w:jc w:val="center"/>
              <w:textAlignment w:val="center"/>
              <w:rPr>
                <w:rFonts w:ascii="Arial" w:hAnsi="Calibri" w:eastAsia="宋体" w:cs="Times New Roman"/>
                <w:color w:val="000000"/>
                <w:sz w:val="20"/>
              </w:rPr>
            </w:pPr>
            <w:r>
              <w:rPr>
                <w:rFonts w:hint="default" w:ascii="仿宋_GB2312" w:hAnsi="宋体" w:eastAsia="仿宋_GB2312" w:cs="仿宋_GB2312"/>
                <w:i w:val="0"/>
                <w:iCs w:val="0"/>
                <w:color w:val="000000"/>
                <w:kern w:val="0"/>
                <w:sz w:val="20"/>
                <w:szCs w:val="20"/>
                <w:u w:val="none"/>
                <w:lang w:val="en-US" w:eastAsia="zh-CN" w:bidi="ar"/>
              </w:rPr>
              <w:t>100%</w:t>
            </w:r>
          </w:p>
        </w:tc>
        <w:tc>
          <w:tcPr>
            <w:tcW w:w="716" w:type="dxa"/>
            <w:tcBorders>
              <w:top w:val="single" w:color="000000" w:sz="2" w:space="0"/>
              <w:bottom w:val="single" w:color="000000" w:sz="2" w:space="0"/>
            </w:tcBorders>
            <w:noWrap/>
            <w:vAlign w:val="center"/>
          </w:tcPr>
          <w:p>
            <w:pPr>
              <w:keepNext w:val="0"/>
              <w:keepLines w:val="0"/>
              <w:widowControl/>
              <w:suppressLineNumbers w:val="0"/>
              <w:jc w:val="center"/>
              <w:textAlignment w:val="center"/>
              <w:rPr>
                <w:rFonts w:ascii="Arial" w:hAnsi="Calibri" w:eastAsia="宋体" w:cs="Times New Roman"/>
                <w:color w:val="000000"/>
                <w:sz w:val="20"/>
              </w:rPr>
            </w:pPr>
            <w:r>
              <w:rPr>
                <w:rFonts w:hint="default" w:ascii="仿宋_GB2312" w:hAnsi="宋体" w:eastAsia="仿宋_GB2312" w:cs="仿宋_GB2312"/>
                <w:i w:val="0"/>
                <w:iCs w:val="0"/>
                <w:color w:val="000000"/>
                <w:kern w:val="0"/>
                <w:sz w:val="20"/>
                <w:szCs w:val="20"/>
                <w:u w:val="none"/>
                <w:lang w:val="en-US" w:eastAsia="zh-CN" w:bidi="ar"/>
              </w:rPr>
              <w:t>3</w:t>
            </w:r>
          </w:p>
        </w:tc>
        <w:tc>
          <w:tcPr>
            <w:tcW w:w="873" w:type="dxa"/>
            <w:tcBorders>
              <w:top w:val="single" w:color="000000" w:sz="2" w:space="0"/>
              <w:bottom w:val="single" w:color="000000" w:sz="2" w:space="0"/>
            </w:tcBorders>
            <w:noWrap/>
            <w:vAlign w:val="center"/>
          </w:tcPr>
          <w:p>
            <w:pPr>
              <w:keepNext w:val="0"/>
              <w:keepLines w:val="0"/>
              <w:widowControl/>
              <w:suppressLineNumbers w:val="0"/>
              <w:jc w:val="left"/>
              <w:textAlignment w:val="center"/>
              <w:rPr>
                <w:rFonts w:ascii="Arial" w:hAnsi="Calibri" w:eastAsia="宋体" w:cs="Times New Roman"/>
                <w:color w:val="000000"/>
                <w:sz w:val="20"/>
              </w:rPr>
            </w:pPr>
            <w:r>
              <w:rPr>
                <w:rFonts w:hint="default" w:ascii="仿宋_GB2312" w:hAnsi="宋体" w:eastAsia="仿宋_GB2312" w:cs="仿宋_GB2312"/>
                <w:i w:val="0"/>
                <w:iCs w:val="0"/>
                <w:color w:val="000000"/>
                <w:kern w:val="0"/>
                <w:sz w:val="20"/>
                <w:szCs w:val="20"/>
                <w:u w:val="none"/>
                <w:lang w:val="en-US" w:eastAsia="zh-CN" w:bidi="ar"/>
              </w:rPr>
              <w:t>3</w:t>
            </w:r>
          </w:p>
        </w:tc>
        <w:tc>
          <w:tcPr>
            <w:tcW w:w="1450" w:type="dxa"/>
            <w:tcBorders>
              <w:top w:val="single" w:color="000000" w:sz="2" w:space="0"/>
              <w:bottom w:val="single" w:color="000000" w:sz="2" w:space="0"/>
            </w:tcBorders>
            <w:noWrap/>
            <w:vAlign w:val="center"/>
          </w:tcPr>
          <w:p>
            <w:pPr>
              <w:jc w:val="center"/>
              <w:rPr>
                <w:rFonts w:ascii="宋体" w:hAnsi="宋体" w:eastAsia="宋体" w:cs="宋体"/>
                <w:kern w:val="2"/>
                <w:sz w:val="20"/>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000000" w:sz="2" w:space="0"/>
              <w:bottom w:val="single" w:color="000000" w:sz="2" w:space="0"/>
            </w:tcBorders>
            <w:noWrap/>
            <w:textDirection w:val="tbRlV"/>
          </w:tcPr>
          <w:p>
            <w:pPr>
              <w:widowControl w:val="0"/>
              <w:jc w:val="both"/>
              <w:rPr>
                <w:rFonts w:ascii="宋体" w:hAnsi="宋体" w:eastAsia="宋体" w:cs="宋体"/>
                <w:kern w:val="2"/>
                <w:sz w:val="21"/>
                <w:szCs w:val="21"/>
                <w:lang w:val="en-US" w:eastAsia="en-US" w:bidi="ar-SA"/>
              </w:rPr>
            </w:pPr>
          </w:p>
        </w:tc>
        <w:tc>
          <w:tcPr>
            <w:tcW w:w="1079" w:type="dxa"/>
            <w:vMerge w:val="continue"/>
            <w:tcBorders>
              <w:top w:val="single" w:color="000000" w:sz="2" w:space="0"/>
              <w:bottom w:val="single" w:color="000000" w:sz="2" w:space="0"/>
            </w:tcBorders>
            <w:noWrap/>
            <w:vAlign w:val="center"/>
          </w:tcPr>
          <w:p>
            <w:pPr>
              <w:rPr>
                <w:rFonts w:ascii="宋体" w:hAnsi="宋体" w:eastAsia="宋体" w:cs="宋体"/>
                <w:kern w:val="2"/>
                <w:sz w:val="21"/>
                <w:szCs w:val="21"/>
                <w:lang w:val="en-US" w:eastAsia="en-US" w:bidi="ar-SA"/>
              </w:rPr>
            </w:pPr>
          </w:p>
        </w:tc>
        <w:tc>
          <w:tcPr>
            <w:tcW w:w="1034" w:type="dxa"/>
            <w:vMerge w:val="continue"/>
            <w:tcBorders>
              <w:top w:val="single" w:color="000000" w:sz="2" w:space="0"/>
              <w:bottom w:val="single" w:color="000000" w:sz="2" w:space="0"/>
            </w:tcBorders>
            <w:noWrap/>
            <w:vAlign w:val="center"/>
          </w:tcPr>
          <w:p>
            <w:pPr>
              <w:rPr>
                <w:rFonts w:ascii="宋体" w:hAnsi="宋体" w:eastAsia="宋体" w:cs="宋体"/>
                <w:sz w:val="19"/>
                <w:szCs w:val="19"/>
              </w:rPr>
            </w:pPr>
          </w:p>
        </w:tc>
        <w:tc>
          <w:tcPr>
            <w:tcW w:w="1269" w:type="dxa"/>
            <w:tcBorders>
              <w:top w:val="single" w:color="000000" w:sz="2" w:space="0"/>
              <w:bottom w:val="single" w:color="000000" w:sz="2" w:space="0"/>
            </w:tcBorders>
            <w:noWrap/>
            <w:vAlign w:val="center"/>
          </w:tcPr>
          <w:p>
            <w:pPr>
              <w:keepNext w:val="0"/>
              <w:keepLines w:val="0"/>
              <w:widowControl/>
              <w:suppressLineNumbers w:val="0"/>
              <w:jc w:val="center"/>
              <w:textAlignment w:val="center"/>
              <w:rPr>
                <w:rFonts w:ascii="Arial" w:hAnsi="Calibri" w:eastAsia="宋体" w:cs="Times New Roman"/>
                <w:color w:val="000000"/>
                <w:sz w:val="20"/>
              </w:rPr>
            </w:pPr>
            <w:r>
              <w:rPr>
                <w:rFonts w:hint="eastAsia" w:ascii="仿宋" w:hAnsi="仿宋" w:eastAsia="仿宋" w:cs="仿宋"/>
                <w:i w:val="0"/>
                <w:iCs w:val="0"/>
                <w:color w:val="000000"/>
                <w:kern w:val="0"/>
                <w:sz w:val="20"/>
                <w:szCs w:val="20"/>
                <w:u w:val="none"/>
                <w:lang w:val="en-US" w:eastAsia="zh-CN" w:bidi="ar"/>
              </w:rPr>
              <w:t>统计业务培训</w:t>
            </w:r>
          </w:p>
        </w:tc>
        <w:tc>
          <w:tcPr>
            <w:tcW w:w="1310" w:type="dxa"/>
            <w:tcBorders>
              <w:top w:val="single" w:color="000000" w:sz="2" w:space="0"/>
              <w:bottom w:val="single" w:color="000000" w:sz="2" w:space="0"/>
            </w:tcBorders>
            <w:noWrap/>
            <w:vAlign w:val="center"/>
          </w:tcPr>
          <w:p>
            <w:pPr>
              <w:keepNext w:val="0"/>
              <w:keepLines w:val="0"/>
              <w:widowControl/>
              <w:suppressLineNumbers w:val="0"/>
              <w:jc w:val="center"/>
              <w:textAlignment w:val="center"/>
              <w:rPr>
                <w:rFonts w:ascii="Arial" w:hAnsi="Calibri" w:eastAsia="宋体" w:cs="Times New Roman"/>
                <w:color w:val="000000"/>
                <w:sz w:val="20"/>
              </w:rPr>
            </w:pPr>
            <w:r>
              <w:rPr>
                <w:rFonts w:hint="default" w:ascii="仿宋_GB2312" w:hAnsi="宋体" w:eastAsia="仿宋_GB2312" w:cs="仿宋_GB2312"/>
                <w:i w:val="0"/>
                <w:iCs w:val="0"/>
                <w:color w:val="000000"/>
                <w:kern w:val="0"/>
                <w:sz w:val="20"/>
                <w:szCs w:val="20"/>
                <w:u w:val="none"/>
                <w:lang w:val="en-US" w:eastAsia="zh-CN" w:bidi="ar"/>
              </w:rPr>
              <w:t>≥2次</w:t>
            </w:r>
          </w:p>
        </w:tc>
        <w:tc>
          <w:tcPr>
            <w:tcW w:w="1268" w:type="dxa"/>
            <w:tcBorders>
              <w:top w:val="single" w:color="000000" w:sz="2" w:space="0"/>
              <w:bottom w:val="single" w:color="000000" w:sz="2" w:space="0"/>
            </w:tcBorders>
            <w:noWrap/>
            <w:vAlign w:val="center"/>
          </w:tcPr>
          <w:p>
            <w:pPr>
              <w:keepNext w:val="0"/>
              <w:keepLines w:val="0"/>
              <w:widowControl/>
              <w:suppressLineNumbers w:val="0"/>
              <w:jc w:val="center"/>
              <w:textAlignment w:val="center"/>
              <w:rPr>
                <w:rFonts w:ascii="Arial" w:hAnsi="Calibri" w:eastAsia="宋体" w:cs="Times New Roman"/>
                <w:color w:val="000000"/>
                <w:sz w:val="20"/>
              </w:rPr>
            </w:pPr>
            <w:r>
              <w:rPr>
                <w:rFonts w:hint="default" w:ascii="仿宋_GB2312" w:hAnsi="宋体" w:eastAsia="仿宋_GB2312" w:cs="仿宋_GB2312"/>
                <w:i w:val="0"/>
                <w:iCs w:val="0"/>
                <w:color w:val="000000"/>
                <w:kern w:val="0"/>
                <w:sz w:val="20"/>
                <w:szCs w:val="20"/>
                <w:u w:val="none"/>
                <w:lang w:val="en-US" w:eastAsia="zh-CN" w:bidi="ar"/>
              </w:rPr>
              <w:t>第五次全国经济普查工作共开展培训会17次，推进会15次</w:t>
            </w:r>
          </w:p>
        </w:tc>
        <w:tc>
          <w:tcPr>
            <w:tcW w:w="716" w:type="dxa"/>
            <w:tcBorders>
              <w:top w:val="single" w:color="000000" w:sz="2" w:space="0"/>
              <w:bottom w:val="single" w:color="000000" w:sz="2" w:space="0"/>
            </w:tcBorders>
            <w:noWrap/>
            <w:vAlign w:val="center"/>
          </w:tcPr>
          <w:p>
            <w:pPr>
              <w:keepNext w:val="0"/>
              <w:keepLines w:val="0"/>
              <w:widowControl/>
              <w:suppressLineNumbers w:val="0"/>
              <w:jc w:val="center"/>
              <w:textAlignment w:val="center"/>
              <w:rPr>
                <w:rFonts w:ascii="Arial" w:hAnsi="Calibri" w:eastAsia="宋体" w:cs="Times New Roman"/>
                <w:color w:val="000000"/>
                <w:sz w:val="20"/>
              </w:rPr>
            </w:pPr>
            <w:r>
              <w:rPr>
                <w:rFonts w:hint="default" w:ascii="仿宋_GB2312" w:hAnsi="宋体" w:eastAsia="仿宋_GB2312" w:cs="仿宋_GB2312"/>
                <w:i w:val="0"/>
                <w:iCs w:val="0"/>
                <w:color w:val="000000"/>
                <w:kern w:val="0"/>
                <w:sz w:val="20"/>
                <w:szCs w:val="20"/>
                <w:u w:val="none"/>
                <w:lang w:val="en-US" w:eastAsia="zh-CN" w:bidi="ar"/>
              </w:rPr>
              <w:t>3</w:t>
            </w:r>
          </w:p>
        </w:tc>
        <w:tc>
          <w:tcPr>
            <w:tcW w:w="873" w:type="dxa"/>
            <w:tcBorders>
              <w:top w:val="single" w:color="000000" w:sz="2" w:space="0"/>
              <w:bottom w:val="single" w:color="000000" w:sz="2" w:space="0"/>
            </w:tcBorders>
            <w:noWrap/>
            <w:vAlign w:val="center"/>
          </w:tcPr>
          <w:p>
            <w:pPr>
              <w:keepNext w:val="0"/>
              <w:keepLines w:val="0"/>
              <w:widowControl/>
              <w:suppressLineNumbers w:val="0"/>
              <w:jc w:val="left"/>
              <w:textAlignment w:val="center"/>
              <w:rPr>
                <w:rFonts w:ascii="Arial" w:hAnsi="Calibri" w:eastAsia="宋体" w:cs="Times New Roman"/>
                <w:color w:val="000000"/>
                <w:sz w:val="20"/>
              </w:rPr>
            </w:pPr>
            <w:r>
              <w:rPr>
                <w:rFonts w:hint="default" w:ascii="仿宋_GB2312" w:hAnsi="宋体" w:eastAsia="仿宋_GB2312" w:cs="仿宋_GB2312"/>
                <w:i w:val="0"/>
                <w:iCs w:val="0"/>
                <w:color w:val="000000"/>
                <w:kern w:val="0"/>
                <w:sz w:val="20"/>
                <w:szCs w:val="20"/>
                <w:u w:val="none"/>
                <w:lang w:val="en-US" w:eastAsia="zh-CN" w:bidi="ar"/>
              </w:rPr>
              <w:t>3</w:t>
            </w:r>
          </w:p>
        </w:tc>
        <w:tc>
          <w:tcPr>
            <w:tcW w:w="1450" w:type="dxa"/>
            <w:tcBorders>
              <w:top w:val="single" w:color="000000" w:sz="2" w:space="0"/>
              <w:bottom w:val="single" w:color="000000" w:sz="2" w:space="0"/>
            </w:tcBorders>
            <w:noWrap/>
            <w:vAlign w:val="center"/>
          </w:tcPr>
          <w:p>
            <w:pPr>
              <w:jc w:val="center"/>
              <w:rPr>
                <w:rFonts w:ascii="Arial" w:hAnsi="Calibri" w:eastAsia="宋体" w:cs="Times New Roman"/>
                <w:color w:val="000000"/>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000000" w:sz="2" w:space="0"/>
              <w:bottom w:val="single" w:color="000000" w:sz="2" w:space="0"/>
            </w:tcBorders>
            <w:noWrap/>
            <w:textDirection w:val="tbRlV"/>
          </w:tcPr>
          <w:p>
            <w:pPr>
              <w:widowControl w:val="0"/>
              <w:jc w:val="both"/>
              <w:rPr>
                <w:rFonts w:ascii="宋体" w:hAnsi="宋体" w:eastAsia="宋体" w:cs="宋体"/>
                <w:kern w:val="2"/>
                <w:sz w:val="21"/>
                <w:szCs w:val="21"/>
                <w:lang w:val="en-US" w:eastAsia="zh-CN" w:bidi="ar-SA"/>
              </w:rPr>
            </w:pPr>
          </w:p>
        </w:tc>
        <w:tc>
          <w:tcPr>
            <w:tcW w:w="1079" w:type="dxa"/>
            <w:vMerge w:val="continue"/>
            <w:tcBorders>
              <w:top w:val="single" w:color="000000" w:sz="2" w:space="0"/>
              <w:bottom w:val="single" w:color="000000" w:sz="2" w:space="0"/>
            </w:tcBorders>
            <w:noWrap/>
            <w:vAlign w:val="center"/>
          </w:tcPr>
          <w:p>
            <w:pPr>
              <w:rPr>
                <w:rFonts w:ascii="宋体" w:hAnsi="宋体" w:eastAsia="宋体" w:cs="宋体"/>
                <w:kern w:val="2"/>
                <w:sz w:val="21"/>
                <w:szCs w:val="21"/>
                <w:lang w:val="en-US" w:eastAsia="zh-CN" w:bidi="ar-SA"/>
              </w:rPr>
            </w:pPr>
          </w:p>
        </w:tc>
        <w:tc>
          <w:tcPr>
            <w:tcW w:w="1034" w:type="dxa"/>
            <w:vMerge w:val="continue"/>
            <w:tcBorders>
              <w:top w:val="single" w:color="000000" w:sz="2" w:space="0"/>
              <w:bottom w:val="single" w:color="000000" w:sz="2" w:space="0"/>
            </w:tcBorders>
            <w:noWrap/>
            <w:vAlign w:val="center"/>
          </w:tcPr>
          <w:p>
            <w:pPr>
              <w:rPr>
                <w:rFonts w:ascii="宋体" w:hAnsi="宋体" w:eastAsia="宋体" w:cs="宋体"/>
                <w:sz w:val="19"/>
                <w:szCs w:val="19"/>
              </w:rPr>
            </w:pPr>
          </w:p>
        </w:tc>
        <w:tc>
          <w:tcPr>
            <w:tcW w:w="1269" w:type="dxa"/>
            <w:tcBorders>
              <w:top w:val="single" w:color="000000" w:sz="2" w:space="0"/>
              <w:bottom w:val="single" w:color="000000" w:sz="2" w:space="0"/>
            </w:tcBorders>
            <w:noWrap/>
            <w:vAlign w:val="center"/>
          </w:tcPr>
          <w:p>
            <w:pPr>
              <w:keepNext w:val="0"/>
              <w:keepLines w:val="0"/>
              <w:widowControl/>
              <w:suppressLineNumbers w:val="0"/>
              <w:jc w:val="center"/>
              <w:textAlignment w:val="center"/>
              <w:rPr>
                <w:rFonts w:ascii="Arial" w:hAnsi="Calibri" w:eastAsia="宋体" w:cs="Times New Roman"/>
                <w:color w:val="000000"/>
                <w:sz w:val="20"/>
              </w:rPr>
            </w:pPr>
            <w:r>
              <w:rPr>
                <w:rFonts w:hint="eastAsia" w:ascii="仿宋" w:hAnsi="仿宋" w:eastAsia="仿宋" w:cs="仿宋"/>
                <w:i w:val="0"/>
                <w:iCs w:val="0"/>
                <w:color w:val="000000"/>
                <w:kern w:val="0"/>
                <w:sz w:val="20"/>
                <w:szCs w:val="20"/>
                <w:u w:val="none"/>
                <w:lang w:val="en-US" w:eastAsia="zh-CN" w:bidi="ar"/>
              </w:rPr>
              <w:t>完成基层统计工作联系点建设</w:t>
            </w:r>
          </w:p>
        </w:tc>
        <w:tc>
          <w:tcPr>
            <w:tcW w:w="1310" w:type="dxa"/>
            <w:tcBorders>
              <w:top w:val="single" w:color="000000" w:sz="2" w:space="0"/>
              <w:bottom w:val="single" w:color="000000" w:sz="2" w:space="0"/>
            </w:tcBorders>
            <w:noWrap/>
            <w:vAlign w:val="center"/>
          </w:tcPr>
          <w:p>
            <w:pPr>
              <w:keepNext w:val="0"/>
              <w:keepLines w:val="0"/>
              <w:widowControl/>
              <w:suppressLineNumbers w:val="0"/>
              <w:jc w:val="center"/>
              <w:textAlignment w:val="center"/>
              <w:rPr>
                <w:rFonts w:ascii="Arial" w:hAnsi="Calibri" w:eastAsia="宋体" w:cs="Times New Roman"/>
                <w:color w:val="000000"/>
                <w:sz w:val="20"/>
              </w:rPr>
            </w:pPr>
            <w:r>
              <w:rPr>
                <w:rFonts w:hint="default" w:ascii="仿宋_GB2312" w:hAnsi="宋体" w:eastAsia="仿宋_GB2312" w:cs="仿宋_GB2312"/>
                <w:i w:val="0"/>
                <w:iCs w:val="0"/>
                <w:color w:val="000000"/>
                <w:kern w:val="0"/>
                <w:sz w:val="20"/>
                <w:szCs w:val="20"/>
                <w:u w:val="none"/>
                <w:lang w:val="en-US" w:eastAsia="zh-CN" w:bidi="ar"/>
              </w:rPr>
              <w:t>=2个</w:t>
            </w:r>
          </w:p>
        </w:tc>
        <w:tc>
          <w:tcPr>
            <w:tcW w:w="1268" w:type="dxa"/>
            <w:tcBorders>
              <w:top w:val="single" w:color="000000" w:sz="2" w:space="0"/>
              <w:bottom w:val="single" w:color="000000" w:sz="2" w:space="0"/>
            </w:tcBorders>
            <w:noWrap/>
            <w:vAlign w:val="center"/>
          </w:tcPr>
          <w:p>
            <w:pPr>
              <w:keepNext w:val="0"/>
              <w:keepLines w:val="0"/>
              <w:widowControl/>
              <w:suppressLineNumbers w:val="0"/>
              <w:jc w:val="center"/>
              <w:textAlignment w:val="center"/>
              <w:rPr>
                <w:rFonts w:ascii="Arial" w:hAnsi="Calibri" w:eastAsia="宋体" w:cs="Times New Roman"/>
                <w:color w:val="000000"/>
                <w:sz w:val="20"/>
              </w:rPr>
            </w:pPr>
            <w:r>
              <w:rPr>
                <w:rFonts w:hint="default" w:ascii="仿宋_GB2312" w:hAnsi="宋体" w:eastAsia="仿宋_GB2312" w:cs="仿宋_GB2312"/>
                <w:i w:val="0"/>
                <w:iCs w:val="0"/>
                <w:color w:val="000000"/>
                <w:kern w:val="0"/>
                <w:sz w:val="20"/>
                <w:szCs w:val="20"/>
                <w:u w:val="none"/>
                <w:lang w:val="en-US" w:eastAsia="zh-CN" w:bidi="ar"/>
              </w:rPr>
              <w:t>已建成洛王街道和郭镇乡2个统计示范站点</w:t>
            </w:r>
          </w:p>
        </w:tc>
        <w:tc>
          <w:tcPr>
            <w:tcW w:w="716" w:type="dxa"/>
            <w:tcBorders>
              <w:top w:val="single" w:color="000000" w:sz="2" w:space="0"/>
              <w:bottom w:val="single" w:color="000000" w:sz="2" w:space="0"/>
            </w:tcBorders>
            <w:noWrap/>
            <w:vAlign w:val="center"/>
          </w:tcPr>
          <w:p>
            <w:pPr>
              <w:keepNext w:val="0"/>
              <w:keepLines w:val="0"/>
              <w:widowControl/>
              <w:suppressLineNumbers w:val="0"/>
              <w:jc w:val="center"/>
              <w:textAlignment w:val="center"/>
              <w:rPr>
                <w:rFonts w:ascii="Arial" w:hAnsi="Calibri" w:eastAsia="宋体" w:cs="Times New Roman"/>
                <w:color w:val="000000"/>
                <w:sz w:val="20"/>
              </w:rPr>
            </w:pPr>
            <w:r>
              <w:rPr>
                <w:rFonts w:hint="default" w:ascii="仿宋_GB2312" w:hAnsi="宋体" w:eastAsia="仿宋_GB2312" w:cs="仿宋_GB2312"/>
                <w:i w:val="0"/>
                <w:iCs w:val="0"/>
                <w:color w:val="000000"/>
                <w:kern w:val="0"/>
                <w:sz w:val="20"/>
                <w:szCs w:val="20"/>
                <w:u w:val="none"/>
                <w:lang w:val="en-US" w:eastAsia="zh-CN" w:bidi="ar"/>
              </w:rPr>
              <w:t>3</w:t>
            </w:r>
          </w:p>
        </w:tc>
        <w:tc>
          <w:tcPr>
            <w:tcW w:w="873" w:type="dxa"/>
            <w:tcBorders>
              <w:top w:val="single" w:color="000000" w:sz="2" w:space="0"/>
              <w:bottom w:val="single" w:color="000000" w:sz="2" w:space="0"/>
            </w:tcBorders>
            <w:noWrap/>
            <w:vAlign w:val="center"/>
          </w:tcPr>
          <w:p>
            <w:pPr>
              <w:keepNext w:val="0"/>
              <w:keepLines w:val="0"/>
              <w:widowControl/>
              <w:suppressLineNumbers w:val="0"/>
              <w:jc w:val="left"/>
              <w:textAlignment w:val="center"/>
              <w:rPr>
                <w:rFonts w:ascii="Arial" w:hAnsi="Calibri" w:eastAsia="宋体" w:cs="Times New Roman"/>
                <w:color w:val="000000"/>
                <w:sz w:val="20"/>
              </w:rPr>
            </w:pPr>
            <w:r>
              <w:rPr>
                <w:rFonts w:hint="default" w:ascii="仿宋_GB2312" w:hAnsi="宋体" w:eastAsia="仿宋_GB2312" w:cs="仿宋_GB2312"/>
                <w:i w:val="0"/>
                <w:iCs w:val="0"/>
                <w:color w:val="000000"/>
                <w:kern w:val="0"/>
                <w:sz w:val="20"/>
                <w:szCs w:val="20"/>
                <w:u w:val="none"/>
                <w:lang w:val="en-US" w:eastAsia="zh-CN" w:bidi="ar"/>
              </w:rPr>
              <w:t>3</w:t>
            </w:r>
          </w:p>
        </w:tc>
        <w:tc>
          <w:tcPr>
            <w:tcW w:w="1450" w:type="dxa"/>
            <w:tcBorders>
              <w:top w:val="single" w:color="000000" w:sz="2" w:space="0"/>
              <w:bottom w:val="single" w:color="000000" w:sz="2" w:space="0"/>
            </w:tcBorders>
            <w:noWrap/>
            <w:vAlign w:val="center"/>
          </w:tcPr>
          <w:p>
            <w:pPr>
              <w:jc w:val="center"/>
              <w:rPr>
                <w:rFonts w:ascii="宋体" w:hAnsi="宋体" w:eastAsia="宋体" w:cs="宋体"/>
                <w:kern w:val="2"/>
                <w:sz w:val="20"/>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000000" w:sz="2" w:space="0"/>
              <w:bottom w:val="single" w:color="000000" w:sz="2" w:space="0"/>
            </w:tcBorders>
            <w:noWrap/>
            <w:textDirection w:val="tbRlV"/>
          </w:tcPr>
          <w:p>
            <w:pPr>
              <w:widowControl w:val="0"/>
              <w:jc w:val="both"/>
              <w:rPr>
                <w:rFonts w:ascii="宋体" w:hAnsi="宋体" w:eastAsia="宋体" w:cs="宋体"/>
                <w:kern w:val="2"/>
                <w:sz w:val="21"/>
                <w:szCs w:val="21"/>
                <w:lang w:val="en-US" w:eastAsia="en-US" w:bidi="ar-SA"/>
              </w:rPr>
            </w:pPr>
          </w:p>
        </w:tc>
        <w:tc>
          <w:tcPr>
            <w:tcW w:w="1079" w:type="dxa"/>
            <w:vMerge w:val="continue"/>
            <w:tcBorders>
              <w:top w:val="single" w:color="000000" w:sz="2" w:space="0"/>
              <w:bottom w:val="single" w:color="000000" w:sz="2" w:space="0"/>
            </w:tcBorders>
            <w:noWrap/>
            <w:vAlign w:val="center"/>
          </w:tcPr>
          <w:p>
            <w:pPr>
              <w:rPr>
                <w:rFonts w:ascii="宋体" w:hAnsi="宋体" w:eastAsia="宋体" w:cs="宋体"/>
                <w:sz w:val="19"/>
                <w:szCs w:val="19"/>
              </w:rPr>
            </w:pPr>
          </w:p>
        </w:tc>
        <w:tc>
          <w:tcPr>
            <w:tcW w:w="1034" w:type="dxa"/>
            <w:vMerge w:val="continue"/>
            <w:tcBorders>
              <w:top w:val="single" w:color="000000" w:sz="2" w:space="0"/>
              <w:bottom w:val="single" w:color="000000" w:sz="2" w:space="0"/>
            </w:tcBorders>
            <w:noWrap/>
            <w:vAlign w:val="center"/>
          </w:tcPr>
          <w:p>
            <w:pPr>
              <w:rPr>
                <w:rFonts w:ascii="宋体" w:hAnsi="宋体" w:eastAsia="宋体" w:cs="宋体"/>
                <w:sz w:val="19"/>
                <w:szCs w:val="19"/>
              </w:rPr>
            </w:pPr>
          </w:p>
        </w:tc>
        <w:tc>
          <w:tcPr>
            <w:tcW w:w="1269" w:type="dxa"/>
            <w:tcBorders>
              <w:top w:val="single" w:color="000000" w:sz="2" w:space="0"/>
              <w:bottom w:val="single" w:color="000000" w:sz="2" w:space="0"/>
            </w:tcBorders>
            <w:noWrap/>
            <w:vAlign w:val="center"/>
          </w:tcPr>
          <w:p>
            <w:pPr>
              <w:keepNext w:val="0"/>
              <w:keepLines w:val="0"/>
              <w:widowControl/>
              <w:suppressLineNumbers w:val="0"/>
              <w:jc w:val="center"/>
              <w:textAlignment w:val="center"/>
              <w:rPr>
                <w:rFonts w:ascii="Arial" w:hAnsi="Calibri" w:eastAsia="宋体" w:cs="Times New Roman"/>
                <w:color w:val="000000"/>
                <w:sz w:val="20"/>
              </w:rPr>
            </w:pPr>
            <w:r>
              <w:rPr>
                <w:rFonts w:hint="eastAsia" w:ascii="仿宋" w:hAnsi="仿宋" w:eastAsia="仿宋" w:cs="仿宋"/>
                <w:i w:val="0"/>
                <w:iCs w:val="0"/>
                <w:color w:val="000000"/>
                <w:kern w:val="0"/>
                <w:sz w:val="20"/>
                <w:szCs w:val="20"/>
                <w:u w:val="none"/>
                <w:lang w:val="en-US" w:eastAsia="zh-CN" w:bidi="ar"/>
              </w:rPr>
              <w:t>2023年度“四上”单位申报数量</w:t>
            </w:r>
          </w:p>
        </w:tc>
        <w:tc>
          <w:tcPr>
            <w:tcW w:w="1310" w:type="dxa"/>
            <w:tcBorders>
              <w:top w:val="single" w:color="000000" w:sz="2" w:space="0"/>
              <w:bottom w:val="single" w:color="000000" w:sz="2" w:space="0"/>
            </w:tcBorders>
            <w:noWrap/>
            <w:vAlign w:val="center"/>
          </w:tcPr>
          <w:p>
            <w:pPr>
              <w:keepNext w:val="0"/>
              <w:keepLines w:val="0"/>
              <w:widowControl/>
              <w:suppressLineNumbers w:val="0"/>
              <w:jc w:val="center"/>
              <w:textAlignment w:val="center"/>
              <w:rPr>
                <w:rFonts w:ascii="Arial" w:hAnsi="Calibri" w:eastAsia="宋体" w:cs="Times New Roman"/>
                <w:color w:val="000000"/>
                <w:sz w:val="20"/>
              </w:rPr>
            </w:pPr>
            <w:r>
              <w:rPr>
                <w:rFonts w:hint="default" w:ascii="仿宋_GB2312" w:hAnsi="宋体" w:eastAsia="仿宋_GB2312" w:cs="仿宋_GB2312"/>
                <w:i w:val="0"/>
                <w:iCs w:val="0"/>
                <w:color w:val="000000"/>
                <w:kern w:val="0"/>
                <w:sz w:val="20"/>
                <w:szCs w:val="20"/>
                <w:u w:val="none"/>
                <w:lang w:val="en-US" w:eastAsia="zh-CN" w:bidi="ar"/>
              </w:rPr>
              <w:t>112家</w:t>
            </w:r>
          </w:p>
        </w:tc>
        <w:tc>
          <w:tcPr>
            <w:tcW w:w="1268" w:type="dxa"/>
            <w:tcBorders>
              <w:top w:val="single" w:color="000000" w:sz="2" w:space="0"/>
              <w:bottom w:val="single" w:color="000000" w:sz="2" w:space="0"/>
            </w:tcBorders>
            <w:noWrap/>
            <w:vAlign w:val="center"/>
          </w:tcPr>
          <w:p>
            <w:pPr>
              <w:keepNext w:val="0"/>
              <w:keepLines w:val="0"/>
              <w:widowControl/>
              <w:suppressLineNumbers w:val="0"/>
              <w:jc w:val="center"/>
              <w:textAlignment w:val="center"/>
              <w:rPr>
                <w:rFonts w:ascii="Arial" w:hAnsi="Calibri" w:eastAsia="宋体" w:cs="Times New Roman"/>
                <w:color w:val="000000"/>
                <w:sz w:val="20"/>
              </w:rPr>
            </w:pPr>
            <w:r>
              <w:rPr>
                <w:rFonts w:hint="default" w:ascii="仿宋_GB2312" w:hAnsi="宋体" w:eastAsia="仿宋_GB2312" w:cs="仿宋_GB2312"/>
                <w:i w:val="0"/>
                <w:iCs w:val="0"/>
                <w:color w:val="000000"/>
                <w:kern w:val="0"/>
                <w:sz w:val="20"/>
                <w:szCs w:val="20"/>
                <w:u w:val="none"/>
                <w:lang w:val="en-US" w:eastAsia="zh-CN" w:bidi="ar"/>
              </w:rPr>
              <w:t>112家</w:t>
            </w:r>
          </w:p>
        </w:tc>
        <w:tc>
          <w:tcPr>
            <w:tcW w:w="716" w:type="dxa"/>
            <w:tcBorders>
              <w:top w:val="single" w:color="000000" w:sz="2" w:space="0"/>
              <w:bottom w:val="single" w:color="000000" w:sz="2" w:space="0"/>
            </w:tcBorders>
            <w:noWrap/>
            <w:vAlign w:val="center"/>
          </w:tcPr>
          <w:p>
            <w:pPr>
              <w:keepNext w:val="0"/>
              <w:keepLines w:val="0"/>
              <w:widowControl/>
              <w:suppressLineNumbers w:val="0"/>
              <w:jc w:val="center"/>
              <w:textAlignment w:val="center"/>
              <w:rPr>
                <w:rFonts w:ascii="Arial" w:hAnsi="Calibri" w:eastAsia="宋体" w:cs="Times New Roman"/>
                <w:color w:val="000000"/>
                <w:sz w:val="20"/>
              </w:rPr>
            </w:pPr>
            <w:r>
              <w:rPr>
                <w:rFonts w:hint="default" w:ascii="仿宋_GB2312" w:hAnsi="宋体" w:eastAsia="仿宋_GB2312" w:cs="仿宋_GB2312"/>
                <w:i w:val="0"/>
                <w:iCs w:val="0"/>
                <w:color w:val="000000"/>
                <w:kern w:val="0"/>
                <w:sz w:val="20"/>
                <w:szCs w:val="20"/>
                <w:u w:val="none"/>
                <w:lang w:val="en-US" w:eastAsia="zh-CN" w:bidi="ar"/>
              </w:rPr>
              <w:t>3</w:t>
            </w:r>
          </w:p>
        </w:tc>
        <w:tc>
          <w:tcPr>
            <w:tcW w:w="873" w:type="dxa"/>
            <w:tcBorders>
              <w:top w:val="single" w:color="000000" w:sz="2" w:space="0"/>
              <w:bottom w:val="single" w:color="000000" w:sz="2" w:space="0"/>
            </w:tcBorders>
            <w:noWrap/>
            <w:vAlign w:val="center"/>
          </w:tcPr>
          <w:p>
            <w:pPr>
              <w:keepNext w:val="0"/>
              <w:keepLines w:val="0"/>
              <w:widowControl/>
              <w:suppressLineNumbers w:val="0"/>
              <w:jc w:val="left"/>
              <w:textAlignment w:val="center"/>
              <w:rPr>
                <w:rFonts w:ascii="Arial" w:hAnsi="Calibri" w:eastAsia="宋体" w:cs="Times New Roman"/>
                <w:color w:val="000000"/>
                <w:sz w:val="20"/>
              </w:rPr>
            </w:pPr>
            <w:r>
              <w:rPr>
                <w:rFonts w:hint="default" w:ascii="仿宋_GB2312" w:hAnsi="宋体" w:eastAsia="仿宋_GB2312" w:cs="仿宋_GB2312"/>
                <w:i w:val="0"/>
                <w:iCs w:val="0"/>
                <w:color w:val="000000"/>
                <w:kern w:val="0"/>
                <w:sz w:val="20"/>
                <w:szCs w:val="20"/>
                <w:u w:val="none"/>
                <w:lang w:val="en-US" w:eastAsia="zh-CN" w:bidi="ar"/>
              </w:rPr>
              <w:t>3</w:t>
            </w:r>
          </w:p>
        </w:tc>
        <w:tc>
          <w:tcPr>
            <w:tcW w:w="1450" w:type="dxa"/>
            <w:tcBorders>
              <w:top w:val="single" w:color="000000" w:sz="2" w:space="0"/>
              <w:bottom w:val="single" w:color="000000" w:sz="2" w:space="0"/>
            </w:tcBorders>
            <w:noWrap/>
            <w:vAlign w:val="center"/>
          </w:tcPr>
          <w:p>
            <w:pPr>
              <w:jc w:val="center"/>
              <w:rPr>
                <w:rFonts w:ascii="宋体" w:hAnsi="宋体" w:eastAsia="宋体" w:cs="宋体"/>
                <w:kern w:val="2"/>
                <w:sz w:val="20"/>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000000" w:sz="2" w:space="0"/>
              <w:bottom w:val="single" w:color="000000" w:sz="2" w:space="0"/>
            </w:tcBorders>
            <w:noWrap/>
            <w:textDirection w:val="tbRlV"/>
          </w:tcPr>
          <w:p>
            <w:pPr>
              <w:widowControl w:val="0"/>
              <w:jc w:val="both"/>
              <w:rPr>
                <w:rFonts w:ascii="宋体" w:hAnsi="宋体" w:eastAsia="宋体" w:cs="宋体"/>
                <w:kern w:val="2"/>
                <w:sz w:val="21"/>
                <w:szCs w:val="21"/>
                <w:lang w:val="en-US" w:eastAsia="en-US" w:bidi="ar-SA"/>
              </w:rPr>
            </w:pPr>
          </w:p>
        </w:tc>
        <w:tc>
          <w:tcPr>
            <w:tcW w:w="1079" w:type="dxa"/>
            <w:vMerge w:val="continue"/>
            <w:tcBorders>
              <w:top w:val="single" w:color="000000" w:sz="2" w:space="0"/>
              <w:bottom w:val="single" w:color="000000" w:sz="2" w:space="0"/>
            </w:tcBorders>
            <w:noWrap/>
            <w:vAlign w:val="center"/>
          </w:tcPr>
          <w:p>
            <w:pPr>
              <w:rPr>
                <w:rFonts w:ascii="宋体" w:hAnsi="宋体" w:eastAsia="宋体" w:cs="宋体"/>
                <w:kern w:val="2"/>
                <w:sz w:val="21"/>
                <w:szCs w:val="21"/>
                <w:lang w:val="en-US" w:eastAsia="en-US" w:bidi="ar-SA"/>
              </w:rPr>
            </w:pPr>
          </w:p>
        </w:tc>
        <w:tc>
          <w:tcPr>
            <w:tcW w:w="1034" w:type="dxa"/>
            <w:vMerge w:val="continue"/>
            <w:tcBorders>
              <w:top w:val="single" w:color="000000" w:sz="2" w:space="0"/>
              <w:bottom w:val="single" w:color="000000" w:sz="2" w:space="0"/>
            </w:tcBorders>
            <w:noWrap/>
            <w:vAlign w:val="center"/>
          </w:tcPr>
          <w:p>
            <w:pPr>
              <w:rPr>
                <w:rFonts w:ascii="宋体" w:hAnsi="宋体" w:eastAsia="宋体" w:cs="宋体"/>
                <w:sz w:val="19"/>
                <w:szCs w:val="19"/>
              </w:rPr>
            </w:pPr>
          </w:p>
        </w:tc>
        <w:tc>
          <w:tcPr>
            <w:tcW w:w="1269" w:type="dxa"/>
            <w:tcBorders>
              <w:top w:val="single" w:color="000000" w:sz="2" w:space="0"/>
              <w:bottom w:val="single" w:color="000000" w:sz="2" w:space="0"/>
            </w:tcBorders>
            <w:noWrap/>
            <w:vAlign w:val="center"/>
          </w:tcPr>
          <w:p>
            <w:pPr>
              <w:keepNext w:val="0"/>
              <w:keepLines w:val="0"/>
              <w:widowControl/>
              <w:suppressLineNumbers w:val="0"/>
              <w:jc w:val="center"/>
              <w:textAlignment w:val="center"/>
              <w:rPr>
                <w:rFonts w:ascii="Arial" w:hAnsi="Calibri" w:eastAsia="宋体" w:cs="Times New Roman"/>
                <w:color w:val="000000"/>
                <w:sz w:val="20"/>
              </w:rPr>
            </w:pPr>
            <w:r>
              <w:rPr>
                <w:rFonts w:hint="eastAsia" w:ascii="仿宋" w:hAnsi="仿宋" w:eastAsia="仿宋" w:cs="仿宋"/>
                <w:i w:val="0"/>
                <w:iCs w:val="0"/>
                <w:color w:val="000000"/>
                <w:kern w:val="0"/>
                <w:sz w:val="20"/>
                <w:szCs w:val="20"/>
                <w:u w:val="none"/>
                <w:lang w:val="en-US" w:eastAsia="zh-CN" w:bidi="ar"/>
              </w:rPr>
              <w:t>住户调查记账户数</w:t>
            </w:r>
          </w:p>
        </w:tc>
        <w:tc>
          <w:tcPr>
            <w:tcW w:w="1310" w:type="dxa"/>
            <w:tcBorders>
              <w:top w:val="single" w:color="000000" w:sz="2" w:space="0"/>
              <w:bottom w:val="single" w:color="000000" w:sz="2" w:space="0"/>
            </w:tcBorders>
            <w:noWrap/>
            <w:vAlign w:val="center"/>
          </w:tcPr>
          <w:p>
            <w:pPr>
              <w:keepNext w:val="0"/>
              <w:keepLines w:val="0"/>
              <w:widowControl/>
              <w:suppressLineNumbers w:val="0"/>
              <w:jc w:val="center"/>
              <w:textAlignment w:val="center"/>
              <w:rPr>
                <w:rFonts w:ascii="Arial" w:hAnsi="Calibri" w:eastAsia="宋体" w:cs="Times New Roman"/>
                <w:color w:val="000000"/>
                <w:sz w:val="20"/>
              </w:rPr>
            </w:pPr>
            <w:r>
              <w:rPr>
                <w:rFonts w:hint="default" w:ascii="仿宋_GB2312" w:hAnsi="宋体" w:eastAsia="仿宋_GB2312" w:cs="仿宋_GB2312"/>
                <w:i w:val="0"/>
                <w:iCs w:val="0"/>
                <w:color w:val="000000"/>
                <w:kern w:val="0"/>
                <w:sz w:val="20"/>
                <w:szCs w:val="20"/>
                <w:u w:val="none"/>
                <w:lang w:val="en-US" w:eastAsia="zh-CN" w:bidi="ar"/>
              </w:rPr>
              <w:t>=60户</w:t>
            </w:r>
          </w:p>
        </w:tc>
        <w:tc>
          <w:tcPr>
            <w:tcW w:w="1268" w:type="dxa"/>
            <w:tcBorders>
              <w:top w:val="single" w:color="000000" w:sz="2" w:space="0"/>
              <w:bottom w:val="single" w:color="000000" w:sz="2" w:space="0"/>
            </w:tcBorders>
            <w:noWrap/>
            <w:vAlign w:val="center"/>
          </w:tcPr>
          <w:p>
            <w:pPr>
              <w:keepNext w:val="0"/>
              <w:keepLines w:val="0"/>
              <w:widowControl/>
              <w:suppressLineNumbers w:val="0"/>
              <w:jc w:val="center"/>
              <w:textAlignment w:val="center"/>
              <w:rPr>
                <w:rFonts w:ascii="Arial" w:hAnsi="Calibri" w:eastAsia="宋体" w:cs="Times New Roman"/>
                <w:color w:val="000000"/>
                <w:sz w:val="20"/>
              </w:rPr>
            </w:pPr>
            <w:r>
              <w:rPr>
                <w:rFonts w:hint="default" w:ascii="仿宋_GB2312" w:hAnsi="宋体" w:eastAsia="仿宋_GB2312" w:cs="仿宋_GB2312"/>
                <w:i w:val="0"/>
                <w:iCs w:val="0"/>
                <w:color w:val="000000"/>
                <w:kern w:val="0"/>
                <w:sz w:val="20"/>
                <w:szCs w:val="20"/>
                <w:u w:val="none"/>
                <w:lang w:val="en-US" w:eastAsia="zh-CN" w:bidi="ar"/>
              </w:rPr>
              <w:t>100%</w:t>
            </w:r>
          </w:p>
        </w:tc>
        <w:tc>
          <w:tcPr>
            <w:tcW w:w="716" w:type="dxa"/>
            <w:tcBorders>
              <w:top w:val="single" w:color="000000" w:sz="2" w:space="0"/>
              <w:bottom w:val="single" w:color="000000" w:sz="2" w:space="0"/>
            </w:tcBorders>
            <w:noWrap/>
            <w:vAlign w:val="center"/>
          </w:tcPr>
          <w:p>
            <w:pPr>
              <w:keepNext w:val="0"/>
              <w:keepLines w:val="0"/>
              <w:widowControl/>
              <w:suppressLineNumbers w:val="0"/>
              <w:jc w:val="center"/>
              <w:textAlignment w:val="center"/>
              <w:rPr>
                <w:rFonts w:ascii="Arial" w:hAnsi="Calibri" w:eastAsia="宋体" w:cs="Times New Roman"/>
                <w:color w:val="000000"/>
                <w:sz w:val="20"/>
              </w:rPr>
            </w:pPr>
            <w:r>
              <w:rPr>
                <w:rFonts w:hint="default" w:ascii="仿宋_GB2312" w:hAnsi="宋体" w:eastAsia="仿宋_GB2312" w:cs="仿宋_GB2312"/>
                <w:i w:val="0"/>
                <w:iCs w:val="0"/>
                <w:color w:val="000000"/>
                <w:kern w:val="0"/>
                <w:sz w:val="20"/>
                <w:szCs w:val="20"/>
                <w:u w:val="none"/>
                <w:lang w:val="en-US" w:eastAsia="zh-CN" w:bidi="ar"/>
              </w:rPr>
              <w:t>3</w:t>
            </w:r>
          </w:p>
        </w:tc>
        <w:tc>
          <w:tcPr>
            <w:tcW w:w="873" w:type="dxa"/>
            <w:tcBorders>
              <w:top w:val="single" w:color="000000" w:sz="2" w:space="0"/>
              <w:bottom w:val="single" w:color="000000" w:sz="2" w:space="0"/>
            </w:tcBorders>
            <w:noWrap/>
            <w:vAlign w:val="center"/>
          </w:tcPr>
          <w:p>
            <w:pPr>
              <w:keepNext w:val="0"/>
              <w:keepLines w:val="0"/>
              <w:widowControl/>
              <w:suppressLineNumbers w:val="0"/>
              <w:jc w:val="left"/>
              <w:textAlignment w:val="center"/>
              <w:rPr>
                <w:rFonts w:ascii="Arial" w:hAnsi="Calibri" w:eastAsia="宋体" w:cs="Times New Roman"/>
                <w:color w:val="000000"/>
                <w:sz w:val="20"/>
              </w:rPr>
            </w:pPr>
            <w:r>
              <w:rPr>
                <w:rFonts w:hint="default" w:ascii="仿宋_GB2312" w:hAnsi="宋体" w:eastAsia="仿宋_GB2312" w:cs="仿宋_GB2312"/>
                <w:i w:val="0"/>
                <w:iCs w:val="0"/>
                <w:color w:val="000000"/>
                <w:kern w:val="0"/>
                <w:sz w:val="20"/>
                <w:szCs w:val="20"/>
                <w:u w:val="none"/>
                <w:lang w:val="en-US" w:eastAsia="zh-CN" w:bidi="ar"/>
              </w:rPr>
              <w:t>3</w:t>
            </w:r>
          </w:p>
        </w:tc>
        <w:tc>
          <w:tcPr>
            <w:tcW w:w="1450" w:type="dxa"/>
            <w:tcBorders>
              <w:top w:val="single" w:color="000000" w:sz="2" w:space="0"/>
              <w:bottom w:val="single" w:color="000000" w:sz="2" w:space="0"/>
            </w:tcBorders>
            <w:noWrap/>
            <w:vAlign w:val="center"/>
          </w:tcPr>
          <w:p>
            <w:pPr>
              <w:jc w:val="center"/>
              <w:rPr>
                <w:rFonts w:ascii="宋体" w:hAnsi="宋体" w:eastAsia="宋体" w:cs="宋体"/>
                <w:kern w:val="2"/>
                <w:sz w:val="20"/>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000000" w:sz="2" w:space="0"/>
              <w:bottom w:val="single" w:color="000000" w:sz="2" w:space="0"/>
            </w:tcBorders>
            <w:noWrap/>
            <w:textDirection w:val="tbRlV"/>
          </w:tcPr>
          <w:p>
            <w:pPr>
              <w:widowControl w:val="0"/>
              <w:jc w:val="both"/>
              <w:rPr>
                <w:rFonts w:ascii="宋体" w:hAnsi="宋体" w:eastAsia="宋体" w:cs="宋体"/>
                <w:kern w:val="2"/>
                <w:sz w:val="21"/>
                <w:szCs w:val="21"/>
                <w:lang w:val="en-US" w:eastAsia="en-US" w:bidi="ar-SA"/>
              </w:rPr>
            </w:pPr>
          </w:p>
        </w:tc>
        <w:tc>
          <w:tcPr>
            <w:tcW w:w="1079" w:type="dxa"/>
            <w:vMerge w:val="continue"/>
            <w:tcBorders>
              <w:top w:val="single" w:color="000000" w:sz="2" w:space="0"/>
              <w:bottom w:val="single" w:color="000000" w:sz="2" w:space="0"/>
            </w:tcBorders>
            <w:noWrap/>
            <w:vAlign w:val="center"/>
          </w:tcPr>
          <w:p>
            <w:pPr>
              <w:rPr>
                <w:rFonts w:ascii="宋体" w:hAnsi="宋体" w:eastAsia="宋体" w:cs="宋体"/>
                <w:kern w:val="2"/>
                <w:sz w:val="21"/>
                <w:szCs w:val="21"/>
                <w:lang w:val="en-US" w:eastAsia="en-US" w:bidi="ar-SA"/>
              </w:rPr>
            </w:pPr>
          </w:p>
        </w:tc>
        <w:tc>
          <w:tcPr>
            <w:tcW w:w="1034" w:type="dxa"/>
            <w:vMerge w:val="continue"/>
            <w:tcBorders>
              <w:top w:val="single" w:color="000000" w:sz="2" w:space="0"/>
              <w:bottom w:val="single" w:color="000000" w:sz="2" w:space="0"/>
            </w:tcBorders>
            <w:noWrap/>
            <w:vAlign w:val="center"/>
          </w:tcPr>
          <w:p>
            <w:pPr>
              <w:rPr>
                <w:rFonts w:ascii="宋体" w:hAnsi="宋体" w:eastAsia="宋体" w:cs="宋体"/>
                <w:sz w:val="19"/>
                <w:szCs w:val="19"/>
              </w:rPr>
            </w:pPr>
          </w:p>
        </w:tc>
        <w:tc>
          <w:tcPr>
            <w:tcW w:w="1269" w:type="dxa"/>
            <w:tcBorders>
              <w:top w:val="single" w:color="000000" w:sz="2" w:space="0"/>
              <w:bottom w:val="single" w:color="000000" w:sz="2" w:space="0"/>
            </w:tcBorders>
            <w:noWrap/>
            <w:vAlign w:val="center"/>
          </w:tcPr>
          <w:p>
            <w:pPr>
              <w:keepNext w:val="0"/>
              <w:keepLines w:val="0"/>
              <w:widowControl/>
              <w:suppressLineNumbers w:val="0"/>
              <w:jc w:val="center"/>
              <w:textAlignment w:val="center"/>
              <w:rPr>
                <w:rFonts w:ascii="Arial" w:hAnsi="Calibri" w:eastAsia="宋体" w:cs="Times New Roman"/>
                <w:color w:val="000000"/>
                <w:sz w:val="20"/>
              </w:rPr>
            </w:pPr>
            <w:r>
              <w:rPr>
                <w:rFonts w:hint="eastAsia" w:ascii="仿宋" w:hAnsi="仿宋" w:eastAsia="仿宋" w:cs="仿宋"/>
                <w:i w:val="0"/>
                <w:iCs w:val="0"/>
                <w:color w:val="000000"/>
                <w:kern w:val="0"/>
                <w:sz w:val="20"/>
                <w:szCs w:val="20"/>
                <w:u w:val="none"/>
                <w:lang w:val="en-US" w:eastAsia="zh-CN" w:bidi="ar"/>
              </w:rPr>
              <w:t>劳动力调查入户数</w:t>
            </w:r>
          </w:p>
        </w:tc>
        <w:tc>
          <w:tcPr>
            <w:tcW w:w="1310" w:type="dxa"/>
            <w:tcBorders>
              <w:top w:val="single" w:color="000000" w:sz="2" w:space="0"/>
              <w:bottom w:val="single" w:color="000000" w:sz="2" w:space="0"/>
            </w:tcBorders>
            <w:noWrap/>
            <w:vAlign w:val="center"/>
          </w:tcPr>
          <w:p>
            <w:pPr>
              <w:keepNext w:val="0"/>
              <w:keepLines w:val="0"/>
              <w:widowControl/>
              <w:suppressLineNumbers w:val="0"/>
              <w:jc w:val="center"/>
              <w:textAlignment w:val="center"/>
              <w:rPr>
                <w:rFonts w:ascii="Arial" w:hAnsi="Calibri" w:eastAsia="宋体" w:cs="Times New Roman"/>
                <w:color w:val="000000"/>
                <w:sz w:val="20"/>
              </w:rPr>
            </w:pPr>
            <w:r>
              <w:rPr>
                <w:rFonts w:hint="default" w:ascii="仿宋_GB2312" w:hAnsi="宋体" w:eastAsia="仿宋_GB2312" w:cs="仿宋_GB2312"/>
                <w:i w:val="0"/>
                <w:iCs w:val="0"/>
                <w:color w:val="000000"/>
                <w:kern w:val="0"/>
                <w:sz w:val="20"/>
                <w:szCs w:val="20"/>
                <w:u w:val="none"/>
                <w:lang w:val="en-US" w:eastAsia="zh-CN" w:bidi="ar"/>
              </w:rPr>
              <w:t>=112户</w:t>
            </w:r>
          </w:p>
        </w:tc>
        <w:tc>
          <w:tcPr>
            <w:tcW w:w="1268" w:type="dxa"/>
            <w:tcBorders>
              <w:top w:val="single" w:color="000000" w:sz="2" w:space="0"/>
              <w:bottom w:val="single" w:color="000000" w:sz="2" w:space="0"/>
            </w:tcBorders>
            <w:noWrap/>
            <w:vAlign w:val="center"/>
          </w:tcPr>
          <w:p>
            <w:pPr>
              <w:keepNext w:val="0"/>
              <w:keepLines w:val="0"/>
              <w:widowControl/>
              <w:suppressLineNumbers w:val="0"/>
              <w:jc w:val="center"/>
              <w:textAlignment w:val="center"/>
              <w:rPr>
                <w:rFonts w:ascii="Arial" w:hAnsi="Calibri" w:eastAsia="宋体" w:cs="Times New Roman"/>
                <w:color w:val="000000"/>
                <w:sz w:val="20"/>
              </w:rPr>
            </w:pPr>
            <w:r>
              <w:rPr>
                <w:rFonts w:hint="default" w:ascii="仿宋_GB2312" w:hAnsi="宋体" w:eastAsia="仿宋_GB2312" w:cs="仿宋_GB2312"/>
                <w:i w:val="0"/>
                <w:iCs w:val="0"/>
                <w:color w:val="000000"/>
                <w:kern w:val="0"/>
                <w:sz w:val="20"/>
                <w:szCs w:val="20"/>
                <w:u w:val="none"/>
                <w:lang w:val="en-US" w:eastAsia="zh-CN" w:bidi="ar"/>
              </w:rPr>
              <w:t>100%</w:t>
            </w:r>
          </w:p>
        </w:tc>
        <w:tc>
          <w:tcPr>
            <w:tcW w:w="716" w:type="dxa"/>
            <w:tcBorders>
              <w:top w:val="single" w:color="000000" w:sz="2" w:space="0"/>
              <w:bottom w:val="single" w:color="000000" w:sz="2" w:space="0"/>
            </w:tcBorders>
            <w:noWrap/>
            <w:vAlign w:val="center"/>
          </w:tcPr>
          <w:p>
            <w:pPr>
              <w:keepNext w:val="0"/>
              <w:keepLines w:val="0"/>
              <w:widowControl/>
              <w:suppressLineNumbers w:val="0"/>
              <w:jc w:val="center"/>
              <w:textAlignment w:val="center"/>
              <w:rPr>
                <w:rFonts w:ascii="Arial" w:hAnsi="Calibri" w:eastAsia="宋体" w:cs="Times New Roman"/>
                <w:color w:val="000000"/>
                <w:sz w:val="20"/>
              </w:rPr>
            </w:pPr>
            <w:r>
              <w:rPr>
                <w:rFonts w:hint="default" w:ascii="仿宋_GB2312" w:hAnsi="宋体" w:eastAsia="仿宋_GB2312" w:cs="仿宋_GB2312"/>
                <w:i w:val="0"/>
                <w:iCs w:val="0"/>
                <w:color w:val="000000"/>
                <w:kern w:val="0"/>
                <w:sz w:val="20"/>
                <w:szCs w:val="20"/>
                <w:u w:val="none"/>
                <w:lang w:val="en-US" w:eastAsia="zh-CN" w:bidi="ar"/>
              </w:rPr>
              <w:t>2</w:t>
            </w:r>
          </w:p>
        </w:tc>
        <w:tc>
          <w:tcPr>
            <w:tcW w:w="873" w:type="dxa"/>
            <w:tcBorders>
              <w:top w:val="single" w:color="000000" w:sz="2" w:space="0"/>
              <w:bottom w:val="single" w:color="000000" w:sz="2" w:space="0"/>
            </w:tcBorders>
            <w:noWrap/>
            <w:vAlign w:val="center"/>
          </w:tcPr>
          <w:p>
            <w:pPr>
              <w:keepNext w:val="0"/>
              <w:keepLines w:val="0"/>
              <w:widowControl/>
              <w:suppressLineNumbers w:val="0"/>
              <w:jc w:val="left"/>
              <w:textAlignment w:val="center"/>
              <w:rPr>
                <w:rFonts w:ascii="Arial" w:hAnsi="Calibri" w:eastAsia="宋体" w:cs="Times New Roman"/>
                <w:color w:val="000000"/>
                <w:sz w:val="20"/>
              </w:rPr>
            </w:pPr>
            <w:r>
              <w:rPr>
                <w:rFonts w:hint="default" w:ascii="仿宋_GB2312" w:hAnsi="宋体" w:eastAsia="仿宋_GB2312" w:cs="仿宋_GB2312"/>
                <w:i w:val="0"/>
                <w:iCs w:val="0"/>
                <w:color w:val="000000"/>
                <w:kern w:val="0"/>
                <w:sz w:val="20"/>
                <w:szCs w:val="20"/>
                <w:u w:val="none"/>
                <w:lang w:val="en-US" w:eastAsia="zh-CN" w:bidi="ar"/>
              </w:rPr>
              <w:t>2</w:t>
            </w:r>
          </w:p>
        </w:tc>
        <w:tc>
          <w:tcPr>
            <w:tcW w:w="1450" w:type="dxa"/>
            <w:tcBorders>
              <w:top w:val="single" w:color="000000" w:sz="2" w:space="0"/>
              <w:bottom w:val="single" w:color="000000" w:sz="2" w:space="0"/>
            </w:tcBorders>
            <w:noWrap/>
            <w:vAlign w:val="center"/>
          </w:tcPr>
          <w:p>
            <w:pPr>
              <w:jc w:val="center"/>
              <w:rPr>
                <w:rFonts w:ascii="宋体" w:hAnsi="宋体" w:eastAsia="宋体" w:cs="宋体"/>
                <w:kern w:val="2"/>
                <w:sz w:val="20"/>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084" w:type="dxa"/>
            <w:vMerge w:val="continue"/>
            <w:tcBorders>
              <w:top w:val="single" w:color="000000" w:sz="2" w:space="0"/>
              <w:bottom w:val="single" w:color="000000" w:sz="2" w:space="0"/>
            </w:tcBorders>
            <w:noWrap/>
            <w:textDirection w:val="tbRlV"/>
          </w:tcPr>
          <w:p>
            <w:pPr>
              <w:widowControl w:val="0"/>
              <w:jc w:val="both"/>
              <w:rPr>
                <w:rFonts w:ascii="宋体" w:hAnsi="宋体" w:eastAsia="宋体" w:cs="宋体"/>
                <w:kern w:val="2"/>
                <w:sz w:val="21"/>
                <w:szCs w:val="21"/>
                <w:lang w:val="en-US" w:eastAsia="en-US" w:bidi="ar-SA"/>
              </w:rPr>
            </w:pPr>
          </w:p>
        </w:tc>
        <w:tc>
          <w:tcPr>
            <w:tcW w:w="1079" w:type="dxa"/>
            <w:vMerge w:val="continue"/>
            <w:tcBorders>
              <w:top w:val="single" w:color="000000" w:sz="2" w:space="0"/>
              <w:bottom w:val="single" w:color="000000" w:sz="2" w:space="0"/>
            </w:tcBorders>
            <w:noWrap/>
            <w:vAlign w:val="center"/>
          </w:tcPr>
          <w:p>
            <w:pPr>
              <w:rPr>
                <w:rFonts w:ascii="宋体" w:hAnsi="宋体" w:eastAsia="宋体" w:cs="宋体"/>
                <w:kern w:val="2"/>
                <w:sz w:val="21"/>
                <w:szCs w:val="21"/>
                <w:lang w:val="en-US" w:eastAsia="en-US" w:bidi="ar-SA"/>
              </w:rPr>
            </w:pPr>
          </w:p>
        </w:tc>
        <w:tc>
          <w:tcPr>
            <w:tcW w:w="1034" w:type="dxa"/>
            <w:vMerge w:val="continue"/>
            <w:tcBorders>
              <w:top w:val="single" w:color="000000" w:sz="2" w:space="0"/>
              <w:bottom w:val="single" w:color="000000" w:sz="2" w:space="0"/>
            </w:tcBorders>
            <w:noWrap/>
            <w:vAlign w:val="center"/>
          </w:tcPr>
          <w:p>
            <w:pPr>
              <w:rPr>
                <w:rFonts w:ascii="宋体" w:hAnsi="宋体" w:eastAsia="宋体" w:cs="宋体"/>
                <w:sz w:val="19"/>
                <w:szCs w:val="19"/>
              </w:rPr>
            </w:pPr>
          </w:p>
        </w:tc>
        <w:tc>
          <w:tcPr>
            <w:tcW w:w="1269" w:type="dxa"/>
            <w:tcBorders>
              <w:top w:val="single" w:color="000000" w:sz="2" w:space="0"/>
              <w:bottom w:val="single" w:color="000000" w:sz="2" w:space="0"/>
            </w:tcBorders>
            <w:noWrap/>
            <w:vAlign w:val="center"/>
          </w:tcPr>
          <w:p>
            <w:pPr>
              <w:keepNext w:val="0"/>
              <w:keepLines w:val="0"/>
              <w:widowControl/>
              <w:suppressLineNumbers w:val="0"/>
              <w:jc w:val="center"/>
              <w:textAlignment w:val="center"/>
              <w:rPr>
                <w:rFonts w:ascii="Arial" w:hAnsi="Calibri" w:eastAsia="宋体" w:cs="Times New Roman"/>
                <w:color w:val="000000"/>
              </w:rPr>
            </w:pPr>
            <w:r>
              <w:rPr>
                <w:rFonts w:hint="eastAsia" w:ascii="仿宋" w:hAnsi="仿宋" w:eastAsia="仿宋" w:cs="仿宋"/>
                <w:i w:val="0"/>
                <w:iCs w:val="0"/>
                <w:color w:val="000000"/>
                <w:kern w:val="0"/>
                <w:sz w:val="20"/>
                <w:szCs w:val="20"/>
                <w:u w:val="none"/>
                <w:lang w:val="en-US" w:eastAsia="zh-CN" w:bidi="ar"/>
              </w:rPr>
              <w:t>撰写统计分析报告</w:t>
            </w:r>
          </w:p>
        </w:tc>
        <w:tc>
          <w:tcPr>
            <w:tcW w:w="1310" w:type="dxa"/>
            <w:tcBorders>
              <w:top w:val="single" w:color="000000" w:sz="2" w:space="0"/>
              <w:bottom w:val="single" w:color="000000" w:sz="2" w:space="0"/>
            </w:tcBorders>
            <w:noWrap/>
            <w:vAlign w:val="center"/>
          </w:tcPr>
          <w:p>
            <w:pPr>
              <w:keepNext w:val="0"/>
              <w:keepLines w:val="0"/>
              <w:widowControl/>
              <w:suppressLineNumbers w:val="0"/>
              <w:jc w:val="center"/>
              <w:textAlignment w:val="center"/>
              <w:rPr>
                <w:rFonts w:ascii="Arial" w:hAnsi="Calibri" w:eastAsia="宋体" w:cs="Times New Roman"/>
                <w:color w:val="000000"/>
              </w:rPr>
            </w:pPr>
            <w:r>
              <w:rPr>
                <w:rFonts w:hint="default" w:ascii="仿宋_GB2312" w:hAnsi="宋体" w:eastAsia="仿宋_GB2312" w:cs="仿宋_GB2312"/>
                <w:i w:val="0"/>
                <w:iCs w:val="0"/>
                <w:color w:val="000000"/>
                <w:kern w:val="0"/>
                <w:sz w:val="20"/>
                <w:szCs w:val="20"/>
                <w:u w:val="none"/>
                <w:lang w:val="en-US" w:eastAsia="zh-CN" w:bidi="ar"/>
              </w:rPr>
              <w:t>≥10篇</w:t>
            </w:r>
          </w:p>
        </w:tc>
        <w:tc>
          <w:tcPr>
            <w:tcW w:w="1268" w:type="dxa"/>
            <w:tcBorders>
              <w:top w:val="single" w:color="000000" w:sz="2" w:space="0"/>
              <w:bottom w:val="single" w:color="000000" w:sz="2" w:space="0"/>
            </w:tcBorders>
            <w:noWrap/>
            <w:vAlign w:val="center"/>
          </w:tcPr>
          <w:p>
            <w:pPr>
              <w:keepNext w:val="0"/>
              <w:keepLines w:val="0"/>
              <w:widowControl/>
              <w:suppressLineNumbers w:val="0"/>
              <w:jc w:val="center"/>
              <w:textAlignment w:val="center"/>
              <w:rPr>
                <w:rFonts w:ascii="Arial" w:hAnsi="Calibri" w:eastAsia="宋体" w:cs="Times New Roman"/>
                <w:color w:val="000000"/>
              </w:rPr>
            </w:pPr>
            <w:r>
              <w:rPr>
                <w:rFonts w:hint="default" w:ascii="仿宋_GB2312" w:hAnsi="宋体" w:eastAsia="仿宋_GB2312" w:cs="仿宋_GB2312"/>
                <w:i w:val="0"/>
                <w:iCs w:val="0"/>
                <w:color w:val="000000"/>
                <w:kern w:val="0"/>
                <w:sz w:val="20"/>
                <w:szCs w:val="20"/>
                <w:u w:val="none"/>
                <w:lang w:val="en-US" w:eastAsia="zh-CN" w:bidi="ar"/>
              </w:rPr>
              <w:t>15</w:t>
            </w:r>
          </w:p>
        </w:tc>
        <w:tc>
          <w:tcPr>
            <w:tcW w:w="716" w:type="dxa"/>
            <w:tcBorders>
              <w:top w:val="single" w:color="000000" w:sz="2" w:space="0"/>
              <w:bottom w:val="single" w:color="000000" w:sz="2" w:space="0"/>
            </w:tcBorders>
            <w:noWrap/>
            <w:vAlign w:val="center"/>
          </w:tcPr>
          <w:p>
            <w:pPr>
              <w:keepNext w:val="0"/>
              <w:keepLines w:val="0"/>
              <w:widowControl/>
              <w:suppressLineNumbers w:val="0"/>
              <w:jc w:val="center"/>
              <w:textAlignment w:val="center"/>
              <w:rPr>
                <w:rFonts w:ascii="Arial" w:hAnsi="Calibri" w:eastAsia="宋体" w:cs="Times New Roman"/>
                <w:color w:val="000000"/>
              </w:rPr>
            </w:pPr>
            <w:r>
              <w:rPr>
                <w:rFonts w:hint="default" w:ascii="仿宋_GB2312" w:hAnsi="宋体" w:eastAsia="仿宋_GB2312" w:cs="仿宋_GB2312"/>
                <w:i w:val="0"/>
                <w:iCs w:val="0"/>
                <w:color w:val="000000"/>
                <w:kern w:val="0"/>
                <w:sz w:val="20"/>
                <w:szCs w:val="20"/>
                <w:u w:val="none"/>
                <w:lang w:val="en-US" w:eastAsia="zh-CN" w:bidi="ar"/>
              </w:rPr>
              <w:t>3</w:t>
            </w:r>
          </w:p>
        </w:tc>
        <w:tc>
          <w:tcPr>
            <w:tcW w:w="873" w:type="dxa"/>
            <w:tcBorders>
              <w:top w:val="single" w:color="000000" w:sz="2" w:space="0"/>
              <w:bottom w:val="single" w:color="000000" w:sz="2" w:space="0"/>
            </w:tcBorders>
            <w:noWrap/>
            <w:vAlign w:val="center"/>
          </w:tcPr>
          <w:p>
            <w:pPr>
              <w:keepNext w:val="0"/>
              <w:keepLines w:val="0"/>
              <w:widowControl/>
              <w:suppressLineNumbers w:val="0"/>
              <w:jc w:val="left"/>
              <w:textAlignment w:val="center"/>
              <w:rPr>
                <w:rFonts w:ascii="Arial" w:hAnsi="Calibri" w:eastAsia="宋体" w:cs="Times New Roman"/>
                <w:color w:val="000000"/>
              </w:rPr>
            </w:pPr>
            <w:r>
              <w:rPr>
                <w:rFonts w:hint="default" w:ascii="仿宋_GB2312" w:hAnsi="宋体" w:eastAsia="仿宋_GB2312" w:cs="仿宋_GB2312"/>
                <w:i w:val="0"/>
                <w:iCs w:val="0"/>
                <w:color w:val="000000"/>
                <w:kern w:val="0"/>
                <w:sz w:val="20"/>
                <w:szCs w:val="20"/>
                <w:u w:val="none"/>
                <w:lang w:val="en-US" w:eastAsia="zh-CN" w:bidi="ar"/>
              </w:rPr>
              <w:t>3</w:t>
            </w:r>
          </w:p>
        </w:tc>
        <w:tc>
          <w:tcPr>
            <w:tcW w:w="1450" w:type="dxa"/>
            <w:tcBorders>
              <w:top w:val="single" w:color="000000" w:sz="2" w:space="0"/>
              <w:bottom w:val="single" w:color="000000" w:sz="2" w:space="0"/>
            </w:tcBorders>
            <w:noWrap/>
            <w:vAlign w:val="center"/>
          </w:tcPr>
          <w:p>
            <w:pPr>
              <w:jc w:val="center"/>
              <w:rPr>
                <w:rFonts w:ascii="宋体" w:hAnsi="宋体" w:eastAsia="宋体" w:cs="宋体"/>
                <w:kern w:val="2"/>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084" w:type="dxa"/>
            <w:vMerge w:val="continue"/>
            <w:tcBorders>
              <w:top w:val="single" w:color="000000" w:sz="2" w:space="0"/>
              <w:bottom w:val="single" w:color="000000" w:sz="2" w:space="0"/>
            </w:tcBorders>
            <w:noWrap/>
            <w:textDirection w:val="tbRlV"/>
          </w:tcPr>
          <w:p>
            <w:pPr>
              <w:widowControl w:val="0"/>
              <w:jc w:val="both"/>
              <w:rPr>
                <w:rFonts w:ascii="宋体" w:hAnsi="宋体" w:eastAsia="宋体" w:cs="宋体"/>
                <w:kern w:val="2"/>
                <w:sz w:val="21"/>
                <w:szCs w:val="21"/>
                <w:lang w:val="en-US" w:eastAsia="en-US" w:bidi="ar-SA"/>
              </w:rPr>
            </w:pPr>
          </w:p>
        </w:tc>
        <w:tc>
          <w:tcPr>
            <w:tcW w:w="1079" w:type="dxa"/>
            <w:vMerge w:val="continue"/>
            <w:tcBorders>
              <w:top w:val="single" w:color="000000" w:sz="2" w:space="0"/>
              <w:bottom w:val="single" w:color="000000" w:sz="2" w:space="0"/>
            </w:tcBorders>
            <w:noWrap/>
            <w:vAlign w:val="center"/>
          </w:tcPr>
          <w:p>
            <w:pPr>
              <w:rPr>
                <w:rFonts w:ascii="宋体" w:hAnsi="宋体" w:eastAsia="宋体" w:cs="宋体"/>
                <w:sz w:val="19"/>
                <w:szCs w:val="19"/>
              </w:rPr>
            </w:pPr>
          </w:p>
        </w:tc>
        <w:tc>
          <w:tcPr>
            <w:tcW w:w="1034" w:type="dxa"/>
            <w:vMerge w:val="restart"/>
            <w:tcBorders>
              <w:top w:val="single" w:color="000000" w:sz="2" w:space="0"/>
              <w:bottom w:val="single" w:color="000000" w:sz="2" w:space="0"/>
            </w:tcBorders>
            <w:noWrap/>
            <w:vAlign w:val="center"/>
          </w:tcPr>
          <w:p>
            <w:pPr>
              <w:keepNext w:val="0"/>
              <w:keepLines w:val="0"/>
              <w:widowControl/>
              <w:suppressLineNumbers w:val="0"/>
              <w:jc w:val="left"/>
              <w:textAlignment w:val="center"/>
              <w:rPr>
                <w:rFonts w:ascii="宋体" w:hAnsi="宋体" w:eastAsia="宋体" w:cs="宋体"/>
                <w:sz w:val="19"/>
                <w:szCs w:val="19"/>
              </w:rPr>
            </w:pPr>
            <w:r>
              <w:rPr>
                <w:rFonts w:hint="eastAsia" w:ascii="宋体" w:hAnsi="宋体" w:eastAsia="宋体" w:cs="宋体"/>
                <w:i w:val="0"/>
                <w:iCs w:val="0"/>
                <w:color w:val="000000"/>
                <w:kern w:val="0"/>
                <w:sz w:val="22"/>
                <w:szCs w:val="22"/>
                <w:u w:val="none"/>
                <w:lang w:val="en-US" w:eastAsia="zh-CN" w:bidi="ar"/>
              </w:rPr>
              <w:t>质量指标</w:t>
            </w:r>
          </w:p>
        </w:tc>
        <w:tc>
          <w:tcPr>
            <w:tcW w:w="1269" w:type="dxa"/>
            <w:tcBorders>
              <w:top w:val="single" w:color="000000" w:sz="2" w:space="0"/>
              <w:bottom w:val="single" w:color="000000" w:sz="2" w:space="0"/>
            </w:tcBorders>
            <w:noWrap/>
            <w:vAlign w:val="center"/>
          </w:tcPr>
          <w:p>
            <w:pPr>
              <w:keepNext w:val="0"/>
              <w:keepLines w:val="0"/>
              <w:widowControl/>
              <w:suppressLineNumbers w:val="0"/>
              <w:jc w:val="center"/>
              <w:textAlignment w:val="center"/>
              <w:rPr>
                <w:rFonts w:ascii="Arial" w:hAnsi="Calibri" w:eastAsia="宋体" w:cs="Times New Roman"/>
                <w:color w:val="000000"/>
              </w:rPr>
            </w:pPr>
            <w:r>
              <w:rPr>
                <w:rFonts w:hint="eastAsia" w:ascii="仿宋" w:hAnsi="仿宋" w:eastAsia="仿宋" w:cs="仿宋"/>
                <w:i w:val="0"/>
                <w:iCs w:val="0"/>
                <w:color w:val="000000"/>
                <w:kern w:val="0"/>
                <w:sz w:val="20"/>
                <w:szCs w:val="20"/>
                <w:u w:val="none"/>
                <w:lang w:val="en-US" w:eastAsia="zh-CN" w:bidi="ar"/>
              </w:rPr>
              <w:t>.高质量发展指标基础数据质量</w:t>
            </w:r>
          </w:p>
        </w:tc>
        <w:tc>
          <w:tcPr>
            <w:tcW w:w="1310" w:type="dxa"/>
            <w:tcBorders>
              <w:top w:val="single" w:color="000000" w:sz="2" w:space="0"/>
              <w:bottom w:val="single" w:color="000000" w:sz="2" w:space="0"/>
            </w:tcBorders>
            <w:noWrap/>
            <w:vAlign w:val="center"/>
          </w:tcPr>
          <w:p>
            <w:pPr>
              <w:keepNext w:val="0"/>
              <w:keepLines w:val="0"/>
              <w:widowControl/>
              <w:suppressLineNumbers w:val="0"/>
              <w:jc w:val="center"/>
              <w:textAlignment w:val="center"/>
              <w:rPr>
                <w:rFonts w:ascii="Arial" w:hAnsi="Calibri" w:eastAsia="宋体" w:cs="Times New Roman"/>
                <w:color w:val="000000"/>
              </w:rPr>
            </w:pPr>
            <w:r>
              <w:rPr>
                <w:rFonts w:hint="default" w:ascii="仿宋_GB2312" w:hAnsi="宋体" w:eastAsia="仿宋_GB2312" w:cs="仿宋_GB2312"/>
                <w:i w:val="0"/>
                <w:iCs w:val="0"/>
                <w:color w:val="000000"/>
                <w:kern w:val="0"/>
                <w:sz w:val="20"/>
                <w:szCs w:val="20"/>
                <w:u w:val="none"/>
                <w:lang w:val="en-US" w:eastAsia="zh-CN" w:bidi="ar"/>
              </w:rPr>
              <w:t>100%</w:t>
            </w:r>
          </w:p>
        </w:tc>
        <w:tc>
          <w:tcPr>
            <w:tcW w:w="1268" w:type="dxa"/>
            <w:tcBorders>
              <w:top w:val="single" w:color="000000" w:sz="2" w:space="0"/>
              <w:bottom w:val="single" w:color="000000" w:sz="2" w:space="0"/>
            </w:tcBorders>
            <w:noWrap/>
            <w:vAlign w:val="center"/>
          </w:tcPr>
          <w:p>
            <w:pPr>
              <w:keepNext w:val="0"/>
              <w:keepLines w:val="0"/>
              <w:widowControl/>
              <w:suppressLineNumbers w:val="0"/>
              <w:jc w:val="center"/>
              <w:textAlignment w:val="center"/>
              <w:rPr>
                <w:rFonts w:ascii="Arial" w:hAnsi="Calibri" w:eastAsia="宋体" w:cs="Times New Roman"/>
                <w:color w:val="000000"/>
              </w:rPr>
            </w:pPr>
            <w:r>
              <w:rPr>
                <w:rFonts w:hint="default" w:ascii="仿宋_GB2312" w:hAnsi="宋体" w:eastAsia="仿宋_GB2312" w:cs="仿宋_GB2312"/>
                <w:i w:val="0"/>
                <w:iCs w:val="0"/>
                <w:color w:val="000000"/>
                <w:kern w:val="0"/>
                <w:sz w:val="20"/>
                <w:szCs w:val="20"/>
                <w:u w:val="none"/>
                <w:lang w:val="en-US" w:eastAsia="zh-CN" w:bidi="ar"/>
              </w:rPr>
              <w:t>100%</w:t>
            </w:r>
          </w:p>
        </w:tc>
        <w:tc>
          <w:tcPr>
            <w:tcW w:w="716" w:type="dxa"/>
            <w:tcBorders>
              <w:top w:val="single" w:color="000000" w:sz="2" w:space="0"/>
              <w:bottom w:val="single" w:color="000000" w:sz="2" w:space="0"/>
            </w:tcBorders>
            <w:noWrap/>
            <w:vAlign w:val="center"/>
          </w:tcPr>
          <w:p>
            <w:pPr>
              <w:keepNext w:val="0"/>
              <w:keepLines w:val="0"/>
              <w:widowControl/>
              <w:suppressLineNumbers w:val="0"/>
              <w:jc w:val="center"/>
              <w:textAlignment w:val="center"/>
              <w:rPr>
                <w:rFonts w:ascii="Arial" w:hAnsi="Calibri" w:eastAsia="宋体" w:cs="Times New Roman"/>
                <w:color w:val="000000"/>
              </w:rPr>
            </w:pPr>
            <w:r>
              <w:rPr>
                <w:rFonts w:hint="default" w:ascii="仿宋_GB2312" w:hAnsi="宋体" w:eastAsia="仿宋_GB2312" w:cs="仿宋_GB2312"/>
                <w:i w:val="0"/>
                <w:iCs w:val="0"/>
                <w:color w:val="000000"/>
                <w:kern w:val="0"/>
                <w:sz w:val="20"/>
                <w:szCs w:val="20"/>
                <w:u w:val="none"/>
                <w:lang w:val="en-US" w:eastAsia="zh-CN" w:bidi="ar"/>
              </w:rPr>
              <w:t>2</w:t>
            </w:r>
          </w:p>
        </w:tc>
        <w:tc>
          <w:tcPr>
            <w:tcW w:w="873" w:type="dxa"/>
            <w:tcBorders>
              <w:top w:val="single" w:color="000000" w:sz="2" w:space="0"/>
              <w:bottom w:val="single" w:color="000000" w:sz="2" w:space="0"/>
            </w:tcBorders>
            <w:noWrap/>
            <w:vAlign w:val="center"/>
          </w:tcPr>
          <w:p>
            <w:pPr>
              <w:keepNext w:val="0"/>
              <w:keepLines w:val="0"/>
              <w:widowControl/>
              <w:suppressLineNumbers w:val="0"/>
              <w:jc w:val="left"/>
              <w:textAlignment w:val="center"/>
              <w:rPr>
                <w:rFonts w:ascii="Arial" w:hAnsi="Calibri" w:eastAsia="宋体" w:cs="Times New Roman"/>
                <w:color w:val="000000"/>
              </w:rPr>
            </w:pPr>
            <w:r>
              <w:rPr>
                <w:rFonts w:hint="default" w:ascii="仿宋_GB2312" w:hAnsi="宋体" w:eastAsia="仿宋_GB2312" w:cs="仿宋_GB2312"/>
                <w:i w:val="0"/>
                <w:iCs w:val="0"/>
                <w:color w:val="000000"/>
                <w:kern w:val="0"/>
                <w:sz w:val="20"/>
                <w:szCs w:val="20"/>
                <w:u w:val="none"/>
                <w:lang w:val="en-US" w:eastAsia="zh-CN" w:bidi="ar"/>
              </w:rPr>
              <w:t>2</w:t>
            </w:r>
          </w:p>
        </w:tc>
        <w:tc>
          <w:tcPr>
            <w:tcW w:w="1450" w:type="dxa"/>
            <w:tcBorders>
              <w:top w:val="single" w:color="000000" w:sz="2" w:space="0"/>
              <w:bottom w:val="single" w:color="000000" w:sz="2" w:space="0"/>
            </w:tcBorders>
            <w:noWrap/>
            <w:vAlign w:val="center"/>
          </w:tcPr>
          <w:p>
            <w:pPr>
              <w:jc w:val="center"/>
              <w:rPr>
                <w:rFonts w:ascii="宋体" w:hAnsi="宋体" w:eastAsia="宋体" w:cs="宋体"/>
                <w:kern w:val="2"/>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084" w:type="dxa"/>
            <w:vMerge w:val="continue"/>
            <w:tcBorders>
              <w:top w:val="single" w:color="000000" w:sz="2" w:space="0"/>
              <w:bottom w:val="single" w:color="000000" w:sz="2" w:space="0"/>
            </w:tcBorders>
            <w:noWrap/>
            <w:textDirection w:val="tbRlV"/>
          </w:tcPr>
          <w:p>
            <w:pPr>
              <w:widowControl w:val="0"/>
              <w:jc w:val="both"/>
              <w:rPr>
                <w:rFonts w:ascii="宋体" w:hAnsi="宋体" w:eastAsia="宋体" w:cs="宋体"/>
                <w:kern w:val="2"/>
                <w:sz w:val="21"/>
                <w:szCs w:val="21"/>
                <w:lang w:val="en-US" w:eastAsia="en-US" w:bidi="ar-SA"/>
              </w:rPr>
            </w:pPr>
          </w:p>
        </w:tc>
        <w:tc>
          <w:tcPr>
            <w:tcW w:w="1079" w:type="dxa"/>
            <w:vMerge w:val="continue"/>
            <w:tcBorders>
              <w:top w:val="single" w:color="000000" w:sz="2" w:space="0"/>
              <w:bottom w:val="single" w:color="000000" w:sz="2" w:space="0"/>
            </w:tcBorders>
            <w:noWrap/>
            <w:vAlign w:val="center"/>
          </w:tcPr>
          <w:p>
            <w:pPr>
              <w:rPr>
                <w:rFonts w:ascii="宋体" w:hAnsi="宋体" w:eastAsia="宋体" w:cs="宋体"/>
                <w:sz w:val="19"/>
                <w:szCs w:val="19"/>
              </w:rPr>
            </w:pPr>
          </w:p>
        </w:tc>
        <w:tc>
          <w:tcPr>
            <w:tcW w:w="1034" w:type="dxa"/>
            <w:vMerge w:val="continue"/>
            <w:tcBorders>
              <w:top w:val="single" w:color="000000" w:sz="2" w:space="0"/>
              <w:bottom w:val="single" w:color="000000" w:sz="2" w:space="0"/>
            </w:tcBorders>
            <w:noWrap/>
            <w:vAlign w:val="center"/>
          </w:tcPr>
          <w:p>
            <w:pPr>
              <w:rPr>
                <w:rFonts w:hint="eastAsia" w:ascii="宋体" w:hAnsi="宋体" w:eastAsia="宋体" w:cs="宋体"/>
                <w:i w:val="0"/>
                <w:iCs w:val="0"/>
                <w:color w:val="000000"/>
                <w:kern w:val="0"/>
                <w:sz w:val="22"/>
                <w:szCs w:val="22"/>
                <w:u w:val="none"/>
                <w:lang w:val="en-US" w:eastAsia="zh-CN" w:bidi="ar"/>
              </w:rPr>
            </w:pPr>
          </w:p>
        </w:tc>
        <w:tc>
          <w:tcPr>
            <w:tcW w:w="1269" w:type="dxa"/>
            <w:tcBorders>
              <w:top w:val="single" w:color="000000" w:sz="2" w:space="0"/>
              <w:bottom w:val="single" w:color="000000" w:sz="2"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主要统计数据产品社会认可率，未产生不良影响</w:t>
            </w:r>
          </w:p>
        </w:tc>
        <w:tc>
          <w:tcPr>
            <w:tcW w:w="1310" w:type="dxa"/>
            <w:tcBorders>
              <w:top w:val="single" w:color="000000" w:sz="2" w:space="0"/>
              <w:bottom w:val="single" w:color="000000" w:sz="2" w:space="0"/>
            </w:tcBorders>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100%</w:t>
            </w:r>
          </w:p>
        </w:tc>
        <w:tc>
          <w:tcPr>
            <w:tcW w:w="1268" w:type="dxa"/>
            <w:tcBorders>
              <w:top w:val="single" w:color="000000" w:sz="2" w:space="0"/>
              <w:bottom w:val="single" w:color="000000" w:sz="2" w:space="0"/>
            </w:tcBorders>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95%</w:t>
            </w:r>
          </w:p>
        </w:tc>
        <w:tc>
          <w:tcPr>
            <w:tcW w:w="716" w:type="dxa"/>
            <w:tcBorders>
              <w:top w:val="single" w:color="000000" w:sz="2" w:space="0"/>
              <w:bottom w:val="single" w:color="000000" w:sz="2" w:space="0"/>
            </w:tcBorders>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3</w:t>
            </w:r>
          </w:p>
        </w:tc>
        <w:tc>
          <w:tcPr>
            <w:tcW w:w="873" w:type="dxa"/>
            <w:tcBorders>
              <w:top w:val="single" w:color="000000" w:sz="2" w:space="0"/>
              <w:bottom w:val="single" w:color="000000" w:sz="2" w:space="0"/>
            </w:tcBorders>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2</w:t>
            </w:r>
          </w:p>
        </w:tc>
        <w:tc>
          <w:tcPr>
            <w:tcW w:w="1450" w:type="dxa"/>
            <w:tcBorders>
              <w:top w:val="single" w:color="000000" w:sz="2" w:space="0"/>
              <w:bottom w:val="single" w:color="000000" w:sz="2" w:space="0"/>
            </w:tcBorders>
            <w:noWrap/>
            <w:vAlign w:val="center"/>
          </w:tcPr>
          <w:p>
            <w:pPr>
              <w:jc w:val="center"/>
              <w:rPr>
                <w:rFonts w:ascii="宋体" w:hAnsi="宋体" w:eastAsia="宋体" w:cs="宋体"/>
                <w:kern w:val="2"/>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084" w:type="dxa"/>
            <w:vMerge w:val="continue"/>
            <w:tcBorders>
              <w:top w:val="single" w:color="000000" w:sz="2" w:space="0"/>
              <w:bottom w:val="single" w:color="000000" w:sz="2" w:space="0"/>
            </w:tcBorders>
            <w:noWrap/>
            <w:textDirection w:val="tbRlV"/>
          </w:tcPr>
          <w:p>
            <w:pPr>
              <w:widowControl w:val="0"/>
              <w:jc w:val="both"/>
              <w:rPr>
                <w:rFonts w:ascii="宋体" w:hAnsi="宋体" w:eastAsia="宋体" w:cs="宋体"/>
                <w:kern w:val="2"/>
                <w:sz w:val="21"/>
                <w:szCs w:val="21"/>
                <w:lang w:val="en-US" w:eastAsia="en-US" w:bidi="ar-SA"/>
              </w:rPr>
            </w:pPr>
          </w:p>
        </w:tc>
        <w:tc>
          <w:tcPr>
            <w:tcW w:w="1079" w:type="dxa"/>
            <w:vMerge w:val="continue"/>
            <w:tcBorders>
              <w:top w:val="single" w:color="000000" w:sz="2" w:space="0"/>
              <w:bottom w:val="single" w:color="000000" w:sz="2" w:space="0"/>
            </w:tcBorders>
            <w:noWrap/>
            <w:vAlign w:val="center"/>
          </w:tcPr>
          <w:p>
            <w:pPr>
              <w:rPr>
                <w:rFonts w:ascii="宋体" w:hAnsi="宋体" w:eastAsia="宋体" w:cs="宋体"/>
                <w:sz w:val="19"/>
                <w:szCs w:val="19"/>
              </w:rPr>
            </w:pPr>
          </w:p>
        </w:tc>
        <w:tc>
          <w:tcPr>
            <w:tcW w:w="1034" w:type="dxa"/>
            <w:vMerge w:val="continue"/>
            <w:tcBorders>
              <w:top w:val="single" w:color="000000" w:sz="2" w:space="0"/>
              <w:bottom w:val="single" w:color="000000" w:sz="2" w:space="0"/>
            </w:tcBorders>
            <w:noWrap/>
            <w:vAlign w:val="center"/>
          </w:tcPr>
          <w:p>
            <w:pPr>
              <w:rPr>
                <w:rFonts w:hint="eastAsia" w:ascii="宋体" w:hAnsi="宋体" w:eastAsia="宋体" w:cs="宋体"/>
                <w:i w:val="0"/>
                <w:iCs w:val="0"/>
                <w:color w:val="000000"/>
                <w:kern w:val="0"/>
                <w:sz w:val="22"/>
                <w:szCs w:val="22"/>
                <w:u w:val="none"/>
                <w:lang w:val="en-US" w:eastAsia="zh-CN" w:bidi="ar"/>
              </w:rPr>
            </w:pPr>
          </w:p>
        </w:tc>
        <w:tc>
          <w:tcPr>
            <w:tcW w:w="1269" w:type="dxa"/>
            <w:tcBorders>
              <w:top w:val="single" w:color="000000" w:sz="2" w:space="0"/>
              <w:bottom w:val="single" w:color="000000" w:sz="2"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主要经济指标错报率</w:t>
            </w:r>
          </w:p>
        </w:tc>
        <w:tc>
          <w:tcPr>
            <w:tcW w:w="1310" w:type="dxa"/>
            <w:tcBorders>
              <w:top w:val="single" w:color="000000" w:sz="2" w:space="0"/>
              <w:bottom w:val="single" w:color="000000" w:sz="2" w:space="0"/>
            </w:tcBorders>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≤10%</w:t>
            </w:r>
          </w:p>
        </w:tc>
        <w:tc>
          <w:tcPr>
            <w:tcW w:w="1268" w:type="dxa"/>
            <w:tcBorders>
              <w:top w:val="single" w:color="000000" w:sz="2" w:space="0"/>
              <w:bottom w:val="single" w:color="000000" w:sz="2" w:space="0"/>
            </w:tcBorders>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≤10%</w:t>
            </w:r>
          </w:p>
        </w:tc>
        <w:tc>
          <w:tcPr>
            <w:tcW w:w="716" w:type="dxa"/>
            <w:tcBorders>
              <w:top w:val="single" w:color="000000" w:sz="2" w:space="0"/>
              <w:bottom w:val="single" w:color="000000" w:sz="2" w:space="0"/>
            </w:tcBorders>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2</w:t>
            </w:r>
          </w:p>
        </w:tc>
        <w:tc>
          <w:tcPr>
            <w:tcW w:w="873" w:type="dxa"/>
            <w:tcBorders>
              <w:top w:val="single" w:color="000000" w:sz="2" w:space="0"/>
              <w:bottom w:val="single" w:color="000000" w:sz="2" w:space="0"/>
            </w:tcBorders>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2</w:t>
            </w:r>
          </w:p>
        </w:tc>
        <w:tc>
          <w:tcPr>
            <w:tcW w:w="1450" w:type="dxa"/>
            <w:tcBorders>
              <w:top w:val="single" w:color="000000" w:sz="2" w:space="0"/>
              <w:bottom w:val="single" w:color="000000" w:sz="2" w:space="0"/>
            </w:tcBorders>
            <w:noWrap/>
            <w:vAlign w:val="center"/>
          </w:tcPr>
          <w:p>
            <w:pPr>
              <w:jc w:val="center"/>
              <w:rPr>
                <w:rFonts w:ascii="宋体" w:hAnsi="宋体" w:eastAsia="宋体" w:cs="宋体"/>
                <w:kern w:val="2"/>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084" w:type="dxa"/>
            <w:vMerge w:val="continue"/>
            <w:tcBorders>
              <w:top w:val="single" w:color="000000" w:sz="2" w:space="0"/>
              <w:bottom w:val="single" w:color="000000" w:sz="2" w:space="0"/>
            </w:tcBorders>
            <w:noWrap/>
            <w:textDirection w:val="tbRlV"/>
          </w:tcPr>
          <w:p>
            <w:pPr>
              <w:widowControl w:val="0"/>
              <w:jc w:val="both"/>
              <w:rPr>
                <w:rFonts w:ascii="宋体" w:hAnsi="宋体" w:eastAsia="宋体" w:cs="宋体"/>
                <w:kern w:val="2"/>
                <w:sz w:val="21"/>
                <w:szCs w:val="21"/>
                <w:lang w:val="en-US" w:eastAsia="en-US" w:bidi="ar-SA"/>
              </w:rPr>
            </w:pPr>
          </w:p>
        </w:tc>
        <w:tc>
          <w:tcPr>
            <w:tcW w:w="1079" w:type="dxa"/>
            <w:vMerge w:val="continue"/>
            <w:tcBorders>
              <w:top w:val="single" w:color="000000" w:sz="2" w:space="0"/>
              <w:bottom w:val="single" w:color="000000" w:sz="2" w:space="0"/>
            </w:tcBorders>
            <w:noWrap/>
            <w:vAlign w:val="center"/>
          </w:tcPr>
          <w:p>
            <w:pPr>
              <w:rPr>
                <w:rFonts w:ascii="宋体" w:hAnsi="宋体" w:eastAsia="宋体" w:cs="宋体"/>
                <w:sz w:val="19"/>
                <w:szCs w:val="19"/>
              </w:rPr>
            </w:pPr>
          </w:p>
        </w:tc>
        <w:tc>
          <w:tcPr>
            <w:tcW w:w="1034" w:type="dxa"/>
            <w:vMerge w:val="continue"/>
            <w:tcBorders>
              <w:top w:val="single" w:color="000000" w:sz="2" w:space="0"/>
              <w:bottom w:val="single" w:color="000000" w:sz="2" w:space="0"/>
            </w:tcBorders>
            <w:noWrap/>
            <w:vAlign w:val="center"/>
          </w:tcPr>
          <w:p>
            <w:pPr>
              <w:rPr>
                <w:rFonts w:hint="eastAsia" w:ascii="宋体" w:hAnsi="宋体" w:eastAsia="宋体" w:cs="宋体"/>
                <w:i w:val="0"/>
                <w:iCs w:val="0"/>
                <w:color w:val="000000"/>
                <w:kern w:val="0"/>
                <w:sz w:val="22"/>
                <w:szCs w:val="22"/>
                <w:u w:val="none"/>
                <w:lang w:val="en-US" w:eastAsia="zh-CN" w:bidi="ar"/>
              </w:rPr>
            </w:pPr>
          </w:p>
        </w:tc>
        <w:tc>
          <w:tcPr>
            <w:tcW w:w="1269" w:type="dxa"/>
            <w:tcBorders>
              <w:top w:val="single" w:color="000000" w:sz="2" w:space="0"/>
              <w:bottom w:val="single" w:color="000000" w:sz="2"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联网直报报送率</w:t>
            </w:r>
          </w:p>
        </w:tc>
        <w:tc>
          <w:tcPr>
            <w:tcW w:w="1310" w:type="dxa"/>
            <w:tcBorders>
              <w:top w:val="single" w:color="000000" w:sz="2" w:space="0"/>
              <w:bottom w:val="single" w:color="000000" w:sz="2" w:space="0"/>
            </w:tcBorders>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100%</w:t>
            </w:r>
          </w:p>
        </w:tc>
        <w:tc>
          <w:tcPr>
            <w:tcW w:w="1268" w:type="dxa"/>
            <w:tcBorders>
              <w:top w:val="single" w:color="000000" w:sz="2" w:space="0"/>
              <w:bottom w:val="single" w:color="000000" w:sz="2" w:space="0"/>
            </w:tcBorders>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100%</w:t>
            </w:r>
          </w:p>
        </w:tc>
        <w:tc>
          <w:tcPr>
            <w:tcW w:w="716" w:type="dxa"/>
            <w:tcBorders>
              <w:top w:val="single" w:color="000000" w:sz="2" w:space="0"/>
              <w:bottom w:val="single" w:color="000000" w:sz="2" w:space="0"/>
            </w:tcBorders>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2</w:t>
            </w:r>
          </w:p>
        </w:tc>
        <w:tc>
          <w:tcPr>
            <w:tcW w:w="873" w:type="dxa"/>
            <w:tcBorders>
              <w:top w:val="single" w:color="000000" w:sz="2" w:space="0"/>
              <w:bottom w:val="single" w:color="000000" w:sz="2" w:space="0"/>
            </w:tcBorders>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2</w:t>
            </w:r>
          </w:p>
        </w:tc>
        <w:tc>
          <w:tcPr>
            <w:tcW w:w="1450" w:type="dxa"/>
            <w:tcBorders>
              <w:top w:val="single" w:color="000000" w:sz="2" w:space="0"/>
              <w:bottom w:val="single" w:color="000000" w:sz="2" w:space="0"/>
            </w:tcBorders>
            <w:noWrap/>
            <w:vAlign w:val="center"/>
          </w:tcPr>
          <w:p>
            <w:pPr>
              <w:jc w:val="center"/>
              <w:rPr>
                <w:rFonts w:ascii="宋体" w:hAnsi="宋体" w:eastAsia="宋体" w:cs="宋体"/>
                <w:kern w:val="2"/>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084" w:type="dxa"/>
            <w:vMerge w:val="continue"/>
            <w:tcBorders>
              <w:top w:val="single" w:color="000000" w:sz="2" w:space="0"/>
              <w:bottom w:val="single" w:color="000000" w:sz="2" w:space="0"/>
            </w:tcBorders>
            <w:noWrap/>
            <w:textDirection w:val="tbRlV"/>
          </w:tcPr>
          <w:p>
            <w:pPr>
              <w:widowControl w:val="0"/>
              <w:jc w:val="both"/>
              <w:rPr>
                <w:rFonts w:ascii="宋体" w:hAnsi="宋体" w:eastAsia="宋体" w:cs="宋体"/>
                <w:kern w:val="2"/>
                <w:sz w:val="21"/>
                <w:szCs w:val="21"/>
                <w:lang w:val="en-US" w:eastAsia="en-US" w:bidi="ar-SA"/>
              </w:rPr>
            </w:pPr>
          </w:p>
        </w:tc>
        <w:tc>
          <w:tcPr>
            <w:tcW w:w="1079" w:type="dxa"/>
            <w:vMerge w:val="continue"/>
            <w:tcBorders>
              <w:top w:val="single" w:color="000000" w:sz="2" w:space="0"/>
              <w:bottom w:val="single" w:color="000000" w:sz="2" w:space="0"/>
            </w:tcBorders>
            <w:noWrap/>
            <w:vAlign w:val="center"/>
          </w:tcPr>
          <w:p>
            <w:pPr>
              <w:rPr>
                <w:rFonts w:ascii="宋体" w:hAnsi="宋体" w:eastAsia="宋体" w:cs="宋体"/>
                <w:sz w:val="19"/>
                <w:szCs w:val="19"/>
              </w:rPr>
            </w:pPr>
          </w:p>
        </w:tc>
        <w:tc>
          <w:tcPr>
            <w:tcW w:w="1034" w:type="dxa"/>
            <w:vMerge w:val="continue"/>
            <w:tcBorders>
              <w:top w:val="single" w:color="000000" w:sz="2" w:space="0"/>
              <w:bottom w:val="single" w:color="000000" w:sz="2" w:space="0"/>
            </w:tcBorders>
            <w:noWrap/>
            <w:vAlign w:val="center"/>
          </w:tcPr>
          <w:p>
            <w:pPr>
              <w:rPr>
                <w:rFonts w:hint="eastAsia" w:ascii="宋体" w:hAnsi="宋体" w:eastAsia="宋体" w:cs="宋体"/>
                <w:i w:val="0"/>
                <w:iCs w:val="0"/>
                <w:color w:val="000000"/>
                <w:kern w:val="0"/>
                <w:sz w:val="22"/>
                <w:szCs w:val="22"/>
                <w:u w:val="none"/>
                <w:lang w:val="en-US" w:eastAsia="zh-CN" w:bidi="ar"/>
              </w:rPr>
            </w:pPr>
          </w:p>
        </w:tc>
        <w:tc>
          <w:tcPr>
            <w:tcW w:w="1269" w:type="dxa"/>
            <w:tcBorders>
              <w:top w:val="single" w:color="000000" w:sz="2" w:space="0"/>
              <w:bottom w:val="single" w:color="000000" w:sz="2"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.统计单位错报率</w:t>
            </w:r>
          </w:p>
        </w:tc>
        <w:tc>
          <w:tcPr>
            <w:tcW w:w="1310" w:type="dxa"/>
            <w:tcBorders>
              <w:top w:val="single" w:color="000000" w:sz="2" w:space="0"/>
              <w:bottom w:val="single" w:color="000000" w:sz="2" w:space="0"/>
            </w:tcBorders>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≤5%</w:t>
            </w:r>
          </w:p>
        </w:tc>
        <w:tc>
          <w:tcPr>
            <w:tcW w:w="1268" w:type="dxa"/>
            <w:tcBorders>
              <w:top w:val="single" w:color="000000" w:sz="2" w:space="0"/>
              <w:bottom w:val="single" w:color="000000" w:sz="2" w:space="0"/>
            </w:tcBorders>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≤5%</w:t>
            </w:r>
          </w:p>
        </w:tc>
        <w:tc>
          <w:tcPr>
            <w:tcW w:w="716" w:type="dxa"/>
            <w:tcBorders>
              <w:top w:val="single" w:color="000000" w:sz="2" w:space="0"/>
              <w:bottom w:val="single" w:color="000000" w:sz="2" w:space="0"/>
            </w:tcBorders>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2</w:t>
            </w:r>
          </w:p>
        </w:tc>
        <w:tc>
          <w:tcPr>
            <w:tcW w:w="873" w:type="dxa"/>
            <w:tcBorders>
              <w:top w:val="single" w:color="000000" w:sz="2" w:space="0"/>
              <w:bottom w:val="single" w:color="000000" w:sz="2" w:space="0"/>
            </w:tcBorders>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2</w:t>
            </w:r>
          </w:p>
        </w:tc>
        <w:tc>
          <w:tcPr>
            <w:tcW w:w="1450" w:type="dxa"/>
            <w:tcBorders>
              <w:top w:val="single" w:color="000000" w:sz="2" w:space="0"/>
              <w:bottom w:val="single" w:color="000000" w:sz="2" w:space="0"/>
            </w:tcBorders>
            <w:noWrap/>
            <w:vAlign w:val="center"/>
          </w:tcPr>
          <w:p>
            <w:pPr>
              <w:jc w:val="center"/>
              <w:rPr>
                <w:rFonts w:ascii="宋体" w:hAnsi="宋体" w:eastAsia="宋体" w:cs="宋体"/>
                <w:kern w:val="2"/>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084" w:type="dxa"/>
            <w:vMerge w:val="continue"/>
            <w:tcBorders>
              <w:top w:val="single" w:color="000000" w:sz="2" w:space="0"/>
              <w:bottom w:val="single" w:color="000000" w:sz="2" w:space="0"/>
            </w:tcBorders>
            <w:noWrap/>
            <w:textDirection w:val="tbRlV"/>
          </w:tcPr>
          <w:p>
            <w:pPr>
              <w:widowControl w:val="0"/>
              <w:jc w:val="both"/>
              <w:rPr>
                <w:rFonts w:ascii="宋体" w:hAnsi="宋体" w:eastAsia="宋体" w:cs="宋体"/>
                <w:kern w:val="2"/>
                <w:sz w:val="21"/>
                <w:szCs w:val="21"/>
                <w:lang w:val="en-US" w:eastAsia="en-US" w:bidi="ar-SA"/>
              </w:rPr>
            </w:pPr>
          </w:p>
        </w:tc>
        <w:tc>
          <w:tcPr>
            <w:tcW w:w="1079" w:type="dxa"/>
            <w:vMerge w:val="continue"/>
            <w:tcBorders>
              <w:top w:val="single" w:color="000000" w:sz="2" w:space="0"/>
              <w:bottom w:val="single" w:color="000000" w:sz="2" w:space="0"/>
            </w:tcBorders>
            <w:noWrap/>
            <w:vAlign w:val="center"/>
          </w:tcPr>
          <w:p>
            <w:pPr>
              <w:rPr>
                <w:rFonts w:ascii="宋体" w:hAnsi="宋体" w:eastAsia="宋体" w:cs="宋体"/>
                <w:sz w:val="19"/>
                <w:szCs w:val="19"/>
              </w:rPr>
            </w:pPr>
          </w:p>
        </w:tc>
        <w:tc>
          <w:tcPr>
            <w:tcW w:w="1034" w:type="dxa"/>
            <w:vMerge w:val="restart"/>
            <w:tcBorders>
              <w:top w:val="single" w:color="000000" w:sz="2" w:space="0"/>
              <w:bottom w:val="single" w:color="000000" w:sz="2"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时效指标</w:t>
            </w:r>
          </w:p>
        </w:tc>
        <w:tc>
          <w:tcPr>
            <w:tcW w:w="1269" w:type="dxa"/>
            <w:tcBorders>
              <w:top w:val="single" w:color="000000" w:sz="2" w:space="0"/>
              <w:bottom w:val="single" w:color="000000" w:sz="2"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2023年度“四上”申报企业新增任务</w:t>
            </w:r>
          </w:p>
        </w:tc>
        <w:tc>
          <w:tcPr>
            <w:tcW w:w="1310" w:type="dxa"/>
            <w:tcBorders>
              <w:top w:val="single" w:color="000000" w:sz="2" w:space="0"/>
              <w:bottom w:val="single" w:color="000000" w:sz="2" w:space="0"/>
            </w:tcBorders>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2023年12月31日</w:t>
            </w:r>
          </w:p>
        </w:tc>
        <w:tc>
          <w:tcPr>
            <w:tcW w:w="1268" w:type="dxa"/>
            <w:tcBorders>
              <w:top w:val="single" w:color="000000" w:sz="2" w:space="0"/>
              <w:bottom w:val="single" w:color="000000" w:sz="2" w:space="0"/>
            </w:tcBorders>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2023年12月31日</w:t>
            </w:r>
          </w:p>
        </w:tc>
        <w:tc>
          <w:tcPr>
            <w:tcW w:w="716" w:type="dxa"/>
            <w:tcBorders>
              <w:top w:val="single" w:color="000000" w:sz="2" w:space="0"/>
              <w:bottom w:val="single" w:color="000000" w:sz="2" w:space="0"/>
            </w:tcBorders>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2</w:t>
            </w:r>
          </w:p>
        </w:tc>
        <w:tc>
          <w:tcPr>
            <w:tcW w:w="873" w:type="dxa"/>
            <w:tcBorders>
              <w:top w:val="single" w:color="000000" w:sz="2" w:space="0"/>
              <w:bottom w:val="single" w:color="000000" w:sz="2" w:space="0"/>
            </w:tcBorders>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2</w:t>
            </w:r>
          </w:p>
        </w:tc>
        <w:tc>
          <w:tcPr>
            <w:tcW w:w="1450" w:type="dxa"/>
            <w:tcBorders>
              <w:top w:val="single" w:color="000000" w:sz="2" w:space="0"/>
              <w:bottom w:val="single" w:color="000000" w:sz="2" w:space="0"/>
            </w:tcBorders>
            <w:noWrap/>
            <w:vAlign w:val="center"/>
          </w:tcPr>
          <w:p>
            <w:pPr>
              <w:jc w:val="center"/>
              <w:rPr>
                <w:rFonts w:ascii="宋体" w:hAnsi="宋体" w:eastAsia="宋体" w:cs="宋体"/>
                <w:kern w:val="2"/>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084" w:type="dxa"/>
            <w:vMerge w:val="continue"/>
            <w:tcBorders>
              <w:top w:val="single" w:color="000000" w:sz="2" w:space="0"/>
              <w:bottom w:val="single" w:color="000000" w:sz="2" w:space="0"/>
            </w:tcBorders>
            <w:noWrap/>
            <w:textDirection w:val="tbRlV"/>
          </w:tcPr>
          <w:p>
            <w:pPr>
              <w:widowControl w:val="0"/>
              <w:jc w:val="both"/>
              <w:rPr>
                <w:rFonts w:ascii="宋体" w:hAnsi="宋体" w:eastAsia="宋体" w:cs="宋体"/>
                <w:kern w:val="2"/>
                <w:sz w:val="21"/>
                <w:szCs w:val="21"/>
                <w:lang w:val="en-US" w:eastAsia="en-US" w:bidi="ar-SA"/>
              </w:rPr>
            </w:pPr>
          </w:p>
        </w:tc>
        <w:tc>
          <w:tcPr>
            <w:tcW w:w="1079" w:type="dxa"/>
            <w:vMerge w:val="continue"/>
            <w:tcBorders>
              <w:top w:val="single" w:color="000000" w:sz="2" w:space="0"/>
              <w:bottom w:val="single" w:color="000000" w:sz="2" w:space="0"/>
            </w:tcBorders>
            <w:noWrap/>
            <w:vAlign w:val="center"/>
          </w:tcPr>
          <w:p>
            <w:pPr>
              <w:rPr>
                <w:rFonts w:ascii="宋体" w:hAnsi="宋体" w:eastAsia="宋体" w:cs="宋体"/>
                <w:sz w:val="19"/>
                <w:szCs w:val="19"/>
              </w:rPr>
            </w:pPr>
          </w:p>
        </w:tc>
        <w:tc>
          <w:tcPr>
            <w:tcW w:w="1034" w:type="dxa"/>
            <w:vMerge w:val="continue"/>
            <w:tcBorders>
              <w:top w:val="single" w:color="000000" w:sz="2" w:space="0"/>
              <w:bottom w:val="single" w:color="000000" w:sz="2" w:space="0"/>
            </w:tcBorders>
            <w:noWrap/>
            <w:vAlign w:val="center"/>
          </w:tcPr>
          <w:p>
            <w:pPr>
              <w:rPr>
                <w:rFonts w:hint="eastAsia" w:ascii="宋体" w:hAnsi="宋体" w:eastAsia="宋体" w:cs="宋体"/>
                <w:i w:val="0"/>
                <w:iCs w:val="0"/>
                <w:color w:val="000000"/>
                <w:kern w:val="0"/>
                <w:sz w:val="22"/>
                <w:szCs w:val="22"/>
                <w:u w:val="none"/>
                <w:lang w:val="en-US" w:eastAsia="zh-CN" w:bidi="ar"/>
              </w:rPr>
            </w:pPr>
          </w:p>
        </w:tc>
        <w:tc>
          <w:tcPr>
            <w:tcW w:w="1269" w:type="dxa"/>
            <w:tcBorders>
              <w:top w:val="single" w:color="000000" w:sz="2" w:space="0"/>
              <w:bottom w:val="single" w:color="000000" w:sz="2"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统计公报发布及时性</w:t>
            </w:r>
          </w:p>
        </w:tc>
        <w:tc>
          <w:tcPr>
            <w:tcW w:w="1310" w:type="dxa"/>
            <w:tcBorders>
              <w:top w:val="single" w:color="000000" w:sz="2" w:space="0"/>
              <w:bottom w:val="single" w:color="000000" w:sz="2" w:space="0"/>
            </w:tcBorders>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及时发布</w:t>
            </w:r>
          </w:p>
        </w:tc>
        <w:tc>
          <w:tcPr>
            <w:tcW w:w="1268" w:type="dxa"/>
            <w:tcBorders>
              <w:top w:val="single" w:color="000000" w:sz="2" w:space="0"/>
              <w:bottom w:val="single" w:color="000000" w:sz="2" w:space="0"/>
            </w:tcBorders>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及时发布</w:t>
            </w:r>
          </w:p>
        </w:tc>
        <w:tc>
          <w:tcPr>
            <w:tcW w:w="716" w:type="dxa"/>
            <w:tcBorders>
              <w:top w:val="single" w:color="000000" w:sz="2" w:space="0"/>
              <w:bottom w:val="single" w:color="000000" w:sz="2" w:space="0"/>
            </w:tcBorders>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2</w:t>
            </w:r>
          </w:p>
        </w:tc>
        <w:tc>
          <w:tcPr>
            <w:tcW w:w="873" w:type="dxa"/>
            <w:tcBorders>
              <w:top w:val="single" w:color="000000" w:sz="2" w:space="0"/>
              <w:bottom w:val="single" w:color="000000" w:sz="2" w:space="0"/>
            </w:tcBorders>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2</w:t>
            </w:r>
          </w:p>
        </w:tc>
        <w:tc>
          <w:tcPr>
            <w:tcW w:w="1450" w:type="dxa"/>
            <w:tcBorders>
              <w:top w:val="single" w:color="000000" w:sz="2" w:space="0"/>
              <w:bottom w:val="single" w:color="000000" w:sz="2" w:space="0"/>
            </w:tcBorders>
            <w:noWrap/>
            <w:vAlign w:val="center"/>
          </w:tcPr>
          <w:p>
            <w:pPr>
              <w:jc w:val="center"/>
              <w:rPr>
                <w:rFonts w:ascii="宋体" w:hAnsi="宋体" w:eastAsia="宋体" w:cs="宋体"/>
                <w:kern w:val="2"/>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084" w:type="dxa"/>
            <w:vMerge w:val="continue"/>
            <w:tcBorders>
              <w:top w:val="single" w:color="000000" w:sz="2" w:space="0"/>
              <w:bottom w:val="single" w:color="000000" w:sz="2" w:space="0"/>
            </w:tcBorders>
            <w:noWrap/>
            <w:textDirection w:val="tbRlV"/>
          </w:tcPr>
          <w:p>
            <w:pPr>
              <w:widowControl w:val="0"/>
              <w:jc w:val="both"/>
              <w:rPr>
                <w:rFonts w:ascii="宋体" w:hAnsi="宋体" w:eastAsia="宋体" w:cs="宋体"/>
                <w:kern w:val="2"/>
                <w:sz w:val="21"/>
                <w:szCs w:val="21"/>
                <w:lang w:val="en-US" w:eastAsia="en-US" w:bidi="ar-SA"/>
              </w:rPr>
            </w:pPr>
          </w:p>
        </w:tc>
        <w:tc>
          <w:tcPr>
            <w:tcW w:w="1079" w:type="dxa"/>
            <w:vMerge w:val="continue"/>
            <w:tcBorders>
              <w:top w:val="single" w:color="000000" w:sz="2" w:space="0"/>
              <w:bottom w:val="single" w:color="000000" w:sz="2" w:space="0"/>
            </w:tcBorders>
            <w:noWrap/>
            <w:vAlign w:val="center"/>
          </w:tcPr>
          <w:p>
            <w:pPr>
              <w:rPr>
                <w:rFonts w:ascii="宋体" w:hAnsi="宋体" w:eastAsia="宋体" w:cs="宋体"/>
                <w:sz w:val="19"/>
                <w:szCs w:val="19"/>
              </w:rPr>
            </w:pPr>
          </w:p>
        </w:tc>
        <w:tc>
          <w:tcPr>
            <w:tcW w:w="1034" w:type="dxa"/>
            <w:vMerge w:val="continue"/>
            <w:tcBorders>
              <w:top w:val="single" w:color="000000" w:sz="2" w:space="0"/>
              <w:bottom w:val="single" w:color="000000" w:sz="2" w:space="0"/>
            </w:tcBorders>
            <w:noWrap/>
            <w:vAlign w:val="center"/>
          </w:tcPr>
          <w:p>
            <w:pPr>
              <w:rPr>
                <w:rFonts w:hint="eastAsia" w:ascii="宋体" w:hAnsi="宋体" w:eastAsia="宋体" w:cs="宋体"/>
                <w:i w:val="0"/>
                <w:iCs w:val="0"/>
                <w:color w:val="000000"/>
                <w:kern w:val="0"/>
                <w:sz w:val="22"/>
                <w:szCs w:val="22"/>
                <w:u w:val="none"/>
                <w:lang w:val="en-US" w:eastAsia="zh-CN" w:bidi="ar"/>
              </w:rPr>
            </w:pPr>
          </w:p>
        </w:tc>
        <w:tc>
          <w:tcPr>
            <w:tcW w:w="1269" w:type="dxa"/>
            <w:tcBorders>
              <w:top w:val="single" w:color="000000" w:sz="2" w:space="0"/>
              <w:bottom w:val="single" w:color="000000" w:sz="2"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清查底册编制</w:t>
            </w:r>
          </w:p>
        </w:tc>
        <w:tc>
          <w:tcPr>
            <w:tcW w:w="1310" w:type="dxa"/>
            <w:tcBorders>
              <w:top w:val="single" w:color="000000" w:sz="2" w:space="0"/>
              <w:bottom w:val="single" w:color="000000" w:sz="2" w:space="0"/>
            </w:tcBorders>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2023年7-8月完成</w:t>
            </w:r>
          </w:p>
        </w:tc>
        <w:tc>
          <w:tcPr>
            <w:tcW w:w="1268" w:type="dxa"/>
            <w:tcBorders>
              <w:top w:val="single" w:color="000000" w:sz="2" w:space="0"/>
              <w:bottom w:val="single" w:color="000000" w:sz="2" w:space="0"/>
            </w:tcBorders>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按时完成</w:t>
            </w:r>
          </w:p>
        </w:tc>
        <w:tc>
          <w:tcPr>
            <w:tcW w:w="716" w:type="dxa"/>
            <w:tcBorders>
              <w:top w:val="single" w:color="000000" w:sz="2" w:space="0"/>
              <w:bottom w:val="single" w:color="000000" w:sz="2" w:space="0"/>
            </w:tcBorders>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2</w:t>
            </w:r>
          </w:p>
        </w:tc>
        <w:tc>
          <w:tcPr>
            <w:tcW w:w="873" w:type="dxa"/>
            <w:tcBorders>
              <w:top w:val="single" w:color="000000" w:sz="2" w:space="0"/>
              <w:bottom w:val="single" w:color="000000" w:sz="2" w:space="0"/>
            </w:tcBorders>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2</w:t>
            </w:r>
          </w:p>
        </w:tc>
        <w:tc>
          <w:tcPr>
            <w:tcW w:w="1450" w:type="dxa"/>
            <w:tcBorders>
              <w:top w:val="single" w:color="000000" w:sz="2" w:space="0"/>
              <w:bottom w:val="single" w:color="000000" w:sz="2" w:space="0"/>
            </w:tcBorders>
            <w:noWrap/>
            <w:vAlign w:val="center"/>
          </w:tcPr>
          <w:p>
            <w:pPr>
              <w:jc w:val="center"/>
              <w:rPr>
                <w:rFonts w:ascii="宋体" w:hAnsi="宋体" w:eastAsia="宋体" w:cs="宋体"/>
                <w:kern w:val="2"/>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084" w:type="dxa"/>
            <w:vMerge w:val="continue"/>
            <w:tcBorders>
              <w:top w:val="single" w:color="000000" w:sz="2" w:space="0"/>
              <w:bottom w:val="single" w:color="000000" w:sz="2" w:space="0"/>
            </w:tcBorders>
            <w:noWrap/>
            <w:textDirection w:val="tbRlV"/>
          </w:tcPr>
          <w:p>
            <w:pPr>
              <w:widowControl w:val="0"/>
              <w:jc w:val="both"/>
              <w:rPr>
                <w:rFonts w:ascii="宋体" w:hAnsi="宋体" w:eastAsia="宋体" w:cs="宋体"/>
                <w:kern w:val="2"/>
                <w:sz w:val="21"/>
                <w:szCs w:val="21"/>
                <w:lang w:val="en-US" w:eastAsia="en-US" w:bidi="ar-SA"/>
              </w:rPr>
            </w:pPr>
          </w:p>
        </w:tc>
        <w:tc>
          <w:tcPr>
            <w:tcW w:w="1079" w:type="dxa"/>
            <w:vMerge w:val="continue"/>
            <w:tcBorders>
              <w:top w:val="single" w:color="000000" w:sz="2" w:space="0"/>
              <w:bottom w:val="single" w:color="000000" w:sz="2" w:space="0"/>
            </w:tcBorders>
            <w:noWrap/>
            <w:vAlign w:val="center"/>
          </w:tcPr>
          <w:p>
            <w:pPr>
              <w:rPr>
                <w:rFonts w:ascii="宋体" w:hAnsi="宋体" w:eastAsia="宋体" w:cs="宋体"/>
                <w:sz w:val="19"/>
                <w:szCs w:val="19"/>
              </w:rPr>
            </w:pPr>
          </w:p>
        </w:tc>
        <w:tc>
          <w:tcPr>
            <w:tcW w:w="1034" w:type="dxa"/>
            <w:vMerge w:val="continue"/>
            <w:tcBorders>
              <w:top w:val="single" w:color="000000" w:sz="2" w:space="0"/>
              <w:bottom w:val="single" w:color="000000" w:sz="2" w:space="0"/>
            </w:tcBorders>
            <w:noWrap/>
            <w:vAlign w:val="center"/>
          </w:tcPr>
          <w:p>
            <w:pPr>
              <w:rPr>
                <w:rFonts w:hint="eastAsia" w:ascii="宋体" w:hAnsi="宋体" w:eastAsia="宋体" w:cs="宋体"/>
                <w:i w:val="0"/>
                <w:iCs w:val="0"/>
                <w:color w:val="000000"/>
                <w:kern w:val="0"/>
                <w:sz w:val="22"/>
                <w:szCs w:val="22"/>
                <w:u w:val="none"/>
                <w:lang w:val="en-US" w:eastAsia="zh-CN" w:bidi="ar"/>
              </w:rPr>
            </w:pPr>
          </w:p>
        </w:tc>
        <w:tc>
          <w:tcPr>
            <w:tcW w:w="1269" w:type="dxa"/>
            <w:tcBorders>
              <w:top w:val="single" w:color="000000" w:sz="2" w:space="0"/>
              <w:bottom w:val="single" w:color="000000" w:sz="2"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普查员及指导员选聘、培训</w:t>
            </w:r>
          </w:p>
        </w:tc>
        <w:tc>
          <w:tcPr>
            <w:tcW w:w="1310" w:type="dxa"/>
            <w:tcBorders>
              <w:top w:val="single" w:color="000000" w:sz="2" w:space="0"/>
              <w:bottom w:val="single" w:color="000000" w:sz="2" w:space="0"/>
            </w:tcBorders>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2023年6-8月以及11-12月完成</w:t>
            </w:r>
          </w:p>
        </w:tc>
        <w:tc>
          <w:tcPr>
            <w:tcW w:w="1268" w:type="dxa"/>
            <w:tcBorders>
              <w:top w:val="single" w:color="000000" w:sz="2" w:space="0"/>
              <w:bottom w:val="single" w:color="000000" w:sz="2" w:space="0"/>
            </w:tcBorders>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按时完成</w:t>
            </w:r>
          </w:p>
        </w:tc>
        <w:tc>
          <w:tcPr>
            <w:tcW w:w="716" w:type="dxa"/>
            <w:tcBorders>
              <w:top w:val="single" w:color="000000" w:sz="2" w:space="0"/>
              <w:bottom w:val="single" w:color="000000" w:sz="2" w:space="0"/>
            </w:tcBorders>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2</w:t>
            </w:r>
          </w:p>
        </w:tc>
        <w:tc>
          <w:tcPr>
            <w:tcW w:w="873" w:type="dxa"/>
            <w:tcBorders>
              <w:top w:val="single" w:color="000000" w:sz="2" w:space="0"/>
              <w:bottom w:val="single" w:color="000000" w:sz="2" w:space="0"/>
            </w:tcBorders>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2</w:t>
            </w:r>
          </w:p>
        </w:tc>
        <w:tc>
          <w:tcPr>
            <w:tcW w:w="1450" w:type="dxa"/>
            <w:tcBorders>
              <w:top w:val="single" w:color="000000" w:sz="2" w:space="0"/>
              <w:bottom w:val="single" w:color="000000" w:sz="2" w:space="0"/>
            </w:tcBorders>
            <w:noWrap/>
            <w:vAlign w:val="center"/>
          </w:tcPr>
          <w:p>
            <w:pPr>
              <w:jc w:val="center"/>
              <w:rPr>
                <w:rFonts w:ascii="宋体" w:hAnsi="宋体" w:eastAsia="宋体" w:cs="宋体"/>
                <w:kern w:val="2"/>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084" w:type="dxa"/>
            <w:vMerge w:val="continue"/>
            <w:tcBorders>
              <w:top w:val="single" w:color="000000" w:sz="2" w:space="0"/>
              <w:bottom w:val="single" w:color="000000" w:sz="2" w:space="0"/>
            </w:tcBorders>
            <w:noWrap/>
            <w:textDirection w:val="tbRlV"/>
          </w:tcPr>
          <w:p>
            <w:pPr>
              <w:widowControl w:val="0"/>
              <w:jc w:val="both"/>
              <w:rPr>
                <w:rFonts w:ascii="宋体" w:hAnsi="宋体" w:eastAsia="宋体" w:cs="宋体"/>
                <w:kern w:val="2"/>
                <w:sz w:val="21"/>
                <w:szCs w:val="21"/>
                <w:lang w:val="en-US" w:eastAsia="en-US" w:bidi="ar-SA"/>
              </w:rPr>
            </w:pPr>
          </w:p>
        </w:tc>
        <w:tc>
          <w:tcPr>
            <w:tcW w:w="1079" w:type="dxa"/>
            <w:vMerge w:val="continue"/>
            <w:tcBorders>
              <w:top w:val="single" w:color="000000" w:sz="2" w:space="0"/>
              <w:bottom w:val="single" w:color="000000" w:sz="2" w:space="0"/>
            </w:tcBorders>
            <w:noWrap/>
            <w:vAlign w:val="center"/>
          </w:tcPr>
          <w:p>
            <w:pPr>
              <w:rPr>
                <w:rFonts w:ascii="宋体" w:hAnsi="宋体" w:eastAsia="宋体" w:cs="宋体"/>
                <w:sz w:val="19"/>
                <w:szCs w:val="19"/>
              </w:rPr>
            </w:pPr>
          </w:p>
        </w:tc>
        <w:tc>
          <w:tcPr>
            <w:tcW w:w="1034" w:type="dxa"/>
            <w:vMerge w:val="continue"/>
            <w:tcBorders>
              <w:top w:val="single" w:color="000000" w:sz="2" w:space="0"/>
              <w:bottom w:val="single" w:color="000000" w:sz="2" w:space="0"/>
            </w:tcBorders>
            <w:noWrap/>
            <w:vAlign w:val="center"/>
          </w:tcPr>
          <w:p>
            <w:pPr>
              <w:rPr>
                <w:rFonts w:hint="eastAsia" w:ascii="宋体" w:hAnsi="宋体" w:eastAsia="宋体" w:cs="宋体"/>
                <w:i w:val="0"/>
                <w:iCs w:val="0"/>
                <w:color w:val="000000"/>
                <w:kern w:val="0"/>
                <w:sz w:val="22"/>
                <w:szCs w:val="22"/>
                <w:u w:val="none"/>
                <w:lang w:val="en-US" w:eastAsia="zh-CN" w:bidi="ar"/>
              </w:rPr>
            </w:pPr>
          </w:p>
        </w:tc>
        <w:tc>
          <w:tcPr>
            <w:tcW w:w="1269" w:type="dxa"/>
            <w:tcBorders>
              <w:top w:val="single" w:color="000000" w:sz="2" w:space="0"/>
              <w:bottom w:val="single" w:color="000000" w:sz="2"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制定普查方案</w:t>
            </w:r>
          </w:p>
        </w:tc>
        <w:tc>
          <w:tcPr>
            <w:tcW w:w="1310" w:type="dxa"/>
            <w:tcBorders>
              <w:top w:val="single" w:color="000000" w:sz="2" w:space="0"/>
              <w:bottom w:val="single" w:color="000000" w:sz="2" w:space="0"/>
            </w:tcBorders>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2023年9月底前完成</w:t>
            </w:r>
          </w:p>
        </w:tc>
        <w:tc>
          <w:tcPr>
            <w:tcW w:w="1268" w:type="dxa"/>
            <w:tcBorders>
              <w:top w:val="single" w:color="000000" w:sz="2" w:space="0"/>
              <w:bottom w:val="single" w:color="000000" w:sz="2" w:space="0"/>
            </w:tcBorders>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按时完成</w:t>
            </w:r>
          </w:p>
        </w:tc>
        <w:tc>
          <w:tcPr>
            <w:tcW w:w="716" w:type="dxa"/>
            <w:tcBorders>
              <w:top w:val="single" w:color="000000" w:sz="2" w:space="0"/>
              <w:bottom w:val="single" w:color="000000" w:sz="2" w:space="0"/>
            </w:tcBorders>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2</w:t>
            </w:r>
          </w:p>
        </w:tc>
        <w:tc>
          <w:tcPr>
            <w:tcW w:w="873" w:type="dxa"/>
            <w:tcBorders>
              <w:top w:val="single" w:color="000000" w:sz="2" w:space="0"/>
              <w:bottom w:val="single" w:color="000000" w:sz="2" w:space="0"/>
            </w:tcBorders>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2</w:t>
            </w:r>
          </w:p>
        </w:tc>
        <w:tc>
          <w:tcPr>
            <w:tcW w:w="1450" w:type="dxa"/>
            <w:tcBorders>
              <w:top w:val="single" w:color="000000" w:sz="2" w:space="0"/>
              <w:bottom w:val="single" w:color="000000" w:sz="2" w:space="0"/>
            </w:tcBorders>
            <w:noWrap/>
            <w:vAlign w:val="center"/>
          </w:tcPr>
          <w:p>
            <w:pPr>
              <w:jc w:val="center"/>
              <w:rPr>
                <w:rFonts w:ascii="宋体" w:hAnsi="宋体" w:eastAsia="宋体" w:cs="宋体"/>
                <w:kern w:val="2"/>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084" w:type="dxa"/>
            <w:vMerge w:val="continue"/>
            <w:tcBorders>
              <w:top w:val="single" w:color="000000" w:sz="2" w:space="0"/>
              <w:bottom w:val="single" w:color="000000" w:sz="2" w:space="0"/>
            </w:tcBorders>
            <w:noWrap/>
            <w:textDirection w:val="tbRlV"/>
          </w:tcPr>
          <w:p>
            <w:pPr>
              <w:widowControl w:val="0"/>
              <w:jc w:val="both"/>
              <w:rPr>
                <w:rFonts w:ascii="宋体" w:hAnsi="宋体" w:eastAsia="宋体" w:cs="宋体"/>
                <w:kern w:val="2"/>
                <w:sz w:val="21"/>
                <w:szCs w:val="21"/>
                <w:lang w:val="en-US" w:eastAsia="en-US" w:bidi="ar-SA"/>
              </w:rPr>
            </w:pPr>
          </w:p>
        </w:tc>
        <w:tc>
          <w:tcPr>
            <w:tcW w:w="1079" w:type="dxa"/>
            <w:vMerge w:val="continue"/>
            <w:tcBorders>
              <w:top w:val="single" w:color="000000" w:sz="2" w:space="0"/>
              <w:bottom w:val="single" w:color="000000" w:sz="2" w:space="0"/>
            </w:tcBorders>
            <w:noWrap/>
            <w:vAlign w:val="center"/>
          </w:tcPr>
          <w:p>
            <w:pPr>
              <w:rPr>
                <w:rFonts w:ascii="宋体" w:hAnsi="宋体" w:eastAsia="宋体" w:cs="宋体"/>
                <w:sz w:val="19"/>
                <w:szCs w:val="19"/>
              </w:rPr>
            </w:pPr>
          </w:p>
        </w:tc>
        <w:tc>
          <w:tcPr>
            <w:tcW w:w="1034" w:type="dxa"/>
            <w:vMerge w:val="continue"/>
            <w:tcBorders>
              <w:top w:val="single" w:color="000000" w:sz="2" w:space="0"/>
              <w:bottom w:val="single" w:color="000000" w:sz="2" w:space="0"/>
            </w:tcBorders>
            <w:noWrap/>
            <w:vAlign w:val="center"/>
          </w:tcPr>
          <w:p>
            <w:pPr>
              <w:rPr>
                <w:rFonts w:hint="eastAsia" w:ascii="宋体" w:hAnsi="宋体" w:eastAsia="宋体" w:cs="宋体"/>
                <w:i w:val="0"/>
                <w:iCs w:val="0"/>
                <w:color w:val="000000"/>
                <w:kern w:val="0"/>
                <w:sz w:val="22"/>
                <w:szCs w:val="22"/>
                <w:u w:val="none"/>
                <w:lang w:val="en-US" w:eastAsia="zh-CN" w:bidi="ar"/>
              </w:rPr>
            </w:pPr>
          </w:p>
        </w:tc>
        <w:tc>
          <w:tcPr>
            <w:tcW w:w="1269" w:type="dxa"/>
            <w:tcBorders>
              <w:top w:val="single" w:color="000000" w:sz="2" w:space="0"/>
              <w:bottom w:val="single" w:color="000000" w:sz="2"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2023年度统计示范站建设</w:t>
            </w:r>
          </w:p>
        </w:tc>
        <w:tc>
          <w:tcPr>
            <w:tcW w:w="1310" w:type="dxa"/>
            <w:tcBorders>
              <w:top w:val="single" w:color="000000" w:sz="2" w:space="0"/>
              <w:bottom w:val="single" w:color="000000" w:sz="2" w:space="0"/>
            </w:tcBorders>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2023年12月31日</w:t>
            </w:r>
          </w:p>
        </w:tc>
        <w:tc>
          <w:tcPr>
            <w:tcW w:w="1268" w:type="dxa"/>
            <w:tcBorders>
              <w:top w:val="single" w:color="000000" w:sz="2" w:space="0"/>
              <w:bottom w:val="single" w:color="000000" w:sz="2" w:space="0"/>
            </w:tcBorders>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2023年12月31日</w:t>
            </w:r>
          </w:p>
        </w:tc>
        <w:tc>
          <w:tcPr>
            <w:tcW w:w="716" w:type="dxa"/>
            <w:tcBorders>
              <w:top w:val="single" w:color="000000" w:sz="2" w:space="0"/>
              <w:bottom w:val="single" w:color="000000" w:sz="2" w:space="0"/>
            </w:tcBorders>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2</w:t>
            </w:r>
          </w:p>
        </w:tc>
        <w:tc>
          <w:tcPr>
            <w:tcW w:w="873" w:type="dxa"/>
            <w:tcBorders>
              <w:top w:val="single" w:color="000000" w:sz="2" w:space="0"/>
              <w:bottom w:val="single" w:color="000000" w:sz="2" w:space="0"/>
            </w:tcBorders>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2</w:t>
            </w:r>
          </w:p>
        </w:tc>
        <w:tc>
          <w:tcPr>
            <w:tcW w:w="1450" w:type="dxa"/>
            <w:tcBorders>
              <w:top w:val="single" w:color="000000" w:sz="2" w:space="0"/>
              <w:bottom w:val="single" w:color="000000" w:sz="2" w:space="0"/>
            </w:tcBorders>
            <w:noWrap/>
            <w:vAlign w:val="center"/>
          </w:tcPr>
          <w:p>
            <w:pPr>
              <w:jc w:val="center"/>
              <w:rPr>
                <w:rFonts w:ascii="宋体" w:hAnsi="宋体" w:eastAsia="宋体" w:cs="宋体"/>
                <w:kern w:val="2"/>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084" w:type="dxa"/>
            <w:vMerge w:val="continue"/>
            <w:tcBorders>
              <w:top w:val="single" w:color="000000" w:sz="2" w:space="0"/>
              <w:bottom w:val="single" w:color="000000" w:sz="2" w:space="0"/>
            </w:tcBorders>
            <w:noWrap/>
            <w:textDirection w:val="tbRlV"/>
          </w:tcPr>
          <w:p>
            <w:pPr>
              <w:widowControl w:val="0"/>
              <w:jc w:val="both"/>
              <w:rPr>
                <w:rFonts w:ascii="宋体" w:hAnsi="宋体" w:eastAsia="宋体" w:cs="宋体"/>
                <w:kern w:val="2"/>
                <w:sz w:val="21"/>
                <w:szCs w:val="21"/>
                <w:lang w:val="en-US" w:eastAsia="en-US" w:bidi="ar-SA"/>
              </w:rPr>
            </w:pPr>
          </w:p>
        </w:tc>
        <w:tc>
          <w:tcPr>
            <w:tcW w:w="1079" w:type="dxa"/>
            <w:vMerge w:val="continue"/>
            <w:tcBorders>
              <w:top w:val="single" w:color="000000" w:sz="2" w:space="0"/>
              <w:bottom w:val="single" w:color="000000" w:sz="2" w:space="0"/>
            </w:tcBorders>
            <w:noWrap/>
            <w:vAlign w:val="center"/>
          </w:tcPr>
          <w:p>
            <w:pPr>
              <w:rPr>
                <w:rFonts w:ascii="宋体" w:hAnsi="宋体" w:eastAsia="宋体" w:cs="宋体"/>
                <w:sz w:val="19"/>
                <w:szCs w:val="19"/>
              </w:rPr>
            </w:pPr>
          </w:p>
        </w:tc>
        <w:tc>
          <w:tcPr>
            <w:tcW w:w="1034" w:type="dxa"/>
            <w:vMerge w:val="continue"/>
            <w:tcBorders>
              <w:top w:val="single" w:color="000000" w:sz="2" w:space="0"/>
              <w:bottom w:val="single" w:color="000000" w:sz="2" w:space="0"/>
            </w:tcBorders>
            <w:noWrap/>
            <w:vAlign w:val="center"/>
          </w:tcPr>
          <w:p>
            <w:pPr>
              <w:rPr>
                <w:rFonts w:hint="eastAsia" w:ascii="宋体" w:hAnsi="宋体" w:eastAsia="宋体" w:cs="宋体"/>
                <w:i w:val="0"/>
                <w:iCs w:val="0"/>
                <w:color w:val="000000"/>
                <w:kern w:val="0"/>
                <w:sz w:val="22"/>
                <w:szCs w:val="22"/>
                <w:u w:val="none"/>
                <w:lang w:val="en-US" w:eastAsia="zh-CN" w:bidi="ar"/>
              </w:rPr>
            </w:pPr>
          </w:p>
        </w:tc>
        <w:tc>
          <w:tcPr>
            <w:tcW w:w="1269" w:type="dxa"/>
            <w:tcBorders>
              <w:top w:val="single" w:color="000000" w:sz="2" w:space="0"/>
              <w:bottom w:val="single" w:color="000000" w:sz="2"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普查区划分及绘图</w:t>
            </w:r>
          </w:p>
        </w:tc>
        <w:tc>
          <w:tcPr>
            <w:tcW w:w="1310" w:type="dxa"/>
            <w:tcBorders>
              <w:top w:val="single" w:color="000000" w:sz="2" w:space="0"/>
              <w:bottom w:val="single" w:color="000000" w:sz="2" w:space="0"/>
            </w:tcBorders>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2023年6-7月完成</w:t>
            </w:r>
          </w:p>
        </w:tc>
        <w:tc>
          <w:tcPr>
            <w:tcW w:w="1268" w:type="dxa"/>
            <w:tcBorders>
              <w:top w:val="single" w:color="000000" w:sz="2" w:space="0"/>
              <w:bottom w:val="single" w:color="000000" w:sz="2" w:space="0"/>
            </w:tcBorders>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按时完成</w:t>
            </w:r>
          </w:p>
        </w:tc>
        <w:tc>
          <w:tcPr>
            <w:tcW w:w="716" w:type="dxa"/>
            <w:tcBorders>
              <w:top w:val="single" w:color="000000" w:sz="2" w:space="0"/>
              <w:bottom w:val="single" w:color="000000" w:sz="2" w:space="0"/>
            </w:tcBorders>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2</w:t>
            </w:r>
          </w:p>
        </w:tc>
        <w:tc>
          <w:tcPr>
            <w:tcW w:w="873" w:type="dxa"/>
            <w:tcBorders>
              <w:top w:val="single" w:color="000000" w:sz="2" w:space="0"/>
              <w:bottom w:val="single" w:color="000000" w:sz="2" w:space="0"/>
            </w:tcBorders>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2</w:t>
            </w:r>
          </w:p>
        </w:tc>
        <w:tc>
          <w:tcPr>
            <w:tcW w:w="1450" w:type="dxa"/>
            <w:tcBorders>
              <w:top w:val="single" w:color="000000" w:sz="2" w:space="0"/>
              <w:bottom w:val="single" w:color="000000" w:sz="2" w:space="0"/>
            </w:tcBorders>
            <w:noWrap/>
            <w:vAlign w:val="center"/>
          </w:tcPr>
          <w:p>
            <w:pPr>
              <w:jc w:val="center"/>
              <w:rPr>
                <w:rFonts w:ascii="宋体" w:hAnsi="宋体" w:eastAsia="宋体" w:cs="宋体"/>
                <w:kern w:val="2"/>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084" w:type="dxa"/>
            <w:vMerge w:val="continue"/>
            <w:tcBorders>
              <w:top w:val="single" w:color="000000" w:sz="2" w:space="0"/>
              <w:bottom w:val="single" w:color="000000" w:sz="2" w:space="0"/>
            </w:tcBorders>
            <w:noWrap/>
            <w:textDirection w:val="tbRlV"/>
          </w:tcPr>
          <w:p>
            <w:pPr>
              <w:widowControl w:val="0"/>
              <w:jc w:val="both"/>
              <w:rPr>
                <w:rFonts w:ascii="宋体" w:hAnsi="宋体" w:eastAsia="宋体" w:cs="宋体"/>
                <w:kern w:val="2"/>
                <w:sz w:val="21"/>
                <w:szCs w:val="21"/>
                <w:lang w:val="en-US" w:eastAsia="en-US" w:bidi="ar-SA"/>
              </w:rPr>
            </w:pPr>
          </w:p>
        </w:tc>
        <w:tc>
          <w:tcPr>
            <w:tcW w:w="1079" w:type="dxa"/>
            <w:vMerge w:val="restart"/>
            <w:tcBorders>
              <w:top w:val="single" w:color="000000" w:sz="2" w:space="0"/>
              <w:bottom w:val="single" w:color="000000" w:sz="2" w:space="0"/>
            </w:tcBorders>
            <w:noWrap/>
            <w:vAlign w:val="center"/>
          </w:tcPr>
          <w:p>
            <w:pPr>
              <w:keepNext w:val="0"/>
              <w:keepLines w:val="0"/>
              <w:widowControl/>
              <w:suppressLineNumbers w:val="0"/>
              <w:jc w:val="left"/>
              <w:textAlignment w:val="center"/>
              <w:rPr>
                <w:rFonts w:ascii="宋体" w:hAnsi="宋体" w:eastAsia="宋体" w:cs="宋体"/>
                <w:sz w:val="19"/>
                <w:szCs w:val="19"/>
              </w:rPr>
            </w:pPr>
            <w:r>
              <w:rPr>
                <w:rFonts w:hint="default" w:ascii="仿宋_GB2312" w:hAnsi="宋体" w:eastAsia="仿宋_GB2312" w:cs="仿宋_GB2312"/>
                <w:i w:val="0"/>
                <w:iCs w:val="0"/>
                <w:color w:val="000000"/>
                <w:kern w:val="0"/>
                <w:sz w:val="20"/>
                <w:szCs w:val="20"/>
                <w:u w:val="none"/>
                <w:lang w:val="en-US" w:eastAsia="zh-CN" w:bidi="ar"/>
              </w:rPr>
              <w:t>效益指标</w:t>
            </w:r>
          </w:p>
        </w:tc>
        <w:tc>
          <w:tcPr>
            <w:tcW w:w="1034" w:type="dxa"/>
            <w:tcBorders>
              <w:top w:val="single" w:color="000000" w:sz="2" w:space="0"/>
              <w:bottom w:val="single" w:color="000000" w:sz="2"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经济效益指标</w:t>
            </w:r>
          </w:p>
        </w:tc>
        <w:tc>
          <w:tcPr>
            <w:tcW w:w="1269" w:type="dxa"/>
            <w:tcBorders>
              <w:top w:val="single" w:color="000000" w:sz="2" w:space="0"/>
              <w:bottom w:val="single" w:color="000000" w:sz="2"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主要经济指标稳中求进</w:t>
            </w:r>
          </w:p>
        </w:tc>
        <w:tc>
          <w:tcPr>
            <w:tcW w:w="1310" w:type="dxa"/>
            <w:tcBorders>
              <w:top w:val="single" w:color="000000" w:sz="2" w:space="0"/>
              <w:bottom w:val="single" w:color="000000" w:sz="2" w:space="0"/>
            </w:tcBorders>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按实际数据</w:t>
            </w:r>
          </w:p>
        </w:tc>
        <w:tc>
          <w:tcPr>
            <w:tcW w:w="1268" w:type="dxa"/>
            <w:tcBorders>
              <w:top w:val="single" w:color="000000" w:sz="2" w:space="0"/>
              <w:bottom w:val="single" w:color="000000" w:sz="2" w:space="0"/>
            </w:tcBorders>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1-12月，完成社会消费品零售总额601.58亿元，同比增长10.1%；完成一般公共预算地方收入12.48亿元，同比增长9.9%；完成一般公共预算地方税收收入9.61亿元，同比增长11%。</w:t>
            </w:r>
          </w:p>
        </w:tc>
        <w:tc>
          <w:tcPr>
            <w:tcW w:w="716" w:type="dxa"/>
            <w:tcBorders>
              <w:top w:val="single" w:color="000000" w:sz="2" w:space="0"/>
              <w:bottom w:val="single" w:color="000000" w:sz="2" w:space="0"/>
            </w:tcBorders>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10</w:t>
            </w:r>
          </w:p>
        </w:tc>
        <w:tc>
          <w:tcPr>
            <w:tcW w:w="873" w:type="dxa"/>
            <w:tcBorders>
              <w:top w:val="single" w:color="000000" w:sz="2" w:space="0"/>
              <w:bottom w:val="single" w:color="000000" w:sz="2" w:space="0"/>
            </w:tcBorders>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10</w:t>
            </w:r>
          </w:p>
        </w:tc>
        <w:tc>
          <w:tcPr>
            <w:tcW w:w="1450" w:type="dxa"/>
            <w:tcBorders>
              <w:top w:val="single" w:color="000000" w:sz="2" w:space="0"/>
              <w:bottom w:val="single" w:color="000000" w:sz="2" w:space="0"/>
            </w:tcBorders>
            <w:noWrap/>
            <w:vAlign w:val="center"/>
          </w:tcPr>
          <w:p>
            <w:pPr>
              <w:jc w:val="center"/>
              <w:rPr>
                <w:rFonts w:ascii="宋体" w:hAnsi="宋体" w:eastAsia="宋体" w:cs="宋体"/>
                <w:kern w:val="2"/>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084" w:type="dxa"/>
            <w:vMerge w:val="continue"/>
            <w:tcBorders>
              <w:top w:val="single" w:color="000000" w:sz="2" w:space="0"/>
              <w:bottom w:val="single" w:color="000000" w:sz="2" w:space="0"/>
            </w:tcBorders>
            <w:noWrap/>
            <w:textDirection w:val="tbRlV"/>
          </w:tcPr>
          <w:p>
            <w:pPr>
              <w:widowControl w:val="0"/>
              <w:jc w:val="both"/>
              <w:rPr>
                <w:rFonts w:ascii="宋体" w:hAnsi="宋体" w:eastAsia="宋体" w:cs="宋体"/>
                <w:kern w:val="2"/>
                <w:sz w:val="21"/>
                <w:szCs w:val="21"/>
                <w:lang w:val="en-US" w:eastAsia="en-US" w:bidi="ar-SA"/>
              </w:rPr>
            </w:pPr>
          </w:p>
        </w:tc>
        <w:tc>
          <w:tcPr>
            <w:tcW w:w="1079" w:type="dxa"/>
            <w:vMerge w:val="continue"/>
            <w:tcBorders>
              <w:top w:val="single" w:color="000000" w:sz="2" w:space="0"/>
              <w:bottom w:val="single" w:color="000000" w:sz="2" w:space="0"/>
            </w:tcBorders>
            <w:noWrap/>
            <w:vAlign w:val="center"/>
          </w:tcPr>
          <w:p>
            <w:pPr>
              <w:rPr>
                <w:rFonts w:ascii="宋体" w:hAnsi="宋体" w:eastAsia="宋体" w:cs="宋体"/>
                <w:sz w:val="19"/>
                <w:szCs w:val="19"/>
              </w:rPr>
            </w:pPr>
          </w:p>
        </w:tc>
        <w:tc>
          <w:tcPr>
            <w:tcW w:w="1034" w:type="dxa"/>
            <w:tcBorders>
              <w:top w:val="single" w:color="000000" w:sz="2" w:space="0"/>
              <w:bottom w:val="single" w:color="000000" w:sz="2"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社会效益指标</w:t>
            </w:r>
          </w:p>
        </w:tc>
        <w:tc>
          <w:tcPr>
            <w:tcW w:w="1269" w:type="dxa"/>
            <w:tcBorders>
              <w:top w:val="single" w:color="000000" w:sz="2" w:space="0"/>
              <w:bottom w:val="single" w:color="000000" w:sz="2" w:space="0"/>
            </w:tcBorders>
            <w:noWrap/>
            <w:vAlign w:val="center"/>
          </w:tcPr>
          <w:p>
            <w:pPr>
              <w:jc w:val="center"/>
              <w:rPr>
                <w:rFonts w:hint="eastAsia" w:ascii="仿宋" w:hAnsi="仿宋" w:eastAsia="仿宋" w:cs="仿宋"/>
                <w:i w:val="0"/>
                <w:iCs w:val="0"/>
                <w:color w:val="000000"/>
                <w:kern w:val="0"/>
                <w:sz w:val="20"/>
                <w:szCs w:val="20"/>
                <w:u w:val="none"/>
                <w:lang w:val="en-US" w:eastAsia="zh-CN" w:bidi="ar"/>
              </w:rPr>
            </w:pPr>
          </w:p>
        </w:tc>
        <w:tc>
          <w:tcPr>
            <w:tcW w:w="1310" w:type="dxa"/>
            <w:tcBorders>
              <w:top w:val="single" w:color="000000" w:sz="2" w:space="0"/>
              <w:bottom w:val="single" w:color="000000" w:sz="2" w:space="0"/>
            </w:tcBorders>
            <w:noWrap/>
            <w:vAlign w:val="center"/>
          </w:tcPr>
          <w:p>
            <w:pPr>
              <w:jc w:val="center"/>
              <w:rPr>
                <w:rFonts w:hint="default" w:ascii="仿宋_GB2312" w:hAnsi="宋体" w:eastAsia="仿宋_GB2312" w:cs="仿宋_GB2312"/>
                <w:i w:val="0"/>
                <w:iCs w:val="0"/>
                <w:color w:val="000000"/>
                <w:kern w:val="0"/>
                <w:sz w:val="20"/>
                <w:szCs w:val="20"/>
                <w:u w:val="none"/>
                <w:lang w:val="en-US" w:eastAsia="zh-CN" w:bidi="ar"/>
              </w:rPr>
            </w:pPr>
          </w:p>
        </w:tc>
        <w:tc>
          <w:tcPr>
            <w:tcW w:w="1268" w:type="dxa"/>
            <w:tcBorders>
              <w:top w:val="single" w:color="000000" w:sz="2" w:space="0"/>
              <w:bottom w:val="single" w:color="000000" w:sz="2" w:space="0"/>
            </w:tcBorders>
            <w:noWrap/>
            <w:vAlign w:val="center"/>
          </w:tcPr>
          <w:p>
            <w:pPr>
              <w:jc w:val="center"/>
              <w:rPr>
                <w:rFonts w:hint="default" w:ascii="仿宋_GB2312" w:hAnsi="宋体" w:eastAsia="仿宋_GB2312" w:cs="仿宋_GB2312"/>
                <w:i w:val="0"/>
                <w:iCs w:val="0"/>
                <w:color w:val="000000"/>
                <w:kern w:val="0"/>
                <w:sz w:val="20"/>
                <w:szCs w:val="20"/>
                <w:u w:val="none"/>
                <w:lang w:val="en-US" w:eastAsia="zh-CN" w:bidi="ar"/>
              </w:rPr>
            </w:pPr>
          </w:p>
        </w:tc>
        <w:tc>
          <w:tcPr>
            <w:tcW w:w="716" w:type="dxa"/>
            <w:tcBorders>
              <w:top w:val="single" w:color="000000" w:sz="2" w:space="0"/>
              <w:bottom w:val="single" w:color="000000" w:sz="2" w:space="0"/>
            </w:tcBorders>
            <w:noWrap/>
            <w:vAlign w:val="center"/>
          </w:tcPr>
          <w:p>
            <w:pPr>
              <w:jc w:val="center"/>
              <w:rPr>
                <w:rFonts w:hint="default" w:ascii="仿宋_GB2312" w:hAnsi="宋体" w:eastAsia="仿宋_GB2312" w:cs="仿宋_GB2312"/>
                <w:i w:val="0"/>
                <w:iCs w:val="0"/>
                <w:color w:val="000000"/>
                <w:kern w:val="0"/>
                <w:sz w:val="20"/>
                <w:szCs w:val="20"/>
                <w:u w:val="none"/>
                <w:lang w:val="en-US" w:eastAsia="zh-CN" w:bidi="ar"/>
              </w:rPr>
            </w:pPr>
          </w:p>
        </w:tc>
        <w:tc>
          <w:tcPr>
            <w:tcW w:w="873" w:type="dxa"/>
            <w:tcBorders>
              <w:top w:val="single" w:color="000000" w:sz="2" w:space="0"/>
              <w:bottom w:val="single" w:color="000000" w:sz="2" w:space="0"/>
            </w:tcBorders>
            <w:noWrap/>
            <w:vAlign w:val="center"/>
          </w:tcPr>
          <w:p>
            <w:pPr>
              <w:rPr>
                <w:rFonts w:hint="default" w:ascii="仿宋_GB2312" w:hAnsi="宋体" w:eastAsia="仿宋_GB2312" w:cs="仿宋_GB2312"/>
                <w:i w:val="0"/>
                <w:iCs w:val="0"/>
                <w:color w:val="000000"/>
                <w:kern w:val="0"/>
                <w:sz w:val="20"/>
                <w:szCs w:val="20"/>
                <w:u w:val="none"/>
                <w:lang w:val="en-US" w:eastAsia="zh-CN" w:bidi="ar"/>
              </w:rPr>
            </w:pPr>
          </w:p>
        </w:tc>
        <w:tc>
          <w:tcPr>
            <w:tcW w:w="1450" w:type="dxa"/>
            <w:tcBorders>
              <w:top w:val="single" w:color="000000" w:sz="2" w:space="0"/>
              <w:bottom w:val="single" w:color="000000" w:sz="2" w:space="0"/>
            </w:tcBorders>
            <w:noWrap/>
            <w:vAlign w:val="center"/>
          </w:tcPr>
          <w:p>
            <w:pPr>
              <w:jc w:val="center"/>
              <w:rPr>
                <w:rFonts w:ascii="宋体" w:hAnsi="宋体" w:eastAsia="宋体" w:cs="宋体"/>
                <w:kern w:val="2"/>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084" w:type="dxa"/>
            <w:vMerge w:val="continue"/>
            <w:tcBorders>
              <w:top w:val="single" w:color="000000" w:sz="2" w:space="0"/>
              <w:bottom w:val="single" w:color="000000" w:sz="2" w:space="0"/>
            </w:tcBorders>
            <w:noWrap/>
            <w:textDirection w:val="tbRlV"/>
          </w:tcPr>
          <w:p>
            <w:pPr>
              <w:widowControl w:val="0"/>
              <w:jc w:val="both"/>
              <w:rPr>
                <w:rFonts w:ascii="宋体" w:hAnsi="宋体" w:eastAsia="宋体" w:cs="宋体"/>
                <w:kern w:val="2"/>
                <w:sz w:val="21"/>
                <w:szCs w:val="21"/>
                <w:lang w:val="en-US" w:eastAsia="en-US" w:bidi="ar-SA"/>
              </w:rPr>
            </w:pPr>
          </w:p>
        </w:tc>
        <w:tc>
          <w:tcPr>
            <w:tcW w:w="1079" w:type="dxa"/>
            <w:vMerge w:val="continue"/>
            <w:tcBorders>
              <w:top w:val="single" w:color="000000" w:sz="2" w:space="0"/>
              <w:bottom w:val="single" w:color="000000" w:sz="2" w:space="0"/>
            </w:tcBorders>
            <w:noWrap/>
            <w:vAlign w:val="center"/>
          </w:tcPr>
          <w:p>
            <w:pPr>
              <w:rPr>
                <w:rFonts w:ascii="宋体" w:hAnsi="宋体" w:eastAsia="宋体" w:cs="宋体"/>
                <w:sz w:val="19"/>
                <w:szCs w:val="19"/>
              </w:rPr>
            </w:pPr>
          </w:p>
        </w:tc>
        <w:tc>
          <w:tcPr>
            <w:tcW w:w="1034" w:type="dxa"/>
            <w:tcBorders>
              <w:top w:val="single" w:color="000000" w:sz="2" w:space="0"/>
              <w:bottom w:val="single" w:color="000000" w:sz="2"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生态效益指标</w:t>
            </w:r>
          </w:p>
        </w:tc>
        <w:tc>
          <w:tcPr>
            <w:tcW w:w="1269" w:type="dxa"/>
            <w:tcBorders>
              <w:top w:val="single" w:color="000000" w:sz="2" w:space="0"/>
              <w:bottom w:val="single" w:color="000000" w:sz="2" w:space="0"/>
            </w:tcBorders>
            <w:noWrap/>
            <w:vAlign w:val="center"/>
          </w:tcPr>
          <w:p>
            <w:pPr>
              <w:jc w:val="center"/>
              <w:rPr>
                <w:rFonts w:hint="eastAsia" w:ascii="仿宋" w:hAnsi="仿宋" w:eastAsia="仿宋" w:cs="仿宋"/>
                <w:i w:val="0"/>
                <w:iCs w:val="0"/>
                <w:color w:val="000000"/>
                <w:kern w:val="0"/>
                <w:sz w:val="20"/>
                <w:szCs w:val="20"/>
                <w:u w:val="none"/>
                <w:lang w:val="en-US" w:eastAsia="zh-CN" w:bidi="ar"/>
              </w:rPr>
            </w:pPr>
          </w:p>
        </w:tc>
        <w:tc>
          <w:tcPr>
            <w:tcW w:w="1310" w:type="dxa"/>
            <w:tcBorders>
              <w:top w:val="single" w:color="000000" w:sz="2" w:space="0"/>
              <w:bottom w:val="single" w:color="000000" w:sz="2" w:space="0"/>
            </w:tcBorders>
            <w:noWrap/>
            <w:vAlign w:val="center"/>
          </w:tcPr>
          <w:p>
            <w:pPr>
              <w:jc w:val="center"/>
              <w:rPr>
                <w:rFonts w:hint="default" w:ascii="仿宋_GB2312" w:hAnsi="宋体" w:eastAsia="仿宋_GB2312" w:cs="仿宋_GB2312"/>
                <w:i w:val="0"/>
                <w:iCs w:val="0"/>
                <w:color w:val="000000"/>
                <w:kern w:val="0"/>
                <w:sz w:val="20"/>
                <w:szCs w:val="20"/>
                <w:u w:val="none"/>
                <w:lang w:val="en-US" w:eastAsia="zh-CN" w:bidi="ar"/>
              </w:rPr>
            </w:pPr>
          </w:p>
        </w:tc>
        <w:tc>
          <w:tcPr>
            <w:tcW w:w="1268" w:type="dxa"/>
            <w:tcBorders>
              <w:top w:val="single" w:color="000000" w:sz="2" w:space="0"/>
              <w:bottom w:val="single" w:color="000000" w:sz="2" w:space="0"/>
            </w:tcBorders>
            <w:noWrap/>
            <w:vAlign w:val="center"/>
          </w:tcPr>
          <w:p>
            <w:pPr>
              <w:jc w:val="center"/>
              <w:rPr>
                <w:rFonts w:hint="default" w:ascii="仿宋_GB2312" w:hAnsi="宋体" w:eastAsia="仿宋_GB2312" w:cs="仿宋_GB2312"/>
                <w:i w:val="0"/>
                <w:iCs w:val="0"/>
                <w:color w:val="000000"/>
                <w:kern w:val="0"/>
                <w:sz w:val="20"/>
                <w:szCs w:val="20"/>
                <w:u w:val="none"/>
                <w:lang w:val="en-US" w:eastAsia="zh-CN" w:bidi="ar"/>
              </w:rPr>
            </w:pPr>
          </w:p>
        </w:tc>
        <w:tc>
          <w:tcPr>
            <w:tcW w:w="716" w:type="dxa"/>
            <w:tcBorders>
              <w:top w:val="single" w:color="000000" w:sz="2" w:space="0"/>
              <w:bottom w:val="single" w:color="000000" w:sz="2" w:space="0"/>
            </w:tcBorders>
            <w:noWrap/>
            <w:vAlign w:val="center"/>
          </w:tcPr>
          <w:p>
            <w:pPr>
              <w:jc w:val="center"/>
              <w:rPr>
                <w:rFonts w:hint="default" w:ascii="仿宋_GB2312" w:hAnsi="宋体" w:eastAsia="仿宋_GB2312" w:cs="仿宋_GB2312"/>
                <w:i w:val="0"/>
                <w:iCs w:val="0"/>
                <w:color w:val="000000"/>
                <w:kern w:val="0"/>
                <w:sz w:val="20"/>
                <w:szCs w:val="20"/>
                <w:u w:val="none"/>
                <w:lang w:val="en-US" w:eastAsia="zh-CN" w:bidi="ar"/>
              </w:rPr>
            </w:pPr>
          </w:p>
        </w:tc>
        <w:tc>
          <w:tcPr>
            <w:tcW w:w="873" w:type="dxa"/>
            <w:tcBorders>
              <w:top w:val="single" w:color="000000" w:sz="2" w:space="0"/>
              <w:bottom w:val="single" w:color="000000" w:sz="2" w:space="0"/>
            </w:tcBorders>
            <w:noWrap/>
            <w:vAlign w:val="center"/>
          </w:tcPr>
          <w:p>
            <w:pPr>
              <w:rPr>
                <w:rFonts w:hint="default" w:ascii="仿宋_GB2312" w:hAnsi="宋体" w:eastAsia="仿宋_GB2312" w:cs="仿宋_GB2312"/>
                <w:i w:val="0"/>
                <w:iCs w:val="0"/>
                <w:color w:val="000000"/>
                <w:kern w:val="0"/>
                <w:sz w:val="20"/>
                <w:szCs w:val="20"/>
                <w:u w:val="none"/>
                <w:lang w:val="en-US" w:eastAsia="zh-CN" w:bidi="ar"/>
              </w:rPr>
            </w:pPr>
          </w:p>
        </w:tc>
        <w:tc>
          <w:tcPr>
            <w:tcW w:w="1450" w:type="dxa"/>
            <w:tcBorders>
              <w:top w:val="single" w:color="000000" w:sz="2" w:space="0"/>
              <w:bottom w:val="single" w:color="000000" w:sz="2" w:space="0"/>
            </w:tcBorders>
            <w:noWrap/>
            <w:vAlign w:val="center"/>
          </w:tcPr>
          <w:p>
            <w:pPr>
              <w:jc w:val="center"/>
              <w:rPr>
                <w:rFonts w:ascii="宋体" w:hAnsi="宋体" w:eastAsia="宋体" w:cs="宋体"/>
                <w:kern w:val="2"/>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084" w:type="dxa"/>
            <w:vMerge w:val="continue"/>
            <w:tcBorders>
              <w:top w:val="single" w:color="000000" w:sz="2" w:space="0"/>
              <w:bottom w:val="single" w:color="000000" w:sz="2" w:space="0"/>
            </w:tcBorders>
            <w:noWrap/>
            <w:textDirection w:val="tbRlV"/>
          </w:tcPr>
          <w:p>
            <w:pPr>
              <w:widowControl w:val="0"/>
              <w:jc w:val="both"/>
              <w:rPr>
                <w:rFonts w:ascii="宋体" w:hAnsi="宋体" w:eastAsia="宋体" w:cs="宋体"/>
                <w:kern w:val="2"/>
                <w:sz w:val="21"/>
                <w:szCs w:val="21"/>
                <w:lang w:val="en-US" w:eastAsia="en-US" w:bidi="ar-SA"/>
              </w:rPr>
            </w:pPr>
          </w:p>
        </w:tc>
        <w:tc>
          <w:tcPr>
            <w:tcW w:w="1079" w:type="dxa"/>
            <w:vMerge w:val="continue"/>
            <w:tcBorders>
              <w:top w:val="single" w:color="000000" w:sz="2" w:space="0"/>
              <w:bottom w:val="single" w:color="000000" w:sz="2" w:space="0"/>
            </w:tcBorders>
            <w:noWrap/>
            <w:vAlign w:val="center"/>
          </w:tcPr>
          <w:p>
            <w:pPr>
              <w:rPr>
                <w:rFonts w:ascii="宋体" w:hAnsi="宋体" w:eastAsia="宋体" w:cs="宋体"/>
                <w:sz w:val="19"/>
                <w:szCs w:val="19"/>
              </w:rPr>
            </w:pPr>
          </w:p>
        </w:tc>
        <w:tc>
          <w:tcPr>
            <w:tcW w:w="1034" w:type="dxa"/>
            <w:vMerge w:val="restart"/>
            <w:tcBorders>
              <w:top w:val="single" w:color="000000" w:sz="2" w:space="0"/>
              <w:bottom w:val="single" w:color="000000" w:sz="2"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可持续影响指标</w:t>
            </w:r>
          </w:p>
        </w:tc>
        <w:tc>
          <w:tcPr>
            <w:tcW w:w="1269" w:type="dxa"/>
            <w:tcBorders>
              <w:top w:val="single" w:color="000000" w:sz="2" w:space="0"/>
              <w:bottom w:val="single" w:color="000000" w:sz="2"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开展统计开放日宣传活动，扩大统计影响力</w:t>
            </w:r>
          </w:p>
        </w:tc>
        <w:tc>
          <w:tcPr>
            <w:tcW w:w="1310" w:type="dxa"/>
            <w:tcBorders>
              <w:top w:val="single" w:color="000000" w:sz="2" w:space="0"/>
              <w:bottom w:val="single" w:color="000000" w:sz="2" w:space="0"/>
            </w:tcBorders>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影响扩大</w:t>
            </w:r>
          </w:p>
        </w:tc>
        <w:tc>
          <w:tcPr>
            <w:tcW w:w="1268" w:type="dxa"/>
            <w:tcBorders>
              <w:top w:val="single" w:color="000000" w:sz="2" w:space="0"/>
              <w:bottom w:val="single" w:color="000000" w:sz="2" w:space="0"/>
            </w:tcBorders>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影响扩大</w:t>
            </w:r>
          </w:p>
        </w:tc>
        <w:tc>
          <w:tcPr>
            <w:tcW w:w="716" w:type="dxa"/>
            <w:tcBorders>
              <w:top w:val="single" w:color="000000" w:sz="2" w:space="0"/>
              <w:bottom w:val="single" w:color="000000" w:sz="2" w:space="0"/>
            </w:tcBorders>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10</w:t>
            </w:r>
          </w:p>
        </w:tc>
        <w:tc>
          <w:tcPr>
            <w:tcW w:w="873" w:type="dxa"/>
            <w:tcBorders>
              <w:top w:val="single" w:color="000000" w:sz="2" w:space="0"/>
              <w:bottom w:val="single" w:color="000000" w:sz="2" w:space="0"/>
            </w:tcBorders>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9</w:t>
            </w:r>
          </w:p>
        </w:tc>
        <w:tc>
          <w:tcPr>
            <w:tcW w:w="1450" w:type="dxa"/>
            <w:tcBorders>
              <w:top w:val="single" w:color="000000" w:sz="2" w:space="0"/>
              <w:bottom w:val="single" w:color="000000" w:sz="2" w:space="0"/>
            </w:tcBorders>
            <w:noWrap/>
            <w:vAlign w:val="center"/>
          </w:tcPr>
          <w:p>
            <w:pPr>
              <w:jc w:val="center"/>
              <w:rPr>
                <w:rFonts w:ascii="宋体" w:hAnsi="宋体" w:eastAsia="宋体" w:cs="宋体"/>
                <w:kern w:val="2"/>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084" w:type="dxa"/>
            <w:vMerge w:val="continue"/>
            <w:tcBorders>
              <w:top w:val="single" w:color="000000" w:sz="2" w:space="0"/>
              <w:bottom w:val="single" w:color="000000" w:sz="2" w:space="0"/>
            </w:tcBorders>
            <w:noWrap/>
            <w:textDirection w:val="tbRlV"/>
          </w:tcPr>
          <w:p>
            <w:pPr>
              <w:widowControl w:val="0"/>
              <w:jc w:val="both"/>
              <w:rPr>
                <w:rFonts w:ascii="宋体" w:hAnsi="宋体" w:eastAsia="宋体" w:cs="宋体"/>
                <w:kern w:val="2"/>
                <w:sz w:val="21"/>
                <w:szCs w:val="21"/>
                <w:lang w:val="en-US" w:eastAsia="en-US" w:bidi="ar-SA"/>
              </w:rPr>
            </w:pPr>
          </w:p>
        </w:tc>
        <w:tc>
          <w:tcPr>
            <w:tcW w:w="1079" w:type="dxa"/>
            <w:vMerge w:val="continue"/>
            <w:tcBorders>
              <w:top w:val="single" w:color="000000" w:sz="2" w:space="0"/>
              <w:bottom w:val="single" w:color="000000" w:sz="2" w:space="0"/>
            </w:tcBorders>
            <w:noWrap/>
            <w:vAlign w:val="center"/>
          </w:tcPr>
          <w:p>
            <w:pPr>
              <w:rPr>
                <w:rFonts w:ascii="宋体" w:hAnsi="宋体" w:eastAsia="宋体" w:cs="宋体"/>
                <w:sz w:val="19"/>
                <w:szCs w:val="19"/>
              </w:rPr>
            </w:pPr>
          </w:p>
        </w:tc>
        <w:tc>
          <w:tcPr>
            <w:tcW w:w="1034" w:type="dxa"/>
            <w:vMerge w:val="continue"/>
            <w:tcBorders>
              <w:top w:val="single" w:color="000000" w:sz="2" w:space="0"/>
              <w:bottom w:val="single" w:color="000000" w:sz="2" w:space="0"/>
            </w:tcBorders>
            <w:noWrap/>
            <w:vAlign w:val="center"/>
          </w:tcPr>
          <w:p>
            <w:pPr>
              <w:rPr>
                <w:rFonts w:hint="eastAsia" w:ascii="宋体" w:hAnsi="宋体" w:eastAsia="宋体" w:cs="宋体"/>
                <w:i w:val="0"/>
                <w:iCs w:val="0"/>
                <w:color w:val="000000"/>
                <w:kern w:val="0"/>
                <w:sz w:val="22"/>
                <w:szCs w:val="22"/>
                <w:u w:val="none"/>
                <w:lang w:val="en-US" w:eastAsia="zh-CN" w:bidi="ar"/>
              </w:rPr>
            </w:pPr>
          </w:p>
        </w:tc>
        <w:tc>
          <w:tcPr>
            <w:tcW w:w="1269" w:type="dxa"/>
            <w:tcBorders>
              <w:top w:val="single" w:color="000000" w:sz="2" w:space="0"/>
              <w:bottom w:val="single" w:color="000000" w:sz="2"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统计台账规范化建设</w:t>
            </w:r>
          </w:p>
        </w:tc>
        <w:tc>
          <w:tcPr>
            <w:tcW w:w="1310" w:type="dxa"/>
            <w:tcBorders>
              <w:top w:val="single" w:color="000000" w:sz="2" w:space="0"/>
              <w:bottom w:val="single" w:color="000000" w:sz="2" w:space="0"/>
            </w:tcBorders>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显著规范</w:t>
            </w:r>
          </w:p>
        </w:tc>
        <w:tc>
          <w:tcPr>
            <w:tcW w:w="1268" w:type="dxa"/>
            <w:tcBorders>
              <w:top w:val="single" w:color="000000" w:sz="2" w:space="0"/>
              <w:bottom w:val="single" w:color="000000" w:sz="2" w:space="0"/>
            </w:tcBorders>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显著规范</w:t>
            </w:r>
          </w:p>
        </w:tc>
        <w:tc>
          <w:tcPr>
            <w:tcW w:w="716" w:type="dxa"/>
            <w:tcBorders>
              <w:top w:val="single" w:color="000000" w:sz="2" w:space="0"/>
              <w:bottom w:val="single" w:color="000000" w:sz="2" w:space="0"/>
            </w:tcBorders>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10</w:t>
            </w:r>
          </w:p>
        </w:tc>
        <w:tc>
          <w:tcPr>
            <w:tcW w:w="873" w:type="dxa"/>
            <w:tcBorders>
              <w:top w:val="single" w:color="000000" w:sz="2" w:space="0"/>
              <w:bottom w:val="single" w:color="000000" w:sz="2" w:space="0"/>
            </w:tcBorders>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8</w:t>
            </w:r>
          </w:p>
        </w:tc>
        <w:tc>
          <w:tcPr>
            <w:tcW w:w="1450" w:type="dxa"/>
            <w:tcBorders>
              <w:top w:val="single" w:color="000000" w:sz="2" w:space="0"/>
              <w:bottom w:val="single" w:color="000000" w:sz="2" w:space="0"/>
            </w:tcBorders>
            <w:noWrap/>
            <w:vAlign w:val="center"/>
          </w:tcPr>
          <w:p>
            <w:pPr>
              <w:jc w:val="center"/>
              <w:rPr>
                <w:rFonts w:ascii="宋体" w:hAnsi="宋体" w:eastAsia="宋体" w:cs="宋体"/>
                <w:kern w:val="2"/>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084" w:type="dxa"/>
            <w:vMerge w:val="continue"/>
            <w:tcBorders>
              <w:top w:val="single" w:color="000000" w:sz="2" w:space="0"/>
              <w:bottom w:val="single" w:color="000000" w:sz="2" w:space="0"/>
            </w:tcBorders>
            <w:noWrap/>
            <w:textDirection w:val="tbRlV"/>
          </w:tcPr>
          <w:p>
            <w:pPr>
              <w:widowControl w:val="0"/>
              <w:jc w:val="both"/>
              <w:rPr>
                <w:rFonts w:ascii="宋体" w:hAnsi="宋体" w:eastAsia="宋体" w:cs="宋体"/>
                <w:kern w:val="2"/>
                <w:sz w:val="21"/>
                <w:szCs w:val="21"/>
                <w:lang w:val="en-US" w:eastAsia="en-US" w:bidi="ar-SA"/>
              </w:rPr>
            </w:pPr>
          </w:p>
        </w:tc>
        <w:tc>
          <w:tcPr>
            <w:tcW w:w="1079" w:type="dxa"/>
            <w:tcBorders>
              <w:top w:val="single" w:color="000000" w:sz="2" w:space="0"/>
              <w:bottom w:val="single" w:color="000000" w:sz="2" w:space="0"/>
            </w:tcBorders>
            <w:noWrap/>
            <w:vAlign w:val="center"/>
          </w:tcPr>
          <w:p>
            <w:pPr>
              <w:keepNext w:val="0"/>
              <w:keepLines w:val="0"/>
              <w:widowControl/>
              <w:suppressLineNumbers w:val="0"/>
              <w:jc w:val="left"/>
              <w:textAlignment w:val="center"/>
              <w:rPr>
                <w:rFonts w:ascii="宋体" w:hAnsi="宋体" w:eastAsia="宋体" w:cs="宋体"/>
                <w:sz w:val="19"/>
                <w:szCs w:val="19"/>
              </w:rPr>
            </w:pPr>
            <w:r>
              <w:rPr>
                <w:rFonts w:hint="default" w:ascii="仿宋_GB2312" w:hAnsi="宋体" w:eastAsia="仿宋_GB2312" w:cs="仿宋_GB2312"/>
                <w:i w:val="0"/>
                <w:iCs w:val="0"/>
                <w:color w:val="000000"/>
                <w:kern w:val="0"/>
                <w:sz w:val="20"/>
                <w:szCs w:val="20"/>
                <w:u w:val="none"/>
                <w:lang w:val="en-US" w:eastAsia="zh-CN" w:bidi="ar"/>
              </w:rPr>
              <w:t>满意度指标</w:t>
            </w:r>
          </w:p>
        </w:tc>
        <w:tc>
          <w:tcPr>
            <w:tcW w:w="1034" w:type="dxa"/>
            <w:tcBorders>
              <w:top w:val="single" w:color="000000" w:sz="2" w:space="0"/>
              <w:bottom w:val="single" w:color="000000" w:sz="2"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1269" w:type="dxa"/>
            <w:tcBorders>
              <w:top w:val="single" w:color="000000" w:sz="2" w:space="0"/>
              <w:bottom w:val="single" w:color="000000" w:sz="2"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社会公众对统计数据的可信度</w:t>
            </w:r>
          </w:p>
        </w:tc>
        <w:tc>
          <w:tcPr>
            <w:tcW w:w="1310" w:type="dxa"/>
            <w:tcBorders>
              <w:top w:val="single" w:color="000000" w:sz="2" w:space="0"/>
              <w:bottom w:val="single" w:color="000000" w:sz="2" w:space="0"/>
            </w:tcBorders>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100%</w:t>
            </w:r>
          </w:p>
        </w:tc>
        <w:tc>
          <w:tcPr>
            <w:tcW w:w="1268" w:type="dxa"/>
            <w:tcBorders>
              <w:top w:val="single" w:color="000000" w:sz="2" w:space="0"/>
              <w:bottom w:val="single" w:color="000000" w:sz="2" w:space="0"/>
            </w:tcBorders>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90%</w:t>
            </w:r>
          </w:p>
        </w:tc>
        <w:tc>
          <w:tcPr>
            <w:tcW w:w="716" w:type="dxa"/>
            <w:tcBorders>
              <w:top w:val="single" w:color="000000" w:sz="2" w:space="0"/>
              <w:bottom w:val="single" w:color="000000" w:sz="2" w:space="0"/>
            </w:tcBorders>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10</w:t>
            </w:r>
          </w:p>
        </w:tc>
        <w:tc>
          <w:tcPr>
            <w:tcW w:w="873" w:type="dxa"/>
            <w:tcBorders>
              <w:top w:val="single" w:color="000000" w:sz="2" w:space="0"/>
              <w:bottom w:val="single" w:color="000000" w:sz="2" w:space="0"/>
            </w:tcBorders>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9</w:t>
            </w:r>
          </w:p>
        </w:tc>
        <w:tc>
          <w:tcPr>
            <w:tcW w:w="1450" w:type="dxa"/>
            <w:tcBorders>
              <w:top w:val="single" w:color="000000" w:sz="2" w:space="0"/>
              <w:bottom w:val="single" w:color="000000" w:sz="2" w:space="0"/>
            </w:tcBorders>
            <w:noWrap/>
            <w:vAlign w:val="center"/>
          </w:tcPr>
          <w:p>
            <w:pPr>
              <w:jc w:val="center"/>
              <w:rPr>
                <w:rFonts w:ascii="宋体" w:hAnsi="宋体" w:eastAsia="宋体" w:cs="宋体"/>
                <w:kern w:val="2"/>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084" w:type="dxa"/>
            <w:vMerge w:val="continue"/>
            <w:tcBorders>
              <w:top w:val="single" w:color="000000" w:sz="2" w:space="0"/>
              <w:bottom w:val="single" w:color="000000" w:sz="2" w:space="0"/>
            </w:tcBorders>
            <w:noWrap/>
            <w:textDirection w:val="tbRlV"/>
          </w:tcPr>
          <w:p>
            <w:pPr>
              <w:widowControl w:val="0"/>
              <w:jc w:val="both"/>
              <w:rPr>
                <w:rFonts w:ascii="宋体" w:hAnsi="宋体" w:eastAsia="宋体" w:cs="宋体"/>
                <w:kern w:val="2"/>
                <w:sz w:val="21"/>
                <w:szCs w:val="21"/>
                <w:lang w:val="en-US" w:eastAsia="en-US" w:bidi="ar-SA"/>
              </w:rPr>
            </w:pPr>
          </w:p>
        </w:tc>
        <w:tc>
          <w:tcPr>
            <w:tcW w:w="1079" w:type="dxa"/>
            <w:vMerge w:val="restart"/>
            <w:tcBorders>
              <w:top w:val="single" w:color="000000" w:sz="2" w:space="0"/>
              <w:bottom w:val="single" w:color="000000" w:sz="2" w:space="0"/>
            </w:tcBorders>
            <w:noWrap/>
            <w:vAlign w:val="center"/>
          </w:tcPr>
          <w:p>
            <w:pPr>
              <w:keepNext w:val="0"/>
              <w:keepLines w:val="0"/>
              <w:widowControl/>
              <w:suppressLineNumbers w:val="0"/>
              <w:jc w:val="left"/>
              <w:textAlignment w:val="center"/>
              <w:rPr>
                <w:rFonts w:ascii="宋体" w:hAnsi="宋体" w:eastAsia="宋体" w:cs="宋体"/>
                <w:sz w:val="19"/>
                <w:szCs w:val="19"/>
              </w:rPr>
            </w:pPr>
            <w:r>
              <w:rPr>
                <w:rFonts w:hint="default" w:ascii="仿宋_GB2312" w:hAnsi="宋体" w:eastAsia="仿宋_GB2312" w:cs="仿宋_GB2312"/>
                <w:i w:val="0"/>
                <w:iCs w:val="0"/>
                <w:color w:val="000000"/>
                <w:kern w:val="0"/>
                <w:sz w:val="20"/>
                <w:szCs w:val="20"/>
                <w:u w:val="none"/>
                <w:lang w:val="en-US" w:eastAsia="zh-CN" w:bidi="ar"/>
              </w:rPr>
              <w:t>成本指标</w:t>
            </w:r>
          </w:p>
        </w:tc>
        <w:tc>
          <w:tcPr>
            <w:tcW w:w="1034" w:type="dxa"/>
            <w:vMerge w:val="restart"/>
            <w:tcBorders>
              <w:top w:val="single" w:color="000000" w:sz="2" w:space="0"/>
              <w:bottom w:val="single" w:color="000000" w:sz="2"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经济成本指标</w:t>
            </w:r>
          </w:p>
        </w:tc>
        <w:tc>
          <w:tcPr>
            <w:tcW w:w="1269" w:type="dxa"/>
            <w:tcBorders>
              <w:top w:val="single" w:color="000000" w:sz="2" w:space="0"/>
              <w:bottom w:val="single" w:color="000000" w:sz="2"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三公经费控制率</w:t>
            </w:r>
          </w:p>
        </w:tc>
        <w:tc>
          <w:tcPr>
            <w:tcW w:w="1310" w:type="dxa"/>
            <w:tcBorders>
              <w:top w:val="single" w:color="000000" w:sz="2" w:space="0"/>
              <w:bottom w:val="single" w:color="000000" w:sz="2" w:space="0"/>
            </w:tcBorders>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100%</w:t>
            </w:r>
          </w:p>
        </w:tc>
        <w:tc>
          <w:tcPr>
            <w:tcW w:w="1268" w:type="dxa"/>
            <w:tcBorders>
              <w:top w:val="single" w:color="000000" w:sz="2" w:space="0"/>
              <w:bottom w:val="single" w:color="000000" w:sz="2" w:space="0"/>
            </w:tcBorders>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100%</w:t>
            </w:r>
          </w:p>
        </w:tc>
        <w:tc>
          <w:tcPr>
            <w:tcW w:w="716" w:type="dxa"/>
            <w:tcBorders>
              <w:top w:val="single" w:color="000000" w:sz="2" w:space="0"/>
              <w:bottom w:val="single" w:color="000000" w:sz="2" w:space="0"/>
            </w:tcBorders>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1</w:t>
            </w:r>
          </w:p>
        </w:tc>
        <w:tc>
          <w:tcPr>
            <w:tcW w:w="873" w:type="dxa"/>
            <w:tcBorders>
              <w:top w:val="single" w:color="000000" w:sz="2" w:space="0"/>
              <w:bottom w:val="single" w:color="000000" w:sz="2" w:space="0"/>
            </w:tcBorders>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1</w:t>
            </w:r>
          </w:p>
        </w:tc>
        <w:tc>
          <w:tcPr>
            <w:tcW w:w="1450" w:type="dxa"/>
            <w:tcBorders>
              <w:top w:val="single" w:color="000000" w:sz="2" w:space="0"/>
              <w:bottom w:val="single" w:color="000000" w:sz="2" w:space="0"/>
            </w:tcBorders>
            <w:noWrap/>
            <w:vAlign w:val="center"/>
          </w:tcPr>
          <w:p>
            <w:pPr>
              <w:jc w:val="center"/>
              <w:rPr>
                <w:rFonts w:ascii="宋体" w:hAnsi="宋体" w:eastAsia="宋体" w:cs="宋体"/>
                <w:kern w:val="2"/>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084" w:type="dxa"/>
            <w:vMerge w:val="continue"/>
            <w:tcBorders>
              <w:top w:val="single" w:color="000000" w:sz="2" w:space="0"/>
              <w:bottom w:val="single" w:color="000000" w:sz="2" w:space="0"/>
            </w:tcBorders>
            <w:noWrap/>
            <w:textDirection w:val="tbRlV"/>
          </w:tcPr>
          <w:p>
            <w:pPr>
              <w:widowControl w:val="0"/>
              <w:jc w:val="both"/>
              <w:rPr>
                <w:rFonts w:ascii="宋体" w:hAnsi="宋体" w:eastAsia="宋体" w:cs="宋体"/>
                <w:kern w:val="2"/>
                <w:sz w:val="21"/>
                <w:szCs w:val="21"/>
                <w:lang w:val="en-US" w:eastAsia="en-US" w:bidi="ar-SA"/>
              </w:rPr>
            </w:pPr>
          </w:p>
        </w:tc>
        <w:tc>
          <w:tcPr>
            <w:tcW w:w="1079" w:type="dxa"/>
            <w:vMerge w:val="continue"/>
            <w:tcBorders>
              <w:top w:val="single" w:color="000000" w:sz="2" w:space="0"/>
              <w:bottom w:val="single" w:color="000000" w:sz="2" w:space="0"/>
            </w:tcBorders>
            <w:noWrap/>
            <w:vAlign w:val="center"/>
          </w:tcPr>
          <w:p>
            <w:pPr>
              <w:rPr>
                <w:rFonts w:ascii="宋体" w:hAnsi="宋体" w:eastAsia="宋体" w:cs="宋体"/>
                <w:sz w:val="19"/>
                <w:szCs w:val="19"/>
              </w:rPr>
            </w:pPr>
          </w:p>
        </w:tc>
        <w:tc>
          <w:tcPr>
            <w:tcW w:w="1034" w:type="dxa"/>
            <w:vMerge w:val="continue"/>
            <w:tcBorders>
              <w:top w:val="single" w:color="000000" w:sz="2" w:space="0"/>
              <w:bottom w:val="single" w:color="000000" w:sz="2" w:space="0"/>
            </w:tcBorders>
            <w:noWrap/>
            <w:vAlign w:val="center"/>
          </w:tcPr>
          <w:p>
            <w:pPr>
              <w:rPr>
                <w:rFonts w:hint="eastAsia" w:ascii="宋体" w:hAnsi="宋体" w:eastAsia="宋体" w:cs="宋体"/>
                <w:i w:val="0"/>
                <w:iCs w:val="0"/>
                <w:color w:val="000000"/>
                <w:kern w:val="0"/>
                <w:sz w:val="22"/>
                <w:szCs w:val="22"/>
                <w:u w:val="none"/>
                <w:lang w:val="en-US" w:eastAsia="zh-CN" w:bidi="ar"/>
              </w:rPr>
            </w:pPr>
          </w:p>
        </w:tc>
        <w:tc>
          <w:tcPr>
            <w:tcW w:w="1269" w:type="dxa"/>
            <w:tcBorders>
              <w:top w:val="single" w:color="000000" w:sz="2" w:space="0"/>
              <w:bottom w:val="single" w:color="000000" w:sz="2"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预算投入金额</w:t>
            </w:r>
          </w:p>
        </w:tc>
        <w:tc>
          <w:tcPr>
            <w:tcW w:w="1310" w:type="dxa"/>
            <w:tcBorders>
              <w:top w:val="single" w:color="000000" w:sz="2" w:space="0"/>
              <w:bottom w:val="single" w:color="000000" w:sz="2" w:space="0"/>
            </w:tcBorders>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≤566.01万元</w:t>
            </w:r>
          </w:p>
        </w:tc>
        <w:tc>
          <w:tcPr>
            <w:tcW w:w="1268" w:type="dxa"/>
            <w:tcBorders>
              <w:top w:val="single" w:color="000000" w:sz="2" w:space="0"/>
              <w:bottom w:val="single" w:color="000000" w:sz="2" w:space="0"/>
            </w:tcBorders>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574.69万元</w:t>
            </w:r>
          </w:p>
        </w:tc>
        <w:tc>
          <w:tcPr>
            <w:tcW w:w="716" w:type="dxa"/>
            <w:tcBorders>
              <w:top w:val="single" w:color="000000" w:sz="2" w:space="0"/>
              <w:bottom w:val="single" w:color="000000" w:sz="2" w:space="0"/>
            </w:tcBorders>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1</w:t>
            </w:r>
          </w:p>
        </w:tc>
        <w:tc>
          <w:tcPr>
            <w:tcW w:w="873" w:type="dxa"/>
            <w:tcBorders>
              <w:top w:val="single" w:color="000000" w:sz="2" w:space="0"/>
              <w:bottom w:val="single" w:color="000000" w:sz="2" w:space="0"/>
            </w:tcBorders>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0.98</w:t>
            </w:r>
          </w:p>
        </w:tc>
        <w:tc>
          <w:tcPr>
            <w:tcW w:w="1450" w:type="dxa"/>
            <w:tcBorders>
              <w:top w:val="single" w:color="000000" w:sz="2" w:space="0"/>
              <w:bottom w:val="single" w:color="000000" w:sz="2" w:space="0"/>
            </w:tcBorders>
            <w:noWrap/>
            <w:vAlign w:val="center"/>
          </w:tcPr>
          <w:p>
            <w:pPr>
              <w:jc w:val="center"/>
              <w:rPr>
                <w:rFonts w:ascii="宋体" w:hAnsi="宋体" w:eastAsia="宋体" w:cs="宋体"/>
                <w:kern w:val="2"/>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084" w:type="dxa"/>
            <w:vMerge w:val="continue"/>
            <w:tcBorders>
              <w:top w:val="single" w:color="000000" w:sz="2" w:space="0"/>
              <w:bottom w:val="single" w:color="000000" w:sz="2" w:space="0"/>
            </w:tcBorders>
            <w:noWrap/>
            <w:textDirection w:val="tbRlV"/>
          </w:tcPr>
          <w:p>
            <w:pPr>
              <w:widowControl w:val="0"/>
              <w:jc w:val="both"/>
              <w:rPr>
                <w:rFonts w:ascii="宋体" w:hAnsi="宋体" w:eastAsia="宋体" w:cs="宋体"/>
                <w:kern w:val="2"/>
                <w:sz w:val="21"/>
                <w:szCs w:val="21"/>
                <w:lang w:val="en-US" w:eastAsia="en-US" w:bidi="ar-SA"/>
              </w:rPr>
            </w:pPr>
          </w:p>
        </w:tc>
        <w:tc>
          <w:tcPr>
            <w:tcW w:w="1079" w:type="dxa"/>
            <w:vMerge w:val="continue"/>
            <w:tcBorders>
              <w:top w:val="single" w:color="000000" w:sz="2" w:space="0"/>
              <w:bottom w:val="single" w:color="000000" w:sz="2" w:space="0"/>
            </w:tcBorders>
            <w:noWrap/>
            <w:vAlign w:val="center"/>
          </w:tcPr>
          <w:p>
            <w:pPr>
              <w:rPr>
                <w:rFonts w:ascii="宋体" w:hAnsi="宋体" w:eastAsia="宋体" w:cs="宋体"/>
                <w:sz w:val="19"/>
                <w:szCs w:val="19"/>
              </w:rPr>
            </w:pPr>
          </w:p>
        </w:tc>
        <w:tc>
          <w:tcPr>
            <w:tcW w:w="1034" w:type="dxa"/>
            <w:tcBorders>
              <w:top w:val="single" w:color="000000" w:sz="2" w:space="0"/>
              <w:bottom w:val="single" w:color="000000" w:sz="2"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社会成本指标</w:t>
            </w:r>
          </w:p>
        </w:tc>
        <w:tc>
          <w:tcPr>
            <w:tcW w:w="1269" w:type="dxa"/>
            <w:tcBorders>
              <w:top w:val="single" w:color="000000" w:sz="2" w:space="0"/>
              <w:bottom w:val="single" w:color="000000" w:sz="2" w:space="0"/>
            </w:tcBorders>
            <w:noWrap/>
            <w:vAlign w:val="center"/>
          </w:tcPr>
          <w:p>
            <w:pPr>
              <w:jc w:val="center"/>
              <w:rPr>
                <w:rFonts w:hint="eastAsia" w:ascii="仿宋" w:hAnsi="仿宋" w:eastAsia="仿宋" w:cs="仿宋"/>
                <w:i w:val="0"/>
                <w:iCs w:val="0"/>
                <w:color w:val="000000"/>
                <w:kern w:val="0"/>
                <w:sz w:val="20"/>
                <w:szCs w:val="20"/>
                <w:u w:val="none"/>
                <w:lang w:val="en-US" w:eastAsia="zh-CN" w:bidi="ar"/>
              </w:rPr>
            </w:pPr>
          </w:p>
        </w:tc>
        <w:tc>
          <w:tcPr>
            <w:tcW w:w="1310" w:type="dxa"/>
            <w:tcBorders>
              <w:top w:val="single" w:color="000000" w:sz="2" w:space="0"/>
              <w:bottom w:val="single" w:color="000000" w:sz="2" w:space="0"/>
            </w:tcBorders>
            <w:noWrap/>
            <w:vAlign w:val="center"/>
          </w:tcPr>
          <w:p>
            <w:pPr>
              <w:jc w:val="center"/>
              <w:rPr>
                <w:rFonts w:hint="default" w:ascii="仿宋_GB2312" w:hAnsi="宋体" w:eastAsia="仿宋_GB2312" w:cs="仿宋_GB2312"/>
                <w:i w:val="0"/>
                <w:iCs w:val="0"/>
                <w:color w:val="000000"/>
                <w:kern w:val="0"/>
                <w:sz w:val="20"/>
                <w:szCs w:val="20"/>
                <w:u w:val="none"/>
                <w:lang w:val="en-US" w:eastAsia="zh-CN" w:bidi="ar"/>
              </w:rPr>
            </w:pPr>
          </w:p>
        </w:tc>
        <w:tc>
          <w:tcPr>
            <w:tcW w:w="1268" w:type="dxa"/>
            <w:tcBorders>
              <w:top w:val="single" w:color="000000" w:sz="2" w:space="0"/>
              <w:bottom w:val="single" w:color="000000" w:sz="2" w:space="0"/>
            </w:tcBorders>
            <w:noWrap/>
            <w:vAlign w:val="center"/>
          </w:tcPr>
          <w:p>
            <w:pPr>
              <w:jc w:val="center"/>
              <w:rPr>
                <w:rFonts w:hint="default" w:ascii="仿宋_GB2312" w:hAnsi="宋体" w:eastAsia="仿宋_GB2312" w:cs="仿宋_GB2312"/>
                <w:i w:val="0"/>
                <w:iCs w:val="0"/>
                <w:color w:val="000000"/>
                <w:kern w:val="0"/>
                <w:sz w:val="20"/>
                <w:szCs w:val="20"/>
                <w:u w:val="none"/>
                <w:lang w:val="en-US" w:eastAsia="zh-CN" w:bidi="ar"/>
              </w:rPr>
            </w:pPr>
          </w:p>
        </w:tc>
        <w:tc>
          <w:tcPr>
            <w:tcW w:w="716" w:type="dxa"/>
            <w:tcBorders>
              <w:top w:val="single" w:color="000000" w:sz="2" w:space="0"/>
              <w:bottom w:val="single" w:color="000000" w:sz="2" w:space="0"/>
            </w:tcBorders>
            <w:noWrap/>
            <w:vAlign w:val="center"/>
          </w:tcPr>
          <w:p>
            <w:pPr>
              <w:jc w:val="center"/>
              <w:rPr>
                <w:rFonts w:hint="default" w:ascii="仿宋_GB2312" w:hAnsi="宋体" w:eastAsia="仿宋_GB2312" w:cs="仿宋_GB2312"/>
                <w:i w:val="0"/>
                <w:iCs w:val="0"/>
                <w:color w:val="000000"/>
                <w:kern w:val="0"/>
                <w:sz w:val="20"/>
                <w:szCs w:val="20"/>
                <w:u w:val="none"/>
                <w:lang w:val="en-US" w:eastAsia="zh-CN" w:bidi="ar"/>
              </w:rPr>
            </w:pPr>
          </w:p>
        </w:tc>
        <w:tc>
          <w:tcPr>
            <w:tcW w:w="873" w:type="dxa"/>
            <w:tcBorders>
              <w:top w:val="single" w:color="000000" w:sz="2" w:space="0"/>
              <w:bottom w:val="single" w:color="000000" w:sz="2" w:space="0"/>
            </w:tcBorders>
            <w:noWrap/>
            <w:vAlign w:val="center"/>
          </w:tcPr>
          <w:p>
            <w:pPr>
              <w:rPr>
                <w:rFonts w:hint="default" w:ascii="仿宋_GB2312" w:hAnsi="宋体" w:eastAsia="仿宋_GB2312" w:cs="仿宋_GB2312"/>
                <w:i w:val="0"/>
                <w:iCs w:val="0"/>
                <w:color w:val="000000"/>
                <w:kern w:val="0"/>
                <w:sz w:val="20"/>
                <w:szCs w:val="20"/>
                <w:u w:val="none"/>
                <w:lang w:val="en-US" w:eastAsia="zh-CN" w:bidi="ar"/>
              </w:rPr>
            </w:pPr>
          </w:p>
        </w:tc>
        <w:tc>
          <w:tcPr>
            <w:tcW w:w="1450" w:type="dxa"/>
            <w:tcBorders>
              <w:top w:val="single" w:color="000000" w:sz="2" w:space="0"/>
              <w:bottom w:val="single" w:color="000000" w:sz="2" w:space="0"/>
            </w:tcBorders>
            <w:noWrap/>
            <w:vAlign w:val="center"/>
          </w:tcPr>
          <w:p>
            <w:pPr>
              <w:jc w:val="center"/>
              <w:rPr>
                <w:rFonts w:ascii="宋体" w:hAnsi="宋体" w:eastAsia="宋体" w:cs="宋体"/>
                <w:kern w:val="2"/>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084" w:type="dxa"/>
            <w:vMerge w:val="continue"/>
            <w:tcBorders>
              <w:top w:val="single" w:color="000000" w:sz="2" w:space="0"/>
              <w:bottom w:val="single" w:color="000000" w:sz="2" w:space="0"/>
            </w:tcBorders>
            <w:noWrap/>
            <w:textDirection w:val="tbRlV"/>
          </w:tcPr>
          <w:p>
            <w:pPr>
              <w:widowControl w:val="0"/>
              <w:jc w:val="both"/>
              <w:rPr>
                <w:rFonts w:ascii="宋体" w:hAnsi="宋体" w:eastAsia="宋体" w:cs="宋体"/>
                <w:kern w:val="2"/>
                <w:sz w:val="21"/>
                <w:szCs w:val="21"/>
                <w:lang w:val="en-US" w:eastAsia="en-US" w:bidi="ar-SA"/>
              </w:rPr>
            </w:pPr>
          </w:p>
        </w:tc>
        <w:tc>
          <w:tcPr>
            <w:tcW w:w="1079" w:type="dxa"/>
            <w:vMerge w:val="continue"/>
            <w:tcBorders>
              <w:top w:val="single" w:color="000000" w:sz="2" w:space="0"/>
              <w:bottom w:val="single" w:color="000000" w:sz="2" w:space="0"/>
            </w:tcBorders>
            <w:noWrap/>
            <w:vAlign w:val="center"/>
          </w:tcPr>
          <w:p>
            <w:pPr>
              <w:rPr>
                <w:rFonts w:ascii="宋体" w:hAnsi="宋体" w:eastAsia="宋体" w:cs="宋体"/>
                <w:sz w:val="19"/>
                <w:szCs w:val="19"/>
              </w:rPr>
            </w:pPr>
          </w:p>
        </w:tc>
        <w:tc>
          <w:tcPr>
            <w:tcW w:w="1034" w:type="dxa"/>
            <w:tcBorders>
              <w:top w:val="single" w:color="000000" w:sz="2" w:space="0"/>
              <w:bottom w:val="single" w:color="000000" w:sz="2"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生态环境成本指标</w:t>
            </w:r>
          </w:p>
        </w:tc>
        <w:tc>
          <w:tcPr>
            <w:tcW w:w="1269" w:type="dxa"/>
            <w:tcBorders>
              <w:top w:val="single" w:color="000000" w:sz="2" w:space="0"/>
              <w:bottom w:val="single" w:color="000000" w:sz="2" w:space="0"/>
            </w:tcBorders>
            <w:noWrap/>
            <w:vAlign w:val="center"/>
          </w:tcPr>
          <w:p>
            <w:pPr>
              <w:jc w:val="center"/>
              <w:rPr>
                <w:rFonts w:hint="eastAsia" w:ascii="仿宋" w:hAnsi="仿宋" w:eastAsia="仿宋" w:cs="仿宋"/>
                <w:i w:val="0"/>
                <w:iCs w:val="0"/>
                <w:color w:val="000000"/>
                <w:kern w:val="0"/>
                <w:sz w:val="20"/>
                <w:szCs w:val="20"/>
                <w:u w:val="none"/>
                <w:lang w:val="en-US" w:eastAsia="zh-CN" w:bidi="ar"/>
              </w:rPr>
            </w:pPr>
          </w:p>
        </w:tc>
        <w:tc>
          <w:tcPr>
            <w:tcW w:w="1310" w:type="dxa"/>
            <w:tcBorders>
              <w:top w:val="single" w:color="000000" w:sz="2" w:space="0"/>
              <w:bottom w:val="single" w:color="000000" w:sz="2" w:space="0"/>
            </w:tcBorders>
            <w:noWrap/>
            <w:vAlign w:val="center"/>
          </w:tcPr>
          <w:p>
            <w:pPr>
              <w:jc w:val="center"/>
              <w:rPr>
                <w:rFonts w:hint="default" w:ascii="仿宋_GB2312" w:hAnsi="宋体" w:eastAsia="仿宋_GB2312" w:cs="仿宋_GB2312"/>
                <w:i w:val="0"/>
                <w:iCs w:val="0"/>
                <w:color w:val="000000"/>
                <w:kern w:val="0"/>
                <w:sz w:val="20"/>
                <w:szCs w:val="20"/>
                <w:u w:val="none"/>
                <w:lang w:val="en-US" w:eastAsia="zh-CN" w:bidi="ar"/>
              </w:rPr>
            </w:pPr>
          </w:p>
        </w:tc>
        <w:tc>
          <w:tcPr>
            <w:tcW w:w="1268" w:type="dxa"/>
            <w:tcBorders>
              <w:top w:val="single" w:color="000000" w:sz="2" w:space="0"/>
              <w:bottom w:val="single" w:color="000000" w:sz="2" w:space="0"/>
            </w:tcBorders>
            <w:noWrap/>
            <w:vAlign w:val="center"/>
          </w:tcPr>
          <w:p>
            <w:pPr>
              <w:jc w:val="center"/>
              <w:rPr>
                <w:rFonts w:hint="default" w:ascii="仿宋_GB2312" w:hAnsi="宋体" w:eastAsia="仿宋_GB2312" w:cs="仿宋_GB2312"/>
                <w:i w:val="0"/>
                <w:iCs w:val="0"/>
                <w:color w:val="000000"/>
                <w:kern w:val="0"/>
                <w:sz w:val="20"/>
                <w:szCs w:val="20"/>
                <w:u w:val="none"/>
                <w:lang w:val="en-US" w:eastAsia="zh-CN" w:bidi="ar"/>
              </w:rPr>
            </w:pPr>
          </w:p>
        </w:tc>
        <w:tc>
          <w:tcPr>
            <w:tcW w:w="716" w:type="dxa"/>
            <w:tcBorders>
              <w:top w:val="single" w:color="000000" w:sz="2" w:space="0"/>
              <w:bottom w:val="single" w:color="000000" w:sz="2" w:space="0"/>
            </w:tcBorders>
            <w:noWrap/>
            <w:vAlign w:val="center"/>
          </w:tcPr>
          <w:p>
            <w:pPr>
              <w:jc w:val="center"/>
              <w:rPr>
                <w:rFonts w:hint="default" w:ascii="仿宋_GB2312" w:hAnsi="宋体" w:eastAsia="仿宋_GB2312" w:cs="仿宋_GB2312"/>
                <w:i w:val="0"/>
                <w:iCs w:val="0"/>
                <w:color w:val="000000"/>
                <w:kern w:val="0"/>
                <w:sz w:val="20"/>
                <w:szCs w:val="20"/>
                <w:u w:val="none"/>
                <w:lang w:val="en-US" w:eastAsia="zh-CN" w:bidi="ar"/>
              </w:rPr>
            </w:pPr>
          </w:p>
        </w:tc>
        <w:tc>
          <w:tcPr>
            <w:tcW w:w="873" w:type="dxa"/>
            <w:tcBorders>
              <w:top w:val="single" w:color="000000" w:sz="2" w:space="0"/>
              <w:bottom w:val="single" w:color="000000" w:sz="2" w:space="0"/>
            </w:tcBorders>
            <w:noWrap/>
            <w:vAlign w:val="center"/>
          </w:tcPr>
          <w:p>
            <w:pPr>
              <w:rPr>
                <w:rFonts w:hint="default" w:ascii="仿宋_GB2312" w:hAnsi="宋体" w:eastAsia="仿宋_GB2312" w:cs="仿宋_GB2312"/>
                <w:i w:val="0"/>
                <w:iCs w:val="0"/>
                <w:color w:val="000000"/>
                <w:kern w:val="0"/>
                <w:sz w:val="20"/>
                <w:szCs w:val="20"/>
                <w:u w:val="none"/>
                <w:lang w:val="en-US" w:eastAsia="zh-CN" w:bidi="ar"/>
              </w:rPr>
            </w:pPr>
          </w:p>
        </w:tc>
        <w:tc>
          <w:tcPr>
            <w:tcW w:w="1450" w:type="dxa"/>
            <w:tcBorders>
              <w:top w:val="single" w:color="000000" w:sz="2" w:space="0"/>
              <w:bottom w:val="single" w:color="000000" w:sz="2" w:space="0"/>
            </w:tcBorders>
            <w:noWrap/>
            <w:vAlign w:val="center"/>
          </w:tcPr>
          <w:p>
            <w:pPr>
              <w:jc w:val="center"/>
              <w:rPr>
                <w:rFonts w:ascii="宋体" w:hAnsi="宋体" w:eastAsia="宋体" w:cs="宋体"/>
                <w:kern w:val="2"/>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44" w:type="dxa"/>
            <w:gridSpan w:val="6"/>
            <w:tcBorders>
              <w:top w:val="single" w:color="000000" w:sz="2" w:space="0"/>
            </w:tcBorders>
            <w:noWrap/>
          </w:tcPr>
          <w:p>
            <w:pPr>
              <w:spacing w:before="41" w:line="221" w:lineRule="auto"/>
              <w:ind w:left="3343"/>
              <w:rPr>
                <w:rFonts w:ascii="宋体" w:hAnsi="宋体" w:eastAsia="宋体" w:cs="宋体"/>
                <w:sz w:val="19"/>
                <w:szCs w:val="19"/>
              </w:rPr>
            </w:pPr>
            <w:r>
              <w:rPr>
                <w:rFonts w:hint="eastAsia" w:ascii="宋体" w:hAnsi="宋体" w:eastAsia="宋体" w:cs="宋体"/>
                <w:spacing w:val="-1"/>
                <w:sz w:val="19"/>
                <w:szCs w:val="19"/>
              </w:rPr>
              <w:t>总分</w:t>
            </w:r>
          </w:p>
        </w:tc>
        <w:tc>
          <w:tcPr>
            <w:tcW w:w="716" w:type="dxa"/>
            <w:tcBorders>
              <w:top w:val="single" w:color="000000" w:sz="2" w:space="0"/>
            </w:tcBorders>
            <w:noWrap/>
          </w:tcPr>
          <w:p>
            <w:pPr>
              <w:spacing w:before="75" w:line="195" w:lineRule="auto"/>
              <w:ind w:left="230"/>
              <w:rPr>
                <w:rFonts w:ascii="宋体" w:hAnsi="宋体" w:eastAsia="宋体" w:cs="宋体"/>
                <w:sz w:val="19"/>
                <w:szCs w:val="19"/>
              </w:rPr>
            </w:pPr>
            <w:r>
              <w:rPr>
                <w:rFonts w:hint="eastAsia" w:ascii="宋体" w:hAnsi="宋体" w:eastAsia="宋体" w:cs="宋体"/>
                <w:spacing w:val="-4"/>
                <w:sz w:val="19"/>
                <w:szCs w:val="19"/>
              </w:rPr>
              <w:t>100</w:t>
            </w:r>
          </w:p>
        </w:tc>
        <w:tc>
          <w:tcPr>
            <w:tcW w:w="873" w:type="dxa"/>
            <w:tcBorders>
              <w:top w:val="single" w:color="000000" w:sz="2" w:space="0"/>
            </w:tcBorders>
            <w:noWrap/>
          </w:tcPr>
          <w:p>
            <w:pPr>
              <w:spacing w:before="75" w:line="195" w:lineRule="auto"/>
              <w:jc w:val="center"/>
              <w:rPr>
                <w:rFonts w:hint="default" w:ascii="宋体" w:hAnsi="宋体" w:eastAsia="宋体" w:cs="宋体"/>
                <w:spacing w:val="-4"/>
                <w:sz w:val="19"/>
                <w:szCs w:val="19"/>
                <w:lang w:val="en-US" w:eastAsia="zh-CN"/>
              </w:rPr>
            </w:pPr>
            <w:r>
              <w:rPr>
                <w:rFonts w:hint="eastAsia" w:ascii="宋体" w:hAnsi="宋体" w:eastAsia="宋体" w:cs="宋体"/>
                <w:spacing w:val="-4"/>
                <w:sz w:val="19"/>
                <w:szCs w:val="19"/>
                <w:lang w:val="en-US" w:eastAsia="zh-CN"/>
              </w:rPr>
              <w:t>94.98</w:t>
            </w:r>
          </w:p>
        </w:tc>
        <w:tc>
          <w:tcPr>
            <w:tcW w:w="1450" w:type="dxa"/>
            <w:tcBorders>
              <w:top w:val="single" w:color="000000" w:sz="2" w:space="0"/>
            </w:tcBorders>
            <w:noWrap/>
          </w:tcPr>
          <w:p>
            <w:pPr>
              <w:widowControl w:val="0"/>
              <w:jc w:val="both"/>
              <w:rPr>
                <w:rFonts w:ascii="宋体" w:hAnsi="宋体" w:eastAsia="宋体" w:cs="宋体"/>
                <w:kern w:val="2"/>
                <w:sz w:val="21"/>
                <w:szCs w:val="21"/>
                <w:lang w:val="en-US" w:eastAsia="en-US" w:bidi="ar-SA"/>
              </w:rPr>
            </w:pPr>
          </w:p>
        </w:tc>
      </w:tr>
    </w:tbl>
    <w:p>
      <w:pPr>
        <w:jc w:val="left"/>
        <w:rPr>
          <w:rFonts w:ascii="宋体" w:hAnsi="宋体" w:eastAsia="宋体" w:cs="宋体"/>
          <w:color w:val="000000"/>
          <w:sz w:val="23"/>
          <w:szCs w:val="23"/>
        </w:rPr>
      </w:pPr>
    </w:p>
    <w:p>
      <w:pPr>
        <w:jc w:val="left"/>
        <w:rPr>
          <w:rFonts w:ascii="宋体" w:hAnsi="宋体" w:eastAsia="宋体" w:cs="宋体"/>
          <w:color w:val="000000"/>
          <w:sz w:val="23"/>
          <w:szCs w:val="23"/>
        </w:rPr>
      </w:pPr>
    </w:p>
    <w:p>
      <w:pPr>
        <w:jc w:val="left"/>
        <w:rPr>
          <w:rFonts w:hint="default" w:eastAsia="宋体"/>
          <w:sz w:val="28"/>
          <w:szCs w:val="28"/>
          <w:lang w:val="en-US" w:eastAsia="zh-CN"/>
        </w:rPr>
        <w:sectPr>
          <w:footerReference r:id="rId4" w:type="default"/>
          <w:pgSz w:w="11900" w:h="16833"/>
          <w:pgMar w:top="1429" w:right="1106" w:bottom="1253" w:left="1111" w:header="0" w:footer="964" w:gutter="0"/>
          <w:pgBorders>
            <w:top w:val="none" w:sz="0" w:space="0"/>
            <w:left w:val="none" w:sz="0" w:space="0"/>
            <w:bottom w:val="none" w:sz="0" w:space="0"/>
            <w:right w:val="none" w:sz="0" w:space="0"/>
          </w:pgBorders>
          <w:cols w:space="0" w:num="1"/>
        </w:sectPr>
      </w:pPr>
      <w:r>
        <w:rPr>
          <w:rFonts w:hint="eastAsia" w:ascii="宋体" w:hAnsi="宋体" w:eastAsia="宋体" w:cs="宋体"/>
          <w:color w:val="000000"/>
          <w:sz w:val="23"/>
          <w:szCs w:val="23"/>
        </w:rPr>
        <w:t>单位负责人签字：         填表人：</w:t>
      </w:r>
      <w:r>
        <w:rPr>
          <w:rFonts w:hint="eastAsia" w:ascii="宋体" w:hAnsi="宋体" w:eastAsia="宋体" w:cs="宋体"/>
          <w:color w:val="000000"/>
          <w:sz w:val="23"/>
          <w:szCs w:val="23"/>
          <w:lang w:val="en-US" w:eastAsia="zh-CN"/>
        </w:rPr>
        <w:t xml:space="preserve">       </w:t>
      </w:r>
      <w:r>
        <w:rPr>
          <w:rFonts w:hint="eastAsia" w:ascii="宋体" w:hAnsi="宋体" w:eastAsia="宋体" w:cs="宋体"/>
          <w:color w:val="000000"/>
          <w:sz w:val="23"/>
          <w:szCs w:val="23"/>
        </w:rPr>
        <w:t>联系电话：</w:t>
      </w:r>
      <w:r>
        <w:rPr>
          <w:rFonts w:hint="eastAsia" w:ascii="宋体" w:hAnsi="宋体" w:eastAsia="宋体" w:cs="宋体"/>
          <w:color w:val="000000"/>
          <w:sz w:val="23"/>
          <w:szCs w:val="23"/>
          <w:lang w:val="en-US" w:eastAsia="zh-CN"/>
        </w:rPr>
        <w:t xml:space="preserve">     </w:t>
      </w:r>
      <w:r>
        <w:rPr>
          <w:rFonts w:hint="eastAsia" w:ascii="宋体" w:hAnsi="宋体" w:eastAsia="宋体" w:cs="宋体"/>
          <w:color w:val="000000"/>
          <w:sz w:val="23"/>
          <w:szCs w:val="23"/>
        </w:rPr>
        <w:t xml:space="preserve">    填报日期：</w:t>
      </w:r>
      <w:r>
        <w:rPr>
          <w:rFonts w:hint="eastAsia" w:ascii="宋体" w:hAnsi="宋体" w:eastAsia="宋体" w:cs="宋体"/>
          <w:color w:val="000000"/>
          <w:sz w:val="23"/>
          <w:szCs w:val="23"/>
          <w:lang w:val="en-US" w:eastAsia="zh-CN"/>
        </w:rPr>
        <w:t xml:space="preserve">    </w:t>
      </w:r>
    </w:p>
    <w:p>
      <w:pPr>
        <w:spacing w:before="191" w:line="230" w:lineRule="auto"/>
        <w:rPr>
          <w:rFonts w:hint="default" w:ascii="黑体" w:hAnsi="黑体" w:eastAsia="黑体" w:cs="黑体"/>
          <w:spacing w:val="-4"/>
          <w:sz w:val="31"/>
          <w:szCs w:val="31"/>
          <w:lang w:val="en-US" w:eastAsia="zh-CN"/>
        </w:rPr>
      </w:pPr>
      <w:r>
        <w:rPr>
          <w:rFonts w:ascii="黑体" w:hAnsi="黑体" w:eastAsia="黑体" w:cs="黑体"/>
          <w:spacing w:val="-4"/>
          <w:sz w:val="31"/>
          <w:szCs w:val="31"/>
        </w:rPr>
        <w:t xml:space="preserve">附件 </w:t>
      </w:r>
      <w:r>
        <w:rPr>
          <w:rFonts w:hint="eastAsia" w:ascii="黑体" w:hAnsi="黑体" w:eastAsia="黑体" w:cs="黑体"/>
          <w:spacing w:val="-4"/>
          <w:sz w:val="31"/>
          <w:szCs w:val="31"/>
          <w:lang w:val="en-US" w:eastAsia="zh-CN"/>
        </w:rPr>
        <w:t>3-1</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年度项目支出绩效自评表</w:t>
      </w:r>
    </w:p>
    <w:tbl>
      <w:tblPr>
        <w:tblStyle w:val="15"/>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noWrap w:val="0"/>
            <w:vAlign w:val="top"/>
          </w:tcPr>
          <w:p>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noWrap w:val="0"/>
            <w:vAlign w:val="top"/>
          </w:tcPr>
          <w:p>
            <w:pPr>
              <w:widowControl w:val="0"/>
              <w:jc w:val="center"/>
              <w:rPr>
                <w:rFonts w:hint="default" w:ascii="宋体" w:hAnsi="宋体" w:eastAsia="宋体" w:cs="宋体"/>
                <w:kern w:val="2"/>
                <w:sz w:val="19"/>
                <w:szCs w:val="19"/>
                <w:lang w:val="en-US" w:eastAsia="zh-CN" w:bidi="ar-SA"/>
              </w:rPr>
            </w:pPr>
            <w:r>
              <w:rPr>
                <w:rFonts w:hint="eastAsia" w:ascii="宋体" w:hAnsi="宋体" w:eastAsia="宋体" w:cs="宋体"/>
                <w:kern w:val="2"/>
                <w:sz w:val="19"/>
                <w:szCs w:val="19"/>
                <w:lang w:val="en-US" w:eastAsia="zh-CN" w:bidi="ar-SA"/>
              </w:rPr>
              <w:t>业务工作经费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noWrap w:val="0"/>
            <w:vAlign w:val="top"/>
          </w:tcPr>
          <w:p>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noWrap w:val="0"/>
            <w:vAlign w:val="top"/>
          </w:tcPr>
          <w:p>
            <w:pPr>
              <w:widowControl w:val="0"/>
              <w:jc w:val="center"/>
              <w:rPr>
                <w:rFonts w:hint="default" w:ascii="宋体" w:hAnsi="宋体" w:eastAsia="宋体" w:cs="宋体"/>
                <w:kern w:val="2"/>
                <w:sz w:val="19"/>
                <w:szCs w:val="19"/>
                <w:lang w:val="en-US" w:eastAsia="zh-CN" w:bidi="ar-SA"/>
              </w:rPr>
            </w:pPr>
          </w:p>
        </w:tc>
        <w:tc>
          <w:tcPr>
            <w:tcW w:w="1281" w:type="dxa"/>
            <w:noWrap w:val="0"/>
            <w:vAlign w:val="top"/>
          </w:tcPr>
          <w:p>
            <w:pPr>
              <w:spacing w:before="32" w:line="215" w:lineRule="auto"/>
              <w:ind w:left="258"/>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3"/>
            <w:noWrap w:val="0"/>
            <w:vAlign w:val="top"/>
          </w:tcPr>
          <w:p>
            <w:pPr>
              <w:widowControl w:val="0"/>
              <w:jc w:val="center"/>
              <w:rPr>
                <w:rFonts w:hint="default" w:ascii="宋体" w:hAnsi="宋体" w:eastAsia="宋体" w:cs="宋体"/>
                <w:kern w:val="2"/>
                <w:sz w:val="19"/>
                <w:szCs w:val="19"/>
                <w:lang w:val="en-US" w:eastAsia="zh-CN" w:bidi="ar-SA"/>
              </w:rPr>
            </w:pPr>
            <w:r>
              <w:rPr>
                <w:rFonts w:hint="eastAsia" w:ascii="宋体" w:hAnsi="宋体" w:eastAsia="宋体" w:cs="宋体"/>
                <w:kern w:val="2"/>
                <w:sz w:val="19"/>
                <w:szCs w:val="19"/>
                <w:lang w:val="en-US" w:eastAsia="zh-CN" w:bidi="ar-SA"/>
              </w:rPr>
              <w:t>岳阳市岳阳楼区统计局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pPr>
              <w:spacing w:before="61" w:line="241" w:lineRule="auto"/>
              <w:ind w:right="141"/>
              <w:jc w:val="both"/>
              <w:rPr>
                <w:rFonts w:hint="eastAsia" w:ascii="宋体" w:hAnsi="宋体" w:eastAsia="宋体" w:cs="宋体"/>
                <w:sz w:val="19"/>
                <w:szCs w:val="19"/>
                <w:lang w:eastAsia="zh-CN"/>
              </w:rPr>
            </w:pPr>
          </w:p>
          <w:p>
            <w:pPr>
              <w:spacing w:before="61" w:line="241" w:lineRule="auto"/>
              <w:ind w:right="141"/>
              <w:jc w:val="center"/>
              <w:rPr>
                <w:rFonts w:hint="eastAsia" w:ascii="宋体" w:hAnsi="宋体" w:eastAsia="宋体" w:cs="宋体"/>
                <w:sz w:val="19"/>
                <w:szCs w:val="19"/>
                <w:lang w:eastAsia="zh-CN"/>
              </w:rPr>
            </w:pPr>
            <w:r>
              <w:rPr>
                <w:rFonts w:hint="eastAsia" w:ascii="宋体" w:hAnsi="宋体" w:eastAsia="宋体" w:cs="宋体"/>
                <w:sz w:val="19"/>
                <w:szCs w:val="19"/>
                <w:lang w:eastAsia="zh-CN"/>
              </w:rPr>
              <w:t>项目资金（万元）</w:t>
            </w:r>
          </w:p>
        </w:tc>
        <w:tc>
          <w:tcPr>
            <w:tcW w:w="2034" w:type="dxa"/>
            <w:gridSpan w:val="2"/>
            <w:noWrap w:val="0"/>
            <w:vAlign w:val="top"/>
          </w:tcPr>
          <w:p>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pPr>
              <w:spacing w:before="31" w:line="217" w:lineRule="auto"/>
              <w:ind w:left="12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44" w:type="dxa"/>
            <w:noWrap w:val="0"/>
            <w:vAlign w:val="top"/>
          </w:tcPr>
          <w:p>
            <w:pPr>
              <w:spacing w:before="31" w:line="217" w:lineRule="auto"/>
              <w:ind w:left="113"/>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81" w:type="dxa"/>
            <w:noWrap w:val="0"/>
            <w:vAlign w:val="top"/>
          </w:tcPr>
          <w:p>
            <w:pPr>
              <w:spacing w:before="31" w:line="217" w:lineRule="auto"/>
              <w:ind w:left="146"/>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73" w:type="dxa"/>
            <w:noWrap w:val="0"/>
            <w:vAlign w:val="top"/>
          </w:tcPr>
          <w:p>
            <w:pPr>
              <w:spacing w:before="31" w:line="21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pPr>
              <w:spacing w:before="31" w:line="217" w:lineRule="auto"/>
              <w:ind w:left="14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22" w:type="dxa"/>
            <w:noWrap w:val="0"/>
            <w:vAlign w:val="top"/>
          </w:tcPr>
          <w:p>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2034" w:type="dxa"/>
            <w:gridSpan w:val="2"/>
            <w:noWrap w:val="0"/>
            <w:vAlign w:val="top"/>
          </w:tcPr>
          <w:p>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44"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0"/>
                <w:szCs w:val="20"/>
                <w:u w:val="none"/>
                <w:lang w:val="en-US" w:eastAsia="zh-CN" w:bidi="ar"/>
              </w:rPr>
              <w:t>131</w:t>
            </w:r>
          </w:p>
        </w:tc>
        <w:tc>
          <w:tcPr>
            <w:tcW w:w="1244"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0"/>
                <w:szCs w:val="20"/>
                <w:u w:val="none"/>
                <w:lang w:val="en-US" w:eastAsia="zh-CN" w:bidi="ar"/>
              </w:rPr>
              <w:t>88.72</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0"/>
                <w:szCs w:val="20"/>
                <w:u w:val="none"/>
                <w:lang w:val="en-US" w:eastAsia="zh-CN" w:bidi="ar"/>
              </w:rPr>
              <w:t>88.72</w:t>
            </w:r>
          </w:p>
        </w:tc>
        <w:tc>
          <w:tcPr>
            <w:tcW w:w="673"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en-US" w:bidi="ar-SA"/>
              </w:rPr>
            </w:pPr>
            <w:r>
              <w:rPr>
                <w:rFonts w:hint="eastAsia" w:ascii="宋体" w:hAnsi="宋体" w:eastAsia="宋体" w:cs="宋体"/>
                <w:i w:val="0"/>
                <w:iCs w:val="0"/>
                <w:color w:val="000000"/>
                <w:kern w:val="0"/>
                <w:sz w:val="20"/>
                <w:szCs w:val="20"/>
                <w:u w:val="none"/>
                <w:lang w:val="en-US" w:eastAsia="zh-CN" w:bidi="ar"/>
              </w:rPr>
              <w:t>10</w:t>
            </w:r>
          </w:p>
        </w:tc>
        <w:tc>
          <w:tcPr>
            <w:tcW w:w="873"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0"/>
                <w:szCs w:val="20"/>
                <w:u w:val="none"/>
                <w:lang w:val="en-US" w:eastAsia="zh-CN" w:bidi="ar"/>
              </w:rPr>
              <w:t>100.00%</w:t>
            </w:r>
          </w:p>
        </w:tc>
        <w:tc>
          <w:tcPr>
            <w:tcW w:w="1422"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0"/>
                <w:szCs w:val="20"/>
                <w:u w:val="none"/>
                <w:lang w:val="en-US" w:eastAsia="zh-CN" w:bidi="ar"/>
              </w:rPr>
              <w:t>10.00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2034" w:type="dxa"/>
            <w:gridSpan w:val="2"/>
            <w:noWrap w:val="0"/>
            <w:vAlign w:val="top"/>
          </w:tcPr>
          <w:p>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en-US" w:bidi="ar-SA"/>
              </w:rPr>
            </w:pPr>
            <w:r>
              <w:rPr>
                <w:rFonts w:hint="eastAsia" w:ascii="宋体" w:hAnsi="宋体" w:eastAsia="宋体" w:cs="宋体"/>
                <w:i w:val="0"/>
                <w:iCs w:val="0"/>
                <w:color w:val="000000"/>
                <w:kern w:val="0"/>
                <w:sz w:val="20"/>
                <w:szCs w:val="20"/>
                <w:u w:val="none"/>
                <w:lang w:val="en-US" w:eastAsia="zh-CN" w:bidi="ar"/>
              </w:rPr>
              <w:t>0</w:t>
            </w:r>
          </w:p>
        </w:tc>
        <w:tc>
          <w:tcPr>
            <w:tcW w:w="1244"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en-US" w:bidi="ar-SA"/>
              </w:rPr>
            </w:pPr>
            <w:r>
              <w:rPr>
                <w:rFonts w:hint="eastAsia" w:ascii="宋体" w:hAnsi="宋体" w:eastAsia="宋体" w:cs="宋体"/>
                <w:i w:val="0"/>
                <w:iCs w:val="0"/>
                <w:color w:val="000000"/>
                <w:kern w:val="0"/>
                <w:sz w:val="20"/>
                <w:szCs w:val="20"/>
                <w:u w:val="none"/>
                <w:lang w:val="en-US" w:eastAsia="zh-CN" w:bidi="ar"/>
              </w:rPr>
              <w:t>0</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en-US" w:bidi="ar-SA"/>
              </w:rPr>
            </w:pPr>
            <w:r>
              <w:rPr>
                <w:rFonts w:hint="eastAsia" w:ascii="宋体" w:hAnsi="宋体" w:eastAsia="宋体" w:cs="宋体"/>
                <w:i w:val="0"/>
                <w:iCs w:val="0"/>
                <w:color w:val="000000"/>
                <w:kern w:val="0"/>
                <w:sz w:val="20"/>
                <w:szCs w:val="20"/>
                <w:u w:val="none"/>
                <w:lang w:val="en-US" w:eastAsia="zh-CN" w:bidi="ar"/>
              </w:rPr>
              <w:t>0</w:t>
            </w:r>
          </w:p>
        </w:tc>
        <w:tc>
          <w:tcPr>
            <w:tcW w:w="673" w:type="dxa"/>
            <w:noWrap w:val="0"/>
            <w:vAlign w:val="center"/>
          </w:tcPr>
          <w:p>
            <w:pPr>
              <w:jc w:val="center"/>
              <w:rPr>
                <w:rFonts w:hint="eastAsia" w:ascii="宋体" w:hAnsi="宋体" w:eastAsia="宋体" w:cs="宋体"/>
                <w:kern w:val="2"/>
                <w:sz w:val="21"/>
                <w:szCs w:val="21"/>
                <w:lang w:val="en-US" w:eastAsia="en-US" w:bidi="ar-SA"/>
              </w:rPr>
            </w:pPr>
          </w:p>
        </w:tc>
        <w:tc>
          <w:tcPr>
            <w:tcW w:w="873" w:type="dxa"/>
            <w:noWrap w:val="0"/>
            <w:vAlign w:val="center"/>
          </w:tcPr>
          <w:p>
            <w:pPr>
              <w:jc w:val="center"/>
              <w:rPr>
                <w:rFonts w:hint="eastAsia" w:ascii="宋体" w:hAnsi="宋体" w:eastAsia="宋体" w:cs="宋体"/>
                <w:kern w:val="2"/>
                <w:sz w:val="21"/>
                <w:szCs w:val="21"/>
                <w:lang w:val="en-US" w:eastAsia="en-US" w:bidi="ar-SA"/>
              </w:rPr>
            </w:pPr>
          </w:p>
        </w:tc>
        <w:tc>
          <w:tcPr>
            <w:tcW w:w="1422" w:type="dxa"/>
            <w:noWrap w:val="0"/>
            <w:vAlign w:val="center"/>
          </w:tcPr>
          <w:p>
            <w:pPr>
              <w:jc w:val="center"/>
              <w:rPr>
                <w:rFonts w:hint="eastAsia" w:ascii="宋体" w:hAnsi="宋体" w:eastAsia="宋体" w:cs="宋体"/>
                <w:kern w:val="2"/>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2034" w:type="dxa"/>
            <w:gridSpan w:val="2"/>
            <w:noWrap w:val="0"/>
            <w:vAlign w:val="top"/>
          </w:tcPr>
          <w:p>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244"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en-US" w:bidi="ar-SA"/>
              </w:rPr>
            </w:pPr>
            <w:r>
              <w:rPr>
                <w:rFonts w:hint="eastAsia" w:ascii="宋体" w:hAnsi="宋体" w:eastAsia="宋体" w:cs="宋体"/>
                <w:i w:val="0"/>
                <w:iCs w:val="0"/>
                <w:color w:val="000000"/>
                <w:kern w:val="0"/>
                <w:sz w:val="20"/>
                <w:szCs w:val="20"/>
                <w:u w:val="none"/>
                <w:lang w:val="en-US" w:eastAsia="zh-CN" w:bidi="ar"/>
              </w:rPr>
              <w:t>0</w:t>
            </w:r>
          </w:p>
        </w:tc>
        <w:tc>
          <w:tcPr>
            <w:tcW w:w="1244"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en-US" w:bidi="ar-SA"/>
              </w:rPr>
            </w:pPr>
            <w:r>
              <w:rPr>
                <w:rFonts w:hint="eastAsia" w:ascii="宋体" w:hAnsi="宋体" w:eastAsia="宋体" w:cs="宋体"/>
                <w:i w:val="0"/>
                <w:iCs w:val="0"/>
                <w:color w:val="000000"/>
                <w:kern w:val="0"/>
                <w:sz w:val="20"/>
                <w:szCs w:val="20"/>
                <w:u w:val="none"/>
                <w:lang w:val="en-US" w:eastAsia="zh-CN" w:bidi="ar"/>
              </w:rPr>
              <w:t>0</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en-US" w:bidi="ar-SA"/>
              </w:rPr>
            </w:pPr>
            <w:r>
              <w:rPr>
                <w:rFonts w:hint="eastAsia" w:ascii="宋体" w:hAnsi="宋体" w:eastAsia="宋体" w:cs="宋体"/>
                <w:i w:val="0"/>
                <w:iCs w:val="0"/>
                <w:color w:val="000000"/>
                <w:kern w:val="0"/>
                <w:sz w:val="20"/>
                <w:szCs w:val="20"/>
                <w:u w:val="none"/>
                <w:lang w:val="en-US" w:eastAsia="zh-CN" w:bidi="ar"/>
              </w:rPr>
              <w:t>0</w:t>
            </w:r>
          </w:p>
        </w:tc>
        <w:tc>
          <w:tcPr>
            <w:tcW w:w="673" w:type="dxa"/>
            <w:noWrap w:val="0"/>
            <w:vAlign w:val="center"/>
          </w:tcPr>
          <w:p>
            <w:pPr>
              <w:jc w:val="center"/>
              <w:rPr>
                <w:rFonts w:hint="eastAsia" w:ascii="宋体" w:hAnsi="宋体" w:eastAsia="宋体" w:cs="宋体"/>
                <w:kern w:val="2"/>
                <w:sz w:val="21"/>
                <w:szCs w:val="21"/>
                <w:lang w:val="en-US" w:eastAsia="en-US" w:bidi="ar-SA"/>
              </w:rPr>
            </w:pPr>
          </w:p>
        </w:tc>
        <w:tc>
          <w:tcPr>
            <w:tcW w:w="873" w:type="dxa"/>
            <w:noWrap w:val="0"/>
            <w:vAlign w:val="center"/>
          </w:tcPr>
          <w:p>
            <w:pPr>
              <w:jc w:val="center"/>
              <w:rPr>
                <w:rFonts w:hint="eastAsia" w:ascii="宋体" w:hAnsi="宋体" w:eastAsia="宋体" w:cs="宋体"/>
                <w:kern w:val="2"/>
                <w:sz w:val="21"/>
                <w:szCs w:val="21"/>
                <w:lang w:val="en-US" w:eastAsia="en-US" w:bidi="ar-SA"/>
              </w:rPr>
            </w:pPr>
          </w:p>
        </w:tc>
        <w:tc>
          <w:tcPr>
            <w:tcW w:w="1422" w:type="dxa"/>
            <w:noWrap w:val="0"/>
            <w:vAlign w:val="center"/>
          </w:tcPr>
          <w:p>
            <w:pPr>
              <w:jc w:val="center"/>
              <w:rPr>
                <w:rFonts w:hint="eastAsia" w:ascii="宋体" w:hAnsi="宋体" w:eastAsia="宋体" w:cs="宋体"/>
                <w:kern w:val="2"/>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2034" w:type="dxa"/>
            <w:gridSpan w:val="2"/>
            <w:noWrap w:val="0"/>
            <w:vAlign w:val="top"/>
          </w:tcPr>
          <w:p>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244"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en-US" w:bidi="ar-SA"/>
              </w:rPr>
            </w:pPr>
            <w:r>
              <w:rPr>
                <w:rFonts w:hint="eastAsia" w:ascii="宋体" w:hAnsi="宋体" w:eastAsia="宋体" w:cs="宋体"/>
                <w:i w:val="0"/>
                <w:iCs w:val="0"/>
                <w:color w:val="000000"/>
                <w:kern w:val="0"/>
                <w:sz w:val="20"/>
                <w:szCs w:val="20"/>
                <w:u w:val="none"/>
                <w:lang w:val="en-US" w:eastAsia="zh-CN" w:bidi="ar"/>
              </w:rPr>
              <w:t>131</w:t>
            </w:r>
          </w:p>
        </w:tc>
        <w:tc>
          <w:tcPr>
            <w:tcW w:w="1244"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en-US" w:bidi="ar-SA"/>
              </w:rPr>
            </w:pPr>
            <w:r>
              <w:rPr>
                <w:rFonts w:hint="eastAsia" w:ascii="宋体" w:hAnsi="宋体" w:eastAsia="宋体" w:cs="宋体"/>
                <w:i w:val="0"/>
                <w:iCs w:val="0"/>
                <w:color w:val="000000"/>
                <w:kern w:val="0"/>
                <w:sz w:val="20"/>
                <w:szCs w:val="20"/>
                <w:u w:val="none"/>
                <w:lang w:val="en-US" w:eastAsia="zh-CN" w:bidi="ar"/>
              </w:rPr>
              <w:t>88.72</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en-US" w:bidi="ar-SA"/>
              </w:rPr>
            </w:pPr>
            <w:r>
              <w:rPr>
                <w:rFonts w:hint="eastAsia" w:ascii="宋体" w:hAnsi="宋体" w:eastAsia="宋体" w:cs="宋体"/>
                <w:i w:val="0"/>
                <w:iCs w:val="0"/>
                <w:color w:val="000000"/>
                <w:kern w:val="0"/>
                <w:sz w:val="20"/>
                <w:szCs w:val="20"/>
                <w:u w:val="none"/>
                <w:lang w:val="en-US" w:eastAsia="zh-CN" w:bidi="ar"/>
              </w:rPr>
              <w:t>88.72</w:t>
            </w:r>
          </w:p>
        </w:tc>
        <w:tc>
          <w:tcPr>
            <w:tcW w:w="673" w:type="dxa"/>
            <w:noWrap w:val="0"/>
            <w:vAlign w:val="center"/>
          </w:tcPr>
          <w:p>
            <w:pPr>
              <w:jc w:val="center"/>
              <w:rPr>
                <w:rFonts w:hint="eastAsia" w:ascii="宋体" w:hAnsi="宋体" w:eastAsia="宋体" w:cs="宋体"/>
                <w:kern w:val="2"/>
                <w:sz w:val="21"/>
                <w:szCs w:val="21"/>
                <w:lang w:val="en-US" w:eastAsia="en-US" w:bidi="ar-SA"/>
              </w:rPr>
            </w:pPr>
          </w:p>
        </w:tc>
        <w:tc>
          <w:tcPr>
            <w:tcW w:w="873" w:type="dxa"/>
            <w:noWrap w:val="0"/>
            <w:vAlign w:val="center"/>
          </w:tcPr>
          <w:p>
            <w:pPr>
              <w:jc w:val="center"/>
              <w:rPr>
                <w:rFonts w:hint="eastAsia" w:ascii="宋体" w:hAnsi="宋体" w:eastAsia="宋体" w:cs="宋体"/>
                <w:kern w:val="2"/>
                <w:sz w:val="21"/>
                <w:szCs w:val="21"/>
                <w:lang w:val="en-US" w:eastAsia="en-US" w:bidi="ar-SA"/>
              </w:rPr>
            </w:pPr>
          </w:p>
        </w:tc>
        <w:tc>
          <w:tcPr>
            <w:tcW w:w="1422" w:type="dxa"/>
            <w:noWrap w:val="0"/>
            <w:vAlign w:val="center"/>
          </w:tcPr>
          <w:p>
            <w:pPr>
              <w:jc w:val="center"/>
              <w:rPr>
                <w:rFonts w:hint="eastAsia" w:ascii="宋体" w:hAnsi="宋体" w:eastAsia="宋体" w:cs="宋体"/>
                <w:kern w:val="2"/>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noWrap w:val="0"/>
            <w:vAlign w:val="top"/>
          </w:tcPr>
          <w:p>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noWrap w:val="0"/>
            <w:vAlign w:val="top"/>
          </w:tcPr>
          <w:p>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4522" w:type="dxa"/>
            <w:gridSpan w:val="4"/>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en-US" w:bidi="ar-SA"/>
              </w:rPr>
            </w:pPr>
            <w:r>
              <w:rPr>
                <w:rFonts w:hint="eastAsia" w:ascii="宋体" w:hAnsi="宋体" w:eastAsia="宋体" w:cs="宋体"/>
                <w:i w:val="0"/>
                <w:iCs w:val="0"/>
                <w:color w:val="000000"/>
                <w:kern w:val="0"/>
                <w:sz w:val="20"/>
                <w:szCs w:val="20"/>
                <w:u w:val="none"/>
                <w:lang w:val="en-US" w:eastAsia="zh-CN" w:bidi="ar"/>
              </w:rPr>
              <w:t>在2023年完成业务工作，项目计划进行，将成本控制在预算内。</w:t>
            </w:r>
          </w:p>
        </w:tc>
        <w:tc>
          <w:tcPr>
            <w:tcW w:w="4249" w:type="dxa"/>
            <w:gridSpan w:val="4"/>
            <w:noWrap w:val="0"/>
            <w:vAlign w:val="center"/>
          </w:tcPr>
          <w:p>
            <w:pPr>
              <w:keepNext w:val="0"/>
              <w:keepLines w:val="0"/>
              <w:widowControl/>
              <w:suppressLineNumbers w:val="0"/>
              <w:jc w:val="left"/>
              <w:textAlignment w:val="center"/>
              <w:rPr>
                <w:rFonts w:hint="eastAsia" w:ascii="宋体" w:hAnsi="宋体" w:eastAsia="宋体" w:cs="宋体"/>
                <w:kern w:val="2"/>
                <w:sz w:val="21"/>
                <w:szCs w:val="21"/>
                <w:lang w:val="en-US" w:eastAsia="en-US" w:bidi="ar-SA"/>
              </w:rPr>
            </w:pPr>
            <w:r>
              <w:rPr>
                <w:rFonts w:hint="eastAsia" w:ascii="宋体" w:hAnsi="宋体" w:eastAsia="宋体" w:cs="宋体"/>
                <w:i w:val="0"/>
                <w:iCs w:val="0"/>
                <w:color w:val="000000"/>
                <w:kern w:val="0"/>
                <w:sz w:val="20"/>
                <w:szCs w:val="20"/>
                <w:u w:val="none"/>
                <w:lang w:val="en-US" w:eastAsia="zh-CN" w:bidi="ar"/>
              </w:rPr>
              <w:t>1、认真做好年度7个社区共112户的调查队及服务业（小微企业）劳动力调查工作，按不低于30元/户·月的标准按季度发放年度调查补贴，入户调查时按60元/户·月的标准发放入户宣传调查用品；2、做好年度联网直报平台、名录库、年鉴工作，每月1-7号及时上报数据；3、做好房地产企业“一套表”联网直报工作，按200元/人/月的标准发放统计员补贴；4、做好限额以下零售业和餐饮业月度抽样调查工作，每月定期进行抽样调查；5、做好年度调查队及服务业（小微企业）城居住户抽样调查工作，共抽样调查70户，并按辅调员每人400元/月，记账户300元/月的标准按季度发放住户调查补贴；6、完成全省人口变动情况抽样调查工作，根据省里工作阶段要求完成工作任务。7、每季度进行一次业务工作培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noWrap w:val="0"/>
            <w:textDirection w:val="tbRlV"/>
            <w:vAlign w:val="top"/>
          </w:tcPr>
          <w:p>
            <w:pPr>
              <w:widowControl w:val="0"/>
              <w:spacing w:line="366" w:lineRule="auto"/>
              <w:jc w:val="both"/>
              <w:rPr>
                <w:rFonts w:hint="eastAsia" w:ascii="宋体" w:hAnsi="宋体" w:eastAsia="宋体" w:cs="宋体"/>
                <w:kern w:val="2"/>
                <w:sz w:val="21"/>
                <w:szCs w:val="21"/>
                <w:lang w:val="en-US" w:eastAsia="en-US" w:bidi="ar-SA"/>
              </w:rPr>
            </w:pPr>
          </w:p>
          <w:p>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noWrap w:val="0"/>
            <w:vAlign w:val="top"/>
          </w:tcPr>
          <w:p>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noWrap w:val="0"/>
            <w:vAlign w:val="top"/>
          </w:tcPr>
          <w:p>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244" w:type="dxa"/>
            <w:noWrap w:val="0"/>
            <w:vAlign w:val="top"/>
          </w:tcPr>
          <w:p>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244" w:type="dxa"/>
            <w:noWrap w:val="0"/>
            <w:vAlign w:val="top"/>
          </w:tcPr>
          <w:p>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281" w:type="dxa"/>
            <w:noWrap w:val="0"/>
            <w:vAlign w:val="top"/>
          </w:tcPr>
          <w:p>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673" w:type="dxa"/>
            <w:noWrap w:val="0"/>
            <w:vAlign w:val="top"/>
          </w:tcPr>
          <w:p>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422" w:type="dxa"/>
            <w:noWrap w:val="0"/>
            <w:vAlign w:val="top"/>
          </w:tcPr>
          <w:p>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right w:val="single" w:color="000000" w:sz="2"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restart"/>
            <w:tcBorders>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sz w:val="19"/>
                <w:szCs w:val="19"/>
              </w:rPr>
            </w:pPr>
            <w:r>
              <w:rPr>
                <w:rFonts w:hint="eastAsia" w:ascii="宋体" w:hAnsi="宋体" w:eastAsia="宋体" w:cs="宋体"/>
                <w:i w:val="0"/>
                <w:iCs w:val="0"/>
                <w:color w:val="000000"/>
                <w:kern w:val="0"/>
                <w:sz w:val="20"/>
                <w:szCs w:val="20"/>
                <w:u w:val="none"/>
                <w:lang w:val="en-US" w:eastAsia="zh-CN" w:bidi="ar"/>
              </w:rPr>
              <w:t>产出指标</w:t>
            </w:r>
          </w:p>
        </w:tc>
        <w:tc>
          <w:tcPr>
            <w:tcW w:w="955" w:type="dxa"/>
            <w:vMerge w:val="restart"/>
            <w:tcBorders>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sz w:val="19"/>
                <w:szCs w:val="19"/>
              </w:rPr>
            </w:pPr>
            <w:r>
              <w:rPr>
                <w:rFonts w:hint="eastAsia" w:ascii="宋体" w:hAnsi="宋体" w:eastAsia="宋体" w:cs="宋体"/>
                <w:i w:val="0"/>
                <w:iCs w:val="0"/>
                <w:color w:val="000000"/>
                <w:kern w:val="0"/>
                <w:sz w:val="20"/>
                <w:szCs w:val="20"/>
                <w:u w:val="none"/>
                <w:lang w:val="en-US" w:eastAsia="zh-CN" w:bidi="ar"/>
              </w:rPr>
              <w:t>数量指标</w:t>
            </w:r>
          </w:p>
        </w:tc>
        <w:tc>
          <w:tcPr>
            <w:tcW w:w="1244" w:type="dxa"/>
            <w:tcBorders>
              <w:left w:val="single" w:color="000000" w:sz="2" w:space="0"/>
              <w:bottom w:val="single" w:color="000000" w:sz="2" w:space="0"/>
              <w:right w:val="single" w:color="000000" w:sz="2" w:space="0"/>
            </w:tcBorders>
            <w:noWrap w:val="0"/>
            <w:vAlign w:val="center"/>
          </w:tcPr>
          <w:p>
            <w:pPr>
              <w:keepNext w:val="0"/>
              <w:keepLines w:val="0"/>
              <w:widowControl/>
              <w:suppressLineNumbers w:val="0"/>
              <w:jc w:val="left"/>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城镇住户调查补贴标准</w:t>
            </w:r>
          </w:p>
        </w:tc>
        <w:tc>
          <w:tcPr>
            <w:tcW w:w="1244" w:type="dxa"/>
            <w:tcBorders>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700元/人/月</w:t>
            </w:r>
          </w:p>
        </w:tc>
        <w:tc>
          <w:tcPr>
            <w:tcW w:w="1281" w:type="dxa"/>
            <w:tcBorders>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达标。其中辅调员每人400元/月，记账户300元/月</w:t>
            </w:r>
          </w:p>
        </w:tc>
        <w:tc>
          <w:tcPr>
            <w:tcW w:w="673" w:type="dxa"/>
            <w:tcBorders>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4</w:t>
            </w:r>
          </w:p>
        </w:tc>
        <w:tc>
          <w:tcPr>
            <w:tcW w:w="873" w:type="dxa"/>
            <w:tcBorders>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4</w:t>
            </w:r>
          </w:p>
        </w:tc>
        <w:tc>
          <w:tcPr>
            <w:tcW w:w="1422" w:type="dxa"/>
            <w:tcBorders>
              <w:left w:val="single" w:color="000000" w:sz="2" w:space="0"/>
              <w:bottom w:val="single" w:color="000000" w:sz="2" w:space="0"/>
            </w:tcBorders>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right w:val="single" w:color="000000" w:sz="2"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宋体" w:hAnsi="宋体" w:eastAsia="宋体" w:cs="宋体"/>
                <w:kern w:val="2"/>
                <w:sz w:val="21"/>
                <w:szCs w:val="21"/>
                <w:lang w:val="en-US" w:eastAsia="en-US" w:bidi="ar-SA"/>
              </w:rPr>
            </w:pPr>
          </w:p>
        </w:tc>
        <w:tc>
          <w:tcPr>
            <w:tcW w:w="955"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宋体" w:hAnsi="宋体" w:eastAsia="宋体" w:cs="宋体"/>
                <w:kern w:val="2"/>
                <w:sz w:val="21"/>
                <w:szCs w:val="21"/>
                <w:lang w:val="en-US" w:eastAsia="en-US" w:bidi="ar-SA"/>
              </w:rPr>
            </w:pPr>
          </w:p>
        </w:tc>
        <w:tc>
          <w:tcPr>
            <w:tcW w:w="12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left"/>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住户调查样本户数</w:t>
            </w:r>
          </w:p>
        </w:tc>
        <w:tc>
          <w:tcPr>
            <w:tcW w:w="12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60户</w:t>
            </w:r>
          </w:p>
        </w:tc>
        <w:tc>
          <w:tcPr>
            <w:tcW w:w="1281"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60户</w:t>
            </w:r>
          </w:p>
        </w:tc>
        <w:tc>
          <w:tcPr>
            <w:tcW w:w="6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3</w:t>
            </w:r>
          </w:p>
        </w:tc>
        <w:tc>
          <w:tcPr>
            <w:tcW w:w="8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3</w:t>
            </w:r>
          </w:p>
        </w:tc>
        <w:tc>
          <w:tcPr>
            <w:tcW w:w="1422" w:type="dxa"/>
            <w:tcBorders>
              <w:top w:val="single" w:color="000000" w:sz="2" w:space="0"/>
              <w:left w:val="single" w:color="000000" w:sz="2" w:space="0"/>
              <w:bottom w:val="single" w:color="000000" w:sz="2" w:space="0"/>
            </w:tcBorders>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right w:val="single" w:color="000000" w:sz="2"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宋体" w:hAnsi="宋体" w:eastAsia="宋体" w:cs="宋体"/>
                <w:kern w:val="2"/>
                <w:sz w:val="21"/>
                <w:szCs w:val="21"/>
                <w:lang w:val="en-US" w:eastAsia="en-US" w:bidi="ar-SA"/>
              </w:rPr>
            </w:pPr>
          </w:p>
        </w:tc>
        <w:tc>
          <w:tcPr>
            <w:tcW w:w="955"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宋体" w:hAnsi="宋体" w:eastAsia="宋体" w:cs="宋体"/>
                <w:kern w:val="2"/>
                <w:sz w:val="21"/>
                <w:szCs w:val="21"/>
                <w:lang w:val="en-US" w:eastAsia="en-US" w:bidi="ar-SA"/>
              </w:rPr>
            </w:pPr>
          </w:p>
        </w:tc>
        <w:tc>
          <w:tcPr>
            <w:tcW w:w="12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left"/>
              <w:textAlignment w:val="center"/>
              <w:rPr>
                <w:rFonts w:hint="eastAsia" w:ascii="宋体" w:hAnsi="宋体" w:eastAsia="宋体" w:cs="宋体"/>
                <w:sz w:val="19"/>
                <w:szCs w:val="19"/>
              </w:rPr>
            </w:pPr>
            <w:r>
              <w:rPr>
                <w:rFonts w:hint="eastAsia" w:ascii="宋体" w:hAnsi="宋体" w:eastAsia="宋体" w:cs="宋体"/>
                <w:i w:val="0"/>
                <w:iCs w:val="0"/>
                <w:color w:val="000000"/>
                <w:kern w:val="0"/>
                <w:sz w:val="20"/>
                <w:szCs w:val="20"/>
                <w:u w:val="none"/>
                <w:lang w:val="en-US" w:eastAsia="zh-CN" w:bidi="ar"/>
              </w:rPr>
              <w:t>限额以下零售业和餐饮业调查员补贴标准</w:t>
            </w:r>
          </w:p>
        </w:tc>
        <w:tc>
          <w:tcPr>
            <w:tcW w:w="12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300元/人/月</w:t>
            </w:r>
          </w:p>
        </w:tc>
        <w:tc>
          <w:tcPr>
            <w:tcW w:w="1281"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达标，2023年共发放限额以下零售业和餐饮业调查员补贴14400元（共四人，按300元/人标准每半年度发放）</w:t>
            </w:r>
          </w:p>
        </w:tc>
        <w:tc>
          <w:tcPr>
            <w:tcW w:w="6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3</w:t>
            </w:r>
          </w:p>
        </w:tc>
        <w:tc>
          <w:tcPr>
            <w:tcW w:w="8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3</w:t>
            </w:r>
          </w:p>
        </w:tc>
        <w:tc>
          <w:tcPr>
            <w:tcW w:w="1422" w:type="dxa"/>
            <w:tcBorders>
              <w:top w:val="single" w:color="000000" w:sz="2" w:space="0"/>
              <w:left w:val="single" w:color="000000" w:sz="2" w:space="0"/>
              <w:bottom w:val="single" w:color="000000" w:sz="2" w:space="0"/>
            </w:tcBorders>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right w:val="single" w:color="000000" w:sz="2"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宋体" w:hAnsi="宋体" w:eastAsia="宋体" w:cs="宋体"/>
                <w:kern w:val="2"/>
                <w:sz w:val="21"/>
                <w:szCs w:val="21"/>
                <w:lang w:val="en-US" w:eastAsia="en-US" w:bidi="ar-SA"/>
              </w:rPr>
            </w:pPr>
          </w:p>
        </w:tc>
        <w:tc>
          <w:tcPr>
            <w:tcW w:w="955"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宋体" w:hAnsi="宋体" w:eastAsia="宋体" w:cs="宋体"/>
                <w:sz w:val="19"/>
                <w:szCs w:val="19"/>
              </w:rPr>
            </w:pPr>
          </w:p>
        </w:tc>
        <w:tc>
          <w:tcPr>
            <w:tcW w:w="12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left"/>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“一套表”联网直报企业统计员补贴标准</w:t>
            </w:r>
          </w:p>
        </w:tc>
        <w:tc>
          <w:tcPr>
            <w:tcW w:w="12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200元/人/月</w:t>
            </w:r>
          </w:p>
        </w:tc>
        <w:tc>
          <w:tcPr>
            <w:tcW w:w="1281"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达标，按照岳楼政办函【2020】46号文件要求的200元/人/月进行发放</w:t>
            </w:r>
          </w:p>
        </w:tc>
        <w:tc>
          <w:tcPr>
            <w:tcW w:w="6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3</w:t>
            </w:r>
          </w:p>
        </w:tc>
        <w:tc>
          <w:tcPr>
            <w:tcW w:w="8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3</w:t>
            </w:r>
          </w:p>
        </w:tc>
        <w:tc>
          <w:tcPr>
            <w:tcW w:w="1422" w:type="dxa"/>
            <w:tcBorders>
              <w:top w:val="single" w:color="000000" w:sz="2" w:space="0"/>
              <w:left w:val="single" w:color="000000" w:sz="2" w:space="0"/>
              <w:bottom w:val="single" w:color="000000" w:sz="2" w:space="0"/>
            </w:tcBorders>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right w:val="single" w:color="000000" w:sz="2"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宋体" w:hAnsi="宋体" w:eastAsia="宋体" w:cs="宋体"/>
                <w:kern w:val="2"/>
                <w:sz w:val="21"/>
                <w:szCs w:val="21"/>
                <w:lang w:val="en-US" w:eastAsia="en-US" w:bidi="ar-SA"/>
              </w:rPr>
            </w:pPr>
          </w:p>
        </w:tc>
        <w:tc>
          <w:tcPr>
            <w:tcW w:w="955"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宋体" w:hAnsi="宋体" w:eastAsia="宋体" w:cs="宋体"/>
                <w:kern w:val="2"/>
                <w:sz w:val="21"/>
                <w:szCs w:val="21"/>
                <w:lang w:val="en-US" w:eastAsia="en-US" w:bidi="ar-SA"/>
              </w:rPr>
            </w:pPr>
          </w:p>
        </w:tc>
        <w:tc>
          <w:tcPr>
            <w:tcW w:w="12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left"/>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劳动力调查员劳务费标准</w:t>
            </w:r>
          </w:p>
        </w:tc>
        <w:tc>
          <w:tcPr>
            <w:tcW w:w="12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≥30元/户·月</w:t>
            </w:r>
          </w:p>
        </w:tc>
        <w:tc>
          <w:tcPr>
            <w:tcW w:w="1281"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达标，2023年上半年按照30元/户·月标准发放，下半年根据省队检查建议要求及文件支持，补贴标准提高到40元/户·月</w:t>
            </w:r>
          </w:p>
        </w:tc>
        <w:tc>
          <w:tcPr>
            <w:tcW w:w="6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4</w:t>
            </w:r>
          </w:p>
        </w:tc>
        <w:tc>
          <w:tcPr>
            <w:tcW w:w="8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4</w:t>
            </w:r>
          </w:p>
        </w:tc>
        <w:tc>
          <w:tcPr>
            <w:tcW w:w="1422" w:type="dxa"/>
            <w:tcBorders>
              <w:top w:val="single" w:color="000000" w:sz="2" w:space="0"/>
              <w:left w:val="single" w:color="000000" w:sz="2" w:space="0"/>
              <w:bottom w:val="single" w:color="000000" w:sz="2" w:space="0"/>
            </w:tcBorders>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right w:val="single" w:color="000000" w:sz="2"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宋体" w:hAnsi="宋体" w:eastAsia="宋体" w:cs="宋体"/>
                <w:kern w:val="2"/>
                <w:sz w:val="21"/>
                <w:szCs w:val="21"/>
                <w:lang w:val="en-US" w:eastAsia="en-US" w:bidi="ar-SA"/>
              </w:rPr>
            </w:pPr>
          </w:p>
        </w:tc>
        <w:tc>
          <w:tcPr>
            <w:tcW w:w="955"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宋体" w:hAnsi="宋体" w:eastAsia="宋体" w:cs="宋体"/>
                <w:kern w:val="2"/>
                <w:sz w:val="21"/>
                <w:szCs w:val="21"/>
                <w:lang w:val="en-US" w:eastAsia="en-US" w:bidi="ar-SA"/>
              </w:rPr>
            </w:pPr>
          </w:p>
        </w:tc>
        <w:tc>
          <w:tcPr>
            <w:tcW w:w="12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left"/>
              <w:textAlignment w:val="center"/>
              <w:rPr>
                <w:rFonts w:hint="eastAsia" w:ascii="宋体" w:hAnsi="宋体" w:eastAsia="宋体" w:cs="宋体"/>
                <w:sz w:val="19"/>
                <w:szCs w:val="19"/>
              </w:rPr>
            </w:pPr>
            <w:r>
              <w:rPr>
                <w:rFonts w:hint="eastAsia" w:ascii="宋体" w:hAnsi="宋体" w:eastAsia="宋体" w:cs="宋体"/>
                <w:i w:val="0"/>
                <w:iCs w:val="0"/>
                <w:color w:val="000000"/>
                <w:kern w:val="0"/>
                <w:sz w:val="20"/>
                <w:szCs w:val="20"/>
                <w:u w:val="none"/>
                <w:lang w:val="en-US" w:eastAsia="zh-CN" w:bidi="ar"/>
              </w:rPr>
              <w:t>入户宣传品发放标准</w:t>
            </w:r>
          </w:p>
        </w:tc>
        <w:tc>
          <w:tcPr>
            <w:tcW w:w="12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≥25/户·月</w:t>
            </w:r>
          </w:p>
        </w:tc>
        <w:tc>
          <w:tcPr>
            <w:tcW w:w="1281"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达标，按照文件要求及结合实际入户宣传品发放标准为60元/户·月</w:t>
            </w:r>
          </w:p>
        </w:tc>
        <w:tc>
          <w:tcPr>
            <w:tcW w:w="6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3</w:t>
            </w:r>
          </w:p>
        </w:tc>
        <w:tc>
          <w:tcPr>
            <w:tcW w:w="8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3</w:t>
            </w:r>
          </w:p>
        </w:tc>
        <w:tc>
          <w:tcPr>
            <w:tcW w:w="1422" w:type="dxa"/>
            <w:tcBorders>
              <w:top w:val="single" w:color="000000" w:sz="2" w:space="0"/>
              <w:left w:val="single" w:color="000000" w:sz="2" w:space="0"/>
              <w:bottom w:val="single" w:color="000000" w:sz="2" w:space="0"/>
            </w:tcBorders>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tcBorders>
              <w:right w:val="single" w:color="000000" w:sz="2"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宋体" w:hAnsi="宋体" w:eastAsia="宋体" w:cs="宋体"/>
                <w:kern w:val="2"/>
                <w:sz w:val="21"/>
                <w:szCs w:val="21"/>
                <w:lang w:val="en-US" w:eastAsia="en-US" w:bidi="ar-SA"/>
              </w:rPr>
            </w:pPr>
          </w:p>
        </w:tc>
        <w:tc>
          <w:tcPr>
            <w:tcW w:w="955"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宋体" w:hAnsi="宋体" w:eastAsia="宋体" w:cs="宋体"/>
                <w:sz w:val="19"/>
                <w:szCs w:val="19"/>
              </w:rPr>
            </w:pPr>
          </w:p>
        </w:tc>
        <w:tc>
          <w:tcPr>
            <w:tcW w:w="12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left"/>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业务工作培训次数</w:t>
            </w:r>
          </w:p>
        </w:tc>
        <w:tc>
          <w:tcPr>
            <w:tcW w:w="12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≥3次</w:t>
            </w:r>
          </w:p>
        </w:tc>
        <w:tc>
          <w:tcPr>
            <w:tcW w:w="1281"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2023年度共开展及参与统计业务培训3次以上</w:t>
            </w:r>
          </w:p>
        </w:tc>
        <w:tc>
          <w:tcPr>
            <w:tcW w:w="6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3</w:t>
            </w:r>
          </w:p>
        </w:tc>
        <w:tc>
          <w:tcPr>
            <w:tcW w:w="8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3</w:t>
            </w:r>
          </w:p>
        </w:tc>
        <w:tc>
          <w:tcPr>
            <w:tcW w:w="1422" w:type="dxa"/>
            <w:tcBorders>
              <w:top w:val="single" w:color="000000" w:sz="2" w:space="0"/>
              <w:left w:val="single" w:color="000000" w:sz="2" w:space="0"/>
              <w:bottom w:val="single" w:color="000000" w:sz="2" w:space="0"/>
            </w:tcBorders>
            <w:noWrap w:val="0"/>
            <w:vAlign w:val="top"/>
          </w:tcPr>
          <w:p>
            <w:pPr>
              <w:widowControl w:val="0"/>
              <w:spacing w:line="224"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right w:val="single" w:color="000000" w:sz="2"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宋体" w:hAnsi="宋体" w:eastAsia="宋体" w:cs="宋体"/>
                <w:kern w:val="2"/>
                <w:sz w:val="21"/>
                <w:szCs w:val="21"/>
                <w:lang w:val="en-US" w:eastAsia="en-US" w:bidi="ar-SA"/>
              </w:rPr>
            </w:pPr>
          </w:p>
        </w:tc>
        <w:tc>
          <w:tcPr>
            <w:tcW w:w="955" w:type="dxa"/>
            <w:vMerge w:val="restart"/>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en-US" w:bidi="ar-SA"/>
              </w:rPr>
            </w:pPr>
            <w:r>
              <w:rPr>
                <w:rFonts w:hint="eastAsia" w:ascii="宋体" w:hAnsi="宋体" w:eastAsia="宋体" w:cs="宋体"/>
                <w:i w:val="0"/>
                <w:iCs w:val="0"/>
                <w:color w:val="000000"/>
                <w:kern w:val="0"/>
                <w:sz w:val="20"/>
                <w:szCs w:val="20"/>
                <w:u w:val="none"/>
                <w:lang w:val="en-US" w:eastAsia="zh-CN" w:bidi="ar"/>
              </w:rPr>
              <w:t>质量指标</w:t>
            </w:r>
          </w:p>
        </w:tc>
        <w:tc>
          <w:tcPr>
            <w:tcW w:w="12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left"/>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网上直报率</w:t>
            </w:r>
          </w:p>
        </w:tc>
        <w:tc>
          <w:tcPr>
            <w:tcW w:w="12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≥90%</w:t>
            </w:r>
          </w:p>
        </w:tc>
        <w:tc>
          <w:tcPr>
            <w:tcW w:w="1281"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达标</w:t>
            </w:r>
          </w:p>
        </w:tc>
        <w:tc>
          <w:tcPr>
            <w:tcW w:w="6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3</w:t>
            </w:r>
          </w:p>
        </w:tc>
        <w:tc>
          <w:tcPr>
            <w:tcW w:w="8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3</w:t>
            </w:r>
          </w:p>
        </w:tc>
        <w:tc>
          <w:tcPr>
            <w:tcW w:w="1422" w:type="dxa"/>
            <w:tcBorders>
              <w:top w:val="single" w:color="000000" w:sz="2" w:space="0"/>
              <w:left w:val="single" w:color="000000" w:sz="2" w:space="0"/>
              <w:bottom w:val="single" w:color="000000" w:sz="2" w:space="0"/>
            </w:tcBorders>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right w:val="single" w:color="000000" w:sz="2"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宋体" w:hAnsi="宋体" w:eastAsia="宋体" w:cs="宋体"/>
                <w:kern w:val="2"/>
                <w:sz w:val="21"/>
                <w:szCs w:val="21"/>
                <w:lang w:val="en-US" w:eastAsia="en-US" w:bidi="ar-SA"/>
              </w:rPr>
            </w:pPr>
          </w:p>
        </w:tc>
        <w:tc>
          <w:tcPr>
            <w:tcW w:w="955"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宋体" w:hAnsi="宋体" w:eastAsia="宋体" w:cs="宋体"/>
                <w:kern w:val="2"/>
                <w:sz w:val="21"/>
                <w:szCs w:val="21"/>
                <w:lang w:val="en-US" w:eastAsia="en-US" w:bidi="ar-SA"/>
              </w:rPr>
            </w:pPr>
          </w:p>
        </w:tc>
        <w:tc>
          <w:tcPr>
            <w:tcW w:w="12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left"/>
              <w:textAlignment w:val="center"/>
              <w:rPr>
                <w:rFonts w:hint="eastAsia" w:ascii="宋体" w:hAnsi="宋体" w:eastAsia="宋体" w:cs="宋体"/>
                <w:sz w:val="19"/>
                <w:szCs w:val="19"/>
              </w:rPr>
            </w:pPr>
            <w:r>
              <w:rPr>
                <w:rFonts w:hint="eastAsia" w:ascii="宋体" w:hAnsi="宋体" w:eastAsia="宋体" w:cs="宋体"/>
                <w:i w:val="0"/>
                <w:iCs w:val="0"/>
                <w:color w:val="000000"/>
                <w:kern w:val="0"/>
                <w:sz w:val="20"/>
                <w:szCs w:val="20"/>
                <w:u w:val="none"/>
                <w:lang w:val="en-US" w:eastAsia="zh-CN" w:bidi="ar"/>
              </w:rPr>
              <w:t>数据准确率</w:t>
            </w:r>
          </w:p>
        </w:tc>
        <w:tc>
          <w:tcPr>
            <w:tcW w:w="12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≥95%</w:t>
            </w:r>
          </w:p>
        </w:tc>
        <w:tc>
          <w:tcPr>
            <w:tcW w:w="1281"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达标</w:t>
            </w:r>
          </w:p>
        </w:tc>
        <w:tc>
          <w:tcPr>
            <w:tcW w:w="6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3</w:t>
            </w:r>
          </w:p>
        </w:tc>
        <w:tc>
          <w:tcPr>
            <w:tcW w:w="8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3</w:t>
            </w:r>
          </w:p>
        </w:tc>
        <w:tc>
          <w:tcPr>
            <w:tcW w:w="1422" w:type="dxa"/>
            <w:tcBorders>
              <w:top w:val="single" w:color="000000" w:sz="2" w:space="0"/>
              <w:left w:val="single" w:color="000000" w:sz="2" w:space="0"/>
              <w:bottom w:val="single" w:color="000000" w:sz="2" w:space="0"/>
            </w:tcBorders>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right w:val="single" w:color="000000" w:sz="2"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宋体" w:hAnsi="宋体" w:eastAsia="宋体" w:cs="宋体"/>
                <w:kern w:val="2"/>
                <w:sz w:val="21"/>
                <w:szCs w:val="21"/>
                <w:lang w:val="en-US" w:eastAsia="en-US" w:bidi="ar-SA"/>
              </w:rPr>
            </w:pPr>
          </w:p>
        </w:tc>
        <w:tc>
          <w:tcPr>
            <w:tcW w:w="955"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宋体" w:hAnsi="宋体" w:eastAsia="宋体" w:cs="宋体"/>
                <w:sz w:val="19"/>
                <w:szCs w:val="19"/>
              </w:rPr>
            </w:pPr>
          </w:p>
        </w:tc>
        <w:tc>
          <w:tcPr>
            <w:tcW w:w="12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left"/>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统计数据公布率</w:t>
            </w:r>
          </w:p>
        </w:tc>
        <w:tc>
          <w:tcPr>
            <w:tcW w:w="12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100%</w:t>
            </w:r>
          </w:p>
        </w:tc>
        <w:tc>
          <w:tcPr>
            <w:tcW w:w="1281"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达标</w:t>
            </w:r>
          </w:p>
        </w:tc>
        <w:tc>
          <w:tcPr>
            <w:tcW w:w="6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3</w:t>
            </w:r>
          </w:p>
        </w:tc>
        <w:tc>
          <w:tcPr>
            <w:tcW w:w="8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3</w:t>
            </w:r>
          </w:p>
        </w:tc>
        <w:tc>
          <w:tcPr>
            <w:tcW w:w="1422" w:type="dxa"/>
            <w:tcBorders>
              <w:top w:val="single" w:color="000000" w:sz="2" w:space="0"/>
              <w:left w:val="single" w:color="000000" w:sz="2" w:space="0"/>
              <w:bottom w:val="single" w:color="000000" w:sz="2" w:space="0"/>
            </w:tcBorders>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right w:val="single" w:color="000000" w:sz="2"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宋体" w:hAnsi="宋体" w:eastAsia="宋体" w:cs="宋体"/>
                <w:kern w:val="2"/>
                <w:sz w:val="21"/>
                <w:szCs w:val="21"/>
                <w:lang w:val="en-US" w:eastAsia="en-US" w:bidi="ar-SA"/>
              </w:rPr>
            </w:pPr>
          </w:p>
        </w:tc>
        <w:tc>
          <w:tcPr>
            <w:tcW w:w="955" w:type="dxa"/>
            <w:vMerge w:val="restart"/>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en-US" w:bidi="ar-SA"/>
              </w:rPr>
            </w:pPr>
            <w:r>
              <w:rPr>
                <w:rFonts w:hint="eastAsia" w:ascii="宋体" w:hAnsi="宋体" w:eastAsia="宋体" w:cs="宋体"/>
                <w:i w:val="0"/>
                <w:iCs w:val="0"/>
                <w:color w:val="000000"/>
                <w:kern w:val="0"/>
                <w:sz w:val="20"/>
                <w:szCs w:val="20"/>
                <w:u w:val="none"/>
                <w:lang w:val="en-US" w:eastAsia="zh-CN" w:bidi="ar"/>
              </w:rPr>
              <w:t>时效指标</w:t>
            </w:r>
          </w:p>
        </w:tc>
        <w:tc>
          <w:tcPr>
            <w:tcW w:w="12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left"/>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联网直报数据上报</w:t>
            </w:r>
          </w:p>
        </w:tc>
        <w:tc>
          <w:tcPr>
            <w:tcW w:w="12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每月1-7号上报</w:t>
            </w:r>
          </w:p>
        </w:tc>
        <w:tc>
          <w:tcPr>
            <w:tcW w:w="1281"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按时完成</w:t>
            </w:r>
          </w:p>
        </w:tc>
        <w:tc>
          <w:tcPr>
            <w:tcW w:w="6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3</w:t>
            </w:r>
          </w:p>
        </w:tc>
        <w:tc>
          <w:tcPr>
            <w:tcW w:w="8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3</w:t>
            </w:r>
          </w:p>
        </w:tc>
        <w:tc>
          <w:tcPr>
            <w:tcW w:w="1422" w:type="dxa"/>
            <w:tcBorders>
              <w:top w:val="single" w:color="000000" w:sz="2" w:space="0"/>
              <w:left w:val="single" w:color="000000" w:sz="2" w:space="0"/>
              <w:bottom w:val="single" w:color="000000" w:sz="2" w:space="0"/>
            </w:tcBorders>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right w:val="single" w:color="000000" w:sz="2"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宋体" w:hAnsi="宋体" w:eastAsia="宋体" w:cs="宋体"/>
                <w:kern w:val="2"/>
                <w:sz w:val="21"/>
                <w:szCs w:val="21"/>
                <w:lang w:val="en-US" w:eastAsia="en-US" w:bidi="ar-SA"/>
              </w:rPr>
            </w:pPr>
          </w:p>
        </w:tc>
        <w:tc>
          <w:tcPr>
            <w:tcW w:w="955"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宋体" w:hAnsi="宋体" w:eastAsia="宋体" w:cs="宋体"/>
                <w:kern w:val="2"/>
                <w:sz w:val="21"/>
                <w:szCs w:val="21"/>
                <w:lang w:val="en-US" w:eastAsia="en-US" w:bidi="ar-SA"/>
              </w:rPr>
            </w:pPr>
          </w:p>
        </w:tc>
        <w:tc>
          <w:tcPr>
            <w:tcW w:w="12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left"/>
              <w:textAlignment w:val="center"/>
              <w:rPr>
                <w:rFonts w:hint="eastAsia" w:ascii="宋体" w:hAnsi="宋体" w:eastAsia="宋体" w:cs="宋体"/>
                <w:sz w:val="19"/>
                <w:szCs w:val="19"/>
              </w:rPr>
            </w:pPr>
            <w:r>
              <w:rPr>
                <w:rFonts w:hint="eastAsia" w:ascii="宋体" w:hAnsi="宋体" w:eastAsia="宋体" w:cs="宋体"/>
                <w:i w:val="0"/>
                <w:iCs w:val="0"/>
                <w:color w:val="000000"/>
                <w:kern w:val="0"/>
                <w:sz w:val="20"/>
                <w:szCs w:val="20"/>
                <w:u w:val="none"/>
                <w:lang w:val="en-US" w:eastAsia="zh-CN" w:bidi="ar"/>
              </w:rPr>
              <w:t>限额以下零售业和餐饮业抽样调查时间</w:t>
            </w:r>
          </w:p>
        </w:tc>
        <w:tc>
          <w:tcPr>
            <w:tcW w:w="12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每月</w:t>
            </w:r>
          </w:p>
        </w:tc>
        <w:tc>
          <w:tcPr>
            <w:tcW w:w="1281"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按时完成</w:t>
            </w:r>
          </w:p>
        </w:tc>
        <w:tc>
          <w:tcPr>
            <w:tcW w:w="6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3</w:t>
            </w:r>
          </w:p>
        </w:tc>
        <w:tc>
          <w:tcPr>
            <w:tcW w:w="8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3</w:t>
            </w:r>
          </w:p>
        </w:tc>
        <w:tc>
          <w:tcPr>
            <w:tcW w:w="1422" w:type="dxa"/>
            <w:tcBorders>
              <w:top w:val="single" w:color="000000" w:sz="2" w:space="0"/>
              <w:left w:val="single" w:color="000000" w:sz="2" w:space="0"/>
              <w:bottom w:val="single" w:color="000000" w:sz="2" w:space="0"/>
            </w:tcBorders>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right w:val="single" w:color="000000" w:sz="2"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宋体" w:hAnsi="宋体" w:eastAsia="宋体" w:cs="宋体"/>
                <w:sz w:val="19"/>
                <w:szCs w:val="19"/>
              </w:rPr>
            </w:pPr>
          </w:p>
        </w:tc>
        <w:tc>
          <w:tcPr>
            <w:tcW w:w="955"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宋体" w:hAnsi="宋体" w:eastAsia="宋体" w:cs="宋体"/>
                <w:sz w:val="19"/>
                <w:szCs w:val="19"/>
              </w:rPr>
            </w:pPr>
          </w:p>
        </w:tc>
        <w:tc>
          <w:tcPr>
            <w:tcW w:w="12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left"/>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劳动力及住户入户调查</w:t>
            </w:r>
          </w:p>
        </w:tc>
        <w:tc>
          <w:tcPr>
            <w:tcW w:w="12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每月</w:t>
            </w:r>
          </w:p>
        </w:tc>
        <w:tc>
          <w:tcPr>
            <w:tcW w:w="1281"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按时完成</w:t>
            </w:r>
          </w:p>
        </w:tc>
        <w:tc>
          <w:tcPr>
            <w:tcW w:w="6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3</w:t>
            </w:r>
          </w:p>
        </w:tc>
        <w:tc>
          <w:tcPr>
            <w:tcW w:w="8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3</w:t>
            </w:r>
          </w:p>
        </w:tc>
        <w:tc>
          <w:tcPr>
            <w:tcW w:w="1422" w:type="dxa"/>
            <w:tcBorders>
              <w:top w:val="single" w:color="000000" w:sz="2" w:space="0"/>
              <w:left w:val="single" w:color="000000" w:sz="2" w:space="0"/>
              <w:bottom w:val="single" w:color="000000" w:sz="2" w:space="0"/>
            </w:tcBorders>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right w:val="single" w:color="000000" w:sz="2"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restart"/>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en-US" w:bidi="ar-SA"/>
              </w:rPr>
            </w:pPr>
            <w:r>
              <w:rPr>
                <w:rFonts w:hint="eastAsia" w:ascii="宋体" w:hAnsi="宋体" w:eastAsia="宋体" w:cs="宋体"/>
                <w:i w:val="0"/>
                <w:iCs w:val="0"/>
                <w:color w:val="000000"/>
                <w:kern w:val="0"/>
                <w:sz w:val="20"/>
                <w:szCs w:val="20"/>
                <w:u w:val="none"/>
                <w:lang w:val="en-US" w:eastAsia="zh-CN" w:bidi="ar"/>
              </w:rPr>
              <w:t>效益指标</w:t>
            </w:r>
          </w:p>
        </w:tc>
        <w:tc>
          <w:tcPr>
            <w:tcW w:w="95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en-US" w:bidi="ar-SA"/>
              </w:rPr>
            </w:pPr>
            <w:r>
              <w:rPr>
                <w:rFonts w:hint="eastAsia" w:ascii="宋体" w:hAnsi="宋体" w:eastAsia="宋体" w:cs="宋体"/>
                <w:i w:val="0"/>
                <w:iCs w:val="0"/>
                <w:color w:val="000000"/>
                <w:kern w:val="0"/>
                <w:sz w:val="20"/>
                <w:szCs w:val="20"/>
                <w:u w:val="none"/>
                <w:lang w:val="en-US" w:eastAsia="zh-CN" w:bidi="ar"/>
              </w:rPr>
              <w:t>经济效益指标</w:t>
            </w:r>
          </w:p>
        </w:tc>
        <w:tc>
          <w:tcPr>
            <w:tcW w:w="12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left"/>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规模以上服务业营业</w:t>
            </w:r>
          </w:p>
        </w:tc>
        <w:tc>
          <w:tcPr>
            <w:tcW w:w="12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按实际数据</w:t>
            </w:r>
          </w:p>
        </w:tc>
        <w:tc>
          <w:tcPr>
            <w:tcW w:w="1281"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1-11月岳阳楼区规模以上服务业营业收绝对额72.93万元，增幅25.2%</w:t>
            </w:r>
          </w:p>
        </w:tc>
        <w:tc>
          <w:tcPr>
            <w:tcW w:w="6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6</w:t>
            </w:r>
          </w:p>
        </w:tc>
        <w:tc>
          <w:tcPr>
            <w:tcW w:w="8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6</w:t>
            </w:r>
          </w:p>
        </w:tc>
        <w:tc>
          <w:tcPr>
            <w:tcW w:w="1422" w:type="dxa"/>
            <w:tcBorders>
              <w:top w:val="single" w:color="000000" w:sz="2" w:space="0"/>
              <w:left w:val="single" w:color="000000" w:sz="2" w:space="0"/>
              <w:bottom w:val="single" w:color="000000" w:sz="2" w:space="0"/>
            </w:tcBorders>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right w:val="single" w:color="000000" w:sz="2"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宋体" w:hAnsi="宋体" w:eastAsia="宋体" w:cs="宋体"/>
                <w:kern w:val="2"/>
                <w:sz w:val="21"/>
                <w:szCs w:val="21"/>
                <w:lang w:val="en-US" w:eastAsia="en-US" w:bidi="ar-SA"/>
              </w:rPr>
            </w:pPr>
          </w:p>
        </w:tc>
        <w:tc>
          <w:tcPr>
            <w:tcW w:w="955" w:type="dxa"/>
            <w:vMerge w:val="restart"/>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en-US" w:bidi="ar-SA"/>
              </w:rPr>
            </w:pPr>
            <w:r>
              <w:rPr>
                <w:rFonts w:hint="eastAsia" w:ascii="宋体" w:hAnsi="宋体" w:eastAsia="宋体" w:cs="宋体"/>
                <w:i w:val="0"/>
                <w:iCs w:val="0"/>
                <w:color w:val="000000"/>
                <w:kern w:val="0"/>
                <w:sz w:val="20"/>
                <w:szCs w:val="20"/>
                <w:u w:val="none"/>
                <w:lang w:val="en-US" w:eastAsia="zh-CN" w:bidi="ar"/>
              </w:rPr>
              <w:t>社会效益指标</w:t>
            </w:r>
          </w:p>
        </w:tc>
        <w:tc>
          <w:tcPr>
            <w:tcW w:w="12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left"/>
              <w:textAlignment w:val="center"/>
              <w:rPr>
                <w:rFonts w:hint="eastAsia" w:ascii="宋体" w:hAnsi="宋体" w:eastAsia="宋体" w:cs="宋体"/>
                <w:sz w:val="19"/>
                <w:szCs w:val="19"/>
              </w:rPr>
            </w:pPr>
            <w:r>
              <w:rPr>
                <w:rFonts w:hint="eastAsia" w:ascii="宋体" w:hAnsi="宋体" w:eastAsia="宋体" w:cs="宋体"/>
                <w:i w:val="0"/>
                <w:iCs w:val="0"/>
                <w:color w:val="000000"/>
                <w:kern w:val="0"/>
                <w:sz w:val="20"/>
                <w:szCs w:val="20"/>
                <w:u w:val="none"/>
                <w:lang w:val="en-US" w:eastAsia="zh-CN" w:bidi="ar"/>
              </w:rPr>
              <w:t>经济社会保持平稳健康发展</w:t>
            </w:r>
          </w:p>
        </w:tc>
        <w:tc>
          <w:tcPr>
            <w:tcW w:w="12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社会消费品零售总额及一般公共预算地方收入实际数据</w:t>
            </w:r>
          </w:p>
        </w:tc>
        <w:tc>
          <w:tcPr>
            <w:tcW w:w="1281"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完成社会消费品零售总额601.58亿元，同比增长10.1%，增速区级排名第二，全市排名第三</w:t>
            </w:r>
          </w:p>
        </w:tc>
        <w:tc>
          <w:tcPr>
            <w:tcW w:w="6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6</w:t>
            </w:r>
          </w:p>
        </w:tc>
        <w:tc>
          <w:tcPr>
            <w:tcW w:w="8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6</w:t>
            </w:r>
          </w:p>
        </w:tc>
        <w:tc>
          <w:tcPr>
            <w:tcW w:w="1422" w:type="dxa"/>
            <w:tcBorders>
              <w:top w:val="single" w:color="000000" w:sz="2" w:space="0"/>
              <w:left w:val="single" w:color="000000" w:sz="2" w:space="0"/>
              <w:bottom w:val="single" w:color="000000" w:sz="2" w:space="0"/>
            </w:tcBorders>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right w:val="single" w:color="000000" w:sz="2"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宋体" w:hAnsi="宋体" w:eastAsia="宋体" w:cs="宋体"/>
                <w:kern w:val="2"/>
                <w:sz w:val="21"/>
                <w:szCs w:val="21"/>
                <w:lang w:val="en-US" w:eastAsia="en-US" w:bidi="ar-SA"/>
              </w:rPr>
            </w:pPr>
          </w:p>
        </w:tc>
        <w:tc>
          <w:tcPr>
            <w:tcW w:w="955"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宋体" w:hAnsi="宋体" w:eastAsia="宋体" w:cs="宋体"/>
                <w:sz w:val="19"/>
                <w:szCs w:val="19"/>
              </w:rPr>
            </w:pPr>
          </w:p>
        </w:tc>
        <w:tc>
          <w:tcPr>
            <w:tcW w:w="12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left"/>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提高群众获得感、幸福感</w:t>
            </w:r>
          </w:p>
        </w:tc>
        <w:tc>
          <w:tcPr>
            <w:tcW w:w="12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城镇居民收入</w:t>
            </w:r>
          </w:p>
        </w:tc>
        <w:tc>
          <w:tcPr>
            <w:tcW w:w="1281"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2023年岳阳楼区城镇居民人均可支配收入绝对额48791元，增速5%</w:t>
            </w:r>
          </w:p>
        </w:tc>
        <w:tc>
          <w:tcPr>
            <w:tcW w:w="6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6</w:t>
            </w:r>
          </w:p>
        </w:tc>
        <w:tc>
          <w:tcPr>
            <w:tcW w:w="8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6</w:t>
            </w:r>
          </w:p>
        </w:tc>
        <w:tc>
          <w:tcPr>
            <w:tcW w:w="1422" w:type="dxa"/>
            <w:tcBorders>
              <w:top w:val="single" w:color="000000" w:sz="2" w:space="0"/>
              <w:left w:val="single" w:color="000000" w:sz="2" w:space="0"/>
              <w:bottom w:val="single" w:color="000000" w:sz="2" w:space="0"/>
            </w:tcBorders>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right w:val="single" w:color="000000" w:sz="2"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宋体" w:hAnsi="宋体" w:eastAsia="宋体" w:cs="宋体"/>
                <w:kern w:val="2"/>
                <w:sz w:val="21"/>
                <w:szCs w:val="21"/>
                <w:lang w:val="en-US" w:eastAsia="en-US" w:bidi="ar-SA"/>
              </w:rPr>
            </w:pPr>
          </w:p>
        </w:tc>
        <w:tc>
          <w:tcPr>
            <w:tcW w:w="95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en-US" w:bidi="ar-SA"/>
              </w:rPr>
            </w:pPr>
            <w:r>
              <w:rPr>
                <w:rFonts w:hint="eastAsia" w:ascii="宋体" w:hAnsi="宋体" w:eastAsia="宋体" w:cs="宋体"/>
                <w:i w:val="0"/>
                <w:iCs w:val="0"/>
                <w:color w:val="000000"/>
                <w:kern w:val="0"/>
                <w:sz w:val="20"/>
                <w:szCs w:val="20"/>
                <w:u w:val="none"/>
                <w:lang w:val="en-US" w:eastAsia="zh-CN" w:bidi="ar"/>
              </w:rPr>
              <w:t>生态效益指标</w:t>
            </w:r>
          </w:p>
        </w:tc>
        <w:tc>
          <w:tcPr>
            <w:tcW w:w="12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left"/>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生态环境改善情况</w:t>
            </w:r>
          </w:p>
        </w:tc>
        <w:tc>
          <w:tcPr>
            <w:tcW w:w="12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减少碳排放</w:t>
            </w:r>
          </w:p>
        </w:tc>
        <w:tc>
          <w:tcPr>
            <w:tcW w:w="1281"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节能减碳，优化环境</w:t>
            </w:r>
          </w:p>
        </w:tc>
        <w:tc>
          <w:tcPr>
            <w:tcW w:w="6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6</w:t>
            </w:r>
          </w:p>
        </w:tc>
        <w:tc>
          <w:tcPr>
            <w:tcW w:w="8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6</w:t>
            </w:r>
          </w:p>
        </w:tc>
        <w:tc>
          <w:tcPr>
            <w:tcW w:w="1422" w:type="dxa"/>
            <w:tcBorders>
              <w:top w:val="single" w:color="000000" w:sz="2" w:space="0"/>
              <w:left w:val="single" w:color="000000" w:sz="2" w:space="0"/>
              <w:bottom w:val="single" w:color="000000" w:sz="2" w:space="0"/>
            </w:tcBorders>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right w:val="single" w:color="000000" w:sz="2"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宋体" w:hAnsi="宋体" w:eastAsia="宋体" w:cs="宋体"/>
                <w:kern w:val="2"/>
                <w:sz w:val="21"/>
                <w:szCs w:val="21"/>
                <w:lang w:val="en-US" w:eastAsia="en-US" w:bidi="ar-SA"/>
              </w:rPr>
            </w:pPr>
          </w:p>
        </w:tc>
        <w:tc>
          <w:tcPr>
            <w:tcW w:w="95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en-US" w:bidi="ar-SA"/>
              </w:rPr>
            </w:pPr>
            <w:r>
              <w:rPr>
                <w:rFonts w:hint="eastAsia" w:ascii="宋体" w:hAnsi="宋体" w:eastAsia="宋体" w:cs="宋体"/>
                <w:i w:val="0"/>
                <w:iCs w:val="0"/>
                <w:color w:val="000000"/>
                <w:kern w:val="0"/>
                <w:sz w:val="20"/>
                <w:szCs w:val="20"/>
                <w:u w:val="none"/>
                <w:lang w:val="en-US" w:eastAsia="zh-CN" w:bidi="ar"/>
              </w:rPr>
              <w:t>可持续影响指标</w:t>
            </w:r>
          </w:p>
        </w:tc>
        <w:tc>
          <w:tcPr>
            <w:tcW w:w="12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left"/>
              <w:textAlignment w:val="center"/>
              <w:rPr>
                <w:rFonts w:hint="eastAsia" w:ascii="宋体" w:hAnsi="宋体" w:eastAsia="宋体" w:cs="宋体"/>
                <w:sz w:val="19"/>
                <w:szCs w:val="19"/>
              </w:rPr>
            </w:pPr>
            <w:r>
              <w:rPr>
                <w:rFonts w:hint="eastAsia" w:ascii="宋体" w:hAnsi="宋体" w:eastAsia="宋体" w:cs="宋体"/>
                <w:i w:val="0"/>
                <w:iCs w:val="0"/>
                <w:color w:val="000000"/>
                <w:kern w:val="0"/>
                <w:sz w:val="20"/>
                <w:szCs w:val="20"/>
                <w:u w:val="none"/>
                <w:lang w:val="en-US" w:eastAsia="zh-CN" w:bidi="ar"/>
              </w:rPr>
              <w:t>开展统计开放日活动，进行统计法律法规宣传</w:t>
            </w:r>
          </w:p>
        </w:tc>
        <w:tc>
          <w:tcPr>
            <w:tcW w:w="12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≥1次</w:t>
            </w:r>
          </w:p>
        </w:tc>
        <w:tc>
          <w:tcPr>
            <w:tcW w:w="1281"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我局以“纪念统计法颁布40周年”、“中国统计开放日”活动为契机，开展了多次统计法治宣传活动</w:t>
            </w:r>
          </w:p>
        </w:tc>
        <w:tc>
          <w:tcPr>
            <w:tcW w:w="6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6</w:t>
            </w:r>
          </w:p>
        </w:tc>
        <w:tc>
          <w:tcPr>
            <w:tcW w:w="8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6</w:t>
            </w:r>
          </w:p>
        </w:tc>
        <w:tc>
          <w:tcPr>
            <w:tcW w:w="1422" w:type="dxa"/>
            <w:tcBorders>
              <w:top w:val="single" w:color="000000" w:sz="2" w:space="0"/>
              <w:left w:val="single" w:color="000000" w:sz="2" w:space="0"/>
              <w:bottom w:val="single" w:color="000000" w:sz="2" w:space="0"/>
            </w:tcBorders>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right w:val="single" w:color="000000" w:sz="2"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en-US" w:bidi="ar-SA"/>
              </w:rPr>
            </w:pPr>
            <w:r>
              <w:rPr>
                <w:rFonts w:hint="eastAsia" w:ascii="宋体" w:hAnsi="宋体" w:eastAsia="宋体" w:cs="宋体"/>
                <w:i w:val="0"/>
                <w:iCs w:val="0"/>
                <w:color w:val="000000"/>
                <w:kern w:val="0"/>
                <w:sz w:val="20"/>
                <w:szCs w:val="20"/>
                <w:u w:val="none"/>
                <w:lang w:val="en-US" w:eastAsia="zh-CN" w:bidi="ar"/>
              </w:rPr>
              <w:t>满意度指标</w:t>
            </w:r>
          </w:p>
        </w:tc>
        <w:tc>
          <w:tcPr>
            <w:tcW w:w="95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sz w:val="19"/>
                <w:szCs w:val="19"/>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2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left"/>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回访满意度</w:t>
            </w:r>
          </w:p>
        </w:tc>
        <w:tc>
          <w:tcPr>
            <w:tcW w:w="12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基本满意</w:t>
            </w:r>
          </w:p>
        </w:tc>
        <w:tc>
          <w:tcPr>
            <w:tcW w:w="1281"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基本满意</w:t>
            </w:r>
          </w:p>
        </w:tc>
        <w:tc>
          <w:tcPr>
            <w:tcW w:w="6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10</w:t>
            </w:r>
          </w:p>
        </w:tc>
        <w:tc>
          <w:tcPr>
            <w:tcW w:w="8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9</w:t>
            </w:r>
          </w:p>
        </w:tc>
        <w:tc>
          <w:tcPr>
            <w:tcW w:w="1422" w:type="dxa"/>
            <w:tcBorders>
              <w:top w:val="single" w:color="000000" w:sz="2" w:space="0"/>
              <w:left w:val="single" w:color="000000" w:sz="2" w:space="0"/>
              <w:bottom w:val="single" w:color="000000" w:sz="2" w:space="0"/>
            </w:tcBorders>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right w:val="single" w:color="000000" w:sz="2"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restart"/>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en-US" w:bidi="ar-SA"/>
              </w:rPr>
            </w:pPr>
            <w:r>
              <w:rPr>
                <w:rFonts w:hint="eastAsia" w:ascii="宋体" w:hAnsi="宋体" w:eastAsia="宋体" w:cs="宋体"/>
                <w:i w:val="0"/>
                <w:iCs w:val="0"/>
                <w:color w:val="000000"/>
                <w:kern w:val="0"/>
                <w:sz w:val="20"/>
                <w:szCs w:val="20"/>
                <w:u w:val="none"/>
                <w:lang w:val="en-US" w:eastAsia="zh-CN" w:bidi="ar"/>
              </w:rPr>
              <w:t>成本指标</w:t>
            </w:r>
          </w:p>
        </w:tc>
        <w:tc>
          <w:tcPr>
            <w:tcW w:w="95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en-US" w:bidi="ar-SA"/>
              </w:rPr>
            </w:pPr>
            <w:r>
              <w:rPr>
                <w:rFonts w:hint="eastAsia" w:ascii="宋体" w:hAnsi="宋体" w:eastAsia="宋体" w:cs="宋体"/>
                <w:i w:val="0"/>
                <w:iCs w:val="0"/>
                <w:color w:val="000000"/>
                <w:kern w:val="0"/>
                <w:sz w:val="20"/>
                <w:szCs w:val="20"/>
                <w:u w:val="none"/>
                <w:lang w:val="en-US" w:eastAsia="zh-CN" w:bidi="ar"/>
              </w:rPr>
              <w:t>经济成本指标</w:t>
            </w:r>
          </w:p>
        </w:tc>
        <w:tc>
          <w:tcPr>
            <w:tcW w:w="12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left"/>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业务工作经费</w:t>
            </w:r>
          </w:p>
        </w:tc>
        <w:tc>
          <w:tcPr>
            <w:tcW w:w="12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控制在项目工作可用经费内</w:t>
            </w:r>
          </w:p>
        </w:tc>
        <w:tc>
          <w:tcPr>
            <w:tcW w:w="1281"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达标</w:t>
            </w:r>
          </w:p>
        </w:tc>
        <w:tc>
          <w:tcPr>
            <w:tcW w:w="6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3</w:t>
            </w:r>
          </w:p>
        </w:tc>
        <w:tc>
          <w:tcPr>
            <w:tcW w:w="8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3</w:t>
            </w:r>
          </w:p>
        </w:tc>
        <w:tc>
          <w:tcPr>
            <w:tcW w:w="1422" w:type="dxa"/>
            <w:tcBorders>
              <w:top w:val="single" w:color="000000" w:sz="2" w:space="0"/>
              <w:left w:val="single" w:color="000000" w:sz="2" w:space="0"/>
              <w:bottom w:val="single" w:color="000000" w:sz="2" w:space="0"/>
            </w:tcBorders>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right w:val="single" w:color="000000" w:sz="2"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宋体" w:hAnsi="宋体" w:eastAsia="宋体" w:cs="宋体"/>
                <w:kern w:val="2"/>
                <w:sz w:val="21"/>
                <w:szCs w:val="21"/>
                <w:lang w:val="en-US" w:eastAsia="en-US" w:bidi="ar-SA"/>
              </w:rPr>
            </w:pPr>
          </w:p>
        </w:tc>
        <w:tc>
          <w:tcPr>
            <w:tcW w:w="95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en-US" w:bidi="ar-SA"/>
              </w:rPr>
            </w:pPr>
            <w:r>
              <w:rPr>
                <w:rFonts w:hint="eastAsia" w:ascii="宋体" w:hAnsi="宋体" w:eastAsia="宋体" w:cs="宋体"/>
                <w:i w:val="0"/>
                <w:iCs w:val="0"/>
                <w:color w:val="000000"/>
                <w:kern w:val="0"/>
                <w:sz w:val="20"/>
                <w:szCs w:val="20"/>
                <w:u w:val="none"/>
                <w:lang w:val="en-US" w:eastAsia="zh-CN" w:bidi="ar"/>
              </w:rPr>
              <w:t>社会成本指标</w:t>
            </w:r>
          </w:p>
        </w:tc>
        <w:tc>
          <w:tcPr>
            <w:tcW w:w="12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left"/>
              <w:textAlignment w:val="center"/>
              <w:rPr>
                <w:rFonts w:hint="eastAsia" w:ascii="宋体" w:hAnsi="宋体" w:eastAsia="宋体" w:cs="宋体"/>
                <w:sz w:val="19"/>
                <w:szCs w:val="19"/>
              </w:rPr>
            </w:pPr>
            <w:r>
              <w:rPr>
                <w:rFonts w:hint="eastAsia" w:ascii="宋体" w:hAnsi="宋体" w:eastAsia="宋体" w:cs="宋体"/>
                <w:i w:val="0"/>
                <w:iCs w:val="0"/>
                <w:color w:val="000000"/>
                <w:kern w:val="0"/>
                <w:sz w:val="20"/>
                <w:szCs w:val="20"/>
                <w:u w:val="none"/>
                <w:lang w:val="en-US" w:eastAsia="zh-CN" w:bidi="ar"/>
              </w:rPr>
              <w:t>对社会发展可能造成的负面影响</w:t>
            </w:r>
          </w:p>
        </w:tc>
        <w:tc>
          <w:tcPr>
            <w:tcW w:w="12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无</w:t>
            </w:r>
          </w:p>
        </w:tc>
        <w:tc>
          <w:tcPr>
            <w:tcW w:w="1281"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无负面影响</w:t>
            </w:r>
          </w:p>
        </w:tc>
        <w:tc>
          <w:tcPr>
            <w:tcW w:w="6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3</w:t>
            </w:r>
          </w:p>
        </w:tc>
        <w:tc>
          <w:tcPr>
            <w:tcW w:w="8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3</w:t>
            </w:r>
          </w:p>
        </w:tc>
        <w:tc>
          <w:tcPr>
            <w:tcW w:w="1422" w:type="dxa"/>
            <w:tcBorders>
              <w:top w:val="single" w:color="000000" w:sz="2" w:space="0"/>
              <w:left w:val="single" w:color="000000" w:sz="2" w:space="0"/>
              <w:bottom w:val="single" w:color="000000" w:sz="2" w:space="0"/>
            </w:tcBorders>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right w:val="single" w:color="000000" w:sz="2"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宋体" w:hAnsi="宋体" w:eastAsia="宋体" w:cs="宋体"/>
                <w:kern w:val="2"/>
                <w:sz w:val="21"/>
                <w:szCs w:val="21"/>
                <w:lang w:val="en-US" w:eastAsia="en-US" w:bidi="ar-SA"/>
              </w:rPr>
            </w:pPr>
          </w:p>
        </w:tc>
        <w:tc>
          <w:tcPr>
            <w:tcW w:w="95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sz w:val="19"/>
                <w:szCs w:val="19"/>
                <w:lang w:eastAsia="zh-CN"/>
              </w:rPr>
            </w:pPr>
            <w:r>
              <w:rPr>
                <w:rFonts w:hint="eastAsia" w:ascii="宋体" w:hAnsi="宋体" w:eastAsia="宋体" w:cs="宋体"/>
                <w:i w:val="0"/>
                <w:iCs w:val="0"/>
                <w:color w:val="000000"/>
                <w:kern w:val="0"/>
                <w:sz w:val="20"/>
                <w:szCs w:val="20"/>
                <w:u w:val="none"/>
                <w:lang w:val="en-US" w:eastAsia="zh-CN" w:bidi="ar"/>
              </w:rPr>
              <w:t>生态环境成本指标</w:t>
            </w:r>
          </w:p>
        </w:tc>
        <w:tc>
          <w:tcPr>
            <w:tcW w:w="12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left"/>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对自然生态环境造成的负面影响</w:t>
            </w:r>
          </w:p>
        </w:tc>
        <w:tc>
          <w:tcPr>
            <w:tcW w:w="12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无</w:t>
            </w:r>
          </w:p>
        </w:tc>
        <w:tc>
          <w:tcPr>
            <w:tcW w:w="1281"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无负面影响</w:t>
            </w:r>
          </w:p>
        </w:tc>
        <w:tc>
          <w:tcPr>
            <w:tcW w:w="6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3</w:t>
            </w:r>
          </w:p>
        </w:tc>
        <w:tc>
          <w:tcPr>
            <w:tcW w:w="8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3</w:t>
            </w:r>
          </w:p>
        </w:tc>
        <w:tc>
          <w:tcPr>
            <w:tcW w:w="1422" w:type="dxa"/>
            <w:tcBorders>
              <w:top w:val="single" w:color="000000" w:sz="2" w:space="0"/>
              <w:left w:val="single" w:color="000000" w:sz="2" w:space="0"/>
              <w:bottom w:val="single" w:color="000000" w:sz="2" w:space="0"/>
            </w:tcBorders>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right w:val="single" w:color="000000" w:sz="2"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restart"/>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en-US" w:bidi="ar-SA"/>
              </w:rPr>
            </w:pPr>
            <w:r>
              <w:rPr>
                <w:rFonts w:hint="eastAsia" w:ascii="宋体" w:hAnsi="宋体" w:eastAsia="宋体" w:cs="宋体"/>
                <w:i w:val="0"/>
                <w:iCs w:val="0"/>
                <w:color w:val="000000"/>
                <w:kern w:val="0"/>
                <w:sz w:val="20"/>
                <w:szCs w:val="20"/>
                <w:u w:val="none"/>
                <w:lang w:val="en-US" w:eastAsia="zh-CN" w:bidi="ar"/>
              </w:rPr>
              <w:t>产出指标</w:t>
            </w:r>
          </w:p>
        </w:tc>
        <w:tc>
          <w:tcPr>
            <w:tcW w:w="955" w:type="dxa"/>
            <w:vMerge w:val="restart"/>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sz w:val="19"/>
                <w:szCs w:val="19"/>
              </w:rPr>
            </w:pPr>
            <w:r>
              <w:rPr>
                <w:rFonts w:hint="eastAsia" w:ascii="宋体" w:hAnsi="宋体" w:eastAsia="宋体" w:cs="宋体"/>
                <w:i w:val="0"/>
                <w:iCs w:val="0"/>
                <w:color w:val="000000"/>
                <w:kern w:val="0"/>
                <w:sz w:val="20"/>
                <w:szCs w:val="20"/>
                <w:u w:val="none"/>
                <w:lang w:val="en-US" w:eastAsia="zh-CN" w:bidi="ar"/>
              </w:rPr>
              <w:t>数量指标</w:t>
            </w:r>
          </w:p>
        </w:tc>
        <w:tc>
          <w:tcPr>
            <w:tcW w:w="12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left"/>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城镇住户调查补贴标准</w:t>
            </w:r>
          </w:p>
        </w:tc>
        <w:tc>
          <w:tcPr>
            <w:tcW w:w="12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700元/人/月</w:t>
            </w:r>
          </w:p>
        </w:tc>
        <w:tc>
          <w:tcPr>
            <w:tcW w:w="1281"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达标。其中辅调员每人400元/月，记账户300元/月</w:t>
            </w:r>
          </w:p>
        </w:tc>
        <w:tc>
          <w:tcPr>
            <w:tcW w:w="6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4</w:t>
            </w:r>
          </w:p>
        </w:tc>
        <w:tc>
          <w:tcPr>
            <w:tcW w:w="8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4</w:t>
            </w:r>
          </w:p>
        </w:tc>
        <w:tc>
          <w:tcPr>
            <w:tcW w:w="1422" w:type="dxa"/>
            <w:tcBorders>
              <w:top w:val="single" w:color="000000" w:sz="2" w:space="0"/>
              <w:left w:val="single" w:color="000000" w:sz="2" w:space="0"/>
              <w:bottom w:val="single" w:color="000000" w:sz="2" w:space="0"/>
            </w:tcBorders>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right w:val="single" w:color="000000" w:sz="2"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宋体" w:hAnsi="宋体" w:eastAsia="宋体" w:cs="宋体"/>
                <w:kern w:val="2"/>
                <w:sz w:val="21"/>
                <w:szCs w:val="21"/>
                <w:lang w:val="en-US" w:eastAsia="en-US" w:bidi="ar-SA"/>
              </w:rPr>
            </w:pPr>
          </w:p>
        </w:tc>
        <w:tc>
          <w:tcPr>
            <w:tcW w:w="955"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宋体" w:hAnsi="宋体" w:eastAsia="宋体" w:cs="宋体"/>
                <w:kern w:val="2"/>
                <w:sz w:val="21"/>
                <w:szCs w:val="21"/>
                <w:lang w:val="en-US" w:eastAsia="en-US" w:bidi="ar-SA"/>
              </w:rPr>
            </w:pPr>
          </w:p>
        </w:tc>
        <w:tc>
          <w:tcPr>
            <w:tcW w:w="12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left"/>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住户调查样本户数</w:t>
            </w:r>
          </w:p>
        </w:tc>
        <w:tc>
          <w:tcPr>
            <w:tcW w:w="12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60户</w:t>
            </w:r>
          </w:p>
        </w:tc>
        <w:tc>
          <w:tcPr>
            <w:tcW w:w="1281"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60户</w:t>
            </w:r>
          </w:p>
        </w:tc>
        <w:tc>
          <w:tcPr>
            <w:tcW w:w="6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3</w:t>
            </w:r>
          </w:p>
        </w:tc>
        <w:tc>
          <w:tcPr>
            <w:tcW w:w="8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3</w:t>
            </w:r>
          </w:p>
        </w:tc>
        <w:tc>
          <w:tcPr>
            <w:tcW w:w="1422" w:type="dxa"/>
            <w:tcBorders>
              <w:top w:val="single" w:color="000000" w:sz="2" w:space="0"/>
              <w:left w:val="single" w:color="000000" w:sz="2" w:space="0"/>
              <w:bottom w:val="single" w:color="000000" w:sz="2" w:space="0"/>
            </w:tcBorders>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right w:val="single" w:color="000000" w:sz="2"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宋体" w:hAnsi="宋体" w:eastAsia="宋体" w:cs="宋体"/>
                <w:sz w:val="19"/>
                <w:szCs w:val="19"/>
              </w:rPr>
            </w:pPr>
          </w:p>
        </w:tc>
        <w:tc>
          <w:tcPr>
            <w:tcW w:w="955"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宋体" w:hAnsi="宋体" w:eastAsia="宋体" w:cs="宋体"/>
                <w:kern w:val="2"/>
                <w:sz w:val="19"/>
                <w:szCs w:val="19"/>
                <w:lang w:val="en-US" w:eastAsia="zh-CN" w:bidi="ar-SA"/>
              </w:rPr>
            </w:pPr>
          </w:p>
        </w:tc>
        <w:tc>
          <w:tcPr>
            <w:tcW w:w="12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left"/>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限额以下零售业和餐饮业调查员补贴标准</w:t>
            </w:r>
          </w:p>
        </w:tc>
        <w:tc>
          <w:tcPr>
            <w:tcW w:w="12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300元/人/月</w:t>
            </w:r>
          </w:p>
        </w:tc>
        <w:tc>
          <w:tcPr>
            <w:tcW w:w="1281"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达标，2023年共发放限额以下零售业和餐饮业调查员补贴14400元（共四人，按300元/人标准每半年度发放）</w:t>
            </w:r>
          </w:p>
        </w:tc>
        <w:tc>
          <w:tcPr>
            <w:tcW w:w="6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3</w:t>
            </w:r>
          </w:p>
        </w:tc>
        <w:tc>
          <w:tcPr>
            <w:tcW w:w="8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3</w:t>
            </w:r>
          </w:p>
        </w:tc>
        <w:tc>
          <w:tcPr>
            <w:tcW w:w="1422" w:type="dxa"/>
            <w:tcBorders>
              <w:top w:val="single" w:color="000000" w:sz="2" w:space="0"/>
              <w:left w:val="single" w:color="000000" w:sz="2" w:space="0"/>
              <w:bottom w:val="single" w:color="000000" w:sz="2" w:space="0"/>
            </w:tcBorders>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right w:val="single" w:color="000000" w:sz="2"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宋体" w:hAnsi="宋体" w:eastAsia="宋体" w:cs="宋体"/>
                <w:kern w:val="2"/>
                <w:sz w:val="21"/>
                <w:szCs w:val="21"/>
                <w:lang w:val="en-US" w:eastAsia="en-US" w:bidi="ar-SA"/>
              </w:rPr>
            </w:pPr>
          </w:p>
        </w:tc>
        <w:tc>
          <w:tcPr>
            <w:tcW w:w="955"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宋体" w:hAnsi="宋体" w:eastAsia="宋体" w:cs="宋体"/>
                <w:kern w:val="2"/>
                <w:sz w:val="21"/>
                <w:szCs w:val="21"/>
                <w:lang w:val="en-US" w:eastAsia="en-US" w:bidi="ar-SA"/>
              </w:rPr>
            </w:pPr>
          </w:p>
        </w:tc>
        <w:tc>
          <w:tcPr>
            <w:tcW w:w="12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left"/>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“一套表”联网直报企业统计员补贴标准</w:t>
            </w:r>
          </w:p>
        </w:tc>
        <w:tc>
          <w:tcPr>
            <w:tcW w:w="12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200元/人/月</w:t>
            </w:r>
          </w:p>
        </w:tc>
        <w:tc>
          <w:tcPr>
            <w:tcW w:w="1281"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达标，按照岳楼政办函【2020】46号文件要求的200元/人/月进行发放</w:t>
            </w:r>
          </w:p>
        </w:tc>
        <w:tc>
          <w:tcPr>
            <w:tcW w:w="6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3</w:t>
            </w:r>
          </w:p>
        </w:tc>
        <w:tc>
          <w:tcPr>
            <w:tcW w:w="8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3</w:t>
            </w:r>
          </w:p>
        </w:tc>
        <w:tc>
          <w:tcPr>
            <w:tcW w:w="1422" w:type="dxa"/>
            <w:tcBorders>
              <w:top w:val="single" w:color="000000" w:sz="2" w:space="0"/>
              <w:left w:val="single" w:color="000000" w:sz="2" w:space="0"/>
              <w:bottom w:val="single" w:color="000000" w:sz="2" w:space="0"/>
            </w:tcBorders>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84" w:type="dxa"/>
            <w:vMerge w:val="continue"/>
            <w:tcBorders>
              <w:right w:val="single" w:color="000000" w:sz="2"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宋体" w:hAnsi="宋体" w:eastAsia="宋体" w:cs="宋体"/>
                <w:kern w:val="2"/>
                <w:sz w:val="21"/>
                <w:szCs w:val="21"/>
                <w:lang w:val="en-US" w:eastAsia="en-US" w:bidi="ar-SA"/>
              </w:rPr>
            </w:pPr>
          </w:p>
        </w:tc>
        <w:tc>
          <w:tcPr>
            <w:tcW w:w="955"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宋体" w:hAnsi="宋体" w:eastAsia="宋体" w:cs="宋体"/>
                <w:kern w:val="2"/>
                <w:sz w:val="21"/>
                <w:szCs w:val="21"/>
                <w:lang w:val="en-US" w:eastAsia="en-US" w:bidi="ar-SA"/>
              </w:rPr>
            </w:pPr>
          </w:p>
        </w:tc>
        <w:tc>
          <w:tcPr>
            <w:tcW w:w="12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left"/>
              <w:textAlignment w:val="center"/>
              <w:rPr>
                <w:rFonts w:hint="eastAsia" w:ascii="宋体" w:hAnsi="宋体" w:eastAsia="宋体" w:cs="宋体"/>
                <w:sz w:val="19"/>
                <w:szCs w:val="19"/>
              </w:rPr>
            </w:pPr>
            <w:r>
              <w:rPr>
                <w:rFonts w:hint="eastAsia" w:ascii="宋体" w:hAnsi="宋体" w:eastAsia="宋体" w:cs="宋体"/>
                <w:i w:val="0"/>
                <w:iCs w:val="0"/>
                <w:color w:val="000000"/>
                <w:kern w:val="0"/>
                <w:sz w:val="20"/>
                <w:szCs w:val="20"/>
                <w:u w:val="none"/>
                <w:lang w:val="en-US" w:eastAsia="zh-CN" w:bidi="ar"/>
              </w:rPr>
              <w:t>劳动力调查员劳务费标准</w:t>
            </w:r>
          </w:p>
        </w:tc>
        <w:tc>
          <w:tcPr>
            <w:tcW w:w="12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en-US" w:bidi="ar-SA"/>
              </w:rPr>
            </w:pPr>
            <w:r>
              <w:rPr>
                <w:rFonts w:hint="eastAsia" w:ascii="宋体" w:hAnsi="宋体" w:eastAsia="宋体" w:cs="宋体"/>
                <w:i w:val="0"/>
                <w:iCs w:val="0"/>
                <w:color w:val="000000"/>
                <w:kern w:val="0"/>
                <w:sz w:val="20"/>
                <w:szCs w:val="20"/>
                <w:u w:val="none"/>
                <w:lang w:val="en-US" w:eastAsia="zh-CN" w:bidi="ar"/>
              </w:rPr>
              <w:t>≥30元/户·月</w:t>
            </w:r>
          </w:p>
        </w:tc>
        <w:tc>
          <w:tcPr>
            <w:tcW w:w="1281"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en-US" w:bidi="ar-SA"/>
              </w:rPr>
            </w:pPr>
            <w:r>
              <w:rPr>
                <w:rFonts w:hint="eastAsia" w:ascii="宋体" w:hAnsi="宋体" w:eastAsia="宋体" w:cs="宋体"/>
                <w:i w:val="0"/>
                <w:iCs w:val="0"/>
                <w:color w:val="000000"/>
                <w:kern w:val="0"/>
                <w:sz w:val="20"/>
                <w:szCs w:val="20"/>
                <w:u w:val="none"/>
                <w:lang w:val="en-US" w:eastAsia="zh-CN" w:bidi="ar"/>
              </w:rPr>
              <w:t>达标，2023年上半年按照30元/户·月标准发放，下半年根据省队检查建议要求及文件支持，补贴标准提高到40元/户·月</w:t>
            </w:r>
          </w:p>
        </w:tc>
        <w:tc>
          <w:tcPr>
            <w:tcW w:w="6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en-US" w:bidi="ar-SA"/>
              </w:rPr>
            </w:pPr>
            <w:r>
              <w:rPr>
                <w:rFonts w:hint="eastAsia" w:ascii="宋体" w:hAnsi="宋体" w:eastAsia="宋体" w:cs="宋体"/>
                <w:i w:val="0"/>
                <w:iCs w:val="0"/>
                <w:color w:val="000000"/>
                <w:kern w:val="0"/>
                <w:sz w:val="20"/>
                <w:szCs w:val="20"/>
                <w:u w:val="none"/>
                <w:lang w:val="en-US" w:eastAsia="zh-CN" w:bidi="ar"/>
              </w:rPr>
              <w:t>4</w:t>
            </w:r>
          </w:p>
        </w:tc>
        <w:tc>
          <w:tcPr>
            <w:tcW w:w="8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en-US" w:bidi="ar-SA"/>
              </w:rPr>
            </w:pPr>
            <w:r>
              <w:rPr>
                <w:rFonts w:hint="eastAsia" w:ascii="宋体" w:hAnsi="宋体" w:eastAsia="宋体" w:cs="宋体"/>
                <w:i w:val="0"/>
                <w:iCs w:val="0"/>
                <w:color w:val="000000"/>
                <w:kern w:val="0"/>
                <w:sz w:val="20"/>
                <w:szCs w:val="20"/>
                <w:u w:val="none"/>
                <w:lang w:val="en-US" w:eastAsia="zh-CN" w:bidi="ar"/>
              </w:rPr>
              <w:t>4</w:t>
            </w:r>
          </w:p>
        </w:tc>
        <w:tc>
          <w:tcPr>
            <w:tcW w:w="1422" w:type="dxa"/>
            <w:tcBorders>
              <w:top w:val="single" w:color="000000" w:sz="2" w:space="0"/>
              <w:left w:val="single" w:color="000000" w:sz="2" w:space="0"/>
              <w:bottom w:val="single" w:color="000000" w:sz="2" w:space="0"/>
            </w:tcBorders>
            <w:noWrap w:val="0"/>
            <w:vAlign w:val="top"/>
          </w:tcPr>
          <w:p>
            <w:pPr>
              <w:widowControl w:val="0"/>
              <w:jc w:val="both"/>
              <w:rPr>
                <w:rFonts w:hint="eastAsia" w:ascii="宋体" w:hAnsi="宋体" w:eastAsia="宋体" w:cs="宋体"/>
                <w:kern w:val="2"/>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84" w:type="dxa"/>
            <w:vMerge w:val="continue"/>
            <w:tcBorders>
              <w:right w:val="single" w:color="000000" w:sz="2"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宋体" w:hAnsi="宋体" w:eastAsia="宋体" w:cs="宋体"/>
                <w:kern w:val="2"/>
                <w:sz w:val="21"/>
                <w:szCs w:val="21"/>
                <w:lang w:val="en-US" w:eastAsia="en-US" w:bidi="ar-SA"/>
              </w:rPr>
            </w:pPr>
          </w:p>
        </w:tc>
        <w:tc>
          <w:tcPr>
            <w:tcW w:w="955"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宋体" w:hAnsi="宋体" w:eastAsia="宋体" w:cs="宋体"/>
                <w:kern w:val="2"/>
                <w:sz w:val="21"/>
                <w:szCs w:val="21"/>
                <w:lang w:val="en-US" w:eastAsia="en-US" w:bidi="ar-SA"/>
              </w:rPr>
            </w:pPr>
          </w:p>
        </w:tc>
        <w:tc>
          <w:tcPr>
            <w:tcW w:w="12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入户宣传品发放标准</w:t>
            </w:r>
          </w:p>
        </w:tc>
        <w:tc>
          <w:tcPr>
            <w:tcW w:w="12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≥25/户·月</w:t>
            </w:r>
          </w:p>
        </w:tc>
        <w:tc>
          <w:tcPr>
            <w:tcW w:w="1281"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达标，按照文件要求及结合实际入户宣传品发放标准为60元/户·月</w:t>
            </w:r>
          </w:p>
        </w:tc>
        <w:tc>
          <w:tcPr>
            <w:tcW w:w="6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8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422" w:type="dxa"/>
            <w:tcBorders>
              <w:top w:val="single" w:color="000000" w:sz="2" w:space="0"/>
              <w:left w:val="single" w:color="000000" w:sz="2" w:space="0"/>
              <w:bottom w:val="single" w:color="000000" w:sz="2" w:space="0"/>
            </w:tcBorders>
            <w:noWrap w:val="0"/>
            <w:vAlign w:val="top"/>
          </w:tcPr>
          <w:p>
            <w:pPr>
              <w:widowControl w:val="0"/>
              <w:jc w:val="both"/>
              <w:rPr>
                <w:rFonts w:hint="eastAsia" w:ascii="宋体" w:hAnsi="宋体" w:eastAsia="宋体" w:cs="宋体"/>
                <w:kern w:val="2"/>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84" w:type="dxa"/>
            <w:vMerge w:val="continue"/>
            <w:tcBorders>
              <w:right w:val="single" w:color="000000" w:sz="2"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宋体" w:hAnsi="宋体" w:eastAsia="宋体" w:cs="宋体"/>
                <w:kern w:val="2"/>
                <w:sz w:val="21"/>
                <w:szCs w:val="21"/>
                <w:lang w:val="en-US" w:eastAsia="en-US" w:bidi="ar-SA"/>
              </w:rPr>
            </w:pPr>
          </w:p>
        </w:tc>
        <w:tc>
          <w:tcPr>
            <w:tcW w:w="955"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宋体" w:hAnsi="宋体" w:eastAsia="宋体" w:cs="宋体"/>
                <w:kern w:val="2"/>
                <w:sz w:val="21"/>
                <w:szCs w:val="21"/>
                <w:lang w:val="en-US" w:eastAsia="en-US" w:bidi="ar-SA"/>
              </w:rPr>
            </w:pPr>
          </w:p>
        </w:tc>
        <w:tc>
          <w:tcPr>
            <w:tcW w:w="12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业务工作培训次数</w:t>
            </w:r>
          </w:p>
        </w:tc>
        <w:tc>
          <w:tcPr>
            <w:tcW w:w="12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≥3次</w:t>
            </w:r>
          </w:p>
        </w:tc>
        <w:tc>
          <w:tcPr>
            <w:tcW w:w="1281"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2023年度共开展及参与统计业务培训3次以上</w:t>
            </w:r>
          </w:p>
        </w:tc>
        <w:tc>
          <w:tcPr>
            <w:tcW w:w="6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8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422" w:type="dxa"/>
            <w:tcBorders>
              <w:top w:val="single" w:color="000000" w:sz="2" w:space="0"/>
              <w:left w:val="single" w:color="000000" w:sz="2" w:space="0"/>
              <w:bottom w:val="single" w:color="000000" w:sz="2" w:space="0"/>
            </w:tcBorders>
            <w:noWrap w:val="0"/>
            <w:vAlign w:val="top"/>
          </w:tcPr>
          <w:p>
            <w:pPr>
              <w:widowControl w:val="0"/>
              <w:jc w:val="both"/>
              <w:rPr>
                <w:rFonts w:hint="eastAsia" w:ascii="宋体" w:hAnsi="宋体" w:eastAsia="宋体" w:cs="宋体"/>
                <w:kern w:val="2"/>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84" w:type="dxa"/>
            <w:vMerge w:val="continue"/>
            <w:tcBorders>
              <w:right w:val="single" w:color="000000" w:sz="2"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宋体" w:hAnsi="宋体" w:eastAsia="宋体" w:cs="宋体"/>
                <w:kern w:val="2"/>
                <w:sz w:val="21"/>
                <w:szCs w:val="21"/>
                <w:lang w:val="en-US" w:eastAsia="en-US" w:bidi="ar-SA"/>
              </w:rPr>
            </w:pPr>
          </w:p>
        </w:tc>
        <w:tc>
          <w:tcPr>
            <w:tcW w:w="955" w:type="dxa"/>
            <w:vMerge w:val="restart"/>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en-US" w:bidi="ar-SA"/>
              </w:rPr>
            </w:pPr>
            <w:r>
              <w:rPr>
                <w:rFonts w:hint="eastAsia" w:ascii="宋体" w:hAnsi="宋体" w:eastAsia="宋体" w:cs="宋体"/>
                <w:i w:val="0"/>
                <w:iCs w:val="0"/>
                <w:color w:val="000000"/>
                <w:kern w:val="0"/>
                <w:sz w:val="20"/>
                <w:szCs w:val="20"/>
                <w:u w:val="none"/>
                <w:lang w:val="en-US" w:eastAsia="zh-CN" w:bidi="ar"/>
              </w:rPr>
              <w:t>质量指标</w:t>
            </w:r>
          </w:p>
        </w:tc>
        <w:tc>
          <w:tcPr>
            <w:tcW w:w="12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网上直报率</w:t>
            </w:r>
          </w:p>
        </w:tc>
        <w:tc>
          <w:tcPr>
            <w:tcW w:w="12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c>
          <w:tcPr>
            <w:tcW w:w="1281"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达标</w:t>
            </w:r>
          </w:p>
        </w:tc>
        <w:tc>
          <w:tcPr>
            <w:tcW w:w="6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8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422" w:type="dxa"/>
            <w:tcBorders>
              <w:top w:val="single" w:color="000000" w:sz="2" w:space="0"/>
              <w:left w:val="single" w:color="000000" w:sz="2" w:space="0"/>
              <w:bottom w:val="single" w:color="000000" w:sz="2" w:space="0"/>
            </w:tcBorders>
            <w:noWrap w:val="0"/>
            <w:vAlign w:val="top"/>
          </w:tcPr>
          <w:p>
            <w:pPr>
              <w:widowControl w:val="0"/>
              <w:jc w:val="both"/>
              <w:rPr>
                <w:rFonts w:hint="eastAsia" w:ascii="宋体" w:hAnsi="宋体" w:eastAsia="宋体" w:cs="宋体"/>
                <w:kern w:val="2"/>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84" w:type="dxa"/>
            <w:vMerge w:val="continue"/>
            <w:tcBorders>
              <w:right w:val="single" w:color="000000" w:sz="2"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宋体" w:hAnsi="宋体" w:eastAsia="宋体" w:cs="宋体"/>
                <w:kern w:val="2"/>
                <w:sz w:val="21"/>
                <w:szCs w:val="21"/>
                <w:lang w:val="en-US" w:eastAsia="en-US" w:bidi="ar-SA"/>
              </w:rPr>
            </w:pPr>
          </w:p>
        </w:tc>
        <w:tc>
          <w:tcPr>
            <w:tcW w:w="955"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宋体" w:hAnsi="宋体" w:eastAsia="宋体" w:cs="宋体"/>
                <w:kern w:val="2"/>
                <w:sz w:val="21"/>
                <w:szCs w:val="21"/>
                <w:lang w:val="en-US" w:eastAsia="en-US" w:bidi="ar-SA"/>
              </w:rPr>
            </w:pPr>
          </w:p>
        </w:tc>
        <w:tc>
          <w:tcPr>
            <w:tcW w:w="12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数据准确率</w:t>
            </w:r>
          </w:p>
        </w:tc>
        <w:tc>
          <w:tcPr>
            <w:tcW w:w="12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≥95%</w:t>
            </w:r>
          </w:p>
        </w:tc>
        <w:tc>
          <w:tcPr>
            <w:tcW w:w="1281"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达标</w:t>
            </w:r>
          </w:p>
        </w:tc>
        <w:tc>
          <w:tcPr>
            <w:tcW w:w="6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8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422" w:type="dxa"/>
            <w:tcBorders>
              <w:top w:val="single" w:color="000000" w:sz="2" w:space="0"/>
              <w:left w:val="single" w:color="000000" w:sz="2" w:space="0"/>
              <w:bottom w:val="single" w:color="000000" w:sz="2" w:space="0"/>
            </w:tcBorders>
            <w:noWrap w:val="0"/>
            <w:vAlign w:val="top"/>
          </w:tcPr>
          <w:p>
            <w:pPr>
              <w:widowControl w:val="0"/>
              <w:jc w:val="both"/>
              <w:rPr>
                <w:rFonts w:hint="eastAsia" w:ascii="宋体" w:hAnsi="宋体" w:eastAsia="宋体" w:cs="宋体"/>
                <w:kern w:val="2"/>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84" w:type="dxa"/>
            <w:vMerge w:val="continue"/>
            <w:tcBorders>
              <w:right w:val="single" w:color="000000" w:sz="2"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宋体" w:hAnsi="宋体" w:eastAsia="宋体" w:cs="宋体"/>
                <w:kern w:val="2"/>
                <w:sz w:val="21"/>
                <w:szCs w:val="21"/>
                <w:lang w:val="en-US" w:eastAsia="en-US" w:bidi="ar-SA"/>
              </w:rPr>
            </w:pPr>
          </w:p>
        </w:tc>
        <w:tc>
          <w:tcPr>
            <w:tcW w:w="955"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宋体" w:hAnsi="宋体" w:eastAsia="宋体" w:cs="宋体"/>
                <w:kern w:val="2"/>
                <w:sz w:val="21"/>
                <w:szCs w:val="21"/>
                <w:lang w:val="en-US" w:eastAsia="en-US" w:bidi="ar-SA"/>
              </w:rPr>
            </w:pPr>
          </w:p>
        </w:tc>
        <w:tc>
          <w:tcPr>
            <w:tcW w:w="12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统计数据公布率</w:t>
            </w:r>
          </w:p>
        </w:tc>
        <w:tc>
          <w:tcPr>
            <w:tcW w:w="12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281"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达标</w:t>
            </w:r>
          </w:p>
        </w:tc>
        <w:tc>
          <w:tcPr>
            <w:tcW w:w="6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8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422" w:type="dxa"/>
            <w:tcBorders>
              <w:top w:val="single" w:color="000000" w:sz="2" w:space="0"/>
              <w:left w:val="single" w:color="000000" w:sz="2" w:space="0"/>
              <w:bottom w:val="single" w:color="000000" w:sz="2" w:space="0"/>
            </w:tcBorders>
            <w:noWrap w:val="0"/>
            <w:vAlign w:val="top"/>
          </w:tcPr>
          <w:p>
            <w:pPr>
              <w:widowControl w:val="0"/>
              <w:jc w:val="both"/>
              <w:rPr>
                <w:rFonts w:hint="eastAsia" w:ascii="宋体" w:hAnsi="宋体" w:eastAsia="宋体" w:cs="宋体"/>
                <w:kern w:val="2"/>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84" w:type="dxa"/>
            <w:vMerge w:val="continue"/>
            <w:tcBorders>
              <w:right w:val="single" w:color="000000" w:sz="2"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宋体" w:hAnsi="宋体" w:eastAsia="宋体" w:cs="宋体"/>
                <w:kern w:val="2"/>
                <w:sz w:val="21"/>
                <w:szCs w:val="21"/>
                <w:lang w:val="en-US" w:eastAsia="en-US" w:bidi="ar-SA"/>
              </w:rPr>
            </w:pPr>
          </w:p>
        </w:tc>
        <w:tc>
          <w:tcPr>
            <w:tcW w:w="955" w:type="dxa"/>
            <w:vMerge w:val="restart"/>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en-US" w:bidi="ar-SA"/>
              </w:rPr>
            </w:pPr>
            <w:r>
              <w:rPr>
                <w:rFonts w:hint="eastAsia" w:ascii="宋体" w:hAnsi="宋体" w:eastAsia="宋体" w:cs="宋体"/>
                <w:i w:val="0"/>
                <w:iCs w:val="0"/>
                <w:color w:val="000000"/>
                <w:kern w:val="0"/>
                <w:sz w:val="20"/>
                <w:szCs w:val="20"/>
                <w:u w:val="none"/>
                <w:lang w:val="en-US" w:eastAsia="zh-CN" w:bidi="ar"/>
              </w:rPr>
              <w:t>时效指标</w:t>
            </w:r>
          </w:p>
        </w:tc>
        <w:tc>
          <w:tcPr>
            <w:tcW w:w="12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联网直报数据上报</w:t>
            </w:r>
          </w:p>
        </w:tc>
        <w:tc>
          <w:tcPr>
            <w:tcW w:w="12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每月1-7号上报</w:t>
            </w:r>
          </w:p>
        </w:tc>
        <w:tc>
          <w:tcPr>
            <w:tcW w:w="1281"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按时完成</w:t>
            </w:r>
          </w:p>
        </w:tc>
        <w:tc>
          <w:tcPr>
            <w:tcW w:w="6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8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422" w:type="dxa"/>
            <w:tcBorders>
              <w:top w:val="single" w:color="000000" w:sz="2" w:space="0"/>
              <w:left w:val="single" w:color="000000" w:sz="2" w:space="0"/>
              <w:bottom w:val="single" w:color="000000" w:sz="2" w:space="0"/>
            </w:tcBorders>
            <w:noWrap w:val="0"/>
            <w:vAlign w:val="top"/>
          </w:tcPr>
          <w:p>
            <w:pPr>
              <w:widowControl w:val="0"/>
              <w:jc w:val="both"/>
              <w:rPr>
                <w:rFonts w:hint="eastAsia" w:ascii="宋体" w:hAnsi="宋体" w:eastAsia="宋体" w:cs="宋体"/>
                <w:kern w:val="2"/>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84" w:type="dxa"/>
            <w:vMerge w:val="continue"/>
            <w:tcBorders>
              <w:right w:val="single" w:color="000000" w:sz="2"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宋体" w:hAnsi="宋体" w:eastAsia="宋体" w:cs="宋体"/>
                <w:kern w:val="2"/>
                <w:sz w:val="21"/>
                <w:szCs w:val="21"/>
                <w:lang w:val="en-US" w:eastAsia="en-US" w:bidi="ar-SA"/>
              </w:rPr>
            </w:pPr>
          </w:p>
        </w:tc>
        <w:tc>
          <w:tcPr>
            <w:tcW w:w="955"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宋体" w:hAnsi="宋体" w:eastAsia="宋体" w:cs="宋体"/>
                <w:kern w:val="2"/>
                <w:sz w:val="21"/>
                <w:szCs w:val="21"/>
                <w:lang w:val="en-US" w:eastAsia="en-US" w:bidi="ar-SA"/>
              </w:rPr>
            </w:pPr>
          </w:p>
        </w:tc>
        <w:tc>
          <w:tcPr>
            <w:tcW w:w="12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限额以下零售业和餐饮业抽样调查时间</w:t>
            </w:r>
          </w:p>
        </w:tc>
        <w:tc>
          <w:tcPr>
            <w:tcW w:w="12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每月</w:t>
            </w:r>
          </w:p>
        </w:tc>
        <w:tc>
          <w:tcPr>
            <w:tcW w:w="1281"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按时完成</w:t>
            </w:r>
          </w:p>
        </w:tc>
        <w:tc>
          <w:tcPr>
            <w:tcW w:w="6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8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422" w:type="dxa"/>
            <w:tcBorders>
              <w:top w:val="single" w:color="000000" w:sz="2" w:space="0"/>
              <w:left w:val="single" w:color="000000" w:sz="2" w:space="0"/>
              <w:bottom w:val="single" w:color="000000" w:sz="2" w:space="0"/>
            </w:tcBorders>
            <w:noWrap w:val="0"/>
            <w:vAlign w:val="top"/>
          </w:tcPr>
          <w:p>
            <w:pPr>
              <w:widowControl w:val="0"/>
              <w:jc w:val="both"/>
              <w:rPr>
                <w:rFonts w:hint="eastAsia" w:ascii="宋体" w:hAnsi="宋体" w:eastAsia="宋体" w:cs="宋体"/>
                <w:kern w:val="2"/>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84" w:type="dxa"/>
            <w:vMerge w:val="continue"/>
            <w:tcBorders>
              <w:right w:val="single" w:color="000000" w:sz="2"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宋体" w:hAnsi="宋体" w:eastAsia="宋体" w:cs="宋体"/>
                <w:kern w:val="2"/>
                <w:sz w:val="21"/>
                <w:szCs w:val="21"/>
                <w:lang w:val="en-US" w:eastAsia="en-US" w:bidi="ar-SA"/>
              </w:rPr>
            </w:pPr>
          </w:p>
        </w:tc>
        <w:tc>
          <w:tcPr>
            <w:tcW w:w="955"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宋体" w:hAnsi="宋体" w:eastAsia="宋体" w:cs="宋体"/>
                <w:kern w:val="2"/>
                <w:sz w:val="21"/>
                <w:szCs w:val="21"/>
                <w:lang w:val="en-US" w:eastAsia="en-US" w:bidi="ar-SA"/>
              </w:rPr>
            </w:pPr>
          </w:p>
        </w:tc>
        <w:tc>
          <w:tcPr>
            <w:tcW w:w="12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劳动力及住户入户调查</w:t>
            </w:r>
          </w:p>
        </w:tc>
        <w:tc>
          <w:tcPr>
            <w:tcW w:w="12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每月</w:t>
            </w:r>
          </w:p>
        </w:tc>
        <w:tc>
          <w:tcPr>
            <w:tcW w:w="1281"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按时完成</w:t>
            </w:r>
          </w:p>
        </w:tc>
        <w:tc>
          <w:tcPr>
            <w:tcW w:w="6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8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422" w:type="dxa"/>
            <w:tcBorders>
              <w:top w:val="single" w:color="000000" w:sz="2" w:space="0"/>
              <w:left w:val="single" w:color="000000" w:sz="2" w:space="0"/>
              <w:bottom w:val="single" w:color="000000" w:sz="2" w:space="0"/>
            </w:tcBorders>
            <w:noWrap w:val="0"/>
            <w:vAlign w:val="top"/>
          </w:tcPr>
          <w:p>
            <w:pPr>
              <w:widowControl w:val="0"/>
              <w:jc w:val="both"/>
              <w:rPr>
                <w:rFonts w:hint="eastAsia" w:ascii="宋体" w:hAnsi="宋体" w:eastAsia="宋体" w:cs="宋体"/>
                <w:kern w:val="2"/>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84" w:type="dxa"/>
            <w:vMerge w:val="continue"/>
            <w:tcBorders>
              <w:right w:val="single" w:color="000000" w:sz="2"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restart"/>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en-US" w:bidi="ar-SA"/>
              </w:rPr>
            </w:pPr>
            <w:r>
              <w:rPr>
                <w:rFonts w:hint="eastAsia" w:ascii="宋体" w:hAnsi="宋体" w:eastAsia="宋体" w:cs="宋体"/>
                <w:i w:val="0"/>
                <w:iCs w:val="0"/>
                <w:color w:val="000000"/>
                <w:kern w:val="0"/>
                <w:sz w:val="20"/>
                <w:szCs w:val="20"/>
                <w:u w:val="none"/>
                <w:lang w:val="en-US" w:eastAsia="zh-CN" w:bidi="ar"/>
              </w:rPr>
              <w:t>效益指标</w:t>
            </w:r>
          </w:p>
        </w:tc>
        <w:tc>
          <w:tcPr>
            <w:tcW w:w="95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en-US" w:bidi="ar-SA"/>
              </w:rPr>
            </w:pPr>
            <w:r>
              <w:rPr>
                <w:rFonts w:hint="eastAsia" w:ascii="宋体" w:hAnsi="宋体" w:eastAsia="宋体" w:cs="宋体"/>
                <w:i w:val="0"/>
                <w:iCs w:val="0"/>
                <w:color w:val="000000"/>
                <w:kern w:val="0"/>
                <w:sz w:val="20"/>
                <w:szCs w:val="20"/>
                <w:u w:val="none"/>
                <w:lang w:val="en-US" w:eastAsia="zh-CN" w:bidi="ar"/>
              </w:rPr>
              <w:t>经济效益指标</w:t>
            </w:r>
          </w:p>
        </w:tc>
        <w:tc>
          <w:tcPr>
            <w:tcW w:w="12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规模以上服务业营业</w:t>
            </w:r>
          </w:p>
        </w:tc>
        <w:tc>
          <w:tcPr>
            <w:tcW w:w="12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按实际数据</w:t>
            </w:r>
          </w:p>
        </w:tc>
        <w:tc>
          <w:tcPr>
            <w:tcW w:w="1281"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1-11月岳阳楼区规模以上服务业营业收绝对额72.93万元，增幅25.2%</w:t>
            </w:r>
          </w:p>
        </w:tc>
        <w:tc>
          <w:tcPr>
            <w:tcW w:w="6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8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422" w:type="dxa"/>
            <w:tcBorders>
              <w:top w:val="single" w:color="000000" w:sz="2" w:space="0"/>
              <w:left w:val="single" w:color="000000" w:sz="2" w:space="0"/>
              <w:bottom w:val="single" w:color="000000" w:sz="2" w:space="0"/>
            </w:tcBorders>
            <w:noWrap w:val="0"/>
            <w:vAlign w:val="top"/>
          </w:tcPr>
          <w:p>
            <w:pPr>
              <w:widowControl w:val="0"/>
              <w:jc w:val="both"/>
              <w:rPr>
                <w:rFonts w:hint="eastAsia" w:ascii="宋体" w:hAnsi="宋体" w:eastAsia="宋体" w:cs="宋体"/>
                <w:kern w:val="2"/>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84" w:type="dxa"/>
            <w:vMerge w:val="continue"/>
            <w:tcBorders>
              <w:right w:val="single" w:color="000000" w:sz="2"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宋体" w:hAnsi="宋体" w:eastAsia="宋体" w:cs="宋体"/>
                <w:kern w:val="2"/>
                <w:sz w:val="21"/>
                <w:szCs w:val="21"/>
                <w:lang w:val="en-US" w:eastAsia="en-US" w:bidi="ar-SA"/>
              </w:rPr>
            </w:pPr>
          </w:p>
        </w:tc>
        <w:tc>
          <w:tcPr>
            <w:tcW w:w="955" w:type="dxa"/>
            <w:vMerge w:val="restart"/>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en-US" w:bidi="ar-SA"/>
              </w:rPr>
            </w:pPr>
            <w:r>
              <w:rPr>
                <w:rFonts w:hint="eastAsia" w:ascii="宋体" w:hAnsi="宋体" w:eastAsia="宋体" w:cs="宋体"/>
                <w:i w:val="0"/>
                <w:iCs w:val="0"/>
                <w:color w:val="000000"/>
                <w:kern w:val="0"/>
                <w:sz w:val="20"/>
                <w:szCs w:val="20"/>
                <w:u w:val="none"/>
                <w:lang w:val="en-US" w:eastAsia="zh-CN" w:bidi="ar"/>
              </w:rPr>
              <w:t>社会效益指标</w:t>
            </w:r>
          </w:p>
        </w:tc>
        <w:tc>
          <w:tcPr>
            <w:tcW w:w="12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经济社会保持平稳健康发展</w:t>
            </w:r>
          </w:p>
        </w:tc>
        <w:tc>
          <w:tcPr>
            <w:tcW w:w="12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社会消费品零售总额及一般公共预算地方收入实际数据</w:t>
            </w:r>
          </w:p>
        </w:tc>
        <w:tc>
          <w:tcPr>
            <w:tcW w:w="1281"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完成社会消费品零售总额601.58亿元，同比增长10.1%，增速区级排名第二，全市排名第三</w:t>
            </w:r>
          </w:p>
        </w:tc>
        <w:tc>
          <w:tcPr>
            <w:tcW w:w="6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8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422" w:type="dxa"/>
            <w:tcBorders>
              <w:top w:val="single" w:color="000000" w:sz="2" w:space="0"/>
              <w:left w:val="single" w:color="000000" w:sz="2" w:space="0"/>
              <w:bottom w:val="single" w:color="000000" w:sz="2" w:space="0"/>
            </w:tcBorders>
            <w:noWrap w:val="0"/>
            <w:vAlign w:val="top"/>
          </w:tcPr>
          <w:p>
            <w:pPr>
              <w:widowControl w:val="0"/>
              <w:jc w:val="both"/>
              <w:rPr>
                <w:rFonts w:hint="eastAsia" w:ascii="宋体" w:hAnsi="宋体" w:eastAsia="宋体" w:cs="宋体"/>
                <w:kern w:val="2"/>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84" w:type="dxa"/>
            <w:vMerge w:val="continue"/>
            <w:tcBorders>
              <w:right w:val="single" w:color="000000" w:sz="2"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宋体" w:hAnsi="宋体" w:eastAsia="宋体" w:cs="宋体"/>
                <w:kern w:val="2"/>
                <w:sz w:val="21"/>
                <w:szCs w:val="21"/>
                <w:lang w:val="en-US" w:eastAsia="en-US" w:bidi="ar-SA"/>
              </w:rPr>
            </w:pPr>
          </w:p>
        </w:tc>
        <w:tc>
          <w:tcPr>
            <w:tcW w:w="955"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12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提高群众获得感、幸福感</w:t>
            </w:r>
          </w:p>
        </w:tc>
        <w:tc>
          <w:tcPr>
            <w:tcW w:w="12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城镇居民收入</w:t>
            </w:r>
          </w:p>
        </w:tc>
        <w:tc>
          <w:tcPr>
            <w:tcW w:w="1281"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2023年岳阳楼区城镇居民人均可支配收入绝对额48791元，增速5%</w:t>
            </w:r>
          </w:p>
        </w:tc>
        <w:tc>
          <w:tcPr>
            <w:tcW w:w="6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8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422" w:type="dxa"/>
            <w:tcBorders>
              <w:top w:val="single" w:color="000000" w:sz="2" w:space="0"/>
              <w:left w:val="single" w:color="000000" w:sz="2" w:space="0"/>
              <w:bottom w:val="single" w:color="000000" w:sz="2" w:space="0"/>
            </w:tcBorders>
            <w:noWrap w:val="0"/>
            <w:vAlign w:val="top"/>
          </w:tcPr>
          <w:p>
            <w:pPr>
              <w:widowControl w:val="0"/>
              <w:jc w:val="both"/>
              <w:rPr>
                <w:rFonts w:hint="eastAsia" w:ascii="宋体" w:hAnsi="宋体" w:eastAsia="宋体" w:cs="宋体"/>
                <w:kern w:val="2"/>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84" w:type="dxa"/>
            <w:vMerge w:val="continue"/>
            <w:tcBorders>
              <w:right w:val="single" w:color="000000" w:sz="2"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宋体" w:hAnsi="宋体" w:eastAsia="宋体" w:cs="宋体"/>
                <w:kern w:val="2"/>
                <w:sz w:val="21"/>
                <w:szCs w:val="21"/>
                <w:lang w:val="en-US" w:eastAsia="en-US" w:bidi="ar-SA"/>
              </w:rPr>
            </w:pPr>
          </w:p>
        </w:tc>
        <w:tc>
          <w:tcPr>
            <w:tcW w:w="95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生态效益指标</w:t>
            </w:r>
          </w:p>
        </w:tc>
        <w:tc>
          <w:tcPr>
            <w:tcW w:w="12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生态环境改善情况</w:t>
            </w:r>
          </w:p>
        </w:tc>
        <w:tc>
          <w:tcPr>
            <w:tcW w:w="12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减少碳排放</w:t>
            </w:r>
          </w:p>
        </w:tc>
        <w:tc>
          <w:tcPr>
            <w:tcW w:w="1281"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节能减碳，优化环境</w:t>
            </w:r>
          </w:p>
        </w:tc>
        <w:tc>
          <w:tcPr>
            <w:tcW w:w="6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8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422" w:type="dxa"/>
            <w:tcBorders>
              <w:top w:val="single" w:color="000000" w:sz="2" w:space="0"/>
              <w:left w:val="single" w:color="000000" w:sz="2" w:space="0"/>
              <w:bottom w:val="single" w:color="000000" w:sz="2" w:space="0"/>
            </w:tcBorders>
            <w:noWrap w:val="0"/>
            <w:vAlign w:val="top"/>
          </w:tcPr>
          <w:p>
            <w:pPr>
              <w:widowControl w:val="0"/>
              <w:jc w:val="both"/>
              <w:rPr>
                <w:rFonts w:hint="eastAsia" w:ascii="宋体" w:hAnsi="宋体" w:eastAsia="宋体" w:cs="宋体"/>
                <w:kern w:val="2"/>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84" w:type="dxa"/>
            <w:vMerge w:val="continue"/>
            <w:tcBorders>
              <w:right w:val="single" w:color="000000" w:sz="2"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宋体" w:hAnsi="宋体" w:eastAsia="宋体" w:cs="宋体"/>
                <w:kern w:val="2"/>
                <w:sz w:val="21"/>
                <w:szCs w:val="21"/>
                <w:lang w:val="en-US" w:eastAsia="en-US" w:bidi="ar-SA"/>
              </w:rPr>
            </w:pPr>
          </w:p>
        </w:tc>
        <w:tc>
          <w:tcPr>
            <w:tcW w:w="95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可持续影响指标</w:t>
            </w:r>
          </w:p>
        </w:tc>
        <w:tc>
          <w:tcPr>
            <w:tcW w:w="12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开展统计开放日活动，进行统计法律法规宣传</w:t>
            </w:r>
          </w:p>
        </w:tc>
        <w:tc>
          <w:tcPr>
            <w:tcW w:w="12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≥1次</w:t>
            </w:r>
          </w:p>
        </w:tc>
        <w:tc>
          <w:tcPr>
            <w:tcW w:w="1281"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我局以“纪念统计法颁布40周年”、“中国统计开放日”活动为契机，开展了多次统计法治宣传活动</w:t>
            </w:r>
          </w:p>
        </w:tc>
        <w:tc>
          <w:tcPr>
            <w:tcW w:w="6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8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422" w:type="dxa"/>
            <w:tcBorders>
              <w:top w:val="single" w:color="000000" w:sz="2" w:space="0"/>
              <w:left w:val="single" w:color="000000" w:sz="2" w:space="0"/>
              <w:bottom w:val="single" w:color="000000" w:sz="2" w:space="0"/>
            </w:tcBorders>
            <w:noWrap w:val="0"/>
            <w:vAlign w:val="top"/>
          </w:tcPr>
          <w:p>
            <w:pPr>
              <w:widowControl w:val="0"/>
              <w:jc w:val="both"/>
              <w:rPr>
                <w:rFonts w:hint="eastAsia" w:ascii="宋体" w:hAnsi="宋体" w:eastAsia="宋体" w:cs="宋体"/>
                <w:kern w:val="2"/>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84" w:type="dxa"/>
            <w:vMerge w:val="continue"/>
            <w:tcBorders>
              <w:right w:val="single" w:color="000000" w:sz="2"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en-US" w:bidi="ar-SA"/>
              </w:rPr>
            </w:pPr>
            <w:r>
              <w:rPr>
                <w:rFonts w:hint="eastAsia" w:ascii="宋体" w:hAnsi="宋体" w:eastAsia="宋体" w:cs="宋体"/>
                <w:i w:val="0"/>
                <w:iCs w:val="0"/>
                <w:color w:val="000000"/>
                <w:kern w:val="0"/>
                <w:sz w:val="20"/>
                <w:szCs w:val="20"/>
                <w:u w:val="none"/>
                <w:lang w:val="en-US" w:eastAsia="zh-CN" w:bidi="ar"/>
              </w:rPr>
              <w:t>满意度指标</w:t>
            </w:r>
          </w:p>
        </w:tc>
        <w:tc>
          <w:tcPr>
            <w:tcW w:w="95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2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回访满意度</w:t>
            </w:r>
          </w:p>
        </w:tc>
        <w:tc>
          <w:tcPr>
            <w:tcW w:w="12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基本满意</w:t>
            </w:r>
          </w:p>
        </w:tc>
        <w:tc>
          <w:tcPr>
            <w:tcW w:w="1281"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基本满意</w:t>
            </w:r>
          </w:p>
        </w:tc>
        <w:tc>
          <w:tcPr>
            <w:tcW w:w="6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8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422" w:type="dxa"/>
            <w:tcBorders>
              <w:top w:val="single" w:color="000000" w:sz="2" w:space="0"/>
              <w:left w:val="single" w:color="000000" w:sz="2" w:space="0"/>
              <w:bottom w:val="single" w:color="000000" w:sz="2" w:space="0"/>
            </w:tcBorders>
            <w:noWrap w:val="0"/>
            <w:vAlign w:val="top"/>
          </w:tcPr>
          <w:p>
            <w:pPr>
              <w:widowControl w:val="0"/>
              <w:jc w:val="both"/>
              <w:rPr>
                <w:rFonts w:hint="eastAsia" w:ascii="宋体" w:hAnsi="宋体" w:eastAsia="宋体" w:cs="宋体"/>
                <w:kern w:val="2"/>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84" w:type="dxa"/>
            <w:vMerge w:val="continue"/>
            <w:tcBorders>
              <w:right w:val="single" w:color="000000" w:sz="2"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restart"/>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en-US" w:bidi="ar-SA"/>
              </w:rPr>
            </w:pPr>
            <w:r>
              <w:rPr>
                <w:rFonts w:hint="eastAsia" w:ascii="宋体" w:hAnsi="宋体" w:eastAsia="宋体" w:cs="宋体"/>
                <w:i w:val="0"/>
                <w:iCs w:val="0"/>
                <w:color w:val="000000"/>
                <w:kern w:val="0"/>
                <w:sz w:val="20"/>
                <w:szCs w:val="20"/>
                <w:u w:val="none"/>
                <w:lang w:val="en-US" w:eastAsia="zh-CN" w:bidi="ar"/>
              </w:rPr>
              <w:t>成本指标</w:t>
            </w:r>
          </w:p>
        </w:tc>
        <w:tc>
          <w:tcPr>
            <w:tcW w:w="95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经济成本指标</w:t>
            </w:r>
          </w:p>
        </w:tc>
        <w:tc>
          <w:tcPr>
            <w:tcW w:w="12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业务工作经费</w:t>
            </w:r>
          </w:p>
        </w:tc>
        <w:tc>
          <w:tcPr>
            <w:tcW w:w="12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控制在项目工作可用经费内</w:t>
            </w:r>
          </w:p>
        </w:tc>
        <w:tc>
          <w:tcPr>
            <w:tcW w:w="1281"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达标</w:t>
            </w:r>
          </w:p>
        </w:tc>
        <w:tc>
          <w:tcPr>
            <w:tcW w:w="6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8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422" w:type="dxa"/>
            <w:tcBorders>
              <w:top w:val="single" w:color="000000" w:sz="2" w:space="0"/>
              <w:left w:val="single" w:color="000000" w:sz="2" w:space="0"/>
              <w:bottom w:val="single" w:color="000000" w:sz="2" w:space="0"/>
            </w:tcBorders>
            <w:noWrap w:val="0"/>
            <w:vAlign w:val="top"/>
          </w:tcPr>
          <w:p>
            <w:pPr>
              <w:widowControl w:val="0"/>
              <w:jc w:val="both"/>
              <w:rPr>
                <w:rFonts w:hint="eastAsia" w:ascii="宋体" w:hAnsi="宋体" w:eastAsia="宋体" w:cs="宋体"/>
                <w:kern w:val="2"/>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84" w:type="dxa"/>
            <w:vMerge w:val="continue"/>
            <w:tcBorders>
              <w:right w:val="single" w:color="000000" w:sz="2"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宋体" w:hAnsi="宋体" w:eastAsia="宋体" w:cs="宋体"/>
                <w:kern w:val="2"/>
                <w:sz w:val="21"/>
                <w:szCs w:val="21"/>
                <w:lang w:val="en-US" w:eastAsia="en-US" w:bidi="ar-SA"/>
              </w:rPr>
            </w:pPr>
          </w:p>
        </w:tc>
        <w:tc>
          <w:tcPr>
            <w:tcW w:w="95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社会成本指标</w:t>
            </w:r>
          </w:p>
        </w:tc>
        <w:tc>
          <w:tcPr>
            <w:tcW w:w="12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对社会发展可能造成的负面影响</w:t>
            </w:r>
          </w:p>
        </w:tc>
        <w:tc>
          <w:tcPr>
            <w:tcW w:w="12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无</w:t>
            </w:r>
          </w:p>
        </w:tc>
        <w:tc>
          <w:tcPr>
            <w:tcW w:w="1281"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无负面影响</w:t>
            </w:r>
          </w:p>
        </w:tc>
        <w:tc>
          <w:tcPr>
            <w:tcW w:w="6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8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422" w:type="dxa"/>
            <w:tcBorders>
              <w:top w:val="single" w:color="000000" w:sz="2" w:space="0"/>
              <w:left w:val="single" w:color="000000" w:sz="2" w:space="0"/>
              <w:bottom w:val="single" w:color="000000" w:sz="2" w:space="0"/>
            </w:tcBorders>
            <w:noWrap w:val="0"/>
            <w:vAlign w:val="top"/>
          </w:tcPr>
          <w:p>
            <w:pPr>
              <w:widowControl w:val="0"/>
              <w:jc w:val="both"/>
              <w:rPr>
                <w:rFonts w:hint="eastAsia" w:ascii="宋体" w:hAnsi="宋体" w:eastAsia="宋体" w:cs="宋体"/>
                <w:kern w:val="2"/>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84" w:type="dxa"/>
            <w:vMerge w:val="continue"/>
            <w:tcBorders>
              <w:right w:val="single" w:color="000000" w:sz="2"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宋体" w:hAnsi="宋体" w:eastAsia="宋体" w:cs="宋体"/>
                <w:kern w:val="2"/>
                <w:sz w:val="21"/>
                <w:szCs w:val="21"/>
                <w:lang w:val="en-US" w:eastAsia="en-US" w:bidi="ar-SA"/>
              </w:rPr>
            </w:pPr>
          </w:p>
        </w:tc>
        <w:tc>
          <w:tcPr>
            <w:tcW w:w="95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生态环境成本指标</w:t>
            </w:r>
          </w:p>
        </w:tc>
        <w:tc>
          <w:tcPr>
            <w:tcW w:w="12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对自然生态环境造成的负面影响</w:t>
            </w:r>
          </w:p>
        </w:tc>
        <w:tc>
          <w:tcPr>
            <w:tcW w:w="12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无</w:t>
            </w:r>
          </w:p>
        </w:tc>
        <w:tc>
          <w:tcPr>
            <w:tcW w:w="1281"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无负面影响</w:t>
            </w:r>
          </w:p>
        </w:tc>
        <w:tc>
          <w:tcPr>
            <w:tcW w:w="6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8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422" w:type="dxa"/>
            <w:tcBorders>
              <w:top w:val="single" w:color="000000" w:sz="2" w:space="0"/>
              <w:left w:val="single" w:color="000000" w:sz="2" w:space="0"/>
              <w:bottom w:val="single" w:color="000000" w:sz="2" w:space="0"/>
            </w:tcBorders>
            <w:noWrap w:val="0"/>
            <w:vAlign w:val="top"/>
          </w:tcPr>
          <w:p>
            <w:pPr>
              <w:widowControl w:val="0"/>
              <w:jc w:val="both"/>
              <w:rPr>
                <w:rFonts w:hint="eastAsia" w:ascii="宋体" w:hAnsi="宋体" w:eastAsia="宋体" w:cs="宋体"/>
                <w:kern w:val="2"/>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87" w:type="dxa"/>
            <w:gridSpan w:val="6"/>
            <w:tcBorders>
              <w:top w:val="single" w:color="000000" w:sz="2" w:space="0"/>
              <w:left w:val="single" w:color="000000" w:sz="2" w:space="0"/>
              <w:right w:val="single" w:color="000000" w:sz="2" w:space="0"/>
            </w:tcBorders>
            <w:noWrap w:val="0"/>
            <w:vAlign w:val="top"/>
          </w:tcPr>
          <w:p>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673" w:type="dxa"/>
            <w:tcBorders>
              <w:top w:val="single" w:color="000000" w:sz="2" w:space="0"/>
              <w:left w:val="single" w:color="000000" w:sz="2" w:space="0"/>
              <w:right w:val="single" w:color="000000" w:sz="2" w:space="0"/>
            </w:tcBorders>
            <w:noWrap w:val="0"/>
            <w:vAlign w:val="top"/>
          </w:tcPr>
          <w:p>
            <w:pPr>
              <w:spacing w:before="67" w:line="195" w:lineRule="auto"/>
              <w:ind w:left="208"/>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tcBorders>
              <w:top w:val="single" w:color="000000" w:sz="2" w:space="0"/>
              <w:left w:val="single" w:color="000000" w:sz="2" w:space="0"/>
              <w:right w:val="single" w:color="000000" w:sz="2" w:space="0"/>
            </w:tcBorders>
            <w:noWrap w:val="0"/>
            <w:vAlign w:val="top"/>
          </w:tcPr>
          <w:p>
            <w:pPr>
              <w:spacing w:before="67" w:line="195" w:lineRule="auto"/>
              <w:ind w:left="208"/>
              <w:rPr>
                <w:rFonts w:hint="default" w:ascii="宋体" w:hAnsi="宋体" w:eastAsia="宋体" w:cs="宋体"/>
                <w:spacing w:val="-4"/>
                <w:sz w:val="19"/>
                <w:szCs w:val="19"/>
                <w:lang w:val="en-US" w:eastAsia="zh-CN"/>
              </w:rPr>
            </w:pPr>
            <w:r>
              <w:rPr>
                <w:rFonts w:hint="eastAsia" w:ascii="宋体" w:hAnsi="宋体" w:eastAsia="宋体" w:cs="宋体"/>
                <w:spacing w:val="-4"/>
                <w:sz w:val="19"/>
                <w:szCs w:val="19"/>
                <w:lang w:val="en-US" w:eastAsia="zh-CN"/>
              </w:rPr>
              <w:t>99</w:t>
            </w:r>
          </w:p>
        </w:tc>
        <w:tc>
          <w:tcPr>
            <w:tcW w:w="1422" w:type="dxa"/>
            <w:tcBorders>
              <w:top w:val="single" w:color="000000" w:sz="2" w:space="0"/>
              <w:left w:val="single" w:color="000000" w:sz="2" w:space="0"/>
            </w:tcBorders>
            <w:noWrap w:val="0"/>
            <w:vAlign w:val="top"/>
          </w:tcPr>
          <w:p>
            <w:pPr>
              <w:spacing w:before="67" w:line="195" w:lineRule="auto"/>
              <w:ind w:left="208"/>
              <w:rPr>
                <w:rFonts w:hint="eastAsia" w:ascii="宋体" w:hAnsi="宋体" w:eastAsia="宋体" w:cs="宋体"/>
                <w:spacing w:val="-4"/>
                <w:sz w:val="19"/>
                <w:szCs w:val="19"/>
                <w:lang w:val="en-US" w:eastAsia="en-US"/>
              </w:rPr>
            </w:pPr>
          </w:p>
        </w:tc>
      </w:tr>
    </w:tbl>
    <w:p>
      <w:pPr>
        <w:spacing w:line="217" w:lineRule="auto"/>
        <w:rPr>
          <w:rFonts w:ascii="Calibri" w:hAnsi="Calibri" w:eastAsia="宋体" w:cs="Times New Roman"/>
          <w:sz w:val="22"/>
          <w:szCs w:val="22"/>
        </w:rPr>
      </w:pPr>
    </w:p>
    <w:p>
      <w:pPr>
        <w:keepNext w:val="0"/>
        <w:keepLines w:val="0"/>
        <w:pageBreakBefore w:val="0"/>
        <w:widowControl w:val="0"/>
        <w:kinsoku/>
        <w:wordWrap/>
        <w:overflowPunct/>
        <w:topLinePunct w:val="0"/>
        <w:autoSpaceDE/>
        <w:autoSpaceDN/>
        <w:bidi w:val="0"/>
        <w:adjustRightInd/>
        <w:snapToGrid/>
        <w:jc w:val="left"/>
        <w:textAlignment w:val="auto"/>
        <w:rPr>
          <w:sz w:val="22"/>
          <w:szCs w:val="22"/>
        </w:rPr>
        <w:sectPr>
          <w:footerReference r:id="rId5" w:type="default"/>
          <w:pgSz w:w="11900" w:h="16833"/>
          <w:pgMar w:top="1430" w:right="1017" w:bottom="1445" w:left="1022" w:header="0" w:footer="1169"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eastAsia="宋体" w:cs="宋体"/>
          <w:color w:val="000000"/>
          <w:spacing w:val="0"/>
          <w:position w:val="0"/>
          <w:sz w:val="23"/>
          <w:szCs w:val="23"/>
          <w:lang w:eastAsia="zh-CN"/>
        </w:rPr>
        <w:t>：</w:t>
      </w:r>
    </w:p>
    <w:p>
      <w:pPr>
        <w:spacing w:before="191" w:line="230" w:lineRule="auto"/>
        <w:rPr>
          <w:rFonts w:hint="default" w:ascii="黑体" w:hAnsi="黑体" w:eastAsia="黑体" w:cs="黑体"/>
          <w:spacing w:val="-4"/>
          <w:sz w:val="31"/>
          <w:szCs w:val="31"/>
          <w:lang w:val="en-US" w:eastAsia="zh-CN"/>
        </w:rPr>
      </w:pPr>
      <w:r>
        <w:rPr>
          <w:rFonts w:ascii="黑体" w:hAnsi="黑体" w:eastAsia="黑体" w:cs="黑体"/>
          <w:spacing w:val="-4"/>
          <w:sz w:val="31"/>
          <w:szCs w:val="31"/>
        </w:rPr>
        <w:t xml:space="preserve">附件 </w:t>
      </w:r>
      <w:r>
        <w:rPr>
          <w:rFonts w:hint="eastAsia" w:ascii="黑体" w:hAnsi="黑体" w:eastAsia="黑体" w:cs="黑体"/>
          <w:spacing w:val="-4"/>
          <w:sz w:val="31"/>
          <w:szCs w:val="31"/>
          <w:lang w:val="en-US" w:eastAsia="zh-CN"/>
        </w:rPr>
        <w:t>3-2</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年度项目支出绩效自评表</w:t>
      </w:r>
    </w:p>
    <w:tbl>
      <w:tblPr>
        <w:tblStyle w:val="15"/>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noWrap w:val="0"/>
            <w:vAlign w:val="top"/>
          </w:tcPr>
          <w:p>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noWrap w:val="0"/>
            <w:vAlign w:val="top"/>
          </w:tcPr>
          <w:p>
            <w:pPr>
              <w:widowControl w:val="0"/>
              <w:jc w:val="center"/>
              <w:rPr>
                <w:rFonts w:hint="default" w:ascii="宋体" w:hAnsi="宋体" w:eastAsia="宋体" w:cs="宋体"/>
                <w:kern w:val="2"/>
                <w:sz w:val="19"/>
                <w:szCs w:val="19"/>
                <w:lang w:val="en-US" w:eastAsia="zh-CN" w:bidi="ar-SA"/>
              </w:rPr>
            </w:pPr>
            <w:r>
              <w:rPr>
                <w:rFonts w:hint="eastAsia" w:ascii="宋体" w:hAnsi="宋体" w:eastAsia="宋体" w:cs="宋体"/>
                <w:kern w:val="2"/>
                <w:sz w:val="19"/>
                <w:szCs w:val="19"/>
                <w:lang w:val="en-US" w:eastAsia="zh-CN" w:bidi="ar-SA"/>
              </w:rPr>
              <w:t>开放型经济发展专项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noWrap w:val="0"/>
            <w:vAlign w:val="top"/>
          </w:tcPr>
          <w:p>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noWrap w:val="0"/>
            <w:vAlign w:val="top"/>
          </w:tcPr>
          <w:p>
            <w:pPr>
              <w:widowControl w:val="0"/>
              <w:jc w:val="center"/>
              <w:rPr>
                <w:rFonts w:hint="default" w:ascii="宋体" w:hAnsi="宋体" w:eastAsia="宋体" w:cs="宋体"/>
                <w:kern w:val="2"/>
                <w:sz w:val="19"/>
                <w:szCs w:val="19"/>
                <w:lang w:val="en-US" w:eastAsia="zh-CN" w:bidi="ar-SA"/>
              </w:rPr>
            </w:pPr>
          </w:p>
        </w:tc>
        <w:tc>
          <w:tcPr>
            <w:tcW w:w="1281" w:type="dxa"/>
            <w:noWrap w:val="0"/>
            <w:vAlign w:val="top"/>
          </w:tcPr>
          <w:p>
            <w:pPr>
              <w:spacing w:before="32" w:line="215" w:lineRule="auto"/>
              <w:ind w:left="258"/>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3"/>
            <w:noWrap w:val="0"/>
            <w:vAlign w:val="top"/>
          </w:tcPr>
          <w:p>
            <w:pPr>
              <w:widowControl w:val="0"/>
              <w:jc w:val="center"/>
              <w:rPr>
                <w:rFonts w:hint="default" w:ascii="宋体" w:hAnsi="宋体" w:eastAsia="宋体" w:cs="宋体"/>
                <w:kern w:val="2"/>
                <w:sz w:val="19"/>
                <w:szCs w:val="19"/>
                <w:lang w:val="en-US" w:eastAsia="zh-CN" w:bidi="ar-SA"/>
              </w:rPr>
            </w:pPr>
            <w:r>
              <w:rPr>
                <w:rFonts w:hint="eastAsia" w:ascii="宋体" w:hAnsi="宋体" w:eastAsia="宋体" w:cs="宋体"/>
                <w:kern w:val="2"/>
                <w:sz w:val="19"/>
                <w:szCs w:val="19"/>
                <w:lang w:val="en-US" w:eastAsia="zh-CN" w:bidi="ar-SA"/>
              </w:rPr>
              <w:t>岳阳市岳阳楼区统计局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pPr>
              <w:spacing w:before="61" w:line="241" w:lineRule="auto"/>
              <w:ind w:right="141"/>
              <w:jc w:val="both"/>
              <w:rPr>
                <w:rFonts w:hint="eastAsia" w:ascii="宋体" w:hAnsi="宋体" w:eastAsia="宋体" w:cs="宋体"/>
                <w:sz w:val="19"/>
                <w:szCs w:val="19"/>
                <w:lang w:eastAsia="zh-CN"/>
              </w:rPr>
            </w:pPr>
          </w:p>
          <w:p>
            <w:pPr>
              <w:spacing w:before="61" w:line="241" w:lineRule="auto"/>
              <w:ind w:right="141"/>
              <w:jc w:val="center"/>
              <w:rPr>
                <w:rFonts w:hint="eastAsia" w:ascii="宋体" w:hAnsi="宋体" w:eastAsia="宋体" w:cs="宋体"/>
                <w:sz w:val="19"/>
                <w:szCs w:val="19"/>
                <w:lang w:eastAsia="zh-CN"/>
              </w:rPr>
            </w:pPr>
            <w:r>
              <w:rPr>
                <w:rFonts w:hint="eastAsia" w:ascii="宋体" w:hAnsi="宋体" w:eastAsia="宋体" w:cs="宋体"/>
                <w:sz w:val="19"/>
                <w:szCs w:val="19"/>
                <w:lang w:eastAsia="zh-CN"/>
              </w:rPr>
              <w:t>项目资金（万元）</w:t>
            </w:r>
          </w:p>
        </w:tc>
        <w:tc>
          <w:tcPr>
            <w:tcW w:w="2034" w:type="dxa"/>
            <w:gridSpan w:val="2"/>
            <w:noWrap w:val="0"/>
            <w:vAlign w:val="top"/>
          </w:tcPr>
          <w:p>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pPr>
              <w:spacing w:before="31" w:line="217" w:lineRule="auto"/>
              <w:ind w:left="12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44" w:type="dxa"/>
            <w:noWrap w:val="0"/>
            <w:vAlign w:val="top"/>
          </w:tcPr>
          <w:p>
            <w:pPr>
              <w:spacing w:before="31" w:line="217" w:lineRule="auto"/>
              <w:ind w:left="113"/>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81" w:type="dxa"/>
            <w:noWrap w:val="0"/>
            <w:vAlign w:val="top"/>
          </w:tcPr>
          <w:p>
            <w:pPr>
              <w:spacing w:before="31" w:line="217" w:lineRule="auto"/>
              <w:ind w:left="146"/>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73" w:type="dxa"/>
            <w:noWrap w:val="0"/>
            <w:vAlign w:val="top"/>
          </w:tcPr>
          <w:p>
            <w:pPr>
              <w:spacing w:before="31" w:line="21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pPr>
              <w:spacing w:before="31" w:line="217" w:lineRule="auto"/>
              <w:ind w:left="14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22" w:type="dxa"/>
            <w:noWrap w:val="0"/>
            <w:vAlign w:val="top"/>
          </w:tcPr>
          <w:p>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2034" w:type="dxa"/>
            <w:gridSpan w:val="2"/>
            <w:noWrap w:val="0"/>
            <w:vAlign w:val="top"/>
          </w:tcPr>
          <w:p>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44"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0"/>
                <w:szCs w:val="20"/>
                <w:u w:val="none"/>
                <w:lang w:val="en-US" w:eastAsia="zh-CN" w:bidi="ar"/>
              </w:rPr>
              <w:t>0</w:t>
            </w:r>
          </w:p>
        </w:tc>
        <w:tc>
          <w:tcPr>
            <w:tcW w:w="124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66.07</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66.07</w:t>
            </w:r>
          </w:p>
        </w:tc>
        <w:tc>
          <w:tcPr>
            <w:tcW w:w="67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en-US" w:bidi="ar"/>
              </w:rPr>
            </w:pPr>
            <w:r>
              <w:rPr>
                <w:rFonts w:hint="eastAsia" w:ascii="宋体" w:hAnsi="宋体" w:eastAsia="宋体" w:cs="宋体"/>
                <w:i w:val="0"/>
                <w:iCs w:val="0"/>
                <w:color w:val="000000"/>
                <w:kern w:val="0"/>
                <w:sz w:val="20"/>
                <w:szCs w:val="20"/>
                <w:u w:val="none"/>
                <w:lang w:val="en-US" w:eastAsia="zh-CN" w:bidi="ar"/>
              </w:rPr>
              <w:t>10</w:t>
            </w:r>
          </w:p>
        </w:tc>
        <w:tc>
          <w:tcPr>
            <w:tcW w:w="873"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100.00%</w:t>
            </w:r>
          </w:p>
        </w:tc>
        <w:tc>
          <w:tcPr>
            <w:tcW w:w="142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2034" w:type="dxa"/>
            <w:gridSpan w:val="2"/>
            <w:noWrap w:val="0"/>
            <w:vAlign w:val="top"/>
          </w:tcPr>
          <w:p>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en-US" w:bidi="ar-SA"/>
              </w:rPr>
            </w:pPr>
            <w:r>
              <w:rPr>
                <w:rFonts w:hint="eastAsia" w:ascii="宋体" w:hAnsi="宋体" w:eastAsia="宋体" w:cs="宋体"/>
                <w:i w:val="0"/>
                <w:iCs w:val="0"/>
                <w:color w:val="000000"/>
                <w:kern w:val="0"/>
                <w:sz w:val="20"/>
                <w:szCs w:val="20"/>
                <w:u w:val="none"/>
                <w:lang w:val="en-US" w:eastAsia="zh-CN" w:bidi="ar"/>
              </w:rPr>
              <w:t>0</w:t>
            </w:r>
          </w:p>
        </w:tc>
        <w:tc>
          <w:tcPr>
            <w:tcW w:w="1244"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en-US" w:bidi="ar-SA"/>
              </w:rPr>
            </w:pPr>
            <w:r>
              <w:rPr>
                <w:rFonts w:hint="eastAsia" w:ascii="宋体" w:hAnsi="宋体" w:eastAsia="宋体" w:cs="宋体"/>
                <w:i w:val="0"/>
                <w:iCs w:val="0"/>
                <w:color w:val="000000"/>
                <w:kern w:val="0"/>
                <w:sz w:val="20"/>
                <w:szCs w:val="20"/>
                <w:u w:val="none"/>
                <w:lang w:val="en-US" w:eastAsia="zh-CN" w:bidi="ar"/>
              </w:rPr>
              <w:t>0</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en-US" w:bidi="ar-SA"/>
              </w:rPr>
            </w:pPr>
            <w:r>
              <w:rPr>
                <w:rFonts w:hint="eastAsia" w:ascii="宋体" w:hAnsi="宋体" w:eastAsia="宋体" w:cs="宋体"/>
                <w:i w:val="0"/>
                <w:iCs w:val="0"/>
                <w:color w:val="000000"/>
                <w:kern w:val="0"/>
                <w:sz w:val="20"/>
                <w:szCs w:val="20"/>
                <w:u w:val="none"/>
                <w:lang w:val="en-US" w:eastAsia="zh-CN" w:bidi="ar"/>
              </w:rPr>
              <w:t>0</w:t>
            </w:r>
          </w:p>
        </w:tc>
        <w:tc>
          <w:tcPr>
            <w:tcW w:w="673" w:type="dxa"/>
            <w:noWrap w:val="0"/>
            <w:vAlign w:val="center"/>
          </w:tcPr>
          <w:p>
            <w:pPr>
              <w:jc w:val="center"/>
              <w:rPr>
                <w:rFonts w:hint="eastAsia" w:ascii="宋体" w:hAnsi="宋体" w:eastAsia="宋体" w:cs="宋体"/>
                <w:kern w:val="2"/>
                <w:sz w:val="21"/>
                <w:szCs w:val="21"/>
                <w:lang w:val="en-US" w:eastAsia="en-US" w:bidi="ar-SA"/>
              </w:rPr>
            </w:pPr>
          </w:p>
        </w:tc>
        <w:tc>
          <w:tcPr>
            <w:tcW w:w="873" w:type="dxa"/>
            <w:noWrap w:val="0"/>
            <w:vAlign w:val="center"/>
          </w:tcPr>
          <w:p>
            <w:pPr>
              <w:jc w:val="center"/>
              <w:rPr>
                <w:rFonts w:hint="eastAsia" w:ascii="宋体" w:hAnsi="宋体" w:eastAsia="宋体" w:cs="宋体"/>
                <w:kern w:val="2"/>
                <w:sz w:val="21"/>
                <w:szCs w:val="21"/>
                <w:lang w:val="en-US" w:eastAsia="en-US" w:bidi="ar-SA"/>
              </w:rPr>
            </w:pPr>
          </w:p>
        </w:tc>
        <w:tc>
          <w:tcPr>
            <w:tcW w:w="1422" w:type="dxa"/>
            <w:noWrap w:val="0"/>
            <w:vAlign w:val="center"/>
          </w:tcPr>
          <w:p>
            <w:pPr>
              <w:jc w:val="center"/>
              <w:rPr>
                <w:rFonts w:hint="eastAsia" w:ascii="宋体" w:hAnsi="宋体" w:eastAsia="宋体" w:cs="宋体"/>
                <w:kern w:val="2"/>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2034" w:type="dxa"/>
            <w:gridSpan w:val="2"/>
            <w:noWrap w:val="0"/>
            <w:vAlign w:val="top"/>
          </w:tcPr>
          <w:p>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244"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en-US" w:bidi="ar-SA"/>
              </w:rPr>
            </w:pPr>
            <w:r>
              <w:rPr>
                <w:rFonts w:hint="eastAsia" w:ascii="宋体" w:hAnsi="宋体" w:eastAsia="宋体" w:cs="宋体"/>
                <w:i w:val="0"/>
                <w:iCs w:val="0"/>
                <w:color w:val="000000"/>
                <w:kern w:val="0"/>
                <w:sz w:val="20"/>
                <w:szCs w:val="20"/>
                <w:u w:val="none"/>
                <w:lang w:val="en-US" w:eastAsia="zh-CN" w:bidi="ar"/>
              </w:rPr>
              <w:t>0</w:t>
            </w:r>
          </w:p>
        </w:tc>
        <w:tc>
          <w:tcPr>
            <w:tcW w:w="1244"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en-US" w:bidi="ar-SA"/>
              </w:rPr>
            </w:pPr>
            <w:r>
              <w:rPr>
                <w:rFonts w:hint="eastAsia" w:ascii="宋体" w:hAnsi="宋体" w:eastAsia="宋体" w:cs="宋体"/>
                <w:i w:val="0"/>
                <w:iCs w:val="0"/>
                <w:color w:val="000000"/>
                <w:kern w:val="0"/>
                <w:sz w:val="20"/>
                <w:szCs w:val="20"/>
                <w:u w:val="none"/>
                <w:lang w:val="en-US" w:eastAsia="zh-CN" w:bidi="ar"/>
              </w:rPr>
              <w:t>0</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en-US" w:bidi="ar-SA"/>
              </w:rPr>
            </w:pPr>
            <w:r>
              <w:rPr>
                <w:rFonts w:hint="eastAsia" w:ascii="宋体" w:hAnsi="宋体" w:eastAsia="宋体" w:cs="宋体"/>
                <w:i w:val="0"/>
                <w:iCs w:val="0"/>
                <w:color w:val="000000"/>
                <w:kern w:val="0"/>
                <w:sz w:val="20"/>
                <w:szCs w:val="20"/>
                <w:u w:val="none"/>
                <w:lang w:val="en-US" w:eastAsia="zh-CN" w:bidi="ar"/>
              </w:rPr>
              <w:t>0</w:t>
            </w:r>
          </w:p>
        </w:tc>
        <w:tc>
          <w:tcPr>
            <w:tcW w:w="673" w:type="dxa"/>
            <w:noWrap w:val="0"/>
            <w:vAlign w:val="center"/>
          </w:tcPr>
          <w:p>
            <w:pPr>
              <w:jc w:val="center"/>
              <w:rPr>
                <w:rFonts w:hint="eastAsia" w:ascii="宋体" w:hAnsi="宋体" w:eastAsia="宋体" w:cs="宋体"/>
                <w:kern w:val="2"/>
                <w:sz w:val="21"/>
                <w:szCs w:val="21"/>
                <w:lang w:val="en-US" w:eastAsia="en-US" w:bidi="ar-SA"/>
              </w:rPr>
            </w:pPr>
          </w:p>
        </w:tc>
        <w:tc>
          <w:tcPr>
            <w:tcW w:w="873" w:type="dxa"/>
            <w:noWrap w:val="0"/>
            <w:vAlign w:val="center"/>
          </w:tcPr>
          <w:p>
            <w:pPr>
              <w:jc w:val="center"/>
              <w:rPr>
                <w:rFonts w:hint="eastAsia" w:ascii="宋体" w:hAnsi="宋体" w:eastAsia="宋体" w:cs="宋体"/>
                <w:kern w:val="2"/>
                <w:sz w:val="21"/>
                <w:szCs w:val="21"/>
                <w:lang w:val="en-US" w:eastAsia="en-US" w:bidi="ar-SA"/>
              </w:rPr>
            </w:pPr>
          </w:p>
        </w:tc>
        <w:tc>
          <w:tcPr>
            <w:tcW w:w="1422" w:type="dxa"/>
            <w:noWrap w:val="0"/>
            <w:vAlign w:val="center"/>
          </w:tcPr>
          <w:p>
            <w:pPr>
              <w:jc w:val="center"/>
              <w:rPr>
                <w:rFonts w:hint="eastAsia" w:ascii="宋体" w:hAnsi="宋体" w:eastAsia="宋体" w:cs="宋体"/>
                <w:kern w:val="2"/>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2034" w:type="dxa"/>
            <w:gridSpan w:val="2"/>
            <w:noWrap w:val="0"/>
            <w:vAlign w:val="top"/>
          </w:tcPr>
          <w:p>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244"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en-US" w:bidi="ar-SA"/>
              </w:rPr>
            </w:pPr>
            <w:r>
              <w:rPr>
                <w:rFonts w:hint="eastAsia" w:ascii="宋体" w:hAnsi="宋体" w:eastAsia="宋体" w:cs="宋体"/>
                <w:i w:val="0"/>
                <w:iCs w:val="0"/>
                <w:color w:val="000000"/>
                <w:kern w:val="0"/>
                <w:sz w:val="20"/>
                <w:szCs w:val="20"/>
                <w:u w:val="none"/>
                <w:lang w:val="en-US" w:eastAsia="zh-CN" w:bidi="ar"/>
              </w:rPr>
              <w:t>0</w:t>
            </w:r>
          </w:p>
        </w:tc>
        <w:tc>
          <w:tcPr>
            <w:tcW w:w="1244"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en-US" w:bidi="ar-SA"/>
              </w:rPr>
            </w:pPr>
            <w:r>
              <w:rPr>
                <w:rFonts w:hint="eastAsia" w:ascii="宋体" w:hAnsi="宋体" w:eastAsia="宋体" w:cs="宋体"/>
                <w:i w:val="0"/>
                <w:iCs w:val="0"/>
                <w:color w:val="000000"/>
                <w:kern w:val="0"/>
                <w:sz w:val="20"/>
                <w:szCs w:val="20"/>
                <w:u w:val="none"/>
                <w:lang w:val="en-US" w:eastAsia="zh-CN" w:bidi="ar"/>
              </w:rPr>
              <w:t>66.07</w:t>
            </w:r>
          </w:p>
        </w:tc>
        <w:tc>
          <w:tcPr>
            <w:tcW w:w="1281"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en-US" w:bidi="ar-SA"/>
              </w:rPr>
            </w:pPr>
            <w:r>
              <w:rPr>
                <w:rFonts w:hint="eastAsia" w:ascii="宋体" w:hAnsi="宋体" w:eastAsia="宋体" w:cs="宋体"/>
                <w:i w:val="0"/>
                <w:iCs w:val="0"/>
                <w:color w:val="000000"/>
                <w:kern w:val="0"/>
                <w:sz w:val="20"/>
                <w:szCs w:val="20"/>
                <w:u w:val="none"/>
                <w:lang w:val="en-US" w:eastAsia="zh-CN" w:bidi="ar"/>
              </w:rPr>
              <w:t>66.07</w:t>
            </w:r>
          </w:p>
        </w:tc>
        <w:tc>
          <w:tcPr>
            <w:tcW w:w="673" w:type="dxa"/>
            <w:noWrap w:val="0"/>
            <w:vAlign w:val="center"/>
          </w:tcPr>
          <w:p>
            <w:pPr>
              <w:jc w:val="center"/>
              <w:rPr>
                <w:rFonts w:hint="eastAsia" w:ascii="宋体" w:hAnsi="宋体" w:eastAsia="宋体" w:cs="宋体"/>
                <w:kern w:val="2"/>
                <w:sz w:val="21"/>
                <w:szCs w:val="21"/>
                <w:lang w:val="en-US" w:eastAsia="en-US" w:bidi="ar-SA"/>
              </w:rPr>
            </w:pPr>
          </w:p>
        </w:tc>
        <w:tc>
          <w:tcPr>
            <w:tcW w:w="873" w:type="dxa"/>
            <w:noWrap w:val="0"/>
            <w:vAlign w:val="center"/>
          </w:tcPr>
          <w:p>
            <w:pPr>
              <w:jc w:val="center"/>
              <w:rPr>
                <w:rFonts w:hint="eastAsia" w:ascii="宋体" w:hAnsi="宋体" w:eastAsia="宋体" w:cs="宋体"/>
                <w:kern w:val="2"/>
                <w:sz w:val="21"/>
                <w:szCs w:val="21"/>
                <w:lang w:val="en-US" w:eastAsia="en-US" w:bidi="ar-SA"/>
              </w:rPr>
            </w:pPr>
          </w:p>
        </w:tc>
        <w:tc>
          <w:tcPr>
            <w:tcW w:w="1422" w:type="dxa"/>
            <w:noWrap w:val="0"/>
            <w:vAlign w:val="center"/>
          </w:tcPr>
          <w:p>
            <w:pPr>
              <w:jc w:val="center"/>
              <w:rPr>
                <w:rFonts w:hint="eastAsia" w:ascii="宋体" w:hAnsi="宋体" w:eastAsia="宋体" w:cs="宋体"/>
                <w:kern w:val="2"/>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noWrap w:val="0"/>
            <w:vAlign w:val="top"/>
          </w:tcPr>
          <w:p>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noWrap w:val="0"/>
            <w:vAlign w:val="top"/>
          </w:tcPr>
          <w:p>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4522" w:type="dxa"/>
            <w:gridSpan w:val="4"/>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lang w:val="en-US" w:eastAsia="en-US"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统筹开展投入产出调查，全面调查我国第二和第三产业的发展规模、布局及效益，摸清各类单位的基本情况，掌握国民经济行业间经济联系，客观反映推动高质量发展、构建新发展格局、建设现代化经济体系、深化供给侧结构性改革以及创新驱动发展、区域协调发展、生态文明建设、高水平对外开放、公共服务体系建设等方面的新进展。通过普查进一步夯实统计基础，推进统计现代化改革，为加强和改善宏观经济治理、科学制定中长期发展规划、全面建设社会主义现代化国家，提供科学准确的统计信息支持。</w:t>
            </w:r>
          </w:p>
        </w:tc>
        <w:tc>
          <w:tcPr>
            <w:tcW w:w="4249" w:type="dxa"/>
            <w:gridSpan w:val="4"/>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lang w:val="en-US" w:eastAsia="en-US"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一是保障到位。区委常委会和区政府常务会先后4次研究部署经济普查工作。选聘高素质“两员”774人，利用网格化优势划分普查小区417个，标绘建筑物8621个，开展培训会17次，推进会15次，高标准推进经济普查工作。今年五经普实际到位资金共计400万元，截止目前共下拨“两员”经费50余万元，下拨街道、乡工作经费50万元，采购PAD设备124万元。二是宣传到位。充分利用电视、广播、互联网、新媒体等各类媒体，开展形式多样的普查宣传，印制宣传资料7万余份。在新湖南、湖南日报等省级媒体上发布消息十余篇，通过发送短信的形式将五经普宣传通知到每位手机用户。精心制作了岳阳楼区五经普宣传片，并在省市媒体上发布。开展现场五经普启动仪式，宣传专场等16次，营造了理解、重视、支持的浓厚氛围。三是单位清查全面。9月我区组织承办了全市单位清查试点观摩活动，为全市开展普查登记树样板。依托“五经普+网格化”管理模式，开展“扫楼行动”，9月底前全面完成了底册核查任务，清查上报有效数为190065家，占全市比重的30%，比四经普增长42%，其中上报单位45402家、个体户144663万余家，市场主体数量居全市首位。目前已成功申报五经普真抓实干先进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noWrap w:val="0"/>
            <w:textDirection w:val="tbRlV"/>
            <w:vAlign w:val="top"/>
          </w:tcPr>
          <w:p>
            <w:pPr>
              <w:widowControl w:val="0"/>
              <w:spacing w:line="366" w:lineRule="auto"/>
              <w:jc w:val="both"/>
              <w:rPr>
                <w:rFonts w:hint="eastAsia" w:ascii="宋体" w:hAnsi="宋体" w:eastAsia="宋体" w:cs="宋体"/>
                <w:kern w:val="2"/>
                <w:sz w:val="21"/>
                <w:szCs w:val="21"/>
                <w:lang w:val="en-US" w:eastAsia="en-US" w:bidi="ar-SA"/>
              </w:rPr>
            </w:pPr>
          </w:p>
          <w:p>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noWrap w:val="0"/>
            <w:vAlign w:val="top"/>
          </w:tcPr>
          <w:p>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noWrap w:val="0"/>
            <w:vAlign w:val="top"/>
          </w:tcPr>
          <w:p>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244" w:type="dxa"/>
            <w:noWrap w:val="0"/>
            <w:vAlign w:val="top"/>
          </w:tcPr>
          <w:p>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244" w:type="dxa"/>
            <w:noWrap w:val="0"/>
            <w:vAlign w:val="top"/>
          </w:tcPr>
          <w:p>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281" w:type="dxa"/>
            <w:noWrap w:val="0"/>
            <w:vAlign w:val="top"/>
          </w:tcPr>
          <w:p>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673" w:type="dxa"/>
            <w:noWrap w:val="0"/>
            <w:vAlign w:val="top"/>
          </w:tcPr>
          <w:p>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422" w:type="dxa"/>
            <w:noWrap w:val="0"/>
            <w:vAlign w:val="top"/>
          </w:tcPr>
          <w:p>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right w:val="single" w:color="000000" w:sz="2"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restart"/>
            <w:tcBorders>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sz w:val="19"/>
                <w:szCs w:val="19"/>
              </w:rPr>
            </w:pPr>
            <w:r>
              <w:rPr>
                <w:rFonts w:hint="eastAsia" w:ascii="宋体" w:hAnsi="宋体" w:eastAsia="宋体" w:cs="宋体"/>
                <w:i w:val="0"/>
                <w:iCs w:val="0"/>
                <w:color w:val="000000"/>
                <w:kern w:val="0"/>
                <w:sz w:val="20"/>
                <w:szCs w:val="20"/>
                <w:u w:val="none"/>
                <w:lang w:val="en-US" w:eastAsia="zh-CN" w:bidi="ar"/>
              </w:rPr>
              <w:t>产出指标</w:t>
            </w:r>
          </w:p>
        </w:tc>
        <w:tc>
          <w:tcPr>
            <w:tcW w:w="955" w:type="dxa"/>
            <w:vMerge w:val="restart"/>
            <w:tcBorders>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sz w:val="19"/>
                <w:szCs w:val="19"/>
              </w:rPr>
            </w:pPr>
            <w:r>
              <w:rPr>
                <w:rFonts w:hint="eastAsia" w:ascii="宋体" w:hAnsi="宋体" w:eastAsia="宋体" w:cs="宋体"/>
                <w:i w:val="0"/>
                <w:iCs w:val="0"/>
                <w:color w:val="000000"/>
                <w:kern w:val="0"/>
                <w:sz w:val="20"/>
                <w:szCs w:val="20"/>
                <w:u w:val="none"/>
                <w:lang w:val="en-US" w:eastAsia="zh-CN" w:bidi="ar"/>
              </w:rPr>
              <w:t>数量指标</w:t>
            </w:r>
          </w:p>
        </w:tc>
        <w:tc>
          <w:tcPr>
            <w:tcW w:w="1244" w:type="dxa"/>
            <w:tcBorders>
              <w:left w:val="single" w:color="000000" w:sz="2" w:space="0"/>
              <w:bottom w:val="single" w:color="000000" w:sz="2" w:space="0"/>
              <w:right w:val="single" w:color="000000" w:sz="2" w:space="0"/>
            </w:tcBorders>
            <w:noWrap w:val="0"/>
            <w:vAlign w:val="center"/>
          </w:tcPr>
          <w:p>
            <w:pPr>
              <w:keepNext w:val="0"/>
              <w:keepLines w:val="0"/>
              <w:widowControl/>
              <w:suppressLineNumbers w:val="0"/>
              <w:jc w:val="left"/>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开展业务培训次数</w:t>
            </w:r>
          </w:p>
        </w:tc>
        <w:tc>
          <w:tcPr>
            <w:tcW w:w="1244" w:type="dxa"/>
            <w:tcBorders>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≥2次</w:t>
            </w:r>
          </w:p>
        </w:tc>
        <w:tc>
          <w:tcPr>
            <w:tcW w:w="1281" w:type="dxa"/>
            <w:tcBorders>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开展培训会17次，推进会15次</w:t>
            </w:r>
          </w:p>
        </w:tc>
        <w:tc>
          <w:tcPr>
            <w:tcW w:w="673" w:type="dxa"/>
            <w:tcBorders>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4</w:t>
            </w:r>
          </w:p>
        </w:tc>
        <w:tc>
          <w:tcPr>
            <w:tcW w:w="873" w:type="dxa"/>
            <w:tcBorders>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4</w:t>
            </w:r>
          </w:p>
        </w:tc>
        <w:tc>
          <w:tcPr>
            <w:tcW w:w="1422" w:type="dxa"/>
            <w:tcBorders>
              <w:left w:val="single" w:color="000000" w:sz="2" w:space="0"/>
              <w:bottom w:val="single" w:color="000000" w:sz="2" w:space="0"/>
            </w:tcBorders>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right w:val="single" w:color="000000" w:sz="2"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宋体" w:hAnsi="宋体" w:eastAsia="宋体" w:cs="宋体"/>
                <w:kern w:val="2"/>
                <w:sz w:val="21"/>
                <w:szCs w:val="21"/>
                <w:lang w:val="en-US" w:eastAsia="en-US" w:bidi="ar-SA"/>
              </w:rPr>
            </w:pPr>
          </w:p>
        </w:tc>
        <w:tc>
          <w:tcPr>
            <w:tcW w:w="955"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宋体" w:hAnsi="宋体" w:eastAsia="宋体" w:cs="宋体"/>
                <w:kern w:val="2"/>
                <w:sz w:val="21"/>
                <w:szCs w:val="21"/>
                <w:lang w:val="en-US" w:eastAsia="en-US" w:bidi="ar-SA"/>
              </w:rPr>
            </w:pPr>
          </w:p>
        </w:tc>
        <w:tc>
          <w:tcPr>
            <w:tcW w:w="12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left"/>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宣传次数</w:t>
            </w:r>
          </w:p>
        </w:tc>
        <w:tc>
          <w:tcPr>
            <w:tcW w:w="12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≥5次</w:t>
            </w:r>
          </w:p>
        </w:tc>
        <w:tc>
          <w:tcPr>
            <w:tcW w:w="1281"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印制宣传资料7万余份；在新湖南、湖南日报等省级媒体上发布消息十余篇；开展现场五经普启动仪式，宣传专场等16次</w:t>
            </w:r>
          </w:p>
        </w:tc>
        <w:tc>
          <w:tcPr>
            <w:tcW w:w="6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4</w:t>
            </w:r>
          </w:p>
        </w:tc>
        <w:tc>
          <w:tcPr>
            <w:tcW w:w="8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4</w:t>
            </w:r>
          </w:p>
        </w:tc>
        <w:tc>
          <w:tcPr>
            <w:tcW w:w="1422" w:type="dxa"/>
            <w:tcBorders>
              <w:top w:val="single" w:color="000000" w:sz="2" w:space="0"/>
              <w:left w:val="single" w:color="000000" w:sz="2" w:space="0"/>
              <w:bottom w:val="single" w:color="000000" w:sz="2" w:space="0"/>
            </w:tcBorders>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right w:val="single" w:color="000000" w:sz="2"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宋体" w:hAnsi="宋体" w:eastAsia="宋体" w:cs="宋体"/>
                <w:kern w:val="2"/>
                <w:sz w:val="21"/>
                <w:szCs w:val="21"/>
                <w:lang w:val="en-US" w:eastAsia="en-US" w:bidi="ar-SA"/>
              </w:rPr>
            </w:pPr>
          </w:p>
        </w:tc>
        <w:tc>
          <w:tcPr>
            <w:tcW w:w="955"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宋体" w:hAnsi="宋体" w:eastAsia="宋体" w:cs="宋体"/>
                <w:kern w:val="2"/>
                <w:sz w:val="21"/>
                <w:szCs w:val="21"/>
                <w:lang w:val="en-US" w:eastAsia="en-US" w:bidi="ar-SA"/>
              </w:rPr>
            </w:pPr>
          </w:p>
        </w:tc>
        <w:tc>
          <w:tcPr>
            <w:tcW w:w="12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left"/>
              <w:textAlignment w:val="center"/>
              <w:rPr>
                <w:rFonts w:hint="eastAsia" w:ascii="宋体" w:hAnsi="宋体" w:eastAsia="宋体" w:cs="宋体"/>
                <w:sz w:val="19"/>
                <w:szCs w:val="19"/>
              </w:rPr>
            </w:pPr>
            <w:r>
              <w:rPr>
                <w:rFonts w:hint="eastAsia" w:ascii="宋体" w:hAnsi="宋体" w:eastAsia="宋体" w:cs="宋体"/>
                <w:i w:val="0"/>
                <w:iCs w:val="0"/>
                <w:color w:val="000000"/>
                <w:kern w:val="0"/>
                <w:sz w:val="20"/>
                <w:szCs w:val="20"/>
                <w:u w:val="none"/>
                <w:lang w:val="en-US" w:eastAsia="zh-CN" w:bidi="ar"/>
              </w:rPr>
              <w:t>划分普查小区数</w:t>
            </w:r>
          </w:p>
        </w:tc>
        <w:tc>
          <w:tcPr>
            <w:tcW w:w="12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按实际情况</w:t>
            </w:r>
          </w:p>
        </w:tc>
        <w:tc>
          <w:tcPr>
            <w:tcW w:w="1281"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417个</w:t>
            </w:r>
          </w:p>
        </w:tc>
        <w:tc>
          <w:tcPr>
            <w:tcW w:w="6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4</w:t>
            </w:r>
          </w:p>
        </w:tc>
        <w:tc>
          <w:tcPr>
            <w:tcW w:w="8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4</w:t>
            </w:r>
          </w:p>
        </w:tc>
        <w:tc>
          <w:tcPr>
            <w:tcW w:w="1422" w:type="dxa"/>
            <w:tcBorders>
              <w:top w:val="single" w:color="000000" w:sz="2" w:space="0"/>
              <w:left w:val="single" w:color="000000" w:sz="2" w:space="0"/>
              <w:bottom w:val="single" w:color="000000" w:sz="2" w:space="0"/>
            </w:tcBorders>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right w:val="single" w:color="000000" w:sz="2"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宋体" w:hAnsi="宋体" w:eastAsia="宋体" w:cs="宋体"/>
                <w:kern w:val="2"/>
                <w:sz w:val="21"/>
                <w:szCs w:val="21"/>
                <w:lang w:val="en-US" w:eastAsia="en-US" w:bidi="ar-SA"/>
              </w:rPr>
            </w:pPr>
          </w:p>
        </w:tc>
        <w:tc>
          <w:tcPr>
            <w:tcW w:w="955" w:type="dxa"/>
            <w:vMerge w:val="restart"/>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sz w:val="19"/>
                <w:szCs w:val="19"/>
              </w:rPr>
            </w:pPr>
            <w:r>
              <w:rPr>
                <w:rFonts w:hint="eastAsia" w:ascii="宋体" w:hAnsi="宋体" w:eastAsia="宋体" w:cs="宋体"/>
                <w:i w:val="0"/>
                <w:iCs w:val="0"/>
                <w:color w:val="000000"/>
                <w:kern w:val="0"/>
                <w:sz w:val="20"/>
                <w:szCs w:val="20"/>
                <w:u w:val="none"/>
                <w:lang w:val="en-US" w:eastAsia="zh-CN" w:bidi="ar"/>
              </w:rPr>
              <w:t>质量指标</w:t>
            </w:r>
          </w:p>
        </w:tc>
        <w:tc>
          <w:tcPr>
            <w:tcW w:w="12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left"/>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统计单位错报率</w:t>
            </w:r>
          </w:p>
        </w:tc>
        <w:tc>
          <w:tcPr>
            <w:tcW w:w="12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≤5%</w:t>
            </w:r>
          </w:p>
        </w:tc>
        <w:tc>
          <w:tcPr>
            <w:tcW w:w="1281"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≤5%</w:t>
            </w:r>
          </w:p>
        </w:tc>
        <w:tc>
          <w:tcPr>
            <w:tcW w:w="6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4</w:t>
            </w:r>
          </w:p>
        </w:tc>
        <w:tc>
          <w:tcPr>
            <w:tcW w:w="8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4</w:t>
            </w:r>
          </w:p>
        </w:tc>
        <w:tc>
          <w:tcPr>
            <w:tcW w:w="1422" w:type="dxa"/>
            <w:tcBorders>
              <w:top w:val="single" w:color="000000" w:sz="2" w:space="0"/>
              <w:left w:val="single" w:color="000000" w:sz="2" w:space="0"/>
              <w:bottom w:val="single" w:color="000000" w:sz="2" w:space="0"/>
            </w:tcBorders>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right w:val="single" w:color="000000" w:sz="2"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宋体" w:hAnsi="宋体" w:eastAsia="宋体" w:cs="宋体"/>
                <w:kern w:val="2"/>
                <w:sz w:val="21"/>
                <w:szCs w:val="21"/>
                <w:lang w:val="en-US" w:eastAsia="en-US" w:bidi="ar-SA"/>
              </w:rPr>
            </w:pPr>
          </w:p>
        </w:tc>
        <w:tc>
          <w:tcPr>
            <w:tcW w:w="955"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宋体" w:hAnsi="宋体" w:eastAsia="宋体" w:cs="宋体"/>
                <w:kern w:val="2"/>
                <w:sz w:val="21"/>
                <w:szCs w:val="21"/>
                <w:lang w:val="en-US" w:eastAsia="en-US" w:bidi="ar-SA"/>
              </w:rPr>
            </w:pPr>
          </w:p>
        </w:tc>
        <w:tc>
          <w:tcPr>
            <w:tcW w:w="12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left"/>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主要经济指标错报率</w:t>
            </w:r>
          </w:p>
        </w:tc>
        <w:tc>
          <w:tcPr>
            <w:tcW w:w="12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≤10%</w:t>
            </w:r>
          </w:p>
        </w:tc>
        <w:tc>
          <w:tcPr>
            <w:tcW w:w="1281"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≤10%</w:t>
            </w:r>
          </w:p>
        </w:tc>
        <w:tc>
          <w:tcPr>
            <w:tcW w:w="6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4</w:t>
            </w:r>
          </w:p>
        </w:tc>
        <w:tc>
          <w:tcPr>
            <w:tcW w:w="8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4</w:t>
            </w:r>
          </w:p>
        </w:tc>
        <w:tc>
          <w:tcPr>
            <w:tcW w:w="1422" w:type="dxa"/>
            <w:tcBorders>
              <w:top w:val="single" w:color="000000" w:sz="2" w:space="0"/>
              <w:left w:val="single" w:color="000000" w:sz="2" w:space="0"/>
              <w:bottom w:val="single" w:color="000000" w:sz="2" w:space="0"/>
            </w:tcBorders>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right w:val="single" w:color="000000" w:sz="2"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宋体" w:hAnsi="宋体" w:eastAsia="宋体" w:cs="宋体"/>
                <w:kern w:val="2"/>
                <w:sz w:val="21"/>
                <w:szCs w:val="21"/>
                <w:lang w:val="en-US" w:eastAsia="en-US" w:bidi="ar-SA"/>
              </w:rPr>
            </w:pPr>
          </w:p>
        </w:tc>
        <w:tc>
          <w:tcPr>
            <w:tcW w:w="955"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宋体" w:hAnsi="宋体" w:eastAsia="宋体" w:cs="宋体"/>
                <w:kern w:val="2"/>
                <w:sz w:val="21"/>
                <w:szCs w:val="21"/>
                <w:lang w:val="en-US" w:eastAsia="en-US" w:bidi="ar-SA"/>
              </w:rPr>
            </w:pPr>
          </w:p>
        </w:tc>
        <w:tc>
          <w:tcPr>
            <w:tcW w:w="12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left"/>
              <w:textAlignment w:val="center"/>
              <w:rPr>
                <w:rFonts w:hint="eastAsia" w:ascii="宋体" w:hAnsi="宋体" w:eastAsia="宋体" w:cs="宋体"/>
                <w:sz w:val="19"/>
                <w:szCs w:val="19"/>
              </w:rPr>
            </w:pPr>
            <w:r>
              <w:rPr>
                <w:rFonts w:hint="eastAsia" w:ascii="宋体" w:hAnsi="宋体" w:eastAsia="宋体" w:cs="宋体"/>
                <w:i w:val="0"/>
                <w:iCs w:val="0"/>
                <w:color w:val="000000"/>
                <w:kern w:val="0"/>
                <w:sz w:val="20"/>
                <w:szCs w:val="20"/>
                <w:u w:val="none"/>
                <w:lang w:val="en-US" w:eastAsia="zh-CN" w:bidi="ar"/>
              </w:rPr>
              <w:t>是否成功申报省先进单位</w:t>
            </w:r>
          </w:p>
        </w:tc>
        <w:tc>
          <w:tcPr>
            <w:tcW w:w="12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是/否</w:t>
            </w:r>
          </w:p>
        </w:tc>
        <w:tc>
          <w:tcPr>
            <w:tcW w:w="1281"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是</w:t>
            </w:r>
          </w:p>
        </w:tc>
        <w:tc>
          <w:tcPr>
            <w:tcW w:w="6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10</w:t>
            </w:r>
          </w:p>
        </w:tc>
        <w:tc>
          <w:tcPr>
            <w:tcW w:w="8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10</w:t>
            </w:r>
          </w:p>
        </w:tc>
        <w:tc>
          <w:tcPr>
            <w:tcW w:w="1422" w:type="dxa"/>
            <w:tcBorders>
              <w:top w:val="single" w:color="000000" w:sz="2" w:space="0"/>
              <w:left w:val="single" w:color="000000" w:sz="2" w:space="0"/>
              <w:bottom w:val="single" w:color="000000" w:sz="2" w:space="0"/>
            </w:tcBorders>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tcBorders>
              <w:right w:val="single" w:color="000000" w:sz="2"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宋体" w:hAnsi="宋体" w:eastAsia="宋体" w:cs="宋体"/>
                <w:kern w:val="2"/>
                <w:sz w:val="21"/>
                <w:szCs w:val="21"/>
                <w:lang w:val="en-US" w:eastAsia="en-US" w:bidi="ar-SA"/>
              </w:rPr>
            </w:pPr>
          </w:p>
        </w:tc>
        <w:tc>
          <w:tcPr>
            <w:tcW w:w="955" w:type="dxa"/>
            <w:vMerge w:val="restart"/>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sz w:val="19"/>
                <w:szCs w:val="19"/>
              </w:rPr>
            </w:pPr>
            <w:r>
              <w:rPr>
                <w:rFonts w:hint="eastAsia" w:ascii="宋体" w:hAnsi="宋体" w:eastAsia="宋体" w:cs="宋体"/>
                <w:i w:val="0"/>
                <w:iCs w:val="0"/>
                <w:color w:val="000000"/>
                <w:kern w:val="0"/>
                <w:sz w:val="20"/>
                <w:szCs w:val="20"/>
                <w:u w:val="none"/>
                <w:lang w:val="en-US" w:eastAsia="zh-CN" w:bidi="ar"/>
              </w:rPr>
              <w:t>时效指标</w:t>
            </w:r>
          </w:p>
        </w:tc>
        <w:tc>
          <w:tcPr>
            <w:tcW w:w="12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left"/>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制定普查方案</w:t>
            </w:r>
          </w:p>
        </w:tc>
        <w:tc>
          <w:tcPr>
            <w:tcW w:w="12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2023年9月底前完成</w:t>
            </w:r>
          </w:p>
        </w:tc>
        <w:tc>
          <w:tcPr>
            <w:tcW w:w="1281"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按时完成</w:t>
            </w:r>
          </w:p>
        </w:tc>
        <w:tc>
          <w:tcPr>
            <w:tcW w:w="6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4</w:t>
            </w:r>
          </w:p>
        </w:tc>
        <w:tc>
          <w:tcPr>
            <w:tcW w:w="8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4</w:t>
            </w:r>
          </w:p>
        </w:tc>
        <w:tc>
          <w:tcPr>
            <w:tcW w:w="1422" w:type="dxa"/>
            <w:tcBorders>
              <w:top w:val="single" w:color="000000" w:sz="2" w:space="0"/>
              <w:left w:val="single" w:color="000000" w:sz="2" w:space="0"/>
              <w:bottom w:val="single" w:color="000000" w:sz="2" w:space="0"/>
            </w:tcBorders>
            <w:noWrap w:val="0"/>
            <w:vAlign w:val="top"/>
          </w:tcPr>
          <w:p>
            <w:pPr>
              <w:widowControl w:val="0"/>
              <w:spacing w:line="224"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right w:val="single" w:color="000000" w:sz="2"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宋体" w:hAnsi="宋体" w:eastAsia="宋体" w:cs="宋体"/>
                <w:kern w:val="2"/>
                <w:sz w:val="21"/>
                <w:szCs w:val="21"/>
                <w:lang w:val="en-US" w:eastAsia="en-US" w:bidi="ar-SA"/>
              </w:rPr>
            </w:pPr>
          </w:p>
        </w:tc>
        <w:tc>
          <w:tcPr>
            <w:tcW w:w="955"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宋体" w:hAnsi="宋体" w:eastAsia="宋体" w:cs="宋体"/>
                <w:kern w:val="2"/>
                <w:sz w:val="21"/>
                <w:szCs w:val="21"/>
                <w:lang w:val="en-US" w:eastAsia="en-US" w:bidi="ar-SA"/>
              </w:rPr>
            </w:pPr>
          </w:p>
        </w:tc>
        <w:tc>
          <w:tcPr>
            <w:tcW w:w="12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left"/>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普查区划分及绘图</w:t>
            </w:r>
          </w:p>
        </w:tc>
        <w:tc>
          <w:tcPr>
            <w:tcW w:w="12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2023年6-7月完成</w:t>
            </w:r>
          </w:p>
        </w:tc>
        <w:tc>
          <w:tcPr>
            <w:tcW w:w="1281"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按时完成</w:t>
            </w:r>
          </w:p>
        </w:tc>
        <w:tc>
          <w:tcPr>
            <w:tcW w:w="6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4</w:t>
            </w:r>
          </w:p>
        </w:tc>
        <w:tc>
          <w:tcPr>
            <w:tcW w:w="8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4</w:t>
            </w:r>
          </w:p>
        </w:tc>
        <w:tc>
          <w:tcPr>
            <w:tcW w:w="1422" w:type="dxa"/>
            <w:tcBorders>
              <w:top w:val="single" w:color="000000" w:sz="2" w:space="0"/>
              <w:left w:val="single" w:color="000000" w:sz="2" w:space="0"/>
              <w:bottom w:val="single" w:color="000000" w:sz="2" w:space="0"/>
            </w:tcBorders>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right w:val="single" w:color="000000" w:sz="2"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宋体" w:hAnsi="宋体" w:eastAsia="宋体" w:cs="宋体"/>
                <w:kern w:val="2"/>
                <w:sz w:val="21"/>
                <w:szCs w:val="21"/>
                <w:lang w:val="en-US" w:eastAsia="en-US" w:bidi="ar-SA"/>
              </w:rPr>
            </w:pPr>
          </w:p>
        </w:tc>
        <w:tc>
          <w:tcPr>
            <w:tcW w:w="955"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宋体" w:hAnsi="宋体" w:eastAsia="宋体" w:cs="宋体"/>
                <w:kern w:val="2"/>
                <w:sz w:val="21"/>
                <w:szCs w:val="21"/>
                <w:lang w:val="en-US" w:eastAsia="en-US" w:bidi="ar-SA"/>
              </w:rPr>
            </w:pPr>
          </w:p>
        </w:tc>
        <w:tc>
          <w:tcPr>
            <w:tcW w:w="12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left"/>
              <w:textAlignment w:val="center"/>
              <w:rPr>
                <w:rFonts w:hint="eastAsia" w:ascii="宋体" w:hAnsi="宋体" w:eastAsia="宋体" w:cs="宋体"/>
                <w:sz w:val="19"/>
                <w:szCs w:val="19"/>
              </w:rPr>
            </w:pPr>
            <w:r>
              <w:rPr>
                <w:rFonts w:hint="eastAsia" w:ascii="宋体" w:hAnsi="宋体" w:eastAsia="宋体" w:cs="宋体"/>
                <w:i w:val="0"/>
                <w:iCs w:val="0"/>
                <w:color w:val="000000"/>
                <w:kern w:val="0"/>
                <w:sz w:val="20"/>
                <w:szCs w:val="20"/>
                <w:u w:val="none"/>
                <w:lang w:val="en-US" w:eastAsia="zh-CN" w:bidi="ar"/>
              </w:rPr>
              <w:t>普查员及指导员选聘、培训</w:t>
            </w:r>
          </w:p>
        </w:tc>
        <w:tc>
          <w:tcPr>
            <w:tcW w:w="12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2023年6-8月以及11-12月完成</w:t>
            </w:r>
          </w:p>
        </w:tc>
        <w:tc>
          <w:tcPr>
            <w:tcW w:w="1281"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按时完成</w:t>
            </w:r>
          </w:p>
        </w:tc>
        <w:tc>
          <w:tcPr>
            <w:tcW w:w="6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4</w:t>
            </w:r>
          </w:p>
        </w:tc>
        <w:tc>
          <w:tcPr>
            <w:tcW w:w="8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4</w:t>
            </w:r>
          </w:p>
        </w:tc>
        <w:tc>
          <w:tcPr>
            <w:tcW w:w="1422" w:type="dxa"/>
            <w:tcBorders>
              <w:top w:val="single" w:color="000000" w:sz="2" w:space="0"/>
              <w:left w:val="single" w:color="000000" w:sz="2" w:space="0"/>
              <w:bottom w:val="single" w:color="000000" w:sz="2" w:space="0"/>
            </w:tcBorders>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right w:val="single" w:color="000000" w:sz="2"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宋体" w:hAnsi="宋体" w:eastAsia="宋体" w:cs="宋体"/>
                <w:kern w:val="2"/>
                <w:sz w:val="21"/>
                <w:szCs w:val="21"/>
                <w:lang w:val="en-US" w:eastAsia="en-US" w:bidi="ar-SA"/>
              </w:rPr>
            </w:pPr>
          </w:p>
        </w:tc>
        <w:tc>
          <w:tcPr>
            <w:tcW w:w="955"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宋体" w:hAnsi="宋体" w:eastAsia="宋体" w:cs="宋体"/>
                <w:sz w:val="19"/>
                <w:szCs w:val="19"/>
              </w:rPr>
            </w:pPr>
          </w:p>
        </w:tc>
        <w:tc>
          <w:tcPr>
            <w:tcW w:w="12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left"/>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清查底册编制</w:t>
            </w:r>
          </w:p>
        </w:tc>
        <w:tc>
          <w:tcPr>
            <w:tcW w:w="12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2023年7-8月完成</w:t>
            </w:r>
          </w:p>
        </w:tc>
        <w:tc>
          <w:tcPr>
            <w:tcW w:w="1281"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按时完成</w:t>
            </w:r>
          </w:p>
        </w:tc>
        <w:tc>
          <w:tcPr>
            <w:tcW w:w="6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4</w:t>
            </w:r>
          </w:p>
        </w:tc>
        <w:tc>
          <w:tcPr>
            <w:tcW w:w="8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4</w:t>
            </w:r>
          </w:p>
        </w:tc>
        <w:tc>
          <w:tcPr>
            <w:tcW w:w="1422" w:type="dxa"/>
            <w:tcBorders>
              <w:top w:val="single" w:color="000000" w:sz="2" w:space="0"/>
              <w:left w:val="single" w:color="000000" w:sz="2" w:space="0"/>
              <w:bottom w:val="single" w:color="000000" w:sz="2" w:space="0"/>
            </w:tcBorders>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right w:val="single" w:color="000000" w:sz="2"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restart"/>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en-US" w:bidi="ar-SA"/>
              </w:rPr>
            </w:pPr>
            <w:r>
              <w:rPr>
                <w:rFonts w:hint="eastAsia" w:ascii="宋体" w:hAnsi="宋体" w:eastAsia="宋体" w:cs="宋体"/>
                <w:i w:val="0"/>
                <w:iCs w:val="0"/>
                <w:color w:val="000000"/>
                <w:kern w:val="0"/>
                <w:sz w:val="20"/>
                <w:szCs w:val="20"/>
                <w:u w:val="none"/>
                <w:lang w:val="en-US" w:eastAsia="zh-CN" w:bidi="ar"/>
              </w:rPr>
              <w:t>效益指标</w:t>
            </w:r>
          </w:p>
        </w:tc>
        <w:tc>
          <w:tcPr>
            <w:tcW w:w="95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en-US" w:bidi="ar-SA"/>
              </w:rPr>
            </w:pPr>
            <w:r>
              <w:rPr>
                <w:rFonts w:hint="eastAsia" w:ascii="宋体" w:hAnsi="宋体" w:eastAsia="宋体" w:cs="宋体"/>
                <w:i w:val="0"/>
                <w:iCs w:val="0"/>
                <w:color w:val="000000"/>
                <w:kern w:val="0"/>
                <w:sz w:val="20"/>
                <w:szCs w:val="20"/>
                <w:u w:val="none"/>
                <w:lang w:val="en-US" w:eastAsia="zh-CN" w:bidi="ar"/>
              </w:rPr>
              <w:t>经济效益指标</w:t>
            </w:r>
          </w:p>
        </w:tc>
        <w:tc>
          <w:tcPr>
            <w:tcW w:w="12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left"/>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全面调查我国第二和第三产业的发展规模、布局和效益，加强和改善宏观经济治理</w:t>
            </w:r>
          </w:p>
        </w:tc>
        <w:tc>
          <w:tcPr>
            <w:tcW w:w="12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全面调查</w:t>
            </w:r>
          </w:p>
        </w:tc>
        <w:tc>
          <w:tcPr>
            <w:tcW w:w="1281"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已按照要求定期调查</w:t>
            </w:r>
          </w:p>
        </w:tc>
        <w:tc>
          <w:tcPr>
            <w:tcW w:w="6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7.5</w:t>
            </w:r>
          </w:p>
        </w:tc>
        <w:tc>
          <w:tcPr>
            <w:tcW w:w="8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7.5</w:t>
            </w:r>
          </w:p>
        </w:tc>
        <w:tc>
          <w:tcPr>
            <w:tcW w:w="1422" w:type="dxa"/>
            <w:tcBorders>
              <w:top w:val="single" w:color="000000" w:sz="2" w:space="0"/>
              <w:left w:val="single" w:color="000000" w:sz="2" w:space="0"/>
              <w:bottom w:val="single" w:color="000000" w:sz="2" w:space="0"/>
            </w:tcBorders>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right w:val="single" w:color="000000" w:sz="2"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宋体" w:hAnsi="宋体" w:eastAsia="宋体" w:cs="宋体"/>
                <w:kern w:val="2"/>
                <w:sz w:val="21"/>
                <w:szCs w:val="21"/>
                <w:lang w:val="en-US" w:eastAsia="en-US" w:bidi="ar-SA"/>
              </w:rPr>
            </w:pPr>
          </w:p>
        </w:tc>
        <w:tc>
          <w:tcPr>
            <w:tcW w:w="95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en-US" w:bidi="ar-SA"/>
              </w:rPr>
            </w:pPr>
            <w:r>
              <w:rPr>
                <w:rFonts w:hint="eastAsia" w:ascii="宋体" w:hAnsi="宋体" w:eastAsia="宋体" w:cs="宋体"/>
                <w:i w:val="0"/>
                <w:iCs w:val="0"/>
                <w:color w:val="000000"/>
                <w:kern w:val="0"/>
                <w:sz w:val="20"/>
                <w:szCs w:val="20"/>
                <w:u w:val="none"/>
                <w:lang w:val="en-US" w:eastAsia="zh-CN" w:bidi="ar"/>
              </w:rPr>
              <w:t>社会效益指标</w:t>
            </w:r>
          </w:p>
        </w:tc>
        <w:tc>
          <w:tcPr>
            <w:tcW w:w="12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left"/>
              <w:textAlignment w:val="center"/>
              <w:rPr>
                <w:rFonts w:hint="eastAsia" w:ascii="宋体" w:hAnsi="宋体" w:eastAsia="宋体" w:cs="宋体"/>
                <w:sz w:val="19"/>
                <w:szCs w:val="19"/>
              </w:rPr>
            </w:pPr>
            <w:r>
              <w:rPr>
                <w:rFonts w:hint="eastAsia" w:ascii="宋体" w:hAnsi="宋体" w:eastAsia="宋体" w:cs="宋体"/>
                <w:i w:val="0"/>
                <w:iCs w:val="0"/>
                <w:color w:val="000000"/>
                <w:kern w:val="0"/>
                <w:sz w:val="20"/>
                <w:szCs w:val="20"/>
                <w:u w:val="none"/>
                <w:lang w:val="en-US" w:eastAsia="zh-CN" w:bidi="ar"/>
              </w:rPr>
              <w:t>为全面建设社会主义现代化国家提供统计信息支持</w:t>
            </w:r>
          </w:p>
        </w:tc>
        <w:tc>
          <w:tcPr>
            <w:tcW w:w="12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数据支撑</w:t>
            </w:r>
          </w:p>
        </w:tc>
        <w:tc>
          <w:tcPr>
            <w:tcW w:w="1281"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按要求完成阶段性任务</w:t>
            </w:r>
          </w:p>
        </w:tc>
        <w:tc>
          <w:tcPr>
            <w:tcW w:w="6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7.5</w:t>
            </w:r>
          </w:p>
        </w:tc>
        <w:tc>
          <w:tcPr>
            <w:tcW w:w="8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7.5</w:t>
            </w:r>
          </w:p>
        </w:tc>
        <w:tc>
          <w:tcPr>
            <w:tcW w:w="1422" w:type="dxa"/>
            <w:tcBorders>
              <w:top w:val="single" w:color="000000" w:sz="2" w:space="0"/>
              <w:left w:val="single" w:color="000000" w:sz="2" w:space="0"/>
              <w:bottom w:val="single" w:color="000000" w:sz="2" w:space="0"/>
            </w:tcBorders>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right w:val="single" w:color="000000" w:sz="2"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宋体" w:hAnsi="宋体" w:eastAsia="宋体" w:cs="宋体"/>
                <w:sz w:val="19"/>
                <w:szCs w:val="19"/>
              </w:rPr>
            </w:pPr>
          </w:p>
        </w:tc>
        <w:tc>
          <w:tcPr>
            <w:tcW w:w="95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sz w:val="19"/>
                <w:szCs w:val="19"/>
              </w:rPr>
            </w:pPr>
            <w:r>
              <w:rPr>
                <w:rFonts w:hint="eastAsia" w:ascii="宋体" w:hAnsi="宋体" w:eastAsia="宋体" w:cs="宋体"/>
                <w:i w:val="0"/>
                <w:iCs w:val="0"/>
                <w:color w:val="000000"/>
                <w:kern w:val="0"/>
                <w:sz w:val="20"/>
                <w:szCs w:val="20"/>
                <w:u w:val="none"/>
                <w:lang w:val="en-US" w:eastAsia="zh-CN" w:bidi="ar"/>
              </w:rPr>
              <w:t>生态效益指标</w:t>
            </w:r>
          </w:p>
        </w:tc>
        <w:tc>
          <w:tcPr>
            <w:tcW w:w="12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left"/>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减少碳排放</w:t>
            </w:r>
          </w:p>
        </w:tc>
        <w:tc>
          <w:tcPr>
            <w:tcW w:w="12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节能减碳，优化环境</w:t>
            </w:r>
          </w:p>
        </w:tc>
        <w:tc>
          <w:tcPr>
            <w:tcW w:w="1281"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碳排放量有所降低</w:t>
            </w:r>
          </w:p>
        </w:tc>
        <w:tc>
          <w:tcPr>
            <w:tcW w:w="6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7.5</w:t>
            </w:r>
          </w:p>
        </w:tc>
        <w:tc>
          <w:tcPr>
            <w:tcW w:w="8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5</w:t>
            </w:r>
          </w:p>
        </w:tc>
        <w:tc>
          <w:tcPr>
            <w:tcW w:w="1422" w:type="dxa"/>
            <w:tcBorders>
              <w:top w:val="single" w:color="000000" w:sz="2" w:space="0"/>
              <w:left w:val="single" w:color="000000" w:sz="2" w:space="0"/>
              <w:bottom w:val="single" w:color="000000" w:sz="2" w:space="0"/>
            </w:tcBorders>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right w:val="single" w:color="000000" w:sz="2"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single" w:color="000000" w:sz="2" w:space="0"/>
              <w:left w:val="single" w:color="000000" w:sz="2" w:space="0"/>
              <w:bottom w:val="single" w:color="000000" w:sz="2" w:space="0"/>
              <w:right w:val="single" w:color="000000" w:sz="2" w:space="0"/>
            </w:tcBorders>
            <w:noWrap w:val="0"/>
            <w:vAlign w:val="center"/>
          </w:tcPr>
          <w:p>
            <w:pPr>
              <w:jc w:val="center"/>
              <w:rPr>
                <w:rFonts w:hint="eastAsia" w:ascii="宋体" w:hAnsi="宋体" w:eastAsia="宋体" w:cs="宋体"/>
                <w:kern w:val="2"/>
                <w:sz w:val="21"/>
                <w:szCs w:val="21"/>
                <w:lang w:val="en-US" w:eastAsia="en-US" w:bidi="ar-SA"/>
              </w:rPr>
            </w:pPr>
          </w:p>
        </w:tc>
        <w:tc>
          <w:tcPr>
            <w:tcW w:w="95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en-US" w:bidi="ar-SA"/>
              </w:rPr>
            </w:pPr>
            <w:r>
              <w:rPr>
                <w:rFonts w:hint="eastAsia" w:ascii="宋体" w:hAnsi="宋体" w:eastAsia="宋体" w:cs="宋体"/>
                <w:i w:val="0"/>
                <w:iCs w:val="0"/>
                <w:color w:val="000000"/>
                <w:kern w:val="0"/>
                <w:sz w:val="20"/>
                <w:szCs w:val="20"/>
                <w:u w:val="none"/>
                <w:lang w:val="en-US" w:eastAsia="zh-CN" w:bidi="ar"/>
              </w:rPr>
              <w:t>可持续影响指标</w:t>
            </w:r>
          </w:p>
        </w:tc>
        <w:tc>
          <w:tcPr>
            <w:tcW w:w="12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left"/>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为科学制定中长期发展规划提供科学准确的统计信息支持</w:t>
            </w:r>
          </w:p>
        </w:tc>
        <w:tc>
          <w:tcPr>
            <w:tcW w:w="12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科学准确</w:t>
            </w:r>
          </w:p>
        </w:tc>
        <w:tc>
          <w:tcPr>
            <w:tcW w:w="1281"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按要求完成阶段性任务</w:t>
            </w:r>
          </w:p>
        </w:tc>
        <w:tc>
          <w:tcPr>
            <w:tcW w:w="6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7.5</w:t>
            </w:r>
          </w:p>
        </w:tc>
        <w:tc>
          <w:tcPr>
            <w:tcW w:w="8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7.5</w:t>
            </w:r>
          </w:p>
        </w:tc>
        <w:tc>
          <w:tcPr>
            <w:tcW w:w="1422" w:type="dxa"/>
            <w:tcBorders>
              <w:top w:val="single" w:color="000000" w:sz="2" w:space="0"/>
              <w:left w:val="single" w:color="000000" w:sz="2" w:space="0"/>
              <w:bottom w:val="single" w:color="000000" w:sz="2" w:space="0"/>
            </w:tcBorders>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right w:val="single" w:color="000000" w:sz="2"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en-US" w:bidi="ar-SA"/>
              </w:rPr>
            </w:pPr>
            <w:r>
              <w:rPr>
                <w:rFonts w:hint="eastAsia" w:ascii="宋体" w:hAnsi="宋体" w:eastAsia="宋体" w:cs="宋体"/>
                <w:i w:val="0"/>
                <w:iCs w:val="0"/>
                <w:color w:val="000000"/>
                <w:kern w:val="0"/>
                <w:sz w:val="20"/>
                <w:szCs w:val="20"/>
                <w:u w:val="none"/>
                <w:lang w:val="en-US" w:eastAsia="zh-CN" w:bidi="ar"/>
              </w:rPr>
              <w:t>满意度指标</w:t>
            </w:r>
          </w:p>
        </w:tc>
        <w:tc>
          <w:tcPr>
            <w:tcW w:w="95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en-US" w:bidi="ar-SA"/>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2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left"/>
              <w:textAlignment w:val="center"/>
              <w:rPr>
                <w:rFonts w:hint="eastAsia" w:ascii="宋体" w:hAnsi="宋体" w:eastAsia="宋体" w:cs="宋体"/>
                <w:sz w:val="19"/>
                <w:szCs w:val="19"/>
              </w:rPr>
            </w:pPr>
            <w:r>
              <w:rPr>
                <w:rFonts w:hint="eastAsia" w:ascii="宋体" w:hAnsi="宋体" w:eastAsia="宋体" w:cs="宋体"/>
                <w:i w:val="0"/>
                <w:iCs w:val="0"/>
                <w:color w:val="000000"/>
                <w:kern w:val="0"/>
                <w:sz w:val="20"/>
                <w:szCs w:val="20"/>
                <w:u w:val="none"/>
                <w:lang w:val="en-US" w:eastAsia="zh-CN" w:bidi="ar"/>
              </w:rPr>
              <w:t>普查对象满意度</w:t>
            </w:r>
          </w:p>
        </w:tc>
        <w:tc>
          <w:tcPr>
            <w:tcW w:w="12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基本满意</w:t>
            </w:r>
          </w:p>
        </w:tc>
        <w:tc>
          <w:tcPr>
            <w:tcW w:w="1281"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目前普查对象满意度良好</w:t>
            </w:r>
          </w:p>
        </w:tc>
        <w:tc>
          <w:tcPr>
            <w:tcW w:w="6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10</w:t>
            </w:r>
          </w:p>
        </w:tc>
        <w:tc>
          <w:tcPr>
            <w:tcW w:w="8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8</w:t>
            </w:r>
          </w:p>
        </w:tc>
        <w:tc>
          <w:tcPr>
            <w:tcW w:w="1422" w:type="dxa"/>
            <w:tcBorders>
              <w:top w:val="single" w:color="000000" w:sz="2" w:space="0"/>
              <w:left w:val="single" w:color="000000" w:sz="2" w:space="0"/>
              <w:bottom w:val="single" w:color="000000" w:sz="2" w:space="0"/>
            </w:tcBorders>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right w:val="single" w:color="000000" w:sz="2"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en-US" w:bidi="ar-SA"/>
              </w:rPr>
            </w:pPr>
            <w:r>
              <w:rPr>
                <w:rFonts w:hint="eastAsia" w:ascii="宋体" w:hAnsi="宋体" w:eastAsia="宋体" w:cs="宋体"/>
                <w:i w:val="0"/>
                <w:iCs w:val="0"/>
                <w:color w:val="000000"/>
                <w:kern w:val="0"/>
                <w:sz w:val="20"/>
                <w:szCs w:val="20"/>
                <w:u w:val="none"/>
                <w:lang w:val="en-US" w:eastAsia="zh-CN" w:bidi="ar"/>
              </w:rPr>
              <w:t>成本指标</w:t>
            </w:r>
          </w:p>
        </w:tc>
        <w:tc>
          <w:tcPr>
            <w:tcW w:w="955"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sz w:val="19"/>
                <w:szCs w:val="19"/>
              </w:rPr>
            </w:pPr>
            <w:r>
              <w:rPr>
                <w:rFonts w:hint="eastAsia" w:ascii="宋体" w:hAnsi="宋体" w:eastAsia="宋体" w:cs="宋体"/>
                <w:i w:val="0"/>
                <w:iCs w:val="0"/>
                <w:color w:val="000000"/>
                <w:kern w:val="0"/>
                <w:sz w:val="20"/>
                <w:szCs w:val="20"/>
                <w:u w:val="none"/>
                <w:lang w:val="en-US" w:eastAsia="zh-CN" w:bidi="ar"/>
              </w:rPr>
              <w:t>经济成本指标</w:t>
            </w:r>
          </w:p>
        </w:tc>
        <w:tc>
          <w:tcPr>
            <w:tcW w:w="12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left"/>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申请五经普工作经费</w:t>
            </w:r>
          </w:p>
        </w:tc>
        <w:tc>
          <w:tcPr>
            <w:tcW w:w="1244"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≤400万元</w:t>
            </w:r>
          </w:p>
        </w:tc>
        <w:tc>
          <w:tcPr>
            <w:tcW w:w="1281"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66.07万元</w:t>
            </w:r>
          </w:p>
        </w:tc>
        <w:tc>
          <w:tcPr>
            <w:tcW w:w="6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4</w:t>
            </w:r>
          </w:p>
        </w:tc>
        <w:tc>
          <w:tcPr>
            <w:tcW w:w="873" w:type="dxa"/>
            <w:tcBorders>
              <w:top w:val="single" w:color="000000" w:sz="2" w:space="0"/>
              <w:left w:val="single" w:color="000000" w:sz="2" w:space="0"/>
              <w:bottom w:val="single" w:color="000000" w:sz="2" w:space="0"/>
              <w:right w:val="single" w:color="000000" w:sz="2"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19"/>
                <w:szCs w:val="21"/>
                <w:lang w:val="en-US" w:eastAsia="en-US" w:bidi="ar-SA"/>
              </w:rPr>
            </w:pPr>
            <w:r>
              <w:rPr>
                <w:rFonts w:hint="eastAsia" w:ascii="宋体" w:hAnsi="宋体" w:eastAsia="宋体" w:cs="宋体"/>
                <w:i w:val="0"/>
                <w:iCs w:val="0"/>
                <w:color w:val="000000"/>
                <w:kern w:val="0"/>
                <w:sz w:val="20"/>
                <w:szCs w:val="20"/>
                <w:u w:val="none"/>
                <w:lang w:val="en-US" w:eastAsia="zh-CN" w:bidi="ar"/>
              </w:rPr>
              <w:t>4</w:t>
            </w:r>
          </w:p>
        </w:tc>
        <w:tc>
          <w:tcPr>
            <w:tcW w:w="1422" w:type="dxa"/>
            <w:tcBorders>
              <w:top w:val="single" w:color="000000" w:sz="2" w:space="0"/>
              <w:left w:val="single" w:color="000000" w:sz="2" w:space="0"/>
              <w:bottom w:val="single" w:color="000000" w:sz="2" w:space="0"/>
            </w:tcBorders>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87" w:type="dxa"/>
            <w:gridSpan w:val="6"/>
            <w:tcBorders>
              <w:top w:val="single" w:color="000000" w:sz="2" w:space="0"/>
              <w:left w:val="single" w:color="000000" w:sz="2" w:space="0"/>
              <w:right w:val="single" w:color="000000" w:sz="2" w:space="0"/>
            </w:tcBorders>
            <w:noWrap w:val="0"/>
            <w:vAlign w:val="top"/>
          </w:tcPr>
          <w:p>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673" w:type="dxa"/>
            <w:tcBorders>
              <w:top w:val="single" w:color="000000" w:sz="2" w:space="0"/>
              <w:left w:val="single" w:color="000000" w:sz="2" w:space="0"/>
              <w:right w:val="single" w:color="000000" w:sz="2" w:space="0"/>
            </w:tcBorders>
            <w:noWrap w:val="0"/>
            <w:vAlign w:val="top"/>
          </w:tcPr>
          <w:p>
            <w:pPr>
              <w:spacing w:before="67" w:line="195" w:lineRule="auto"/>
              <w:ind w:left="208"/>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tcBorders>
              <w:top w:val="single" w:color="000000" w:sz="2" w:space="0"/>
              <w:left w:val="single" w:color="000000" w:sz="2" w:space="0"/>
              <w:right w:val="single" w:color="000000" w:sz="2" w:space="0"/>
            </w:tcBorders>
            <w:noWrap w:val="0"/>
            <w:vAlign w:val="top"/>
          </w:tcPr>
          <w:p>
            <w:pPr>
              <w:spacing w:before="67" w:line="195" w:lineRule="auto"/>
              <w:ind w:left="208"/>
              <w:rPr>
                <w:rFonts w:hint="default" w:ascii="宋体" w:hAnsi="宋体" w:eastAsia="宋体" w:cs="宋体"/>
                <w:spacing w:val="-4"/>
                <w:sz w:val="19"/>
                <w:szCs w:val="19"/>
                <w:lang w:val="en-US" w:eastAsia="zh-CN"/>
              </w:rPr>
            </w:pPr>
            <w:r>
              <w:rPr>
                <w:rFonts w:hint="eastAsia" w:ascii="宋体" w:hAnsi="宋体" w:eastAsia="宋体" w:cs="宋体"/>
                <w:spacing w:val="-4"/>
                <w:sz w:val="19"/>
                <w:szCs w:val="19"/>
                <w:lang w:val="en-US" w:eastAsia="zh-CN"/>
              </w:rPr>
              <w:t>95.5</w:t>
            </w:r>
          </w:p>
        </w:tc>
        <w:tc>
          <w:tcPr>
            <w:tcW w:w="1422" w:type="dxa"/>
            <w:tcBorders>
              <w:top w:val="single" w:color="000000" w:sz="2" w:space="0"/>
              <w:left w:val="single" w:color="000000" w:sz="2" w:space="0"/>
            </w:tcBorders>
            <w:noWrap w:val="0"/>
            <w:vAlign w:val="top"/>
          </w:tcPr>
          <w:p>
            <w:pPr>
              <w:spacing w:before="67" w:line="195" w:lineRule="auto"/>
              <w:ind w:left="208"/>
              <w:rPr>
                <w:rFonts w:hint="eastAsia" w:ascii="宋体" w:hAnsi="宋体" w:eastAsia="宋体" w:cs="宋体"/>
                <w:spacing w:val="-4"/>
                <w:sz w:val="19"/>
                <w:szCs w:val="19"/>
                <w:lang w:val="en-US" w:eastAsia="en-US"/>
              </w:rPr>
            </w:pPr>
          </w:p>
        </w:tc>
      </w:tr>
    </w:tbl>
    <w:p>
      <w:pPr>
        <w:spacing w:line="217" w:lineRule="auto"/>
        <w:rPr>
          <w:rFonts w:ascii="Calibri" w:hAnsi="Calibri" w:eastAsia="宋体" w:cs="Times New Roman"/>
          <w:sz w:val="22"/>
          <w:szCs w:val="22"/>
        </w:rPr>
      </w:pPr>
    </w:p>
    <w:p>
      <w:pPr>
        <w:keepNext w:val="0"/>
        <w:keepLines w:val="0"/>
        <w:pageBreakBefore w:val="0"/>
        <w:widowControl w:val="0"/>
        <w:kinsoku/>
        <w:wordWrap/>
        <w:overflowPunct/>
        <w:topLinePunct w:val="0"/>
        <w:autoSpaceDE/>
        <w:autoSpaceDN/>
        <w:bidi w:val="0"/>
        <w:adjustRightInd/>
        <w:snapToGrid/>
        <w:jc w:val="left"/>
        <w:textAlignment w:val="auto"/>
        <w:rPr>
          <w:sz w:val="22"/>
          <w:szCs w:val="22"/>
        </w:rPr>
        <w:sectPr>
          <w:footerReference r:id="rId6" w:type="default"/>
          <w:pgSz w:w="11900" w:h="16833"/>
          <w:pgMar w:top="1430" w:right="1017" w:bottom="1445" w:left="1022" w:header="0" w:footer="1169"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eastAsia="宋体" w:cs="宋体"/>
          <w:color w:val="000000"/>
          <w:spacing w:val="0"/>
          <w:position w:val="0"/>
          <w:sz w:val="23"/>
          <w:szCs w:val="23"/>
          <w:lang w:eastAsia="zh-CN"/>
        </w:rPr>
        <w:t>：</w:t>
      </w:r>
    </w:p>
    <w:p>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hint="eastAsia" w:ascii="Times New Roman" w:hAnsi="Times New Roman" w:eastAsia="宋体" w:cs="Times New Roman"/>
          <w:spacing w:val="-4"/>
          <w:sz w:val="31"/>
          <w:szCs w:val="31"/>
          <w:lang w:val="en-US" w:eastAsia="zh-CN"/>
        </w:rPr>
        <w:t>4</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both"/>
        <w:textAlignment w:val="auto"/>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pP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202</w:t>
      </w:r>
      <w:r>
        <w:rPr>
          <w:rFonts w:hint="eastAsia"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3</w:t>
      </w: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年度</w:t>
      </w:r>
      <w:r>
        <w:rPr>
          <w:rFonts w:hint="eastAsia"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岳阳市岳阳楼区统计局</w:t>
      </w: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整体支出</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pP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绩效自评报告</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t>部门(单位)名称：岳阳楼区统计局 ( 盖 章 )</w:t>
      </w:r>
    </w:p>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t xml:space="preserve">  年  月  日</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2023年度岳阳市岳阳楼区统计局</w:t>
      </w:r>
    </w:p>
    <w:p>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单位整体支出绩效自评报告</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numPr>
          <w:ilvl w:val="0"/>
          <w:numId w:val="1"/>
        </w:numPr>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单位基本情况</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我局主要负责完成国家省、市区统计调查任务，承担全面小康综合考评统计、民生实事评估确认等工作，承担组织领导协调全区统计工作，组织实施本区国民经济核算制度，核算全区地方生产总值，会同有关部门拟定重大区情区力普查计划与方案，组织实施全区人口、经济、农业等重大区情区力普查，汇总、整理和提供有关区情区力方面的统计数据。加强对各街道（乡）和区直各部门统计工作的指导和综合协调。我局共设7个内设机构，下设两个二级机构。共有编制数29名，实有在编在岗人员27名。</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二、一般公共预算支出情况</w:t>
      </w:r>
    </w:p>
    <w:p>
      <w:pPr>
        <w:keepNext w:val="0"/>
        <w:keepLines w:val="0"/>
        <w:pageBreakBefore w:val="0"/>
        <w:widowControl w:val="0"/>
        <w:kinsoku/>
        <w:wordWrap/>
        <w:overflowPunct/>
        <w:topLinePunct w:val="0"/>
        <w:autoSpaceDE/>
        <w:autoSpaceDN/>
        <w:bidi w:val="0"/>
        <w:adjustRightInd/>
        <w:snapToGrid/>
        <w:ind w:left="0" w:firstLine="643" w:firstLineChars="200"/>
        <w:jc w:val="left"/>
        <w:textAlignment w:val="auto"/>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t>(一)基本支出情况</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2023年，我局公共财政预算支出共计574.69万元，其中：基本支出406.71万元，主要包括工资福利支出350.21万元、一般商品和服务支出52.71万元以及对个人和家庭的补助3.79万元。</w:t>
      </w:r>
    </w:p>
    <w:p>
      <w:pPr>
        <w:keepNext w:val="0"/>
        <w:keepLines w:val="0"/>
        <w:pageBreakBefore w:val="0"/>
        <w:widowControl w:val="0"/>
        <w:numPr>
          <w:ilvl w:val="0"/>
          <w:numId w:val="0"/>
        </w:numPr>
        <w:kinsoku/>
        <w:wordWrap/>
        <w:overflowPunct/>
        <w:topLinePunct w:val="0"/>
        <w:autoSpaceDE/>
        <w:autoSpaceDN/>
        <w:bidi w:val="0"/>
        <w:adjustRightInd/>
        <w:snapToGrid/>
        <w:ind w:leftChars="200"/>
        <w:jc w:val="left"/>
        <w:textAlignment w:val="auto"/>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t>（二）项目支出情况</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default"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本单位账上项目支出为167.98万元，其中：联网直报平台、名录库、年鉴工作26.37万元；调查队劳动力调查11.63万元；住户调查31.17万元；人口抽样调查4.56万元；第五次全国经济普查66.07万元；综合绩效及平安建设奖金28.18万元。</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政府性基金预算支出情况</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default"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 xml:space="preserve"> 本单位无政府性基金预算支出。</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国有资本经营预算支出情况</w:t>
      </w:r>
    </w:p>
    <w:p>
      <w:pPr>
        <w:keepNext w:val="0"/>
        <w:keepLines w:val="0"/>
        <w:pageBreakBefore w:val="0"/>
        <w:widowControl w:val="0"/>
        <w:numPr>
          <w:ilvl w:val="0"/>
          <w:numId w:val="0"/>
        </w:numPr>
        <w:kinsoku/>
        <w:wordWrap/>
        <w:overflowPunct/>
        <w:topLinePunct w:val="0"/>
        <w:autoSpaceDE/>
        <w:autoSpaceDN/>
        <w:bidi w:val="0"/>
        <w:adjustRightInd/>
        <w:snapToGrid/>
        <w:ind w:leftChars="200" w:firstLine="320" w:firstLineChars="1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本单位无国有资本经营预算支出。</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社会保险基金预算支出情况</w:t>
      </w:r>
    </w:p>
    <w:p>
      <w:pPr>
        <w:keepNext w:val="0"/>
        <w:keepLines w:val="0"/>
        <w:pageBreakBefore w:val="0"/>
        <w:widowControl w:val="0"/>
        <w:numPr>
          <w:ilvl w:val="0"/>
          <w:numId w:val="0"/>
        </w:numPr>
        <w:kinsoku/>
        <w:wordWrap/>
        <w:overflowPunct/>
        <w:topLinePunct w:val="0"/>
        <w:autoSpaceDE/>
        <w:autoSpaceDN/>
        <w:bidi w:val="0"/>
        <w:adjustRightInd/>
        <w:snapToGrid/>
        <w:ind w:leftChars="200" w:firstLine="320" w:firstLineChars="100"/>
        <w:jc w:val="left"/>
        <w:textAlignment w:val="auto"/>
        <w:rPr>
          <w:rFonts w:hint="default"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本单位无社会保险基金预算支出。</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六、部门整体支出绩效情况</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240" w:lineRule="auto"/>
        <w:ind w:left="0" w:right="0" w:firstLine="420"/>
        <w:jc w:val="both"/>
        <w:textAlignment w:val="center"/>
        <w:rPr>
          <w:rFonts w:hint="eastAsia" w:ascii="仿宋_GB2312" w:hAnsi="仿宋_GB2312" w:eastAsia="仿宋_GB2312" w:cs="仿宋_GB2312"/>
          <w:color w:val="000000" w:themeColor="text1"/>
          <w:spacing w:val="0"/>
          <w:kern w:val="2"/>
          <w:positio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2"/>
          <w:position w:val="0"/>
          <w:sz w:val="32"/>
          <w:szCs w:val="32"/>
          <w:lang w:val="en-US" w:eastAsia="zh-CN" w:bidi="ar-SA"/>
          <w14:textFill>
            <w14:solidFill>
              <w14:schemeClr w14:val="tx1"/>
            </w14:solidFill>
          </w14:textFill>
        </w:rPr>
        <w:t>2023年，根据我局年初工作规划和重点工作，围绕市委、市政府的工作部署，积极履行职责，强化管理，圆满完成了年度工作目标，同时加强预算收支的管理，建立健全内部管理制度，严格内部管理流程，部门整体支出管理得到了提升。根据《部门整体支出绩效评价指标》评分，得分94.98分（详见附表1），财政支出绩效为“优”。部门整体支出绩效情况如下：</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240" w:lineRule="auto"/>
        <w:ind w:left="0" w:right="0" w:firstLine="420"/>
        <w:jc w:val="both"/>
        <w:textAlignment w:val="center"/>
        <w:rPr>
          <w:rFonts w:hint="eastAsia" w:ascii="楷体_GB2312" w:hAnsi="楷体_GB2312" w:eastAsia="楷体_GB2312" w:cs="楷体_GB2312"/>
          <w:b/>
          <w:bCs/>
          <w:color w:val="000000" w:themeColor="text1"/>
          <w:spacing w:val="0"/>
          <w:kern w:val="2"/>
          <w:position w:val="0"/>
          <w:sz w:val="32"/>
          <w:szCs w:val="32"/>
          <w:lang w:val="en-US" w:eastAsia="zh-CN" w:bidi="ar-SA"/>
          <w14:textFill>
            <w14:solidFill>
              <w14:schemeClr w14:val="tx1"/>
            </w14:solidFill>
          </w14:textFill>
        </w:rPr>
      </w:pPr>
      <w:r>
        <w:rPr>
          <w:rFonts w:hint="eastAsia" w:ascii="楷体_GB2312" w:hAnsi="楷体_GB2312" w:eastAsia="楷体_GB2312" w:cs="楷体_GB2312"/>
          <w:b/>
          <w:bCs/>
          <w:color w:val="000000" w:themeColor="text1"/>
          <w:spacing w:val="0"/>
          <w:kern w:val="2"/>
          <w:position w:val="0"/>
          <w:sz w:val="32"/>
          <w:szCs w:val="32"/>
          <w:lang w:val="en-US" w:eastAsia="zh-CN" w:bidi="ar-SA"/>
          <w14:textFill>
            <w14:solidFill>
              <w14:schemeClr w14:val="tx1"/>
            </w14:solidFill>
          </w14:textFill>
        </w:rPr>
        <w:t>（一）“三公”经费情况分析</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240" w:lineRule="auto"/>
        <w:ind w:left="0" w:right="0" w:firstLine="420"/>
        <w:jc w:val="both"/>
        <w:textAlignment w:val="center"/>
        <w:rPr>
          <w:rFonts w:hint="eastAsia" w:ascii="仿宋_GB2312" w:hAnsi="仿宋_GB2312" w:eastAsia="仿宋_GB2312" w:cs="仿宋_GB2312"/>
          <w:color w:val="000000" w:themeColor="text1"/>
          <w:spacing w:val="0"/>
          <w:kern w:val="2"/>
          <w:positio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2"/>
          <w:position w:val="0"/>
          <w:sz w:val="32"/>
          <w:szCs w:val="32"/>
          <w:lang w:val="en-US" w:eastAsia="zh-CN" w:bidi="ar-SA"/>
          <w14:textFill>
            <w14:solidFill>
              <w14:schemeClr w14:val="tx1"/>
            </w14:solidFill>
          </w14:textFill>
        </w:rPr>
        <w:t>为更好地贯彻落实中央厉行节约的有关规定，财务管理不断加强。2023年区统计局“三公经费”预算支出0万元，实际开支0万元，是由于本单位厉行节俭，严格执行八项规定；本单位无因公出国（境）费用支出。</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240" w:lineRule="auto"/>
        <w:ind w:left="0" w:right="0" w:firstLine="420"/>
        <w:jc w:val="both"/>
        <w:textAlignment w:val="center"/>
        <w:rPr>
          <w:rFonts w:hint="eastAsia" w:ascii="楷体_GB2312" w:hAnsi="楷体_GB2312" w:eastAsia="楷体_GB2312" w:cs="楷体_GB2312"/>
          <w:b/>
          <w:bCs/>
          <w:color w:val="000000" w:themeColor="text1"/>
          <w:spacing w:val="0"/>
          <w:kern w:val="2"/>
          <w:position w:val="0"/>
          <w:sz w:val="32"/>
          <w:szCs w:val="32"/>
          <w:lang w:val="en-US" w:eastAsia="zh-CN" w:bidi="ar-SA"/>
          <w14:textFill>
            <w14:solidFill>
              <w14:schemeClr w14:val="tx1"/>
            </w14:solidFill>
          </w14:textFill>
        </w:rPr>
      </w:pPr>
      <w:r>
        <w:rPr>
          <w:rFonts w:hint="eastAsia" w:ascii="楷体_GB2312" w:hAnsi="楷体_GB2312" w:eastAsia="楷体_GB2312" w:cs="楷体_GB2312"/>
          <w:b/>
          <w:bCs/>
          <w:color w:val="000000" w:themeColor="text1"/>
          <w:spacing w:val="0"/>
          <w:kern w:val="2"/>
          <w:position w:val="0"/>
          <w:sz w:val="32"/>
          <w:szCs w:val="32"/>
          <w:lang w:val="en-US" w:eastAsia="zh-CN" w:bidi="ar-SA"/>
          <w14:textFill>
            <w14:solidFill>
              <w14:schemeClr w14:val="tx1"/>
            </w14:solidFill>
          </w14:textFill>
        </w:rPr>
        <w:t>（二）最大效益使用固定资产</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240" w:lineRule="auto"/>
        <w:ind w:left="0" w:right="0" w:firstLine="420"/>
        <w:jc w:val="both"/>
        <w:textAlignment w:val="center"/>
        <w:rPr>
          <w:rFonts w:hint="eastAsia" w:ascii="仿宋_GB2312" w:hAnsi="仿宋_GB2312" w:eastAsia="仿宋_GB2312" w:cs="仿宋_GB2312"/>
          <w:color w:val="000000" w:themeColor="text1"/>
          <w:spacing w:val="0"/>
          <w:kern w:val="2"/>
          <w:positio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2"/>
          <w:position w:val="0"/>
          <w:sz w:val="32"/>
          <w:szCs w:val="32"/>
          <w:lang w:val="en-US" w:eastAsia="zh-CN" w:bidi="ar-SA"/>
          <w14:textFill>
            <w14:solidFill>
              <w14:schemeClr w14:val="tx1"/>
            </w14:solidFill>
          </w14:textFill>
        </w:rPr>
        <w:t>截止2023年12月31日固定资产62.25万元，按照厉行节约，物尽其用的原则，资产管理采取统一建账，统一核算管理，对每一件固定资产使用明确保管职责。资产的购置按照规定的程序报机关事务管理局批准购置，达到政府采购标准的报政府采购管理办公室进行政府采购，资产的处置报废，按照财政规定的审批程序报机关事务管理局审批后再处置，保证资产的安全高效，防止资产流失。</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240" w:lineRule="auto"/>
        <w:ind w:left="0" w:right="0" w:firstLine="420"/>
        <w:jc w:val="both"/>
        <w:textAlignment w:val="center"/>
        <w:rPr>
          <w:rFonts w:hint="eastAsia" w:ascii="楷体_GB2312" w:hAnsi="楷体_GB2312" w:eastAsia="楷体_GB2312" w:cs="楷体_GB2312"/>
          <w:b/>
          <w:bCs/>
          <w:color w:val="000000" w:themeColor="text1"/>
          <w:spacing w:val="0"/>
          <w:kern w:val="2"/>
          <w:position w:val="0"/>
          <w:sz w:val="32"/>
          <w:szCs w:val="32"/>
          <w:lang w:val="en-US" w:eastAsia="zh-CN" w:bidi="ar-SA"/>
          <w14:textFill>
            <w14:solidFill>
              <w14:schemeClr w14:val="tx1"/>
            </w14:solidFill>
          </w14:textFill>
        </w:rPr>
      </w:pPr>
      <w:r>
        <w:rPr>
          <w:rFonts w:hint="eastAsia" w:ascii="楷体_GB2312" w:hAnsi="楷体_GB2312" w:eastAsia="楷体_GB2312" w:cs="楷体_GB2312"/>
          <w:b/>
          <w:bCs/>
          <w:color w:val="000000" w:themeColor="text1"/>
          <w:spacing w:val="0"/>
          <w:kern w:val="2"/>
          <w:position w:val="0"/>
          <w:sz w:val="32"/>
          <w:szCs w:val="32"/>
          <w:lang w:val="en-US" w:eastAsia="zh-CN" w:bidi="ar-SA"/>
          <w14:textFill>
            <w14:solidFill>
              <w14:schemeClr w14:val="tx1"/>
            </w14:solidFill>
          </w14:textFill>
        </w:rPr>
        <w:t>（三）统计工作卓有成效</w:t>
      </w:r>
    </w:p>
    <w:p>
      <w:pPr>
        <w:adjustRightInd w:val="0"/>
        <w:snapToGrid w:val="0"/>
        <w:spacing w:line="540" w:lineRule="exact"/>
        <w:ind w:firstLine="643" w:firstLineChars="200"/>
        <w:rPr>
          <w:rFonts w:hint="eastAsia" w:ascii="仿宋_GB2312" w:eastAsia="仿宋_GB2312"/>
          <w:sz w:val="32"/>
          <w:szCs w:val="32"/>
        </w:rPr>
      </w:pPr>
      <w:r>
        <w:rPr>
          <w:rFonts w:hint="eastAsia" w:ascii="仿宋_GB2312" w:eastAsia="仿宋_GB2312"/>
          <w:b/>
          <w:sz w:val="32"/>
          <w:szCs w:val="32"/>
        </w:rPr>
        <w:t>1.主要经济指标稳中求进。</w:t>
      </w:r>
      <w:r>
        <w:rPr>
          <w:rFonts w:hint="eastAsia" w:ascii="仿宋_GB2312" w:eastAsia="仿宋_GB2312"/>
          <w:sz w:val="32"/>
          <w:szCs w:val="32"/>
        </w:rPr>
        <w:t>1-1</w:t>
      </w:r>
      <w:r>
        <w:rPr>
          <w:rFonts w:hint="eastAsia" w:ascii="仿宋_GB2312" w:eastAsia="仿宋_GB2312"/>
          <w:sz w:val="32"/>
          <w:szCs w:val="32"/>
          <w:lang w:val="en-US" w:eastAsia="zh-CN"/>
        </w:rPr>
        <w:t>2</w:t>
      </w:r>
      <w:r>
        <w:rPr>
          <w:rFonts w:hint="eastAsia" w:ascii="仿宋_GB2312" w:eastAsia="仿宋_GB2312"/>
          <w:sz w:val="32"/>
          <w:szCs w:val="32"/>
        </w:rPr>
        <w:t>月，完成社会消费品零售总额</w:t>
      </w:r>
      <w:r>
        <w:rPr>
          <w:rFonts w:hint="eastAsia" w:ascii="仿宋_GB2312" w:eastAsia="仿宋_GB2312"/>
          <w:sz w:val="32"/>
          <w:szCs w:val="32"/>
          <w:lang w:val="en-US" w:eastAsia="zh-CN"/>
        </w:rPr>
        <w:t>601.58</w:t>
      </w:r>
      <w:r>
        <w:rPr>
          <w:rFonts w:hint="eastAsia" w:ascii="仿宋_GB2312" w:eastAsia="仿宋_GB2312"/>
          <w:sz w:val="32"/>
          <w:szCs w:val="32"/>
        </w:rPr>
        <w:t>亿元，同比增长</w:t>
      </w:r>
      <w:r>
        <w:rPr>
          <w:rFonts w:hint="eastAsia" w:ascii="仿宋_GB2312" w:eastAsia="仿宋_GB2312"/>
          <w:sz w:val="32"/>
          <w:szCs w:val="32"/>
          <w:lang w:val="en-US" w:eastAsia="zh-CN"/>
        </w:rPr>
        <w:t>10.1</w:t>
      </w:r>
      <w:r>
        <w:rPr>
          <w:rFonts w:hint="eastAsia" w:ascii="仿宋_GB2312" w:eastAsia="仿宋_GB2312"/>
          <w:sz w:val="32"/>
          <w:szCs w:val="32"/>
        </w:rPr>
        <w:t>%，增速区级排名第</w:t>
      </w:r>
      <w:r>
        <w:rPr>
          <w:rFonts w:hint="eastAsia" w:ascii="仿宋_GB2312" w:eastAsia="仿宋_GB2312"/>
          <w:sz w:val="32"/>
          <w:szCs w:val="32"/>
          <w:lang w:val="en-US" w:eastAsia="zh-CN"/>
        </w:rPr>
        <w:t>二，全市排名第三</w:t>
      </w:r>
      <w:r>
        <w:rPr>
          <w:rFonts w:hint="eastAsia" w:ascii="仿宋_GB2312" w:eastAsia="仿宋_GB2312"/>
          <w:sz w:val="32"/>
          <w:szCs w:val="32"/>
        </w:rPr>
        <w:t>；规模工业增加值增速下降</w:t>
      </w:r>
      <w:r>
        <w:rPr>
          <w:rFonts w:hint="eastAsia" w:ascii="仿宋_GB2312" w:eastAsia="仿宋_GB2312"/>
          <w:sz w:val="32"/>
          <w:szCs w:val="32"/>
          <w:lang w:val="en-US" w:eastAsia="zh-CN"/>
        </w:rPr>
        <w:t>14.9</w:t>
      </w:r>
      <w:r>
        <w:rPr>
          <w:rFonts w:hint="eastAsia"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rPr>
        <w:t>完成一般公共预算地方收入1</w:t>
      </w:r>
      <w:r>
        <w:rPr>
          <w:rFonts w:hint="eastAsia" w:ascii="仿宋_GB2312" w:eastAsia="仿宋_GB2312"/>
          <w:sz w:val="32"/>
          <w:szCs w:val="32"/>
          <w:lang w:val="en-US" w:eastAsia="zh-CN"/>
        </w:rPr>
        <w:t>2.48</w:t>
      </w:r>
      <w:r>
        <w:rPr>
          <w:rFonts w:hint="eastAsia" w:ascii="仿宋_GB2312" w:eastAsia="仿宋_GB2312"/>
          <w:sz w:val="32"/>
          <w:szCs w:val="32"/>
        </w:rPr>
        <w:t>亿元，同比增长</w:t>
      </w:r>
      <w:r>
        <w:rPr>
          <w:rFonts w:hint="eastAsia" w:ascii="仿宋_GB2312" w:eastAsia="仿宋_GB2312"/>
          <w:sz w:val="32"/>
          <w:szCs w:val="32"/>
          <w:lang w:val="en-US" w:eastAsia="zh-CN"/>
        </w:rPr>
        <w:t>9.9</w:t>
      </w:r>
      <w:r>
        <w:rPr>
          <w:rFonts w:hint="eastAsia" w:ascii="仿宋_GB2312" w:eastAsia="仿宋_GB2312"/>
          <w:sz w:val="32"/>
          <w:szCs w:val="32"/>
        </w:rPr>
        <w:t>%，增速区级排名第</w:t>
      </w:r>
      <w:r>
        <w:rPr>
          <w:rFonts w:hint="eastAsia" w:ascii="仿宋_GB2312" w:eastAsia="仿宋_GB2312"/>
          <w:sz w:val="32"/>
          <w:szCs w:val="32"/>
          <w:lang w:eastAsia="zh-CN"/>
        </w:rPr>
        <w:t>四</w:t>
      </w:r>
      <w:r>
        <w:rPr>
          <w:rFonts w:hint="eastAsia" w:ascii="仿宋_GB2312" w:eastAsia="仿宋_GB2312"/>
          <w:sz w:val="32"/>
          <w:szCs w:val="32"/>
          <w:lang w:val="en-US" w:eastAsia="zh-CN"/>
        </w:rPr>
        <w:t>，全市排名第六</w:t>
      </w:r>
      <w:r>
        <w:rPr>
          <w:rFonts w:hint="eastAsia" w:ascii="仿宋_GB2312" w:eastAsia="仿宋_GB2312"/>
          <w:sz w:val="32"/>
          <w:szCs w:val="32"/>
        </w:rPr>
        <w:t>；完成一般公共预算地方税收收入</w:t>
      </w:r>
      <w:r>
        <w:rPr>
          <w:rFonts w:hint="eastAsia" w:ascii="仿宋_GB2312" w:eastAsia="仿宋_GB2312"/>
          <w:sz w:val="32"/>
          <w:szCs w:val="32"/>
          <w:lang w:val="en-US" w:eastAsia="zh-CN"/>
        </w:rPr>
        <w:t>9.41</w:t>
      </w:r>
      <w:r>
        <w:rPr>
          <w:rFonts w:hint="eastAsia" w:ascii="仿宋_GB2312" w:eastAsia="仿宋_GB2312"/>
          <w:sz w:val="32"/>
          <w:szCs w:val="32"/>
        </w:rPr>
        <w:t>亿元，同比增长</w:t>
      </w:r>
      <w:r>
        <w:rPr>
          <w:rFonts w:hint="eastAsia" w:ascii="仿宋_GB2312" w:eastAsia="仿宋_GB2312"/>
          <w:sz w:val="32"/>
          <w:szCs w:val="32"/>
          <w:lang w:val="en-US" w:eastAsia="zh-CN"/>
        </w:rPr>
        <w:t>11</w:t>
      </w:r>
      <w:r>
        <w:rPr>
          <w:rFonts w:hint="eastAsia" w:ascii="仿宋_GB2312" w:eastAsia="仿宋_GB2312"/>
          <w:sz w:val="32"/>
          <w:szCs w:val="32"/>
        </w:rPr>
        <w:t>%，增速区级排名第</w:t>
      </w:r>
      <w:r>
        <w:rPr>
          <w:rFonts w:hint="eastAsia" w:ascii="仿宋_GB2312" w:eastAsia="仿宋_GB2312"/>
          <w:sz w:val="32"/>
          <w:szCs w:val="32"/>
          <w:lang w:eastAsia="zh-CN"/>
        </w:rPr>
        <w:t>四，全市排名第六</w:t>
      </w:r>
      <w:r>
        <w:rPr>
          <w:rFonts w:hint="eastAsia" w:ascii="仿宋_GB2312" w:eastAsia="仿宋_GB2312"/>
          <w:sz w:val="32"/>
          <w:szCs w:val="32"/>
        </w:rPr>
        <w:t>。全年“四上”单位新增122家，超额完成新增任务。</w:t>
      </w:r>
    </w:p>
    <w:p>
      <w:pPr>
        <w:adjustRightInd w:val="0"/>
        <w:snapToGrid w:val="0"/>
        <w:spacing w:line="540" w:lineRule="exact"/>
        <w:ind w:firstLine="643" w:firstLineChars="200"/>
        <w:rPr>
          <w:rFonts w:hint="eastAsia" w:ascii="仿宋_GB2312" w:eastAsia="仿宋_GB2312"/>
          <w:sz w:val="32"/>
          <w:szCs w:val="32"/>
        </w:rPr>
      </w:pPr>
      <w:r>
        <w:rPr>
          <w:rFonts w:hint="eastAsia" w:ascii="仿宋_GB2312" w:eastAsia="仿宋_GB2312"/>
          <w:b/>
          <w:sz w:val="32"/>
          <w:szCs w:val="32"/>
        </w:rPr>
        <w:t>2.围绕高质量发展，做好绩效考核评估。</w:t>
      </w:r>
      <w:r>
        <w:rPr>
          <w:rFonts w:hint="eastAsia" w:ascii="仿宋_GB2312" w:eastAsia="仿宋_GB2312"/>
          <w:sz w:val="32"/>
          <w:szCs w:val="32"/>
        </w:rPr>
        <w:t>今年的县市区绩效考核总分200分，高质量发展143分，占71.5%。其中统计相关指标共43个，共80.49分，占绩效考核总分的40.3%，占高质量总分的56.3%。鉴于涉统指标对绩效考核的重要作用，积极发挥统计专业优势，在指标分解、报送要点提醒、长短板指标分析，影响程度测算等多方位提出统计的建议。</w:t>
      </w:r>
    </w:p>
    <w:p>
      <w:pPr>
        <w:spacing w:line="540" w:lineRule="exact"/>
        <w:ind w:firstLine="643" w:firstLineChars="200"/>
        <w:rPr>
          <w:rFonts w:hint="eastAsia" w:ascii="黑体" w:hAnsi="黑体" w:eastAsia="黑体" w:cs="黑体"/>
          <w:sz w:val="32"/>
          <w:szCs w:val="32"/>
        </w:rPr>
      </w:pPr>
      <w:r>
        <w:rPr>
          <w:rFonts w:hint="eastAsia" w:ascii="仿宋_GB2312" w:eastAsia="仿宋_GB2312"/>
          <w:b/>
          <w:sz w:val="32"/>
          <w:szCs w:val="32"/>
        </w:rPr>
        <w:t>3.认真谋划部署，有序开展五经普工作。</w:t>
      </w:r>
      <w:r>
        <w:rPr>
          <w:rFonts w:hint="eastAsia" w:ascii="仿宋_GB2312" w:hAnsi="黑体" w:eastAsia="仿宋_GB2312" w:cs="黑体"/>
          <w:sz w:val="32"/>
          <w:szCs w:val="32"/>
        </w:rPr>
        <w:t>一是保障到位。</w:t>
      </w:r>
      <w:r>
        <w:rPr>
          <w:rFonts w:hint="eastAsia" w:ascii="仿宋_GB2312" w:hAnsi="仿宋_GB2312" w:eastAsia="仿宋_GB2312" w:cs="仿宋_GB2312"/>
          <w:sz w:val="32"/>
          <w:szCs w:val="32"/>
        </w:rPr>
        <w:t>区委常委会和区政府常务会先后</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次研究部署经济普查工作。选聘高素质“两员”</w:t>
      </w:r>
      <w:r>
        <w:rPr>
          <w:rFonts w:ascii="仿宋_GB2312" w:hAnsi="仿宋_GB2312" w:eastAsia="仿宋_GB2312" w:cs="仿宋_GB2312"/>
          <w:sz w:val="32"/>
          <w:szCs w:val="32"/>
        </w:rPr>
        <w:t>774</w:t>
      </w:r>
      <w:r>
        <w:rPr>
          <w:rFonts w:hint="eastAsia" w:ascii="仿宋_GB2312" w:hAnsi="仿宋_GB2312" w:eastAsia="仿宋_GB2312" w:cs="仿宋_GB2312"/>
          <w:sz w:val="32"/>
          <w:szCs w:val="32"/>
        </w:rPr>
        <w:t>人，利用网格化优势划分普查小区</w:t>
      </w:r>
      <w:r>
        <w:rPr>
          <w:rFonts w:ascii="仿宋_GB2312" w:hAnsi="仿宋_GB2312" w:eastAsia="仿宋_GB2312" w:cs="仿宋_GB2312"/>
          <w:sz w:val="32"/>
          <w:szCs w:val="32"/>
        </w:rPr>
        <w:t>417</w:t>
      </w:r>
      <w:r>
        <w:rPr>
          <w:rFonts w:hint="eastAsia" w:ascii="仿宋_GB2312" w:hAnsi="仿宋_GB2312" w:eastAsia="仿宋_GB2312" w:cs="仿宋_GB2312"/>
          <w:sz w:val="32"/>
          <w:szCs w:val="32"/>
        </w:rPr>
        <w:t>个，标绘建筑物</w:t>
      </w:r>
      <w:r>
        <w:rPr>
          <w:rFonts w:ascii="仿宋_GB2312" w:hAnsi="仿宋_GB2312" w:eastAsia="仿宋_GB2312" w:cs="仿宋_GB2312"/>
          <w:sz w:val="32"/>
          <w:szCs w:val="32"/>
        </w:rPr>
        <w:t>8621</w:t>
      </w:r>
      <w:r>
        <w:rPr>
          <w:rFonts w:hint="eastAsia" w:ascii="仿宋_GB2312" w:hAnsi="仿宋_GB2312" w:eastAsia="仿宋_GB2312" w:cs="仿宋_GB2312"/>
          <w:sz w:val="32"/>
          <w:szCs w:val="32"/>
        </w:rPr>
        <w:t>个，开展培训会</w:t>
      </w:r>
      <w:r>
        <w:rPr>
          <w:rFonts w:ascii="仿宋_GB2312" w:hAnsi="仿宋_GB2312" w:eastAsia="仿宋_GB2312" w:cs="仿宋_GB2312"/>
          <w:sz w:val="32"/>
          <w:szCs w:val="32"/>
        </w:rPr>
        <w:t>17</w:t>
      </w:r>
      <w:r>
        <w:rPr>
          <w:rFonts w:hint="eastAsia" w:ascii="仿宋_GB2312" w:hAnsi="仿宋_GB2312" w:eastAsia="仿宋_GB2312" w:cs="仿宋_GB2312"/>
          <w:sz w:val="32"/>
          <w:szCs w:val="32"/>
        </w:rPr>
        <w:t>次，推进会</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次，高标准推进经济普查工作。今年五经普实际到位资金共计400万元，截止目前共下拨“两员”经费50余万元，下拨街道、乡工作经费50万元，采购</w:t>
      </w:r>
      <w:r>
        <w:rPr>
          <w:rFonts w:ascii="仿宋_GB2312" w:hAnsi="仿宋_GB2312" w:eastAsia="仿宋_GB2312" w:cs="仿宋_GB2312"/>
          <w:sz w:val="32"/>
          <w:szCs w:val="32"/>
        </w:rPr>
        <w:t>PAD</w:t>
      </w:r>
      <w:r>
        <w:rPr>
          <w:rFonts w:hint="eastAsia" w:ascii="仿宋_GB2312" w:hAnsi="仿宋_GB2312" w:eastAsia="仿宋_GB2312" w:cs="仿宋_GB2312"/>
          <w:sz w:val="32"/>
          <w:szCs w:val="32"/>
        </w:rPr>
        <w:t>设备124万元。</w:t>
      </w:r>
      <w:r>
        <w:rPr>
          <w:rFonts w:hint="eastAsia" w:ascii="仿宋_GB2312" w:hAnsi="黑体" w:eastAsia="仿宋_GB2312" w:cs="黑体"/>
          <w:sz w:val="32"/>
          <w:szCs w:val="32"/>
        </w:rPr>
        <w:t>二是宣传到位。充</w:t>
      </w:r>
      <w:r>
        <w:rPr>
          <w:rFonts w:hint="eastAsia" w:ascii="仿宋_GB2312" w:hAnsi="仿宋_GB2312" w:eastAsia="仿宋_GB2312" w:cs="仿宋_GB2312"/>
          <w:sz w:val="32"/>
          <w:szCs w:val="32"/>
        </w:rPr>
        <w:t>分利用电视、广播、互联网、新媒体等各类媒体，开展形式多样的普查宣传，印制宣传资料</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万余份。在新湖南、湖南日报等省级媒体上发布消息十余篇，通过发送短信的形式将五经普宣传通知到每位手机用户。精心制作了岳阳楼区五经普宣传片，并在省市媒体上发布。开展现场五经普启动仪式，宣传专场等</w:t>
      </w:r>
      <w:r>
        <w:rPr>
          <w:rFonts w:ascii="仿宋_GB2312" w:hAnsi="仿宋_GB2312" w:eastAsia="仿宋_GB2312" w:cs="仿宋_GB2312"/>
          <w:sz w:val="32"/>
          <w:szCs w:val="32"/>
        </w:rPr>
        <w:t>16</w:t>
      </w:r>
      <w:r>
        <w:rPr>
          <w:rFonts w:hint="eastAsia" w:ascii="仿宋_GB2312" w:hAnsi="仿宋_GB2312" w:eastAsia="仿宋_GB2312" w:cs="仿宋_GB2312"/>
          <w:sz w:val="32"/>
          <w:szCs w:val="32"/>
        </w:rPr>
        <w:t>次，营造了理解、重视、支持的浓厚氛围。</w:t>
      </w:r>
      <w:r>
        <w:rPr>
          <w:rFonts w:hint="eastAsia" w:ascii="仿宋_GB2312" w:hAnsi="黑体" w:eastAsia="仿宋_GB2312" w:cs="黑体"/>
          <w:sz w:val="32"/>
          <w:szCs w:val="32"/>
        </w:rPr>
        <w:t>三是单位清查全面。</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月我区组织承办了全市单位清查试点观摩活动，为全市开展普查登记树样板。依托“五经普</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网格化”管理模式，开展“扫楼行动”，</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月底前全面完成了底册核查任务，清查上报有效数为</w:t>
      </w:r>
      <w:r>
        <w:rPr>
          <w:rFonts w:ascii="仿宋_GB2312" w:hAnsi="仿宋_GB2312" w:eastAsia="仿宋_GB2312" w:cs="仿宋_GB2312"/>
          <w:sz w:val="32"/>
          <w:szCs w:val="32"/>
        </w:rPr>
        <w:t>190065</w:t>
      </w:r>
      <w:r>
        <w:rPr>
          <w:rFonts w:hint="eastAsia" w:ascii="仿宋_GB2312" w:hAnsi="仿宋_GB2312" w:eastAsia="仿宋_GB2312" w:cs="仿宋_GB2312"/>
          <w:sz w:val="32"/>
          <w:szCs w:val="32"/>
        </w:rPr>
        <w:t>家，占全市比重的</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，比四经普增长</w:t>
      </w:r>
      <w:r>
        <w:rPr>
          <w:rFonts w:ascii="仿宋_GB2312" w:hAnsi="仿宋_GB2312" w:eastAsia="仿宋_GB2312" w:cs="仿宋_GB2312"/>
          <w:sz w:val="32"/>
          <w:szCs w:val="32"/>
        </w:rPr>
        <w:t>42%</w:t>
      </w:r>
      <w:r>
        <w:rPr>
          <w:rFonts w:hint="eastAsia" w:ascii="仿宋_GB2312" w:hAnsi="仿宋_GB2312" w:eastAsia="仿宋_GB2312" w:cs="仿宋_GB2312"/>
          <w:sz w:val="32"/>
          <w:szCs w:val="32"/>
        </w:rPr>
        <w:t>，其中上报单位</w:t>
      </w:r>
      <w:r>
        <w:rPr>
          <w:rFonts w:ascii="仿宋_GB2312" w:hAnsi="仿宋_GB2312" w:eastAsia="仿宋_GB2312" w:cs="仿宋_GB2312"/>
          <w:sz w:val="32"/>
          <w:szCs w:val="32"/>
        </w:rPr>
        <w:t>45402</w:t>
      </w:r>
      <w:r>
        <w:rPr>
          <w:rFonts w:hint="eastAsia" w:ascii="仿宋_GB2312" w:hAnsi="仿宋_GB2312" w:eastAsia="仿宋_GB2312" w:cs="仿宋_GB2312"/>
          <w:sz w:val="32"/>
          <w:szCs w:val="32"/>
        </w:rPr>
        <w:t>家、个体户</w:t>
      </w:r>
      <w:r>
        <w:rPr>
          <w:rFonts w:ascii="仿宋_GB2312" w:hAnsi="仿宋_GB2312" w:eastAsia="仿宋_GB2312" w:cs="仿宋_GB2312"/>
          <w:sz w:val="32"/>
          <w:szCs w:val="32"/>
        </w:rPr>
        <w:t>144663</w:t>
      </w:r>
      <w:r>
        <w:rPr>
          <w:rFonts w:hint="eastAsia" w:ascii="仿宋_GB2312" w:hAnsi="仿宋_GB2312" w:eastAsia="仿宋_GB2312" w:cs="仿宋_GB2312"/>
          <w:sz w:val="32"/>
          <w:szCs w:val="32"/>
        </w:rPr>
        <w:t>万余家，市场主体数量居全市首位。目前正在准备申报全省五经普先进单位。</w:t>
      </w:r>
    </w:p>
    <w:p>
      <w:pPr>
        <w:spacing w:line="540" w:lineRule="exact"/>
        <w:ind w:firstLine="643" w:firstLineChars="200"/>
        <w:jc w:val="left"/>
        <w:rPr>
          <w:rFonts w:hint="eastAsia" w:ascii="仿宋_GB2312" w:hAnsi="仿宋_GB2312" w:eastAsia="仿宋_GB2312" w:cs="仿宋_GB2312"/>
          <w:sz w:val="32"/>
          <w:szCs w:val="32"/>
        </w:rPr>
      </w:pPr>
      <w:r>
        <w:rPr>
          <w:rFonts w:hint="eastAsia" w:ascii="仿宋_GB2312" w:eastAsia="仿宋_GB2312"/>
          <w:b/>
          <w:sz w:val="32"/>
          <w:szCs w:val="32"/>
        </w:rPr>
        <w:t>4.扎实基层基础，顺利完成常规调查。</w:t>
      </w:r>
      <w:r>
        <w:rPr>
          <w:rFonts w:hint="eastAsia" w:ascii="仿宋_GB2312" w:eastAsia="仿宋_GB2312"/>
          <w:sz w:val="32"/>
          <w:szCs w:val="32"/>
        </w:rPr>
        <w:t>一是住户收支调查。每月跟踪指导新轮换的60户住户完成每月电子记账，科学准确记录收支情况，组织</w:t>
      </w:r>
      <w:r>
        <w:rPr>
          <w:rFonts w:hint="eastAsia" w:ascii="仿宋_GB2312" w:hAnsi="仿宋_GB2312" w:eastAsia="仿宋_GB2312" w:cs="仿宋_GB2312"/>
          <w:sz w:val="32"/>
          <w:szCs w:val="32"/>
        </w:rPr>
        <w:t>有统计调查任务的社区辅助调查员和调查对象分批次开展业务培训，针对日常统计调查工作中存在的问题和难点进行业务指导，为城居收入增长提供数据支撑。二是劳动力调查。每月完成七个社区共112户的入户工作，建立陪访、培训制度，确保源头数据质量。严格按省级文件规定落实辅调员补贴发放，</w:t>
      </w:r>
      <w:r>
        <w:rPr>
          <w:rFonts w:hint="eastAsia" w:ascii="仿宋_GB2312" w:hAnsi="宋体" w:eastAsia="仿宋_GB2312" w:cs="宋体"/>
          <w:sz w:val="32"/>
          <w:szCs w:val="32"/>
        </w:rPr>
        <w:t>确保工作经费保障到位</w:t>
      </w:r>
      <w:r>
        <w:rPr>
          <w:rFonts w:hint="eastAsia" w:ascii="仿宋_GB2312" w:hAnsi="仿宋_GB2312" w:eastAsia="仿宋_GB2312" w:cs="仿宋_GB2312"/>
          <w:sz w:val="32"/>
          <w:szCs w:val="32"/>
        </w:rPr>
        <w:t>。今年省调查总队来我区督查劳动力调查工作，充分肯定我区统计调查工作成效，获得一致好评。</w:t>
      </w:r>
    </w:p>
    <w:p>
      <w:pPr>
        <w:spacing w:line="540" w:lineRule="exact"/>
        <w:ind w:firstLine="643" w:firstLineChars="200"/>
        <w:jc w:val="left"/>
        <w:rPr>
          <w:rFonts w:hint="eastAsia" w:ascii="仿宋_GB2312" w:hAnsi="仿宋_GB2312" w:eastAsia="仿宋_GB2312" w:cs="仿宋_GB2312"/>
          <w:sz w:val="32"/>
          <w:szCs w:val="32"/>
        </w:rPr>
      </w:pPr>
      <w:r>
        <w:rPr>
          <w:rFonts w:hint="eastAsia" w:ascii="仿宋_GB2312" w:eastAsia="仿宋_GB2312"/>
          <w:b/>
          <w:sz w:val="32"/>
          <w:szCs w:val="32"/>
        </w:rPr>
        <w:t>5.认真履职尽责，持续提升统计服务效能。</w:t>
      </w:r>
      <w:r>
        <w:rPr>
          <w:rStyle w:val="16"/>
          <w:rFonts w:hint="eastAsia" w:ascii="仿宋_GB2312" w:hAnsi="黑体" w:eastAsia="仿宋_GB2312"/>
          <w:sz w:val="32"/>
          <w:szCs w:val="32"/>
        </w:rPr>
        <w:t>一是定期做好预警分析。</w:t>
      </w:r>
      <w:r>
        <w:rPr>
          <w:rFonts w:hint="eastAsia" w:ascii="仿宋_GB2312" w:eastAsia="仿宋_GB2312"/>
          <w:sz w:val="32"/>
          <w:szCs w:val="32"/>
        </w:rPr>
        <w:t>每月我局提请区政府召开全区经济运行调度会，针对短板指标和高质量发展涉统指标进行预警预判，加强部门联动，及时化解问题风险，确保完成全年目标任务，同时准确把握经济运行态势，努力经济指标保持合理区间。二是提升统计服务水平。</w:t>
      </w:r>
      <w:r>
        <w:rPr>
          <w:rFonts w:hint="eastAsia" w:ascii="仿宋_GB2312" w:hAnsi="仿宋_GB2312" w:eastAsia="仿宋_GB2312" w:cs="仿宋_GB2312"/>
          <w:sz w:val="32"/>
          <w:szCs w:val="32"/>
        </w:rPr>
        <w:t>我局每月按时编印《经济动态》小册，定期分送给区级领导和主管部门，通过短信平台每月定时发送主要经济指标数据。按时发布《统计公报》，编撰《统计年鉴》，为社会公众提供详细的统计资料。</w:t>
      </w:r>
    </w:p>
    <w:p>
      <w:pPr>
        <w:spacing w:line="540" w:lineRule="exact"/>
        <w:ind w:firstLine="643" w:firstLineChars="200"/>
        <w:rPr>
          <w:rFonts w:hint="eastAsia" w:ascii="仿宋_GB2312" w:hAnsi="仿宋_GB2312" w:eastAsia="仿宋_GB2312"/>
          <w:sz w:val="32"/>
          <w:szCs w:val="32"/>
        </w:rPr>
      </w:pPr>
      <w:r>
        <w:rPr>
          <w:rFonts w:hint="eastAsia" w:ascii="仿宋_GB2312" w:eastAsia="仿宋_GB2312"/>
          <w:b/>
          <w:sz w:val="32"/>
          <w:szCs w:val="32"/>
        </w:rPr>
        <w:t>6.常抓依法治统，强化统计法治和基础建设。</w:t>
      </w:r>
      <w:bookmarkStart w:id="0" w:name="_Hlk89243856"/>
      <w:r>
        <w:rPr>
          <w:rFonts w:hint="eastAsia" w:ascii="仿宋_GB2312" w:eastAsia="仿宋_GB2312"/>
          <w:sz w:val="32"/>
          <w:szCs w:val="32"/>
        </w:rPr>
        <w:t>一是</w:t>
      </w:r>
      <w:r>
        <w:rPr>
          <w:rStyle w:val="16"/>
          <w:rFonts w:hint="eastAsia" w:ascii="仿宋_GB2312" w:hAnsi="仿宋_GB2312" w:eastAsia="仿宋_GB2312"/>
          <w:sz w:val="32"/>
          <w:szCs w:val="32"/>
        </w:rPr>
        <w:t>年初我局制定了执法检查工作计划39家，已圆满完成执法任务。坚持开展常态化统计执法检查，有利于发现有统计造假苗头的企业及时纠正，掐断苗头。二是今年</w:t>
      </w:r>
      <w:r>
        <w:rPr>
          <w:rFonts w:hint="eastAsia" w:ascii="仿宋_GB2312" w:eastAsia="仿宋_GB2312"/>
          <w:sz w:val="32"/>
          <w:szCs w:val="32"/>
        </w:rPr>
        <w:t>我局以“纪念统计法颁布40周年”、“中国统计开放日”活动为契机，开展了多次统计法治宣传活动，立足统计职能、运用统计成果，</w:t>
      </w:r>
      <w:r>
        <w:rPr>
          <w:rFonts w:hint="eastAsia" w:ascii="仿宋_GB2312" w:hAnsi="仿宋" w:eastAsia="仿宋_GB2312"/>
          <w:sz w:val="32"/>
          <w:szCs w:val="32"/>
        </w:rPr>
        <w:t>提高全社会统计法制意识，保障五经普工作顺利完成。三是</w:t>
      </w:r>
      <w:r>
        <w:rPr>
          <w:rFonts w:hint="eastAsia" w:ascii="仿宋_GB2312" w:hAnsi="宋体" w:eastAsia="仿宋_GB2312"/>
          <w:sz w:val="32"/>
          <w:szCs w:val="32"/>
        </w:rPr>
        <w:t>常态化开展“统计法进党校”，今年11月份全区秋季中青年干部主体班中，我局总统计师以统计法律法规知识为主题上了一堂统计专题课，进一步增强了领导干部依法统计、科学决策的意识。</w:t>
      </w:r>
      <w:bookmarkEnd w:id="0"/>
      <w:r>
        <w:rPr>
          <w:rFonts w:hint="eastAsia" w:ascii="仿宋_GB2312" w:hAnsi="仿宋" w:eastAsia="仿宋_GB2312"/>
          <w:sz w:val="32"/>
          <w:szCs w:val="32"/>
        </w:rPr>
        <w:t>四是</w:t>
      </w:r>
      <w:r>
        <w:rPr>
          <w:rStyle w:val="17"/>
          <w:rFonts w:hint="eastAsia" w:ascii="仿宋_GB2312" w:eastAsia="仿宋_GB2312"/>
          <w:b w:val="0"/>
          <w:sz w:val="32"/>
          <w:szCs w:val="32"/>
        </w:rPr>
        <w:t>继续推进我区乡街统计规范化建设“全覆盖”工作，现已完成11个乡街的统计站规范化建设，逐步改善基层统计工作条件，提升街道（乡）统计能力。</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七、存在的问题及原因分析</w:t>
      </w:r>
    </w:p>
    <w:p>
      <w:pPr>
        <w:keepNext w:val="0"/>
        <w:keepLines w:val="0"/>
        <w:pageBreakBefore w:val="0"/>
        <w:widowControl w:val="0"/>
        <w:kinsoku/>
        <w:wordWrap/>
        <w:overflowPunct/>
        <w:topLinePunct w:val="0"/>
        <w:autoSpaceDE/>
        <w:autoSpaceDN/>
        <w:bidi w:val="0"/>
        <w:adjustRightInd/>
        <w:snapToGrid/>
        <w:ind w:left="0" w:firstLine="643" w:firstLineChars="200"/>
        <w:jc w:val="left"/>
        <w:textAlignment w:val="auto"/>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t>（一）财务方面</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1、预算管理制度不够完善。相应的管理制度没有得到有效执行；</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2、资产管理不够规范。管理制度未得到有效执行，存在遗留问题；</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3、预算编制不够合理。一般预算经费较少，存在资金缺口。</w:t>
      </w:r>
    </w:p>
    <w:p>
      <w:pPr>
        <w:keepNext w:val="0"/>
        <w:keepLines w:val="0"/>
        <w:pageBreakBefore w:val="0"/>
        <w:widowControl w:val="0"/>
        <w:kinsoku/>
        <w:wordWrap/>
        <w:overflowPunct/>
        <w:topLinePunct w:val="0"/>
        <w:autoSpaceDE/>
        <w:autoSpaceDN/>
        <w:bidi w:val="0"/>
        <w:adjustRightInd/>
        <w:snapToGrid/>
        <w:ind w:left="0" w:firstLine="643" w:firstLineChars="200"/>
        <w:jc w:val="left"/>
        <w:textAlignment w:val="auto"/>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t>（二）业务层面</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Style w:val="16"/>
          <w:rFonts w:hint="eastAsia" w:ascii="仿宋_GB2312" w:hAnsi="仿宋_GB2312" w:eastAsia="仿宋_GB2312" w:cs="仿宋_GB2312"/>
          <w:b w:val="0"/>
          <w:bCs w:val="0"/>
          <w:i w:val="0"/>
          <w:caps w:val="0"/>
          <w:spacing w:val="0"/>
          <w:w w:val="100"/>
          <w:kern w:val="2"/>
          <w:sz w:val="32"/>
          <w:szCs w:val="32"/>
          <w:lang w:val="en-US" w:eastAsia="zh-CN" w:bidi="ar-SA"/>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1、</w:t>
      </w:r>
      <w:r>
        <w:rPr>
          <w:rStyle w:val="16"/>
          <w:rFonts w:hint="eastAsia" w:ascii="仿宋_GB2312" w:hAnsi="仿宋_GB2312" w:eastAsia="仿宋_GB2312" w:cs="仿宋_GB2312"/>
          <w:b w:val="0"/>
          <w:bCs w:val="0"/>
          <w:i w:val="0"/>
          <w:caps w:val="0"/>
          <w:spacing w:val="0"/>
          <w:w w:val="100"/>
          <w:kern w:val="2"/>
          <w:sz w:val="32"/>
          <w:szCs w:val="32"/>
          <w:lang w:val="en-US" w:eastAsia="zh-CN" w:bidi="ar-SA"/>
        </w:rPr>
        <w:t>主要经济指标增速放缓。受经济发展形势的影响，我区经济发展的结构性矛盾十分突出，经济发展方式单一、产业结构不合理，经济增长的动力逐渐减弱，内需不足，增长速度放缓。固定资产投资增长后劲乏力，上半年来投资增速维持在个位数水平，亿元以上投资项目数量减少，项目投资在个别月份还出现了负增长，于此相关联的建筑业总产值增速今年来也维持在较低水平，规模以上建筑业企业从2020年的85家，减少至今年的62家。</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Style w:val="16"/>
          <w:rFonts w:hint="default" w:ascii="仿宋_GB2312" w:hAnsi="仿宋_GB2312" w:eastAsia="仿宋_GB2312" w:cs="仿宋_GB2312"/>
          <w:b w:val="0"/>
          <w:bCs w:val="0"/>
          <w:i w:val="0"/>
          <w:caps w:val="0"/>
          <w:spacing w:val="0"/>
          <w:w w:val="100"/>
          <w:kern w:val="2"/>
          <w:sz w:val="32"/>
          <w:szCs w:val="32"/>
          <w:lang w:val="en-US" w:eastAsia="zh-CN" w:bidi="ar-SA"/>
        </w:rPr>
      </w:pPr>
      <w:r>
        <w:rPr>
          <w:rStyle w:val="16"/>
          <w:rFonts w:hint="eastAsia" w:ascii="仿宋_GB2312" w:hAnsi="仿宋_GB2312" w:eastAsia="仿宋_GB2312" w:cs="仿宋_GB2312"/>
          <w:b w:val="0"/>
          <w:bCs w:val="0"/>
          <w:i w:val="0"/>
          <w:caps w:val="0"/>
          <w:spacing w:val="0"/>
          <w:w w:val="100"/>
          <w:kern w:val="2"/>
          <w:sz w:val="32"/>
          <w:szCs w:val="32"/>
          <w:lang w:val="en-US" w:eastAsia="zh-CN" w:bidi="ar-SA"/>
        </w:rPr>
        <w:t>2、房地产市场波动带来不稳定因素。2021年房地产市场暴雷，虽然出台了很多房地产支持政策，但是房地产行业发展仍然不容乐观，房地产投资下行态势没有得到根本性的改变，商品房销售以刚性需求为主。根据全国第七次人口普查结果，我区常住人口为65.82万人，与2010年第六次全国人口普查相比，10年间常住人口仅增加3.05万人，因此由人口增加带来的住房需求十分有限，整个房地产市场在需求收缩、供给冲击、预期转弱的三重压力下，难以恢复以前的水平。</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Style w:val="16"/>
          <w:rFonts w:hint="eastAsia" w:ascii="仿宋_GB2312" w:hAnsi="仿宋_GB2312" w:eastAsia="仿宋_GB2312" w:cs="仿宋_GB2312"/>
          <w:b w:val="0"/>
          <w:bCs w:val="0"/>
          <w:i w:val="0"/>
          <w:caps w:val="0"/>
          <w:spacing w:val="0"/>
          <w:w w:val="100"/>
          <w:kern w:val="2"/>
          <w:sz w:val="32"/>
          <w:szCs w:val="32"/>
          <w:lang w:val="en-US" w:eastAsia="zh-CN" w:bidi="ar-SA"/>
        </w:rPr>
      </w:pPr>
      <w:r>
        <w:rPr>
          <w:rStyle w:val="16"/>
          <w:rFonts w:hint="eastAsia" w:ascii="仿宋_GB2312" w:hAnsi="仿宋_GB2312" w:eastAsia="仿宋_GB2312" w:cs="仿宋_GB2312"/>
          <w:b w:val="0"/>
          <w:bCs w:val="0"/>
          <w:i w:val="0"/>
          <w:caps w:val="0"/>
          <w:spacing w:val="0"/>
          <w:w w:val="100"/>
          <w:kern w:val="2"/>
          <w:sz w:val="32"/>
          <w:szCs w:val="32"/>
          <w:lang w:val="en-US" w:eastAsia="zh-CN" w:bidi="ar-SA"/>
        </w:rPr>
        <w:t>3、现代服务业发展有待进一步加强。我区第三产业占比达到了77%以上，我区规上服务业企业有195家，楼区占整个规上企业的30%以上，但是大部分服务业企业规模较小，质量不优，缺乏龙头企业，特别是龙头的民营企业。并且对于三产发展的扶持政策和财政支持力度较弱，许多优质企业，如百利工程、中国移动、茂源林业、中储棉等，搬迁至南湖和经开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Style w:val="16"/>
          <w:rFonts w:hint="eastAsia" w:ascii="仿宋_GB2312" w:hAnsi="仿宋_GB2312" w:eastAsia="仿宋_GB2312" w:cs="仿宋_GB2312"/>
          <w:b w:val="0"/>
          <w:bCs w:val="0"/>
          <w:i w:val="0"/>
          <w:caps w:val="0"/>
          <w:spacing w:val="0"/>
          <w:w w:val="100"/>
          <w:kern w:val="2"/>
          <w:sz w:val="32"/>
          <w:szCs w:val="32"/>
          <w:lang w:val="en-US" w:eastAsia="zh-CN" w:bidi="ar-SA"/>
        </w:rPr>
        <w:t>4、工业短板进一步加深。</w:t>
      </w:r>
      <w:r>
        <w:rPr>
          <w:rFonts w:hint="eastAsia" w:ascii="仿宋_GB2312" w:hAnsi="仿宋_GB2312" w:eastAsia="仿宋_GB2312" w:cs="仿宋_GB2312"/>
          <w:sz w:val="32"/>
          <w:szCs w:val="32"/>
          <w:lang w:val="en-US" w:eastAsia="zh-CN"/>
        </w:rPr>
        <w:t>去年受沿江化工企业搬迁政策影响，有4家化工企业迁出我区进行异地重建，现已停产，导致我区工业规模进一步缩减，目前全区“规上”工业企业仅剩23家，6月份工业总产值平台增速负增长25%。</w:t>
      </w:r>
    </w:p>
    <w:p>
      <w:pPr>
        <w:keepNext w:val="0"/>
        <w:keepLines w:val="0"/>
        <w:pageBreakBefore w:val="0"/>
        <w:widowControl w:val="0"/>
        <w:numPr>
          <w:ilvl w:val="0"/>
          <w:numId w:val="2"/>
        </w:numPr>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下一步改进措施</w:t>
      </w:r>
    </w:p>
    <w:p>
      <w:pPr>
        <w:keepNext w:val="0"/>
        <w:keepLines w:val="0"/>
        <w:pageBreakBefore w:val="0"/>
        <w:widowControl w:val="0"/>
        <w:kinsoku/>
        <w:wordWrap/>
        <w:overflowPunct/>
        <w:topLinePunct w:val="0"/>
        <w:autoSpaceDE/>
        <w:autoSpaceDN/>
        <w:bidi w:val="0"/>
        <w:adjustRightInd/>
        <w:snapToGrid/>
        <w:ind w:left="0" w:firstLine="643" w:firstLineChars="200"/>
        <w:jc w:val="left"/>
        <w:textAlignment w:val="auto"/>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t>（一）财务方面</w:t>
      </w:r>
    </w:p>
    <w:p>
      <w:pPr>
        <w:keepNext w:val="0"/>
        <w:keepLines w:val="0"/>
        <w:pageBreakBefore w:val="0"/>
        <w:widowControl w:val="0"/>
        <w:numPr>
          <w:ilvl w:val="0"/>
          <w:numId w:val="0"/>
        </w:numPr>
        <w:kinsoku/>
        <w:wordWrap/>
        <w:overflowPunct/>
        <w:topLinePunct w:val="0"/>
        <w:autoSpaceDE/>
        <w:autoSpaceDN/>
        <w:bidi w:val="0"/>
        <w:adjustRightInd/>
        <w:snapToGrid/>
        <w:ind w:leftChars="200" w:firstLine="320" w:firstLineChars="1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1、根据实际情况完善预算管理制度等财务制度，强化行政管理职能，确保预算管理制度得到贯彻落实；</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2、加强资产管理，编制固定资产卡片，定期进行资产盘点，编制资产盘点表，尽量做到实物与资产账一一对应；</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3、加强预算管理，定期做好预算执行情况分析，按照预算规定的项目和用途严格财务审核，经费支出严格按预算规定项目的支出内容进行财务核算，在预算金额内严格控制费用的支出。</w:t>
      </w:r>
    </w:p>
    <w:p>
      <w:pPr>
        <w:keepNext w:val="0"/>
        <w:keepLines w:val="0"/>
        <w:pageBreakBefore w:val="0"/>
        <w:widowControl w:val="0"/>
        <w:kinsoku/>
        <w:wordWrap/>
        <w:overflowPunct/>
        <w:topLinePunct w:val="0"/>
        <w:autoSpaceDE/>
        <w:autoSpaceDN/>
        <w:bidi w:val="0"/>
        <w:adjustRightInd/>
        <w:snapToGrid/>
        <w:ind w:left="0" w:firstLine="643" w:firstLineChars="200"/>
        <w:jc w:val="left"/>
        <w:textAlignment w:val="auto"/>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t>（二）业务方面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黑体" w:eastAsia="仿宋_GB2312"/>
          <w:sz w:val="32"/>
          <w:szCs w:val="32"/>
          <w:lang w:val="en-US" w:eastAsia="zh-CN"/>
        </w:rPr>
      </w:pPr>
      <w:r>
        <w:rPr>
          <w:rFonts w:hint="eastAsia" w:ascii="仿宋_GB2312" w:hAnsi="黑体" w:eastAsia="仿宋_GB2312"/>
          <w:b w:val="0"/>
          <w:bCs w:val="0"/>
          <w:sz w:val="32"/>
          <w:szCs w:val="32"/>
          <w:lang w:val="en-US" w:eastAsia="zh-CN"/>
        </w:rPr>
        <w:t>1.进一步加强产业结构调整。</w:t>
      </w:r>
      <w:r>
        <w:rPr>
          <w:rFonts w:hint="eastAsia" w:ascii="仿宋_GB2312" w:hAnsi="黑体" w:eastAsia="仿宋_GB2312"/>
          <w:sz w:val="32"/>
          <w:szCs w:val="32"/>
          <w:lang w:val="en-US" w:eastAsia="zh-CN"/>
        </w:rPr>
        <w:t>强化政策引导，通过财税政策、科技政策等方式引导企业加快产业升级、打造品牌企业。同时，加大对新兴产业的支持和培育力度，科技创新是产业结构调整优化发展的核心引擎，要通过加强科技创新管理，提高科技创新能力，促进技术创新、工艺改进、产品升级等工作来实现产业结构的优化调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黑体" w:eastAsia="仿宋_GB2312"/>
          <w:sz w:val="32"/>
          <w:szCs w:val="32"/>
          <w:lang w:val="en-US" w:eastAsia="zh-CN"/>
        </w:rPr>
      </w:pPr>
      <w:r>
        <w:rPr>
          <w:rFonts w:hint="eastAsia" w:ascii="仿宋_GB2312" w:hAnsi="黑体" w:eastAsia="仿宋_GB2312"/>
          <w:b w:val="0"/>
          <w:bCs w:val="0"/>
          <w:sz w:val="32"/>
          <w:szCs w:val="32"/>
          <w:lang w:val="en-US" w:eastAsia="zh-CN"/>
        </w:rPr>
        <w:t>2.加大招商引资力度盘活经济。</w:t>
      </w:r>
      <w:r>
        <w:rPr>
          <w:rFonts w:hint="eastAsia" w:ascii="仿宋_GB2312" w:hAnsi="黑体" w:eastAsia="仿宋_GB2312"/>
          <w:sz w:val="32"/>
          <w:szCs w:val="32"/>
          <w:lang w:val="en-US" w:eastAsia="zh-CN"/>
        </w:rPr>
        <w:t>创新招商方式，对接龙头企业。聚焦“引大引强引头部”和“产业带动强、投资强度大、财税贡献多、能耗强度低、生态效益优、科技含量高”的大项目、好项目开展招商引资。同时，借助各类平台，扩大交流合作。充分发挥数字产业园、文旅推介会等合作交流平台作用，认真研究依托产业链招商、平台招商和以商招商、以企招商的方式方法，把专业招商与全民招商相结合，力促项目落地不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黑体" w:eastAsia="仿宋_GB2312"/>
          <w:sz w:val="32"/>
          <w:szCs w:val="32"/>
          <w:lang w:val="en-US" w:eastAsia="zh-CN"/>
        </w:rPr>
      </w:pPr>
      <w:r>
        <w:rPr>
          <w:rFonts w:hint="eastAsia" w:ascii="仿宋_GB2312" w:hAnsi="黑体" w:eastAsia="仿宋_GB2312"/>
          <w:b w:val="0"/>
          <w:bCs w:val="0"/>
          <w:sz w:val="32"/>
          <w:szCs w:val="32"/>
          <w:lang w:val="en-US" w:eastAsia="zh-CN"/>
        </w:rPr>
        <w:t>3.实现现代服务业的高质量发展。</w:t>
      </w:r>
      <w:r>
        <w:rPr>
          <w:rFonts w:hint="eastAsia" w:ascii="仿宋_GB2312" w:hAnsi="黑体" w:eastAsia="仿宋_GB2312"/>
          <w:sz w:val="32"/>
          <w:szCs w:val="32"/>
          <w:lang w:val="en-US" w:eastAsia="zh-CN"/>
        </w:rPr>
        <w:t>首先，发展以生产性服务业为支柱的现代服务业产业集群，建立服务业集聚区，发挥生产性服务业的扩散效应，推动产业体系转型优化升级。其次，促进公共性服务业的降本增效，重点降低医疗和教育成本，同时大力支持环境保护组织和社会公益组织的发展，促使公共产品的生产和服务走向标准化和公平化。最后，改善生活性服务业的服务品质，提高生活服务的精细程度与品质，加快发展健康、养老、幼儿养护、旅游、体育、家政、物业等服务业，满足个性化的消费需求，既要放宽市场准入，又要构建协同高效的现代服务业监管体系。</w:t>
      </w:r>
    </w:p>
    <w:p>
      <w:pPr>
        <w:spacing w:line="550" w:lineRule="exact"/>
        <w:ind w:firstLine="640" w:firstLineChars="200"/>
        <w:rPr>
          <w:rFonts w:hint="default" w:ascii="仿宋_GB2312" w:hAnsi="仿宋_GB2312" w:eastAsia="仿宋_GB2312" w:cs="仿宋_GB2312"/>
          <w:sz w:val="32"/>
          <w:szCs w:val="32"/>
          <w:lang w:val="en-US" w:eastAsia="zh-CN"/>
        </w:rPr>
      </w:pPr>
      <w:r>
        <w:rPr>
          <w:rStyle w:val="16"/>
          <w:rFonts w:hint="eastAsia" w:ascii="仿宋_GB2312" w:hAnsi="仿宋_GB2312" w:eastAsia="仿宋_GB2312"/>
          <w:b w:val="0"/>
          <w:bCs w:val="0"/>
          <w:i w:val="0"/>
          <w:caps w:val="0"/>
          <w:spacing w:val="0"/>
          <w:w w:val="100"/>
          <w:kern w:val="2"/>
          <w:sz w:val="32"/>
          <w:szCs w:val="32"/>
          <w:lang w:val="en-US" w:eastAsia="zh-CN" w:bidi="ar-SA"/>
        </w:rPr>
        <w:t>4.提振消费信心激发市场活力。</w:t>
      </w:r>
      <w:r>
        <w:rPr>
          <w:rStyle w:val="16"/>
          <w:rFonts w:ascii="仿宋_GB2312" w:hAnsi="仿宋_GB2312" w:eastAsia="仿宋_GB2312"/>
          <w:b w:val="0"/>
          <w:i w:val="0"/>
          <w:caps w:val="0"/>
          <w:spacing w:val="0"/>
          <w:w w:val="100"/>
          <w:kern w:val="2"/>
          <w:sz w:val="32"/>
          <w:szCs w:val="32"/>
          <w:lang w:val="en-US" w:eastAsia="zh-CN" w:bidi="ar-SA"/>
        </w:rPr>
        <w:t>要继续做好促消费、稳市场工作，深挖消费潜力，推动线上线下消费深度融合，有序开展汽车、家电、家居等重点领域促销活动，</w:t>
      </w:r>
      <w:r>
        <w:rPr>
          <w:rStyle w:val="16"/>
          <w:rFonts w:hint="eastAsia" w:ascii="仿宋_GB2312" w:hAnsi="仿宋_GB2312" w:eastAsia="仿宋_GB2312"/>
          <w:b w:val="0"/>
          <w:i w:val="0"/>
          <w:caps w:val="0"/>
          <w:spacing w:val="0"/>
          <w:w w:val="100"/>
          <w:kern w:val="2"/>
          <w:sz w:val="32"/>
          <w:szCs w:val="32"/>
          <w:lang w:val="en-US" w:eastAsia="zh-CN" w:bidi="ar-SA"/>
        </w:rPr>
        <w:t>刺激本地消费，</w:t>
      </w:r>
      <w:r>
        <w:rPr>
          <w:rStyle w:val="16"/>
          <w:rFonts w:ascii="仿宋_GB2312" w:hAnsi="仿宋_GB2312" w:eastAsia="仿宋_GB2312"/>
          <w:b w:val="0"/>
          <w:i w:val="0"/>
          <w:caps w:val="0"/>
          <w:spacing w:val="0"/>
          <w:w w:val="100"/>
          <w:kern w:val="2"/>
          <w:sz w:val="32"/>
          <w:szCs w:val="32"/>
          <w:lang w:val="en-US" w:eastAsia="zh-CN" w:bidi="ar-SA"/>
        </w:rPr>
        <w:t>促进全区消费市场的稳定复苏。</w:t>
      </w:r>
      <w:r>
        <w:rPr>
          <w:rStyle w:val="16"/>
          <w:rFonts w:hint="eastAsia" w:ascii="仿宋_GB2312" w:hAnsi="仿宋_GB2312" w:eastAsia="仿宋_GB2312"/>
          <w:b w:val="0"/>
          <w:i w:val="0"/>
          <w:caps w:val="0"/>
          <w:spacing w:val="0"/>
          <w:w w:val="100"/>
          <w:kern w:val="2"/>
          <w:sz w:val="32"/>
          <w:szCs w:val="32"/>
          <w:lang w:val="en-US" w:eastAsia="zh-CN" w:bidi="ar-SA"/>
        </w:rPr>
        <w:t>要进一步</w:t>
      </w:r>
      <w:r>
        <w:rPr>
          <w:rStyle w:val="16"/>
          <w:rFonts w:ascii="仿宋_GB2312" w:hAnsi="仿宋_GB2312" w:eastAsia="仿宋_GB2312"/>
          <w:b w:val="0"/>
          <w:i w:val="0"/>
          <w:caps w:val="0"/>
          <w:spacing w:val="0"/>
          <w:w w:val="100"/>
          <w:kern w:val="2"/>
          <w:sz w:val="32"/>
          <w:szCs w:val="32"/>
          <w:lang w:val="en-US" w:eastAsia="zh-CN" w:bidi="ar-SA"/>
        </w:rPr>
        <w:t>落实岳阳市稳定楼市的各项政策，通过房交会等促消费活动，支持刚性和改善性住房需求，促进我区房地产业良性循环和健康发展。</w:t>
      </w:r>
    </w:p>
    <w:p>
      <w:pPr>
        <w:snapToGrid/>
        <w:spacing w:before="0" w:beforeAutospacing="0" w:after="0" w:afterAutospacing="0" w:line="540" w:lineRule="exact"/>
        <w:ind w:firstLine="640" w:firstLineChars="200"/>
        <w:jc w:val="both"/>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5.着力解决投资增长难题。要全面掌握全区的项目投资情况，深挖新增项目潜力，</w:t>
      </w:r>
      <w:r>
        <w:rPr>
          <w:rFonts w:hint="eastAsia" w:ascii="仿宋_GB2312" w:hAnsi="仿宋_GB2312" w:eastAsia="仿宋_GB2312" w:cs="仿宋_GB2312"/>
          <w:sz w:val="32"/>
          <w:szCs w:val="32"/>
          <w:lang w:val="en-US" w:eastAsia="zh-CN"/>
        </w:rPr>
        <w:t>确保每月都有新增项目入库。要建立重点项目库，规范完善项目入库各项资料，要抓住国家扩大投资的机遇，结合我区实际，策划包装一批优质项目，大力引进产业投资、新基建投资、高新科技投资等国家重点关注的投资项目，切实增强我区投资后劲。对于已入库项目要发挥有效投资的关键作用，加大项目开工督查，盯紧进度，把推进体量大、带动强的重大项目建设作为扩大有效投资的首要任务，千方百计组织好、实施好、管理好。</w:t>
      </w:r>
    </w:p>
    <w:p>
      <w:pPr>
        <w:ind w:firstLine="210" w:firstLineChars="100"/>
        <w:rPr>
          <w:rFonts w:hint="default"/>
          <w:lang w:val="en-US" w:eastAsia="zh-CN"/>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九、部门整体支出绩效自评结果拟应用和公开情况</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（一）结果应用情况。</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1．深化绩效评价工作，不断提高部门预算整体绩效目标管理水平。按照《预算法》按时完成预决算编制。在执行过程中有计划进行资金申报、使用，完善资金管理及内部控制制度，确保资金安全，做到账款、账账、账实相符。</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2．通过绩效自评建立节约型机关。严格执行中央八项规定，严格管控三公经费支出，厉行节约，“三公经费”支出按时在湖南“互联网+”监督平台上公示。扎实抓好机关节能降耗，一是严控用电管理。倡导在自然光照较好的条件下不使用照明灯具，使用照明工具时保证人走灯灭，杜绝"长明灯"等能耗空放现象。二是严控用水管理。人走时及时关闭关紧水龙头，杜绝"长流水"和"跑、冒、滴、漏"现象。</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3.强化单位财务管理工作，提高资金使用效率。在资金的管理和使用上，严格遵守财经纪律，严格执行机关财务管理制度，及时进行会计核算，对预决算情况进行公开公示，接受群众监督。</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4.强化单位业务工作。</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1）进一步做好经济预警监测。依托经济运行调度，定期召开经济形势分析会议，对每月统计数据做出评估分析，深度解读，综合分析全区经济运行情况，针对短板指标做问题研究，及时做出预警判断，努力当好“数据源、方法论、参谋部”。紧紧围绕中心工作，着力加强对重点行业、主导产业、重点企业的动态监测，深入了解企业生产经营情况，掌握行业发展动态，提高经济运行分析前瞻性，为区委、区政府决策提供参考。</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2）做好第五次全国经济普查工作。提前谋划“五经普”工作，把普查各项工作想在前、做在前，扎实做好机构建立、经费预算、物资保障、单位清查等各项工作；加强统筹指导和协作配合，细化任务，形成合力,确保不重不漏，摸清全区经济“家底”。</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3）继续做好高质量发展综合绩效评价工作。严格落实市委、市政府关于高质量发展考核评价有关工作安排，不断健全统计监测制度，强化部门协作配合，及时做好指标数据的收集、测算和分析评价等基础工作。</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4）巩固基层统计工作规范化建设成果。继续落实“统计十条”，积极开展统计基层基础规范化建设，探索加稳定乡街统计人员统计能力的有效举措，制定完善统计基层基础工作指南和统计规范化建设标准，在人员力量、经费物资等方面继续加大对基层的扶持力度，不断提升统计基层基础建设水平。</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（5）抓好“四上”单位入规入统。实施基本单位名录库动态维护更新机制，重点做好国家、省、市下发的退库企业名录核实，推进与市场监管、税务等部门的数据共享，构建常态化合作机制。</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（二）公开公示情况</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为进一步深化事后绩效评价工作，不断提高部门预算整体绩效目标管理水平，每年按时在政府门户网站进行公示公开。</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sectPr>
      <w:footerReference r:id="rId7" w:type="default"/>
      <w:pgSz w:w="11906" w:h="16838"/>
      <w:pgMar w:top="1701" w:right="1701" w:bottom="1701" w:left="1701"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18030">
    <w:altName w:val="Times New Roman"/>
    <w:panose1 w:val="00000000000000000000"/>
    <w:charset w:val="00"/>
    <w:family w:val="auto"/>
    <w:pitch w:val="default"/>
    <w:sig w:usb0="00000000" w:usb1="00000000" w:usb2="00000000" w:usb3="00000000" w:csb0="00000001"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hAnsi="Calibri" w:eastAsia="宋体" w:cs="Times New Roman"/>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hAnsi="Calibri" w:eastAsia="宋体" w:cs="Times New Roman"/>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before="1" w:line="174" w:lineRule="auto"/>
      <w:ind w:left="574"/>
      <w:jc w:val="both"/>
      <w:rPr>
        <w:rFonts w:ascii="仿宋" w:hAnsi="仿宋" w:eastAsia="仿宋" w:cs="仿宋"/>
        <w:kern w:val="2"/>
        <w:sz w:val="28"/>
        <w:szCs w:val="28"/>
        <w:lang w:val="en-US" w:eastAsia="en-US"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before="1" w:line="174" w:lineRule="auto"/>
      <w:ind w:left="574"/>
      <w:jc w:val="both"/>
      <w:rPr>
        <w:rFonts w:ascii="仿宋" w:hAnsi="仿宋" w:eastAsia="仿宋" w:cs="仿宋"/>
        <w:kern w:val="2"/>
        <w:sz w:val="28"/>
        <w:szCs w:val="28"/>
        <w:lang w:val="en-US" w:eastAsia="en-US"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B5EFA4"/>
    <w:multiLevelType w:val="singleLevel"/>
    <w:tmpl w:val="94B5EFA4"/>
    <w:lvl w:ilvl="0" w:tentative="0">
      <w:start w:val="1"/>
      <w:numFmt w:val="chineseCounting"/>
      <w:suff w:val="nothing"/>
      <w:lvlText w:val="%1、"/>
      <w:lvlJc w:val="left"/>
      <w:rPr>
        <w:rFonts w:hint="eastAsia"/>
      </w:rPr>
    </w:lvl>
  </w:abstractNum>
  <w:abstractNum w:abstractNumId="1">
    <w:nsid w:val="A7A703FD"/>
    <w:multiLevelType w:val="singleLevel"/>
    <w:tmpl w:val="A7A703FD"/>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xM2I1Y2E5MTg1NzJhN2FkNjlmNDg5OTI5OGY3ZTQifQ=="/>
  </w:docVars>
  <w:rsids>
    <w:rsidRoot w:val="53FC3987"/>
    <w:rsid w:val="000A3765"/>
    <w:rsid w:val="001D7282"/>
    <w:rsid w:val="0039081D"/>
    <w:rsid w:val="005E6ECB"/>
    <w:rsid w:val="00744EA1"/>
    <w:rsid w:val="007625BF"/>
    <w:rsid w:val="009419CA"/>
    <w:rsid w:val="00955854"/>
    <w:rsid w:val="009C7330"/>
    <w:rsid w:val="00A00FBB"/>
    <w:rsid w:val="00BF0721"/>
    <w:rsid w:val="00C03795"/>
    <w:rsid w:val="00CE3756"/>
    <w:rsid w:val="00D27A74"/>
    <w:rsid w:val="00E831C8"/>
    <w:rsid w:val="00EF287A"/>
    <w:rsid w:val="01057CDE"/>
    <w:rsid w:val="010B4A82"/>
    <w:rsid w:val="01192786"/>
    <w:rsid w:val="01201E6A"/>
    <w:rsid w:val="012D57C0"/>
    <w:rsid w:val="01457029"/>
    <w:rsid w:val="014900E3"/>
    <w:rsid w:val="014F5749"/>
    <w:rsid w:val="01521E95"/>
    <w:rsid w:val="01727F7E"/>
    <w:rsid w:val="01764DBE"/>
    <w:rsid w:val="01806F8C"/>
    <w:rsid w:val="0182483A"/>
    <w:rsid w:val="01863406"/>
    <w:rsid w:val="018D011E"/>
    <w:rsid w:val="019614B0"/>
    <w:rsid w:val="019C71AC"/>
    <w:rsid w:val="01BF03AA"/>
    <w:rsid w:val="01C33E74"/>
    <w:rsid w:val="01DF3C26"/>
    <w:rsid w:val="01EE0A2C"/>
    <w:rsid w:val="0200044D"/>
    <w:rsid w:val="020654E4"/>
    <w:rsid w:val="020C72F8"/>
    <w:rsid w:val="02121B7C"/>
    <w:rsid w:val="021813DE"/>
    <w:rsid w:val="021B6B30"/>
    <w:rsid w:val="02363BD8"/>
    <w:rsid w:val="023809F7"/>
    <w:rsid w:val="02431066"/>
    <w:rsid w:val="02595CF1"/>
    <w:rsid w:val="025C47D6"/>
    <w:rsid w:val="0263675C"/>
    <w:rsid w:val="02656E75"/>
    <w:rsid w:val="027431E5"/>
    <w:rsid w:val="02B544DB"/>
    <w:rsid w:val="02CB5D99"/>
    <w:rsid w:val="02F61D91"/>
    <w:rsid w:val="02FC4679"/>
    <w:rsid w:val="02FE5E0A"/>
    <w:rsid w:val="0347190C"/>
    <w:rsid w:val="034760CE"/>
    <w:rsid w:val="03487959"/>
    <w:rsid w:val="03505BE1"/>
    <w:rsid w:val="036D41A2"/>
    <w:rsid w:val="037F229C"/>
    <w:rsid w:val="03911277"/>
    <w:rsid w:val="039A540B"/>
    <w:rsid w:val="03BD010E"/>
    <w:rsid w:val="03E2685C"/>
    <w:rsid w:val="03E66326"/>
    <w:rsid w:val="03FF6E0F"/>
    <w:rsid w:val="0404259A"/>
    <w:rsid w:val="04051601"/>
    <w:rsid w:val="04150B3B"/>
    <w:rsid w:val="04327F62"/>
    <w:rsid w:val="04344800"/>
    <w:rsid w:val="045F666C"/>
    <w:rsid w:val="0460075C"/>
    <w:rsid w:val="04613BEE"/>
    <w:rsid w:val="0462054D"/>
    <w:rsid w:val="04675C34"/>
    <w:rsid w:val="046C0B29"/>
    <w:rsid w:val="04816E5C"/>
    <w:rsid w:val="048924DD"/>
    <w:rsid w:val="04914D95"/>
    <w:rsid w:val="0495144B"/>
    <w:rsid w:val="04AC07A1"/>
    <w:rsid w:val="04C63115"/>
    <w:rsid w:val="04CF5236"/>
    <w:rsid w:val="04CF5AF0"/>
    <w:rsid w:val="04D24FF1"/>
    <w:rsid w:val="04DE1BAB"/>
    <w:rsid w:val="04E411E4"/>
    <w:rsid w:val="04F37BBA"/>
    <w:rsid w:val="05085366"/>
    <w:rsid w:val="05145F64"/>
    <w:rsid w:val="054037EF"/>
    <w:rsid w:val="054E7FFF"/>
    <w:rsid w:val="05621117"/>
    <w:rsid w:val="058C5045"/>
    <w:rsid w:val="059C7C89"/>
    <w:rsid w:val="05A50C70"/>
    <w:rsid w:val="05B525CA"/>
    <w:rsid w:val="05C4448F"/>
    <w:rsid w:val="05E616EC"/>
    <w:rsid w:val="06146BAF"/>
    <w:rsid w:val="06286BB6"/>
    <w:rsid w:val="06405E9C"/>
    <w:rsid w:val="064D5380"/>
    <w:rsid w:val="064E0F6B"/>
    <w:rsid w:val="06617309"/>
    <w:rsid w:val="06650E6A"/>
    <w:rsid w:val="06854A05"/>
    <w:rsid w:val="068B5259"/>
    <w:rsid w:val="06986D10"/>
    <w:rsid w:val="06A14716"/>
    <w:rsid w:val="06C90184"/>
    <w:rsid w:val="06C9437B"/>
    <w:rsid w:val="06ED564C"/>
    <w:rsid w:val="06F22A7B"/>
    <w:rsid w:val="07023424"/>
    <w:rsid w:val="07043735"/>
    <w:rsid w:val="0725074E"/>
    <w:rsid w:val="07313C60"/>
    <w:rsid w:val="07331F0A"/>
    <w:rsid w:val="076971BD"/>
    <w:rsid w:val="076D43AE"/>
    <w:rsid w:val="077323CA"/>
    <w:rsid w:val="0775145F"/>
    <w:rsid w:val="07967DE0"/>
    <w:rsid w:val="07970994"/>
    <w:rsid w:val="07B913B4"/>
    <w:rsid w:val="07BA1C6A"/>
    <w:rsid w:val="07BD44A3"/>
    <w:rsid w:val="07CE6155"/>
    <w:rsid w:val="07E11DA2"/>
    <w:rsid w:val="07E40515"/>
    <w:rsid w:val="07EE6091"/>
    <w:rsid w:val="08017E70"/>
    <w:rsid w:val="0805190B"/>
    <w:rsid w:val="082A5F7E"/>
    <w:rsid w:val="08391F38"/>
    <w:rsid w:val="083A18D9"/>
    <w:rsid w:val="0848472A"/>
    <w:rsid w:val="084D20E7"/>
    <w:rsid w:val="08674899"/>
    <w:rsid w:val="08754155"/>
    <w:rsid w:val="087B77E7"/>
    <w:rsid w:val="087D3D34"/>
    <w:rsid w:val="0889236C"/>
    <w:rsid w:val="088E051E"/>
    <w:rsid w:val="08935A7B"/>
    <w:rsid w:val="08A91E6C"/>
    <w:rsid w:val="08BA1B19"/>
    <w:rsid w:val="08D059DD"/>
    <w:rsid w:val="08DC08E7"/>
    <w:rsid w:val="092D1C9E"/>
    <w:rsid w:val="09377E5E"/>
    <w:rsid w:val="09383E9F"/>
    <w:rsid w:val="0939426E"/>
    <w:rsid w:val="09504F8C"/>
    <w:rsid w:val="09616470"/>
    <w:rsid w:val="096C1F5A"/>
    <w:rsid w:val="096C76C1"/>
    <w:rsid w:val="09906B28"/>
    <w:rsid w:val="09912E95"/>
    <w:rsid w:val="099C1A23"/>
    <w:rsid w:val="09A948AF"/>
    <w:rsid w:val="09AC2A76"/>
    <w:rsid w:val="09B04837"/>
    <w:rsid w:val="09C95891"/>
    <w:rsid w:val="09D8005F"/>
    <w:rsid w:val="0A002E0D"/>
    <w:rsid w:val="0A140987"/>
    <w:rsid w:val="0A241A5C"/>
    <w:rsid w:val="0A2E3566"/>
    <w:rsid w:val="0A393280"/>
    <w:rsid w:val="0A5F2F6C"/>
    <w:rsid w:val="0A670B4E"/>
    <w:rsid w:val="0A851E03"/>
    <w:rsid w:val="0A985A6F"/>
    <w:rsid w:val="0AA808AF"/>
    <w:rsid w:val="0ABD142C"/>
    <w:rsid w:val="0AC644AE"/>
    <w:rsid w:val="0ACB61B4"/>
    <w:rsid w:val="0ACD4157"/>
    <w:rsid w:val="0AE964B0"/>
    <w:rsid w:val="0B163034"/>
    <w:rsid w:val="0B1F5B6D"/>
    <w:rsid w:val="0B2F4AF7"/>
    <w:rsid w:val="0B3312B6"/>
    <w:rsid w:val="0B4064B3"/>
    <w:rsid w:val="0B6E529C"/>
    <w:rsid w:val="0B701D27"/>
    <w:rsid w:val="0B7245CE"/>
    <w:rsid w:val="0B943886"/>
    <w:rsid w:val="0B9C3CD1"/>
    <w:rsid w:val="0BB324D8"/>
    <w:rsid w:val="0BB672C7"/>
    <w:rsid w:val="0BC07BBF"/>
    <w:rsid w:val="0BC429EF"/>
    <w:rsid w:val="0BCE65D1"/>
    <w:rsid w:val="0BD60937"/>
    <w:rsid w:val="0BD912A4"/>
    <w:rsid w:val="0BE135FA"/>
    <w:rsid w:val="0BEE4F6B"/>
    <w:rsid w:val="0C03261E"/>
    <w:rsid w:val="0C0439FA"/>
    <w:rsid w:val="0C0B17DF"/>
    <w:rsid w:val="0C0F382B"/>
    <w:rsid w:val="0C160980"/>
    <w:rsid w:val="0C1B4EF7"/>
    <w:rsid w:val="0C1C297E"/>
    <w:rsid w:val="0C1D4988"/>
    <w:rsid w:val="0C297E69"/>
    <w:rsid w:val="0C55038F"/>
    <w:rsid w:val="0C6B7DF9"/>
    <w:rsid w:val="0C6E2A56"/>
    <w:rsid w:val="0C7A708D"/>
    <w:rsid w:val="0CCA7495"/>
    <w:rsid w:val="0CD16BA2"/>
    <w:rsid w:val="0CD745A0"/>
    <w:rsid w:val="0CDE4E30"/>
    <w:rsid w:val="0D012A51"/>
    <w:rsid w:val="0D094F84"/>
    <w:rsid w:val="0D280615"/>
    <w:rsid w:val="0D2C07EB"/>
    <w:rsid w:val="0D2F57DE"/>
    <w:rsid w:val="0D353632"/>
    <w:rsid w:val="0D392C4E"/>
    <w:rsid w:val="0D482FA9"/>
    <w:rsid w:val="0D4A4299"/>
    <w:rsid w:val="0D5F1E28"/>
    <w:rsid w:val="0D671080"/>
    <w:rsid w:val="0D783B34"/>
    <w:rsid w:val="0D81754C"/>
    <w:rsid w:val="0D835E14"/>
    <w:rsid w:val="0DBE6AB7"/>
    <w:rsid w:val="0DBF116A"/>
    <w:rsid w:val="0DC00E38"/>
    <w:rsid w:val="0DC8400B"/>
    <w:rsid w:val="0DD34552"/>
    <w:rsid w:val="0DE03EAA"/>
    <w:rsid w:val="0DE12394"/>
    <w:rsid w:val="0DEA7DF9"/>
    <w:rsid w:val="0DF36262"/>
    <w:rsid w:val="0E1E619E"/>
    <w:rsid w:val="0E267F81"/>
    <w:rsid w:val="0E365DE9"/>
    <w:rsid w:val="0E4822EE"/>
    <w:rsid w:val="0E4E185D"/>
    <w:rsid w:val="0E522FBE"/>
    <w:rsid w:val="0E5D141B"/>
    <w:rsid w:val="0E8648D6"/>
    <w:rsid w:val="0E8C08DC"/>
    <w:rsid w:val="0E8E43C0"/>
    <w:rsid w:val="0E964CBE"/>
    <w:rsid w:val="0EB05323"/>
    <w:rsid w:val="0EBE40CB"/>
    <w:rsid w:val="0EC36A56"/>
    <w:rsid w:val="0EC62499"/>
    <w:rsid w:val="0ECE4E6F"/>
    <w:rsid w:val="0EDA5C56"/>
    <w:rsid w:val="0EFE4287"/>
    <w:rsid w:val="0F0D525E"/>
    <w:rsid w:val="0F2A2A37"/>
    <w:rsid w:val="0F2E6C95"/>
    <w:rsid w:val="0F4675CA"/>
    <w:rsid w:val="0F471A79"/>
    <w:rsid w:val="0F4D66CC"/>
    <w:rsid w:val="0F500384"/>
    <w:rsid w:val="0F5B4015"/>
    <w:rsid w:val="0F6071C8"/>
    <w:rsid w:val="0F7B0394"/>
    <w:rsid w:val="0FA00CB6"/>
    <w:rsid w:val="0FA434D3"/>
    <w:rsid w:val="0FB471F7"/>
    <w:rsid w:val="0FC95C51"/>
    <w:rsid w:val="0FC965F5"/>
    <w:rsid w:val="0FCD6B4B"/>
    <w:rsid w:val="0FCF7138"/>
    <w:rsid w:val="0FD35AB6"/>
    <w:rsid w:val="0FE017B9"/>
    <w:rsid w:val="0FE04B17"/>
    <w:rsid w:val="0FEC2891"/>
    <w:rsid w:val="0FF71EB7"/>
    <w:rsid w:val="0FFD0B33"/>
    <w:rsid w:val="10225AB2"/>
    <w:rsid w:val="102D74F0"/>
    <w:rsid w:val="103C47DA"/>
    <w:rsid w:val="103D5CB0"/>
    <w:rsid w:val="1043497A"/>
    <w:rsid w:val="104B6B58"/>
    <w:rsid w:val="105552F6"/>
    <w:rsid w:val="108449FF"/>
    <w:rsid w:val="108B34B0"/>
    <w:rsid w:val="109E2943"/>
    <w:rsid w:val="10C8346E"/>
    <w:rsid w:val="10E27AD6"/>
    <w:rsid w:val="10FE6AB1"/>
    <w:rsid w:val="1112624E"/>
    <w:rsid w:val="11153798"/>
    <w:rsid w:val="11297158"/>
    <w:rsid w:val="114B2C9B"/>
    <w:rsid w:val="115D78BB"/>
    <w:rsid w:val="116001E2"/>
    <w:rsid w:val="11793618"/>
    <w:rsid w:val="11813452"/>
    <w:rsid w:val="11913DD4"/>
    <w:rsid w:val="11961E43"/>
    <w:rsid w:val="11987ED2"/>
    <w:rsid w:val="119969A0"/>
    <w:rsid w:val="11A91B68"/>
    <w:rsid w:val="11B76464"/>
    <w:rsid w:val="11BC2DF3"/>
    <w:rsid w:val="11C43676"/>
    <w:rsid w:val="11EA3CA0"/>
    <w:rsid w:val="11F403BB"/>
    <w:rsid w:val="11FA6A1C"/>
    <w:rsid w:val="120B6973"/>
    <w:rsid w:val="12155876"/>
    <w:rsid w:val="12183A1B"/>
    <w:rsid w:val="122A11A6"/>
    <w:rsid w:val="123D1BD2"/>
    <w:rsid w:val="123E6D4D"/>
    <w:rsid w:val="125613C2"/>
    <w:rsid w:val="125D4EF7"/>
    <w:rsid w:val="12637C4E"/>
    <w:rsid w:val="127030C8"/>
    <w:rsid w:val="12B310FA"/>
    <w:rsid w:val="12B7582D"/>
    <w:rsid w:val="12C621E8"/>
    <w:rsid w:val="12CF0716"/>
    <w:rsid w:val="12D95227"/>
    <w:rsid w:val="12E33197"/>
    <w:rsid w:val="12EE1C9C"/>
    <w:rsid w:val="12F863E6"/>
    <w:rsid w:val="13094CA6"/>
    <w:rsid w:val="132156D8"/>
    <w:rsid w:val="132911E2"/>
    <w:rsid w:val="133868AE"/>
    <w:rsid w:val="135133AE"/>
    <w:rsid w:val="13914897"/>
    <w:rsid w:val="13A55CD5"/>
    <w:rsid w:val="13B654E3"/>
    <w:rsid w:val="13B819E6"/>
    <w:rsid w:val="13BC4189"/>
    <w:rsid w:val="13C169EC"/>
    <w:rsid w:val="13CA717D"/>
    <w:rsid w:val="13CE022A"/>
    <w:rsid w:val="13DF25B8"/>
    <w:rsid w:val="13E2403C"/>
    <w:rsid w:val="14047D3B"/>
    <w:rsid w:val="141A00EA"/>
    <w:rsid w:val="143A1FCF"/>
    <w:rsid w:val="14430D66"/>
    <w:rsid w:val="14477E65"/>
    <w:rsid w:val="14710CBF"/>
    <w:rsid w:val="14791934"/>
    <w:rsid w:val="147D213D"/>
    <w:rsid w:val="14A04833"/>
    <w:rsid w:val="14B12779"/>
    <w:rsid w:val="14B1722F"/>
    <w:rsid w:val="14B37576"/>
    <w:rsid w:val="14F4219E"/>
    <w:rsid w:val="150135C1"/>
    <w:rsid w:val="151C632A"/>
    <w:rsid w:val="152E4EB1"/>
    <w:rsid w:val="153E3566"/>
    <w:rsid w:val="154034C3"/>
    <w:rsid w:val="156B6CDB"/>
    <w:rsid w:val="15726626"/>
    <w:rsid w:val="15820278"/>
    <w:rsid w:val="15855A9A"/>
    <w:rsid w:val="15914EE6"/>
    <w:rsid w:val="15A42FA4"/>
    <w:rsid w:val="15A6418F"/>
    <w:rsid w:val="15AA091B"/>
    <w:rsid w:val="15BC6BD3"/>
    <w:rsid w:val="15CF095E"/>
    <w:rsid w:val="15DA784E"/>
    <w:rsid w:val="15DB017B"/>
    <w:rsid w:val="15E6370B"/>
    <w:rsid w:val="15E835FB"/>
    <w:rsid w:val="15E84717"/>
    <w:rsid w:val="160F0091"/>
    <w:rsid w:val="16144614"/>
    <w:rsid w:val="163E3AB2"/>
    <w:rsid w:val="165E3F72"/>
    <w:rsid w:val="166D0110"/>
    <w:rsid w:val="167050F1"/>
    <w:rsid w:val="16713DA7"/>
    <w:rsid w:val="16797776"/>
    <w:rsid w:val="16952546"/>
    <w:rsid w:val="16AB3FBF"/>
    <w:rsid w:val="16AC1654"/>
    <w:rsid w:val="16B12C6E"/>
    <w:rsid w:val="16BF0789"/>
    <w:rsid w:val="16CD5BA2"/>
    <w:rsid w:val="16D42F73"/>
    <w:rsid w:val="16DA34D2"/>
    <w:rsid w:val="16DA4E41"/>
    <w:rsid w:val="16F042AC"/>
    <w:rsid w:val="16F626B5"/>
    <w:rsid w:val="16FB005D"/>
    <w:rsid w:val="16FC4F3B"/>
    <w:rsid w:val="171630EB"/>
    <w:rsid w:val="17435DB3"/>
    <w:rsid w:val="174849B3"/>
    <w:rsid w:val="175075E0"/>
    <w:rsid w:val="175D3461"/>
    <w:rsid w:val="175F4C67"/>
    <w:rsid w:val="175F580B"/>
    <w:rsid w:val="17665207"/>
    <w:rsid w:val="17794395"/>
    <w:rsid w:val="178D50A9"/>
    <w:rsid w:val="178F0FE3"/>
    <w:rsid w:val="17B85018"/>
    <w:rsid w:val="17E339CC"/>
    <w:rsid w:val="17F33C57"/>
    <w:rsid w:val="17FE4F9B"/>
    <w:rsid w:val="181D4FAC"/>
    <w:rsid w:val="182B38C1"/>
    <w:rsid w:val="18351597"/>
    <w:rsid w:val="18353961"/>
    <w:rsid w:val="18474510"/>
    <w:rsid w:val="184F1D16"/>
    <w:rsid w:val="1852374B"/>
    <w:rsid w:val="185629F1"/>
    <w:rsid w:val="18685D91"/>
    <w:rsid w:val="188F0DAB"/>
    <w:rsid w:val="18905464"/>
    <w:rsid w:val="18910B5C"/>
    <w:rsid w:val="18A62960"/>
    <w:rsid w:val="18BD3DC4"/>
    <w:rsid w:val="18C149F3"/>
    <w:rsid w:val="18D233DB"/>
    <w:rsid w:val="18DC433F"/>
    <w:rsid w:val="18DD0C18"/>
    <w:rsid w:val="18DE4BF6"/>
    <w:rsid w:val="18EC1CA5"/>
    <w:rsid w:val="18F23C9D"/>
    <w:rsid w:val="18F554AB"/>
    <w:rsid w:val="18FE49D5"/>
    <w:rsid w:val="190F3527"/>
    <w:rsid w:val="19100497"/>
    <w:rsid w:val="19183CAC"/>
    <w:rsid w:val="193964B7"/>
    <w:rsid w:val="19521C94"/>
    <w:rsid w:val="195657BB"/>
    <w:rsid w:val="196B19EB"/>
    <w:rsid w:val="19717C66"/>
    <w:rsid w:val="198E7C2B"/>
    <w:rsid w:val="199945D5"/>
    <w:rsid w:val="199B5065"/>
    <w:rsid w:val="19D37D58"/>
    <w:rsid w:val="19DD0438"/>
    <w:rsid w:val="1A0A04E6"/>
    <w:rsid w:val="1A187AC0"/>
    <w:rsid w:val="1A213466"/>
    <w:rsid w:val="1A3F3F76"/>
    <w:rsid w:val="1A4B4BAE"/>
    <w:rsid w:val="1A5F35C0"/>
    <w:rsid w:val="1A8006B2"/>
    <w:rsid w:val="1A8D640E"/>
    <w:rsid w:val="1A974192"/>
    <w:rsid w:val="1ACA62AD"/>
    <w:rsid w:val="1ADA675E"/>
    <w:rsid w:val="1AE11CDA"/>
    <w:rsid w:val="1B113A6D"/>
    <w:rsid w:val="1B144B8D"/>
    <w:rsid w:val="1B17013D"/>
    <w:rsid w:val="1B1B14D3"/>
    <w:rsid w:val="1B1F6AF1"/>
    <w:rsid w:val="1B250DAE"/>
    <w:rsid w:val="1B2A34EB"/>
    <w:rsid w:val="1B2B03E6"/>
    <w:rsid w:val="1B2B0F4C"/>
    <w:rsid w:val="1B2D2734"/>
    <w:rsid w:val="1B3860E1"/>
    <w:rsid w:val="1B3F36F6"/>
    <w:rsid w:val="1B422830"/>
    <w:rsid w:val="1B4B369E"/>
    <w:rsid w:val="1B50328A"/>
    <w:rsid w:val="1B5271D4"/>
    <w:rsid w:val="1B6D7C0D"/>
    <w:rsid w:val="1B84594F"/>
    <w:rsid w:val="1B884364"/>
    <w:rsid w:val="1BA912AB"/>
    <w:rsid w:val="1BC74329"/>
    <w:rsid w:val="1BC90A36"/>
    <w:rsid w:val="1BD0347B"/>
    <w:rsid w:val="1BD40AF3"/>
    <w:rsid w:val="1BD802A4"/>
    <w:rsid w:val="1BDF236A"/>
    <w:rsid w:val="1C0435DD"/>
    <w:rsid w:val="1C044A22"/>
    <w:rsid w:val="1C0500B1"/>
    <w:rsid w:val="1C165874"/>
    <w:rsid w:val="1C1D4C3D"/>
    <w:rsid w:val="1C212C7F"/>
    <w:rsid w:val="1C4C28F3"/>
    <w:rsid w:val="1C71314E"/>
    <w:rsid w:val="1C82672C"/>
    <w:rsid w:val="1C89138D"/>
    <w:rsid w:val="1C8E76D2"/>
    <w:rsid w:val="1C937172"/>
    <w:rsid w:val="1C975C4B"/>
    <w:rsid w:val="1CA27BB1"/>
    <w:rsid w:val="1CAF7DCF"/>
    <w:rsid w:val="1CB07D7A"/>
    <w:rsid w:val="1CDA4D56"/>
    <w:rsid w:val="1CF810AC"/>
    <w:rsid w:val="1D0B3755"/>
    <w:rsid w:val="1D124C24"/>
    <w:rsid w:val="1D2C6C65"/>
    <w:rsid w:val="1D402518"/>
    <w:rsid w:val="1D4E7169"/>
    <w:rsid w:val="1D554265"/>
    <w:rsid w:val="1D69344A"/>
    <w:rsid w:val="1D6B31E8"/>
    <w:rsid w:val="1D6B7F83"/>
    <w:rsid w:val="1D776C3D"/>
    <w:rsid w:val="1D8943B8"/>
    <w:rsid w:val="1D95321A"/>
    <w:rsid w:val="1DA07F2F"/>
    <w:rsid w:val="1DB85E5C"/>
    <w:rsid w:val="1DC46662"/>
    <w:rsid w:val="1DCA5E3A"/>
    <w:rsid w:val="1DCF5405"/>
    <w:rsid w:val="1DD75183"/>
    <w:rsid w:val="1DDE2626"/>
    <w:rsid w:val="1DFD7C50"/>
    <w:rsid w:val="1E080AB5"/>
    <w:rsid w:val="1E0E0D58"/>
    <w:rsid w:val="1E2A197B"/>
    <w:rsid w:val="1E35255F"/>
    <w:rsid w:val="1E3C5A5F"/>
    <w:rsid w:val="1E475D36"/>
    <w:rsid w:val="1E4E24A0"/>
    <w:rsid w:val="1E502588"/>
    <w:rsid w:val="1E53413D"/>
    <w:rsid w:val="1E550992"/>
    <w:rsid w:val="1E5A7A32"/>
    <w:rsid w:val="1E671817"/>
    <w:rsid w:val="1E6C3B44"/>
    <w:rsid w:val="1E7A4122"/>
    <w:rsid w:val="1E8879EE"/>
    <w:rsid w:val="1EB95D76"/>
    <w:rsid w:val="1EC54236"/>
    <w:rsid w:val="1ED464CA"/>
    <w:rsid w:val="1EDA5DF7"/>
    <w:rsid w:val="1EED4A44"/>
    <w:rsid w:val="1EFA39EA"/>
    <w:rsid w:val="1F00206F"/>
    <w:rsid w:val="1F0177DA"/>
    <w:rsid w:val="1F18467A"/>
    <w:rsid w:val="1F232A42"/>
    <w:rsid w:val="1F2645A8"/>
    <w:rsid w:val="1F4B71B8"/>
    <w:rsid w:val="1F4C39A9"/>
    <w:rsid w:val="1F5665AD"/>
    <w:rsid w:val="1F692382"/>
    <w:rsid w:val="1F8815CD"/>
    <w:rsid w:val="1F8D1995"/>
    <w:rsid w:val="1F935BDD"/>
    <w:rsid w:val="1F9730E6"/>
    <w:rsid w:val="1FDE0273"/>
    <w:rsid w:val="1FEF73C9"/>
    <w:rsid w:val="20020491"/>
    <w:rsid w:val="203C7C11"/>
    <w:rsid w:val="20421AEB"/>
    <w:rsid w:val="20471AED"/>
    <w:rsid w:val="20487E48"/>
    <w:rsid w:val="20666EBF"/>
    <w:rsid w:val="206F239E"/>
    <w:rsid w:val="2086258B"/>
    <w:rsid w:val="20A45C99"/>
    <w:rsid w:val="20AD18F5"/>
    <w:rsid w:val="20B77D0F"/>
    <w:rsid w:val="20BB288C"/>
    <w:rsid w:val="20D06EB4"/>
    <w:rsid w:val="20E40557"/>
    <w:rsid w:val="20EF04D3"/>
    <w:rsid w:val="210C69CF"/>
    <w:rsid w:val="21107C1A"/>
    <w:rsid w:val="213018E1"/>
    <w:rsid w:val="21392BC1"/>
    <w:rsid w:val="21431802"/>
    <w:rsid w:val="21463D2C"/>
    <w:rsid w:val="2151198F"/>
    <w:rsid w:val="215F6BBB"/>
    <w:rsid w:val="2172070D"/>
    <w:rsid w:val="217B2C80"/>
    <w:rsid w:val="217D2EA2"/>
    <w:rsid w:val="21851E83"/>
    <w:rsid w:val="21861507"/>
    <w:rsid w:val="219020E3"/>
    <w:rsid w:val="21916EE8"/>
    <w:rsid w:val="219A308D"/>
    <w:rsid w:val="219F5834"/>
    <w:rsid w:val="21A35D48"/>
    <w:rsid w:val="21C12688"/>
    <w:rsid w:val="21CC4855"/>
    <w:rsid w:val="21E233A3"/>
    <w:rsid w:val="21E23F6C"/>
    <w:rsid w:val="21E345FD"/>
    <w:rsid w:val="22171E1E"/>
    <w:rsid w:val="22383B4D"/>
    <w:rsid w:val="22466CD3"/>
    <w:rsid w:val="225D1D49"/>
    <w:rsid w:val="225D33C8"/>
    <w:rsid w:val="226239FE"/>
    <w:rsid w:val="22626562"/>
    <w:rsid w:val="226A76AE"/>
    <w:rsid w:val="22733EB6"/>
    <w:rsid w:val="22906578"/>
    <w:rsid w:val="22973E77"/>
    <w:rsid w:val="22AB58F3"/>
    <w:rsid w:val="22C13FD4"/>
    <w:rsid w:val="22C24771"/>
    <w:rsid w:val="22CB0895"/>
    <w:rsid w:val="231527D7"/>
    <w:rsid w:val="23185AD8"/>
    <w:rsid w:val="23336451"/>
    <w:rsid w:val="23474320"/>
    <w:rsid w:val="23492735"/>
    <w:rsid w:val="235B5F37"/>
    <w:rsid w:val="235C3EA6"/>
    <w:rsid w:val="23604810"/>
    <w:rsid w:val="237A7609"/>
    <w:rsid w:val="23BE4330"/>
    <w:rsid w:val="23BF0A62"/>
    <w:rsid w:val="23C263BB"/>
    <w:rsid w:val="23D04F68"/>
    <w:rsid w:val="23D50A64"/>
    <w:rsid w:val="23FC0268"/>
    <w:rsid w:val="240B4621"/>
    <w:rsid w:val="241061D3"/>
    <w:rsid w:val="24114322"/>
    <w:rsid w:val="24122F3C"/>
    <w:rsid w:val="24181A61"/>
    <w:rsid w:val="241A4D23"/>
    <w:rsid w:val="244328F6"/>
    <w:rsid w:val="245032E9"/>
    <w:rsid w:val="24536196"/>
    <w:rsid w:val="24626203"/>
    <w:rsid w:val="247573F6"/>
    <w:rsid w:val="247A4BE7"/>
    <w:rsid w:val="24806762"/>
    <w:rsid w:val="24814D5C"/>
    <w:rsid w:val="24831C33"/>
    <w:rsid w:val="248601CB"/>
    <w:rsid w:val="24917BA8"/>
    <w:rsid w:val="24981483"/>
    <w:rsid w:val="249B0370"/>
    <w:rsid w:val="24A24AC6"/>
    <w:rsid w:val="24B93055"/>
    <w:rsid w:val="24C252E5"/>
    <w:rsid w:val="24C93BB5"/>
    <w:rsid w:val="24D02E03"/>
    <w:rsid w:val="24F86BC7"/>
    <w:rsid w:val="250F44FD"/>
    <w:rsid w:val="2514288A"/>
    <w:rsid w:val="256609A5"/>
    <w:rsid w:val="25781237"/>
    <w:rsid w:val="257A6914"/>
    <w:rsid w:val="2588530F"/>
    <w:rsid w:val="25963C8A"/>
    <w:rsid w:val="25AB3731"/>
    <w:rsid w:val="25B464A2"/>
    <w:rsid w:val="25BA0209"/>
    <w:rsid w:val="25BB4BF0"/>
    <w:rsid w:val="25E47670"/>
    <w:rsid w:val="25E62DA9"/>
    <w:rsid w:val="25F465E7"/>
    <w:rsid w:val="25F6641C"/>
    <w:rsid w:val="25F74FA1"/>
    <w:rsid w:val="25FC3091"/>
    <w:rsid w:val="25FD11FA"/>
    <w:rsid w:val="25FF3210"/>
    <w:rsid w:val="2611098A"/>
    <w:rsid w:val="264221C6"/>
    <w:rsid w:val="265D3370"/>
    <w:rsid w:val="26666555"/>
    <w:rsid w:val="268B7C99"/>
    <w:rsid w:val="268C4A4A"/>
    <w:rsid w:val="269A7501"/>
    <w:rsid w:val="26A3584F"/>
    <w:rsid w:val="26A66B0A"/>
    <w:rsid w:val="26A73989"/>
    <w:rsid w:val="26A86D42"/>
    <w:rsid w:val="26C30557"/>
    <w:rsid w:val="26CB2EBC"/>
    <w:rsid w:val="26CB4B73"/>
    <w:rsid w:val="26E34A7B"/>
    <w:rsid w:val="26E9756C"/>
    <w:rsid w:val="26FA4570"/>
    <w:rsid w:val="2708603D"/>
    <w:rsid w:val="27217FF0"/>
    <w:rsid w:val="27242893"/>
    <w:rsid w:val="273612F4"/>
    <w:rsid w:val="27445146"/>
    <w:rsid w:val="277602F5"/>
    <w:rsid w:val="278038CA"/>
    <w:rsid w:val="27C33BB0"/>
    <w:rsid w:val="27C55F98"/>
    <w:rsid w:val="27CC0CD0"/>
    <w:rsid w:val="27D071BC"/>
    <w:rsid w:val="27D4538F"/>
    <w:rsid w:val="27DE15AE"/>
    <w:rsid w:val="27E03A2F"/>
    <w:rsid w:val="280D297A"/>
    <w:rsid w:val="28276A98"/>
    <w:rsid w:val="285710C8"/>
    <w:rsid w:val="285C4BAF"/>
    <w:rsid w:val="285D0F42"/>
    <w:rsid w:val="28703320"/>
    <w:rsid w:val="289539A5"/>
    <w:rsid w:val="289F019A"/>
    <w:rsid w:val="28CC6ED5"/>
    <w:rsid w:val="28F010D9"/>
    <w:rsid w:val="28F05C88"/>
    <w:rsid w:val="29082E70"/>
    <w:rsid w:val="291343EF"/>
    <w:rsid w:val="29166F16"/>
    <w:rsid w:val="294D5371"/>
    <w:rsid w:val="295A5964"/>
    <w:rsid w:val="29626133"/>
    <w:rsid w:val="29702C6A"/>
    <w:rsid w:val="29707584"/>
    <w:rsid w:val="298756CC"/>
    <w:rsid w:val="29A81FA5"/>
    <w:rsid w:val="29AB297C"/>
    <w:rsid w:val="29C535D7"/>
    <w:rsid w:val="29C65905"/>
    <w:rsid w:val="29DA5777"/>
    <w:rsid w:val="29DF2425"/>
    <w:rsid w:val="2A0E6FDD"/>
    <w:rsid w:val="2A142C99"/>
    <w:rsid w:val="2A1B3EF1"/>
    <w:rsid w:val="2A1E4871"/>
    <w:rsid w:val="2A214539"/>
    <w:rsid w:val="2A367BB2"/>
    <w:rsid w:val="2A3D54FD"/>
    <w:rsid w:val="2A410FE5"/>
    <w:rsid w:val="2A4173A1"/>
    <w:rsid w:val="2A596631"/>
    <w:rsid w:val="2A5A05BF"/>
    <w:rsid w:val="2A5F2983"/>
    <w:rsid w:val="2A601F6F"/>
    <w:rsid w:val="2A7A07C0"/>
    <w:rsid w:val="2AB17620"/>
    <w:rsid w:val="2AB30FEA"/>
    <w:rsid w:val="2AB657B1"/>
    <w:rsid w:val="2AE07913"/>
    <w:rsid w:val="2AEA3FC0"/>
    <w:rsid w:val="2AEA4AC4"/>
    <w:rsid w:val="2B0E64B5"/>
    <w:rsid w:val="2B166BF6"/>
    <w:rsid w:val="2B2B0DE1"/>
    <w:rsid w:val="2B3E1E16"/>
    <w:rsid w:val="2B5D0E3B"/>
    <w:rsid w:val="2B5E2134"/>
    <w:rsid w:val="2B6F3EEE"/>
    <w:rsid w:val="2B70774D"/>
    <w:rsid w:val="2B7D446F"/>
    <w:rsid w:val="2B8D4A3E"/>
    <w:rsid w:val="2BB40F5A"/>
    <w:rsid w:val="2BCC1BD6"/>
    <w:rsid w:val="2BDF0CFB"/>
    <w:rsid w:val="2BE234F2"/>
    <w:rsid w:val="2BE33AA6"/>
    <w:rsid w:val="2BE40B44"/>
    <w:rsid w:val="2BEF68A7"/>
    <w:rsid w:val="2BF22DBE"/>
    <w:rsid w:val="2BF73785"/>
    <w:rsid w:val="2C0F30B3"/>
    <w:rsid w:val="2C1235EB"/>
    <w:rsid w:val="2C162BEC"/>
    <w:rsid w:val="2C2F0BC4"/>
    <w:rsid w:val="2C391765"/>
    <w:rsid w:val="2C3D18DD"/>
    <w:rsid w:val="2C3D5EB9"/>
    <w:rsid w:val="2C4C0F0A"/>
    <w:rsid w:val="2C5254C3"/>
    <w:rsid w:val="2C532EF2"/>
    <w:rsid w:val="2C5C500F"/>
    <w:rsid w:val="2C6E3526"/>
    <w:rsid w:val="2C6F1E54"/>
    <w:rsid w:val="2C993631"/>
    <w:rsid w:val="2C9B7E11"/>
    <w:rsid w:val="2CAF1058"/>
    <w:rsid w:val="2CB32C99"/>
    <w:rsid w:val="2CBC36F5"/>
    <w:rsid w:val="2CC907F0"/>
    <w:rsid w:val="2CCC5126"/>
    <w:rsid w:val="2CF756B7"/>
    <w:rsid w:val="2CF9252D"/>
    <w:rsid w:val="2CF97782"/>
    <w:rsid w:val="2D107154"/>
    <w:rsid w:val="2D143281"/>
    <w:rsid w:val="2D1C79F8"/>
    <w:rsid w:val="2D324177"/>
    <w:rsid w:val="2D5A7835"/>
    <w:rsid w:val="2D6578A0"/>
    <w:rsid w:val="2D7343C9"/>
    <w:rsid w:val="2DE44256"/>
    <w:rsid w:val="2DE557EB"/>
    <w:rsid w:val="2E0E6D42"/>
    <w:rsid w:val="2E0F4249"/>
    <w:rsid w:val="2E2F0A58"/>
    <w:rsid w:val="2E3C7C69"/>
    <w:rsid w:val="2E447583"/>
    <w:rsid w:val="2E4B4467"/>
    <w:rsid w:val="2E5520B9"/>
    <w:rsid w:val="2E63548C"/>
    <w:rsid w:val="2E640C1C"/>
    <w:rsid w:val="2E6B523D"/>
    <w:rsid w:val="2E7A08F9"/>
    <w:rsid w:val="2E7B33BD"/>
    <w:rsid w:val="2E836803"/>
    <w:rsid w:val="2E96363C"/>
    <w:rsid w:val="2EB86707"/>
    <w:rsid w:val="2EC92184"/>
    <w:rsid w:val="2ECD27F6"/>
    <w:rsid w:val="2F0E1C14"/>
    <w:rsid w:val="2F366FC1"/>
    <w:rsid w:val="2F5034C7"/>
    <w:rsid w:val="2F866106"/>
    <w:rsid w:val="2FA3249D"/>
    <w:rsid w:val="2FC05B92"/>
    <w:rsid w:val="2FDE3BE4"/>
    <w:rsid w:val="2FEC1413"/>
    <w:rsid w:val="2FEF5C51"/>
    <w:rsid w:val="301F1E0F"/>
    <w:rsid w:val="302E6295"/>
    <w:rsid w:val="303329F0"/>
    <w:rsid w:val="303818E5"/>
    <w:rsid w:val="303F1851"/>
    <w:rsid w:val="303F79AD"/>
    <w:rsid w:val="30492212"/>
    <w:rsid w:val="304C3A2B"/>
    <w:rsid w:val="30596318"/>
    <w:rsid w:val="306F339C"/>
    <w:rsid w:val="30762710"/>
    <w:rsid w:val="30814CF1"/>
    <w:rsid w:val="308E4163"/>
    <w:rsid w:val="30C20BA4"/>
    <w:rsid w:val="30C478ED"/>
    <w:rsid w:val="30EC01FB"/>
    <w:rsid w:val="30F54D00"/>
    <w:rsid w:val="31026564"/>
    <w:rsid w:val="310A5122"/>
    <w:rsid w:val="312107CD"/>
    <w:rsid w:val="31210CA8"/>
    <w:rsid w:val="31215285"/>
    <w:rsid w:val="312D0344"/>
    <w:rsid w:val="31346C1B"/>
    <w:rsid w:val="314A407E"/>
    <w:rsid w:val="317038BB"/>
    <w:rsid w:val="317958D0"/>
    <w:rsid w:val="318D218C"/>
    <w:rsid w:val="31964319"/>
    <w:rsid w:val="319A32FE"/>
    <w:rsid w:val="31A53AB7"/>
    <w:rsid w:val="31A801F9"/>
    <w:rsid w:val="31C57FB2"/>
    <w:rsid w:val="31C932E2"/>
    <w:rsid w:val="31F61F62"/>
    <w:rsid w:val="320358D0"/>
    <w:rsid w:val="32052FE4"/>
    <w:rsid w:val="320B77FD"/>
    <w:rsid w:val="321976B1"/>
    <w:rsid w:val="321D6876"/>
    <w:rsid w:val="3220390C"/>
    <w:rsid w:val="322B51BC"/>
    <w:rsid w:val="322F26BF"/>
    <w:rsid w:val="32313F22"/>
    <w:rsid w:val="32643522"/>
    <w:rsid w:val="326470BA"/>
    <w:rsid w:val="32744A8B"/>
    <w:rsid w:val="32753DA5"/>
    <w:rsid w:val="32886DB3"/>
    <w:rsid w:val="32895C45"/>
    <w:rsid w:val="32905A31"/>
    <w:rsid w:val="32A43D99"/>
    <w:rsid w:val="32B141E0"/>
    <w:rsid w:val="32B44D2D"/>
    <w:rsid w:val="32C90A49"/>
    <w:rsid w:val="32FA2D7F"/>
    <w:rsid w:val="32FC6C4E"/>
    <w:rsid w:val="33085CC5"/>
    <w:rsid w:val="33262CBA"/>
    <w:rsid w:val="332B323C"/>
    <w:rsid w:val="332E3189"/>
    <w:rsid w:val="335B62EC"/>
    <w:rsid w:val="335E79BA"/>
    <w:rsid w:val="3360061D"/>
    <w:rsid w:val="336549AB"/>
    <w:rsid w:val="33782709"/>
    <w:rsid w:val="3392025F"/>
    <w:rsid w:val="33A8285D"/>
    <w:rsid w:val="33AC1E29"/>
    <w:rsid w:val="33B17041"/>
    <w:rsid w:val="33B202F3"/>
    <w:rsid w:val="33B20F64"/>
    <w:rsid w:val="33EE53FA"/>
    <w:rsid w:val="33FD7485"/>
    <w:rsid w:val="34012F1B"/>
    <w:rsid w:val="340B5D81"/>
    <w:rsid w:val="34467089"/>
    <w:rsid w:val="34523AB5"/>
    <w:rsid w:val="346B4B47"/>
    <w:rsid w:val="346E4F77"/>
    <w:rsid w:val="34762AAC"/>
    <w:rsid w:val="348402A8"/>
    <w:rsid w:val="34A859AF"/>
    <w:rsid w:val="34B510BB"/>
    <w:rsid w:val="34BB2714"/>
    <w:rsid w:val="34C25EF7"/>
    <w:rsid w:val="34D20F28"/>
    <w:rsid w:val="34E22DC0"/>
    <w:rsid w:val="350233D4"/>
    <w:rsid w:val="35195F01"/>
    <w:rsid w:val="35313A72"/>
    <w:rsid w:val="35493C91"/>
    <w:rsid w:val="355C0228"/>
    <w:rsid w:val="357800DF"/>
    <w:rsid w:val="358527FB"/>
    <w:rsid w:val="358B5BCF"/>
    <w:rsid w:val="359A77E8"/>
    <w:rsid w:val="35A1790B"/>
    <w:rsid w:val="35A45B99"/>
    <w:rsid w:val="35B01090"/>
    <w:rsid w:val="35DD2073"/>
    <w:rsid w:val="35DF75FB"/>
    <w:rsid w:val="35EB21A5"/>
    <w:rsid w:val="35F52D00"/>
    <w:rsid w:val="35FF153A"/>
    <w:rsid w:val="3606622C"/>
    <w:rsid w:val="36077316"/>
    <w:rsid w:val="3613278E"/>
    <w:rsid w:val="36356D4F"/>
    <w:rsid w:val="36405687"/>
    <w:rsid w:val="36414112"/>
    <w:rsid w:val="365F3D60"/>
    <w:rsid w:val="36645530"/>
    <w:rsid w:val="3671319C"/>
    <w:rsid w:val="367851C1"/>
    <w:rsid w:val="369510BC"/>
    <w:rsid w:val="36973632"/>
    <w:rsid w:val="36A30194"/>
    <w:rsid w:val="36D21A02"/>
    <w:rsid w:val="37104DEB"/>
    <w:rsid w:val="372D0977"/>
    <w:rsid w:val="37337382"/>
    <w:rsid w:val="374D5647"/>
    <w:rsid w:val="374F42A7"/>
    <w:rsid w:val="37506DBE"/>
    <w:rsid w:val="3759338C"/>
    <w:rsid w:val="37654002"/>
    <w:rsid w:val="378E3E66"/>
    <w:rsid w:val="37C244FC"/>
    <w:rsid w:val="37D95C79"/>
    <w:rsid w:val="37E81F7B"/>
    <w:rsid w:val="38026A1B"/>
    <w:rsid w:val="38197832"/>
    <w:rsid w:val="383903C6"/>
    <w:rsid w:val="383C423B"/>
    <w:rsid w:val="38415136"/>
    <w:rsid w:val="386C1D38"/>
    <w:rsid w:val="387A25A5"/>
    <w:rsid w:val="38963295"/>
    <w:rsid w:val="389D2F53"/>
    <w:rsid w:val="38A945B7"/>
    <w:rsid w:val="38CC2A09"/>
    <w:rsid w:val="38D677A2"/>
    <w:rsid w:val="38D770AE"/>
    <w:rsid w:val="38F70050"/>
    <w:rsid w:val="38FC33FC"/>
    <w:rsid w:val="38FD0E84"/>
    <w:rsid w:val="38FF1B5B"/>
    <w:rsid w:val="390273B1"/>
    <w:rsid w:val="39153767"/>
    <w:rsid w:val="39225CA9"/>
    <w:rsid w:val="3923070B"/>
    <w:rsid w:val="392C49BB"/>
    <w:rsid w:val="39381E2B"/>
    <w:rsid w:val="3942282F"/>
    <w:rsid w:val="3953338B"/>
    <w:rsid w:val="396B7002"/>
    <w:rsid w:val="396C2A15"/>
    <w:rsid w:val="39AC01F9"/>
    <w:rsid w:val="39B73BAC"/>
    <w:rsid w:val="39B7517F"/>
    <w:rsid w:val="39BA3B51"/>
    <w:rsid w:val="39BB5A1A"/>
    <w:rsid w:val="39C20795"/>
    <w:rsid w:val="39E90E2B"/>
    <w:rsid w:val="39E94D86"/>
    <w:rsid w:val="39F1638E"/>
    <w:rsid w:val="3A001C79"/>
    <w:rsid w:val="3A1513BA"/>
    <w:rsid w:val="3A2E618D"/>
    <w:rsid w:val="3A34501A"/>
    <w:rsid w:val="3A4109A1"/>
    <w:rsid w:val="3A742C8C"/>
    <w:rsid w:val="3A7B2702"/>
    <w:rsid w:val="3A896EEE"/>
    <w:rsid w:val="3AAA2893"/>
    <w:rsid w:val="3AB946A1"/>
    <w:rsid w:val="3ABB15C7"/>
    <w:rsid w:val="3AD8279E"/>
    <w:rsid w:val="3AE73EDB"/>
    <w:rsid w:val="3B08641D"/>
    <w:rsid w:val="3B1C7A19"/>
    <w:rsid w:val="3B2B5582"/>
    <w:rsid w:val="3B4234D4"/>
    <w:rsid w:val="3B7622BA"/>
    <w:rsid w:val="3B7C1C88"/>
    <w:rsid w:val="3B8107C8"/>
    <w:rsid w:val="3B8972AA"/>
    <w:rsid w:val="3BA219B8"/>
    <w:rsid w:val="3BA96003"/>
    <w:rsid w:val="3BC61A51"/>
    <w:rsid w:val="3BE14893"/>
    <w:rsid w:val="3BE8265C"/>
    <w:rsid w:val="3BE92A35"/>
    <w:rsid w:val="3BEB460F"/>
    <w:rsid w:val="3BEF1DA2"/>
    <w:rsid w:val="3BF64635"/>
    <w:rsid w:val="3BF956C3"/>
    <w:rsid w:val="3C0E5CDB"/>
    <w:rsid w:val="3C4D3B02"/>
    <w:rsid w:val="3C5B1D89"/>
    <w:rsid w:val="3C85498F"/>
    <w:rsid w:val="3C8946A5"/>
    <w:rsid w:val="3CA372A1"/>
    <w:rsid w:val="3CA600E0"/>
    <w:rsid w:val="3CB765A9"/>
    <w:rsid w:val="3CBA4326"/>
    <w:rsid w:val="3CBC0BE3"/>
    <w:rsid w:val="3CC614DA"/>
    <w:rsid w:val="3CD01DA9"/>
    <w:rsid w:val="3CDA38F5"/>
    <w:rsid w:val="3CDD517D"/>
    <w:rsid w:val="3CE33FC3"/>
    <w:rsid w:val="3CEA3B31"/>
    <w:rsid w:val="3CF9401E"/>
    <w:rsid w:val="3CFC6325"/>
    <w:rsid w:val="3D093C71"/>
    <w:rsid w:val="3D1A22C0"/>
    <w:rsid w:val="3D294B1B"/>
    <w:rsid w:val="3D2B034D"/>
    <w:rsid w:val="3D5A60CA"/>
    <w:rsid w:val="3D9F4364"/>
    <w:rsid w:val="3DA702BF"/>
    <w:rsid w:val="3DB92106"/>
    <w:rsid w:val="3DCF457D"/>
    <w:rsid w:val="3DF169A7"/>
    <w:rsid w:val="3DF2399F"/>
    <w:rsid w:val="3DF40FE4"/>
    <w:rsid w:val="3E0519AD"/>
    <w:rsid w:val="3E0E7726"/>
    <w:rsid w:val="3E4A1D40"/>
    <w:rsid w:val="3E4C287B"/>
    <w:rsid w:val="3E633FD2"/>
    <w:rsid w:val="3E6F32D2"/>
    <w:rsid w:val="3E742C66"/>
    <w:rsid w:val="3E7E19E7"/>
    <w:rsid w:val="3E8572BF"/>
    <w:rsid w:val="3E917B82"/>
    <w:rsid w:val="3E9656A5"/>
    <w:rsid w:val="3E997463"/>
    <w:rsid w:val="3E9F7600"/>
    <w:rsid w:val="3ECD5479"/>
    <w:rsid w:val="3ED62B90"/>
    <w:rsid w:val="3EE34DD3"/>
    <w:rsid w:val="3EF02C46"/>
    <w:rsid w:val="3EF434CC"/>
    <w:rsid w:val="3EFB6FF7"/>
    <w:rsid w:val="3EFF0A75"/>
    <w:rsid w:val="3F1054CE"/>
    <w:rsid w:val="3F2534F3"/>
    <w:rsid w:val="3F3A1B65"/>
    <w:rsid w:val="3F3A5EB9"/>
    <w:rsid w:val="3F522210"/>
    <w:rsid w:val="3F544AF6"/>
    <w:rsid w:val="3F5C361D"/>
    <w:rsid w:val="3F5E64F5"/>
    <w:rsid w:val="3F656E2C"/>
    <w:rsid w:val="3F6D5029"/>
    <w:rsid w:val="3F92376D"/>
    <w:rsid w:val="3F9C1CD6"/>
    <w:rsid w:val="3FB035B9"/>
    <w:rsid w:val="3FC45A80"/>
    <w:rsid w:val="3FDE13B9"/>
    <w:rsid w:val="3FE029F1"/>
    <w:rsid w:val="3FE457AE"/>
    <w:rsid w:val="3FE57701"/>
    <w:rsid w:val="400C4E03"/>
    <w:rsid w:val="40126EBB"/>
    <w:rsid w:val="401A4D54"/>
    <w:rsid w:val="40262C07"/>
    <w:rsid w:val="40270B72"/>
    <w:rsid w:val="404209E3"/>
    <w:rsid w:val="40451C67"/>
    <w:rsid w:val="404A1B2B"/>
    <w:rsid w:val="404A601E"/>
    <w:rsid w:val="404C52F4"/>
    <w:rsid w:val="405C0FC1"/>
    <w:rsid w:val="40733CBA"/>
    <w:rsid w:val="407A4DF7"/>
    <w:rsid w:val="40B16CC2"/>
    <w:rsid w:val="40B81BAD"/>
    <w:rsid w:val="40BB2365"/>
    <w:rsid w:val="40D23962"/>
    <w:rsid w:val="40D61BC8"/>
    <w:rsid w:val="40DC4F1D"/>
    <w:rsid w:val="40DF2097"/>
    <w:rsid w:val="40E71ABD"/>
    <w:rsid w:val="413C11C7"/>
    <w:rsid w:val="41447F0E"/>
    <w:rsid w:val="414733E0"/>
    <w:rsid w:val="41566753"/>
    <w:rsid w:val="416A21FA"/>
    <w:rsid w:val="416B09D7"/>
    <w:rsid w:val="417D1E08"/>
    <w:rsid w:val="417D5552"/>
    <w:rsid w:val="4188208C"/>
    <w:rsid w:val="419B51EE"/>
    <w:rsid w:val="41B11897"/>
    <w:rsid w:val="41C57D35"/>
    <w:rsid w:val="41F34606"/>
    <w:rsid w:val="4200399D"/>
    <w:rsid w:val="420E20BD"/>
    <w:rsid w:val="421647B9"/>
    <w:rsid w:val="42211168"/>
    <w:rsid w:val="42263E3B"/>
    <w:rsid w:val="422C70F1"/>
    <w:rsid w:val="423C6CFA"/>
    <w:rsid w:val="42442693"/>
    <w:rsid w:val="428D1B97"/>
    <w:rsid w:val="42B608A5"/>
    <w:rsid w:val="42BC6C8F"/>
    <w:rsid w:val="42C241EB"/>
    <w:rsid w:val="42C5446D"/>
    <w:rsid w:val="42E94337"/>
    <w:rsid w:val="43031943"/>
    <w:rsid w:val="431327F1"/>
    <w:rsid w:val="43182DB2"/>
    <w:rsid w:val="4368794F"/>
    <w:rsid w:val="436D0FB5"/>
    <w:rsid w:val="437518D1"/>
    <w:rsid w:val="438D1E49"/>
    <w:rsid w:val="43B23B98"/>
    <w:rsid w:val="43C80076"/>
    <w:rsid w:val="43D8550E"/>
    <w:rsid w:val="43DC0C7D"/>
    <w:rsid w:val="43EA69D8"/>
    <w:rsid w:val="44356D2F"/>
    <w:rsid w:val="44390E25"/>
    <w:rsid w:val="44433468"/>
    <w:rsid w:val="44437F9F"/>
    <w:rsid w:val="444F5C68"/>
    <w:rsid w:val="44613E6E"/>
    <w:rsid w:val="446A5324"/>
    <w:rsid w:val="447E7804"/>
    <w:rsid w:val="44943661"/>
    <w:rsid w:val="44A05C5C"/>
    <w:rsid w:val="44AC7417"/>
    <w:rsid w:val="44B16853"/>
    <w:rsid w:val="450271E1"/>
    <w:rsid w:val="450D5FAD"/>
    <w:rsid w:val="45172F07"/>
    <w:rsid w:val="451D5184"/>
    <w:rsid w:val="452F3716"/>
    <w:rsid w:val="453C65FD"/>
    <w:rsid w:val="454B256E"/>
    <w:rsid w:val="455D76E4"/>
    <w:rsid w:val="45646F33"/>
    <w:rsid w:val="45671007"/>
    <w:rsid w:val="456C331B"/>
    <w:rsid w:val="45A26739"/>
    <w:rsid w:val="45B07140"/>
    <w:rsid w:val="45C43431"/>
    <w:rsid w:val="45EE3358"/>
    <w:rsid w:val="46066722"/>
    <w:rsid w:val="461976C3"/>
    <w:rsid w:val="461C0664"/>
    <w:rsid w:val="463D42BA"/>
    <w:rsid w:val="46521A41"/>
    <w:rsid w:val="465D50F1"/>
    <w:rsid w:val="46771C91"/>
    <w:rsid w:val="467F06A4"/>
    <w:rsid w:val="4694259D"/>
    <w:rsid w:val="46A64B43"/>
    <w:rsid w:val="46AA5A85"/>
    <w:rsid w:val="46AC6264"/>
    <w:rsid w:val="46C01696"/>
    <w:rsid w:val="46C52BE0"/>
    <w:rsid w:val="46D118AB"/>
    <w:rsid w:val="46F30AEE"/>
    <w:rsid w:val="47123940"/>
    <w:rsid w:val="47204C1C"/>
    <w:rsid w:val="4726595C"/>
    <w:rsid w:val="47600773"/>
    <w:rsid w:val="47661F26"/>
    <w:rsid w:val="476E25F3"/>
    <w:rsid w:val="47783B12"/>
    <w:rsid w:val="477D5156"/>
    <w:rsid w:val="477F2265"/>
    <w:rsid w:val="47890AD6"/>
    <w:rsid w:val="478D2FF6"/>
    <w:rsid w:val="478F6037"/>
    <w:rsid w:val="4798720D"/>
    <w:rsid w:val="47BF7C9C"/>
    <w:rsid w:val="47C2246C"/>
    <w:rsid w:val="47CA5F05"/>
    <w:rsid w:val="47DA1720"/>
    <w:rsid w:val="47E11737"/>
    <w:rsid w:val="47E77D53"/>
    <w:rsid w:val="47EE48C0"/>
    <w:rsid w:val="47F35E3E"/>
    <w:rsid w:val="47FB766F"/>
    <w:rsid w:val="48064E6E"/>
    <w:rsid w:val="4808575C"/>
    <w:rsid w:val="480B439D"/>
    <w:rsid w:val="48147269"/>
    <w:rsid w:val="482F10F4"/>
    <w:rsid w:val="48606A0B"/>
    <w:rsid w:val="486D78BB"/>
    <w:rsid w:val="48915636"/>
    <w:rsid w:val="48985F31"/>
    <w:rsid w:val="48AC6E35"/>
    <w:rsid w:val="48BD43A0"/>
    <w:rsid w:val="48C96968"/>
    <w:rsid w:val="48F84416"/>
    <w:rsid w:val="490874C4"/>
    <w:rsid w:val="491A6A98"/>
    <w:rsid w:val="491D4AAF"/>
    <w:rsid w:val="4926292B"/>
    <w:rsid w:val="49371235"/>
    <w:rsid w:val="494324F6"/>
    <w:rsid w:val="49455D20"/>
    <w:rsid w:val="497B341F"/>
    <w:rsid w:val="49B04E8B"/>
    <w:rsid w:val="49B415EE"/>
    <w:rsid w:val="49B63FD6"/>
    <w:rsid w:val="49BF4D00"/>
    <w:rsid w:val="49D1562B"/>
    <w:rsid w:val="49DE1EF5"/>
    <w:rsid w:val="49E579C4"/>
    <w:rsid w:val="49EA2381"/>
    <w:rsid w:val="49F43753"/>
    <w:rsid w:val="49F54A10"/>
    <w:rsid w:val="49F94CE9"/>
    <w:rsid w:val="49FE0E45"/>
    <w:rsid w:val="4A040938"/>
    <w:rsid w:val="4A11169A"/>
    <w:rsid w:val="4A212635"/>
    <w:rsid w:val="4A2175B6"/>
    <w:rsid w:val="4A4260CB"/>
    <w:rsid w:val="4A611E1A"/>
    <w:rsid w:val="4A7055A6"/>
    <w:rsid w:val="4A9C47ED"/>
    <w:rsid w:val="4AA71D5E"/>
    <w:rsid w:val="4AAA6CA9"/>
    <w:rsid w:val="4AE008D2"/>
    <w:rsid w:val="4B063553"/>
    <w:rsid w:val="4B0B3617"/>
    <w:rsid w:val="4B19238E"/>
    <w:rsid w:val="4B2815DF"/>
    <w:rsid w:val="4B473F5E"/>
    <w:rsid w:val="4B49191E"/>
    <w:rsid w:val="4B507FB2"/>
    <w:rsid w:val="4B647620"/>
    <w:rsid w:val="4B695935"/>
    <w:rsid w:val="4B7A55E6"/>
    <w:rsid w:val="4B82653E"/>
    <w:rsid w:val="4B894031"/>
    <w:rsid w:val="4B8C1A83"/>
    <w:rsid w:val="4B946154"/>
    <w:rsid w:val="4BB12731"/>
    <w:rsid w:val="4BE10A59"/>
    <w:rsid w:val="4BE123D1"/>
    <w:rsid w:val="4C0A534C"/>
    <w:rsid w:val="4C0F01F9"/>
    <w:rsid w:val="4C270B31"/>
    <w:rsid w:val="4C3202E6"/>
    <w:rsid w:val="4C6370A1"/>
    <w:rsid w:val="4C736886"/>
    <w:rsid w:val="4C7F7CEF"/>
    <w:rsid w:val="4C821AA7"/>
    <w:rsid w:val="4CA43125"/>
    <w:rsid w:val="4CAC2A11"/>
    <w:rsid w:val="4CB01CB9"/>
    <w:rsid w:val="4CCD33EA"/>
    <w:rsid w:val="4CCF426B"/>
    <w:rsid w:val="4CFE069C"/>
    <w:rsid w:val="4CFF4044"/>
    <w:rsid w:val="4D033F9C"/>
    <w:rsid w:val="4D055E23"/>
    <w:rsid w:val="4D2433AC"/>
    <w:rsid w:val="4D4A4A28"/>
    <w:rsid w:val="4D5D7D7F"/>
    <w:rsid w:val="4D625C01"/>
    <w:rsid w:val="4D8F350E"/>
    <w:rsid w:val="4D924E46"/>
    <w:rsid w:val="4D9877E4"/>
    <w:rsid w:val="4DBD22E7"/>
    <w:rsid w:val="4DC73507"/>
    <w:rsid w:val="4DDA6A5F"/>
    <w:rsid w:val="4DDB7205"/>
    <w:rsid w:val="4DDF772B"/>
    <w:rsid w:val="4DEB15AD"/>
    <w:rsid w:val="4DF87443"/>
    <w:rsid w:val="4E370600"/>
    <w:rsid w:val="4E435024"/>
    <w:rsid w:val="4E4E7E80"/>
    <w:rsid w:val="4E534A5B"/>
    <w:rsid w:val="4E5C5562"/>
    <w:rsid w:val="4E5F69A8"/>
    <w:rsid w:val="4E655726"/>
    <w:rsid w:val="4E754A02"/>
    <w:rsid w:val="4E95725E"/>
    <w:rsid w:val="4E9A6CF9"/>
    <w:rsid w:val="4EA65FD0"/>
    <w:rsid w:val="4ED33DCB"/>
    <w:rsid w:val="4EE34782"/>
    <w:rsid w:val="4EE63F4F"/>
    <w:rsid w:val="4F007E65"/>
    <w:rsid w:val="4F0A1AF8"/>
    <w:rsid w:val="4F203D73"/>
    <w:rsid w:val="4F27252E"/>
    <w:rsid w:val="4F323E26"/>
    <w:rsid w:val="4F3913E8"/>
    <w:rsid w:val="4F501419"/>
    <w:rsid w:val="4F594DAC"/>
    <w:rsid w:val="4F6C3F07"/>
    <w:rsid w:val="4F830574"/>
    <w:rsid w:val="4F8D5FB6"/>
    <w:rsid w:val="4F9753D7"/>
    <w:rsid w:val="4FA54804"/>
    <w:rsid w:val="4FBF34BA"/>
    <w:rsid w:val="4FCA2B98"/>
    <w:rsid w:val="4FCB218A"/>
    <w:rsid w:val="4FCE7BAE"/>
    <w:rsid w:val="4FFE4A87"/>
    <w:rsid w:val="500344EA"/>
    <w:rsid w:val="500B7B4C"/>
    <w:rsid w:val="503C3296"/>
    <w:rsid w:val="504B0F0D"/>
    <w:rsid w:val="50527689"/>
    <w:rsid w:val="506633AA"/>
    <w:rsid w:val="507237E3"/>
    <w:rsid w:val="50911DB8"/>
    <w:rsid w:val="50943033"/>
    <w:rsid w:val="509D389C"/>
    <w:rsid w:val="50A642FD"/>
    <w:rsid w:val="50AF647F"/>
    <w:rsid w:val="50BB317D"/>
    <w:rsid w:val="50D06E68"/>
    <w:rsid w:val="50D37C72"/>
    <w:rsid w:val="50E466DC"/>
    <w:rsid w:val="50EA1869"/>
    <w:rsid w:val="50FD00F4"/>
    <w:rsid w:val="50FF056E"/>
    <w:rsid w:val="510F2A7F"/>
    <w:rsid w:val="512746EF"/>
    <w:rsid w:val="51283E4C"/>
    <w:rsid w:val="51291D35"/>
    <w:rsid w:val="512B3A7F"/>
    <w:rsid w:val="51414399"/>
    <w:rsid w:val="515D5FD6"/>
    <w:rsid w:val="516A7012"/>
    <w:rsid w:val="51721A38"/>
    <w:rsid w:val="517D016D"/>
    <w:rsid w:val="51A45867"/>
    <w:rsid w:val="51AD7250"/>
    <w:rsid w:val="51CF1465"/>
    <w:rsid w:val="51D1247D"/>
    <w:rsid w:val="51EC4955"/>
    <w:rsid w:val="51F067B7"/>
    <w:rsid w:val="52077D46"/>
    <w:rsid w:val="52187D0D"/>
    <w:rsid w:val="52361B9C"/>
    <w:rsid w:val="52362A26"/>
    <w:rsid w:val="523B0BAD"/>
    <w:rsid w:val="524B7169"/>
    <w:rsid w:val="5250515D"/>
    <w:rsid w:val="526921DD"/>
    <w:rsid w:val="5297132B"/>
    <w:rsid w:val="529F28D8"/>
    <w:rsid w:val="529F6FBB"/>
    <w:rsid w:val="52C076EC"/>
    <w:rsid w:val="52C25708"/>
    <w:rsid w:val="52C315CC"/>
    <w:rsid w:val="52CD10CA"/>
    <w:rsid w:val="52EB6F11"/>
    <w:rsid w:val="52ED2963"/>
    <w:rsid w:val="52F0249E"/>
    <w:rsid w:val="5353575F"/>
    <w:rsid w:val="535B2E70"/>
    <w:rsid w:val="535C4E8B"/>
    <w:rsid w:val="536278AA"/>
    <w:rsid w:val="53673357"/>
    <w:rsid w:val="53676B5F"/>
    <w:rsid w:val="536E21FF"/>
    <w:rsid w:val="5385006E"/>
    <w:rsid w:val="538A4A6D"/>
    <w:rsid w:val="53B45677"/>
    <w:rsid w:val="53DD2466"/>
    <w:rsid w:val="53E34323"/>
    <w:rsid w:val="53FC3987"/>
    <w:rsid w:val="5427381E"/>
    <w:rsid w:val="543B788E"/>
    <w:rsid w:val="54447CBB"/>
    <w:rsid w:val="545062A7"/>
    <w:rsid w:val="545C3555"/>
    <w:rsid w:val="54617320"/>
    <w:rsid w:val="547A28DC"/>
    <w:rsid w:val="54827775"/>
    <w:rsid w:val="54AC5134"/>
    <w:rsid w:val="54DE6078"/>
    <w:rsid w:val="54E86EBD"/>
    <w:rsid w:val="54F2526E"/>
    <w:rsid w:val="55075D9B"/>
    <w:rsid w:val="55184BBF"/>
    <w:rsid w:val="551874CA"/>
    <w:rsid w:val="551E6A56"/>
    <w:rsid w:val="552006D3"/>
    <w:rsid w:val="55301CB3"/>
    <w:rsid w:val="55327054"/>
    <w:rsid w:val="553A26BA"/>
    <w:rsid w:val="5556054C"/>
    <w:rsid w:val="55862A42"/>
    <w:rsid w:val="55990578"/>
    <w:rsid w:val="55A56891"/>
    <w:rsid w:val="55AC66CB"/>
    <w:rsid w:val="55C33131"/>
    <w:rsid w:val="55CD7903"/>
    <w:rsid w:val="55E172A0"/>
    <w:rsid w:val="55E24605"/>
    <w:rsid w:val="55F81C60"/>
    <w:rsid w:val="55FA0F14"/>
    <w:rsid w:val="56097F90"/>
    <w:rsid w:val="56133E90"/>
    <w:rsid w:val="56474D43"/>
    <w:rsid w:val="564C1D1D"/>
    <w:rsid w:val="565F1E2E"/>
    <w:rsid w:val="56670F45"/>
    <w:rsid w:val="566F1BE2"/>
    <w:rsid w:val="567B004B"/>
    <w:rsid w:val="56825178"/>
    <w:rsid w:val="568F784B"/>
    <w:rsid w:val="569C0124"/>
    <w:rsid w:val="56A17AE8"/>
    <w:rsid w:val="56C9634D"/>
    <w:rsid w:val="56D41BE8"/>
    <w:rsid w:val="56EC7A5D"/>
    <w:rsid w:val="56F4599D"/>
    <w:rsid w:val="570D0322"/>
    <w:rsid w:val="57180ACE"/>
    <w:rsid w:val="571B61B6"/>
    <w:rsid w:val="57213E7D"/>
    <w:rsid w:val="5723561B"/>
    <w:rsid w:val="572362C9"/>
    <w:rsid w:val="572F37C6"/>
    <w:rsid w:val="5736629C"/>
    <w:rsid w:val="57540996"/>
    <w:rsid w:val="57601B83"/>
    <w:rsid w:val="57802A35"/>
    <w:rsid w:val="578C3658"/>
    <w:rsid w:val="57B66918"/>
    <w:rsid w:val="57BD6FCE"/>
    <w:rsid w:val="57D214D2"/>
    <w:rsid w:val="57DA1A42"/>
    <w:rsid w:val="58002D08"/>
    <w:rsid w:val="58057728"/>
    <w:rsid w:val="581D1F94"/>
    <w:rsid w:val="582872BA"/>
    <w:rsid w:val="5829318A"/>
    <w:rsid w:val="582D7EE9"/>
    <w:rsid w:val="583343BB"/>
    <w:rsid w:val="583439B3"/>
    <w:rsid w:val="583B5787"/>
    <w:rsid w:val="586759C7"/>
    <w:rsid w:val="58812539"/>
    <w:rsid w:val="58C07CA9"/>
    <w:rsid w:val="58DE5A38"/>
    <w:rsid w:val="58FA7B16"/>
    <w:rsid w:val="58FB22A6"/>
    <w:rsid w:val="59003437"/>
    <w:rsid w:val="59182EE7"/>
    <w:rsid w:val="5921212C"/>
    <w:rsid w:val="59395687"/>
    <w:rsid w:val="596F472F"/>
    <w:rsid w:val="5974345D"/>
    <w:rsid w:val="597534AA"/>
    <w:rsid w:val="59951C91"/>
    <w:rsid w:val="59982867"/>
    <w:rsid w:val="59A11ED6"/>
    <w:rsid w:val="59AB0DFC"/>
    <w:rsid w:val="59C1557F"/>
    <w:rsid w:val="59C8615E"/>
    <w:rsid w:val="59E771C2"/>
    <w:rsid w:val="59E84659"/>
    <w:rsid w:val="59FF2575"/>
    <w:rsid w:val="5A344FB0"/>
    <w:rsid w:val="5A360707"/>
    <w:rsid w:val="5A482568"/>
    <w:rsid w:val="5A5755C9"/>
    <w:rsid w:val="5A5A13C0"/>
    <w:rsid w:val="5A772EA3"/>
    <w:rsid w:val="5A7D29E6"/>
    <w:rsid w:val="5A821401"/>
    <w:rsid w:val="5A8A2B4B"/>
    <w:rsid w:val="5A9F5080"/>
    <w:rsid w:val="5AAB6618"/>
    <w:rsid w:val="5AC52E1B"/>
    <w:rsid w:val="5AE91049"/>
    <w:rsid w:val="5AEF582B"/>
    <w:rsid w:val="5B0B5334"/>
    <w:rsid w:val="5B1B7ACD"/>
    <w:rsid w:val="5B247C71"/>
    <w:rsid w:val="5B2A406A"/>
    <w:rsid w:val="5B2B06FA"/>
    <w:rsid w:val="5B392BD6"/>
    <w:rsid w:val="5B561D67"/>
    <w:rsid w:val="5B774FD6"/>
    <w:rsid w:val="5B814790"/>
    <w:rsid w:val="5B82237F"/>
    <w:rsid w:val="5B824855"/>
    <w:rsid w:val="5B856A19"/>
    <w:rsid w:val="5B88245B"/>
    <w:rsid w:val="5B8A0D7A"/>
    <w:rsid w:val="5B8B0F7C"/>
    <w:rsid w:val="5B9E05AD"/>
    <w:rsid w:val="5BBB1AC4"/>
    <w:rsid w:val="5BE11C63"/>
    <w:rsid w:val="5BF24E07"/>
    <w:rsid w:val="5BFB55EA"/>
    <w:rsid w:val="5C15792E"/>
    <w:rsid w:val="5C1A5869"/>
    <w:rsid w:val="5C2404DB"/>
    <w:rsid w:val="5C290BF2"/>
    <w:rsid w:val="5C4E1E1E"/>
    <w:rsid w:val="5C4F343B"/>
    <w:rsid w:val="5C6A79EB"/>
    <w:rsid w:val="5C912690"/>
    <w:rsid w:val="5C970365"/>
    <w:rsid w:val="5C9F632F"/>
    <w:rsid w:val="5CCB04A2"/>
    <w:rsid w:val="5CCD7E04"/>
    <w:rsid w:val="5CD51F6A"/>
    <w:rsid w:val="5CD6026B"/>
    <w:rsid w:val="5CE319F6"/>
    <w:rsid w:val="5CE42846"/>
    <w:rsid w:val="5CE9406B"/>
    <w:rsid w:val="5D0656E1"/>
    <w:rsid w:val="5D566DF5"/>
    <w:rsid w:val="5D5736EC"/>
    <w:rsid w:val="5D592213"/>
    <w:rsid w:val="5D7067ED"/>
    <w:rsid w:val="5D77660D"/>
    <w:rsid w:val="5D7A7C97"/>
    <w:rsid w:val="5D8A240A"/>
    <w:rsid w:val="5D8A4019"/>
    <w:rsid w:val="5D9907FA"/>
    <w:rsid w:val="5DCB1BD9"/>
    <w:rsid w:val="5DCD4FAD"/>
    <w:rsid w:val="5DD45E20"/>
    <w:rsid w:val="5DD77F01"/>
    <w:rsid w:val="5DF376B4"/>
    <w:rsid w:val="5DF974C4"/>
    <w:rsid w:val="5E150E16"/>
    <w:rsid w:val="5E156702"/>
    <w:rsid w:val="5E2C3CE8"/>
    <w:rsid w:val="5E480DBB"/>
    <w:rsid w:val="5E532C32"/>
    <w:rsid w:val="5E6B78B9"/>
    <w:rsid w:val="5E72530D"/>
    <w:rsid w:val="5E7B3471"/>
    <w:rsid w:val="5E811840"/>
    <w:rsid w:val="5EAC620C"/>
    <w:rsid w:val="5EB56E43"/>
    <w:rsid w:val="5EDB6E5E"/>
    <w:rsid w:val="5F050603"/>
    <w:rsid w:val="5F0F5BF5"/>
    <w:rsid w:val="5F1070E5"/>
    <w:rsid w:val="5F137093"/>
    <w:rsid w:val="5F475DFB"/>
    <w:rsid w:val="5F4A6912"/>
    <w:rsid w:val="5F950257"/>
    <w:rsid w:val="5FA342D5"/>
    <w:rsid w:val="5FA40581"/>
    <w:rsid w:val="5FBF418B"/>
    <w:rsid w:val="5FC03F1C"/>
    <w:rsid w:val="5FC128D4"/>
    <w:rsid w:val="5FC577B3"/>
    <w:rsid w:val="5FFB751D"/>
    <w:rsid w:val="5FFC1DCE"/>
    <w:rsid w:val="602423C7"/>
    <w:rsid w:val="603F2394"/>
    <w:rsid w:val="604407B5"/>
    <w:rsid w:val="60487E62"/>
    <w:rsid w:val="605A5C34"/>
    <w:rsid w:val="60630B92"/>
    <w:rsid w:val="606E4C0D"/>
    <w:rsid w:val="60935B47"/>
    <w:rsid w:val="60C76F62"/>
    <w:rsid w:val="60CE1254"/>
    <w:rsid w:val="60D321CB"/>
    <w:rsid w:val="60D467A9"/>
    <w:rsid w:val="60EA12BA"/>
    <w:rsid w:val="60EB3CE8"/>
    <w:rsid w:val="61034470"/>
    <w:rsid w:val="61041400"/>
    <w:rsid w:val="6108421E"/>
    <w:rsid w:val="610C08D6"/>
    <w:rsid w:val="611504BF"/>
    <w:rsid w:val="61233B56"/>
    <w:rsid w:val="6129287D"/>
    <w:rsid w:val="6132559A"/>
    <w:rsid w:val="61535DEE"/>
    <w:rsid w:val="6166167A"/>
    <w:rsid w:val="617020C2"/>
    <w:rsid w:val="61755B39"/>
    <w:rsid w:val="617A0C46"/>
    <w:rsid w:val="618B1EF3"/>
    <w:rsid w:val="61A33787"/>
    <w:rsid w:val="61A66AB4"/>
    <w:rsid w:val="61BC38FA"/>
    <w:rsid w:val="61BE0E4F"/>
    <w:rsid w:val="61C85E7F"/>
    <w:rsid w:val="61CD78CF"/>
    <w:rsid w:val="61DA14FE"/>
    <w:rsid w:val="61E53D34"/>
    <w:rsid w:val="61E73697"/>
    <w:rsid w:val="61EE3162"/>
    <w:rsid w:val="61F62056"/>
    <w:rsid w:val="620208E6"/>
    <w:rsid w:val="620E46C5"/>
    <w:rsid w:val="620F37AC"/>
    <w:rsid w:val="621536B2"/>
    <w:rsid w:val="621C707C"/>
    <w:rsid w:val="621E0130"/>
    <w:rsid w:val="62271A32"/>
    <w:rsid w:val="6245212D"/>
    <w:rsid w:val="624B2E9D"/>
    <w:rsid w:val="62504ABA"/>
    <w:rsid w:val="62510C1A"/>
    <w:rsid w:val="62607DE0"/>
    <w:rsid w:val="62757089"/>
    <w:rsid w:val="62AE05DB"/>
    <w:rsid w:val="62B60A29"/>
    <w:rsid w:val="62BA5EE7"/>
    <w:rsid w:val="62F04E93"/>
    <w:rsid w:val="62F14EED"/>
    <w:rsid w:val="62FF3767"/>
    <w:rsid w:val="63000759"/>
    <w:rsid w:val="630167A6"/>
    <w:rsid w:val="63074094"/>
    <w:rsid w:val="63256E52"/>
    <w:rsid w:val="6337684E"/>
    <w:rsid w:val="63403C73"/>
    <w:rsid w:val="6351410B"/>
    <w:rsid w:val="635D0CFA"/>
    <w:rsid w:val="635D4427"/>
    <w:rsid w:val="635F082F"/>
    <w:rsid w:val="63710CD7"/>
    <w:rsid w:val="639A0C81"/>
    <w:rsid w:val="63A00543"/>
    <w:rsid w:val="63BE2991"/>
    <w:rsid w:val="63D672A4"/>
    <w:rsid w:val="63E11362"/>
    <w:rsid w:val="63E900E8"/>
    <w:rsid w:val="63F105D2"/>
    <w:rsid w:val="64003000"/>
    <w:rsid w:val="64020FD8"/>
    <w:rsid w:val="640B49C1"/>
    <w:rsid w:val="64156CD8"/>
    <w:rsid w:val="64413D22"/>
    <w:rsid w:val="64470699"/>
    <w:rsid w:val="644B6CD5"/>
    <w:rsid w:val="64620655"/>
    <w:rsid w:val="646253D3"/>
    <w:rsid w:val="64627D01"/>
    <w:rsid w:val="6473435B"/>
    <w:rsid w:val="64864D44"/>
    <w:rsid w:val="64A01013"/>
    <w:rsid w:val="64B8405B"/>
    <w:rsid w:val="64C76164"/>
    <w:rsid w:val="64D3186F"/>
    <w:rsid w:val="64EF2266"/>
    <w:rsid w:val="64F33559"/>
    <w:rsid w:val="64FD2EEA"/>
    <w:rsid w:val="64FF1ABC"/>
    <w:rsid w:val="650E3520"/>
    <w:rsid w:val="6520127A"/>
    <w:rsid w:val="654069DE"/>
    <w:rsid w:val="65413B3E"/>
    <w:rsid w:val="654B3E81"/>
    <w:rsid w:val="655555A6"/>
    <w:rsid w:val="655F14F0"/>
    <w:rsid w:val="65660277"/>
    <w:rsid w:val="656E6D13"/>
    <w:rsid w:val="65990AED"/>
    <w:rsid w:val="65A63707"/>
    <w:rsid w:val="65A80F59"/>
    <w:rsid w:val="65AA319F"/>
    <w:rsid w:val="65AC5539"/>
    <w:rsid w:val="65BB595A"/>
    <w:rsid w:val="65F22562"/>
    <w:rsid w:val="65F65692"/>
    <w:rsid w:val="660C7338"/>
    <w:rsid w:val="66407FD5"/>
    <w:rsid w:val="665346CA"/>
    <w:rsid w:val="6661498D"/>
    <w:rsid w:val="666B3926"/>
    <w:rsid w:val="668C5B9C"/>
    <w:rsid w:val="66A421AD"/>
    <w:rsid w:val="66C77BCC"/>
    <w:rsid w:val="66CF58C8"/>
    <w:rsid w:val="66D00FF0"/>
    <w:rsid w:val="66E50A5C"/>
    <w:rsid w:val="66E5305A"/>
    <w:rsid w:val="66FA0A76"/>
    <w:rsid w:val="670314C2"/>
    <w:rsid w:val="670A28DD"/>
    <w:rsid w:val="671F2137"/>
    <w:rsid w:val="67256725"/>
    <w:rsid w:val="672C3BD3"/>
    <w:rsid w:val="67441F0C"/>
    <w:rsid w:val="674465E9"/>
    <w:rsid w:val="67594618"/>
    <w:rsid w:val="675B3954"/>
    <w:rsid w:val="676B6466"/>
    <w:rsid w:val="67954429"/>
    <w:rsid w:val="67C47F84"/>
    <w:rsid w:val="67D85572"/>
    <w:rsid w:val="67DD10E7"/>
    <w:rsid w:val="67E51A4F"/>
    <w:rsid w:val="67E81C89"/>
    <w:rsid w:val="67F16AAB"/>
    <w:rsid w:val="67FC2A34"/>
    <w:rsid w:val="68022928"/>
    <w:rsid w:val="68163291"/>
    <w:rsid w:val="68244FDF"/>
    <w:rsid w:val="682634A6"/>
    <w:rsid w:val="68335612"/>
    <w:rsid w:val="683D75EE"/>
    <w:rsid w:val="683F6341"/>
    <w:rsid w:val="68413BF7"/>
    <w:rsid w:val="684A3899"/>
    <w:rsid w:val="68516552"/>
    <w:rsid w:val="685D249D"/>
    <w:rsid w:val="68600066"/>
    <w:rsid w:val="6861776A"/>
    <w:rsid w:val="687222C2"/>
    <w:rsid w:val="6879445C"/>
    <w:rsid w:val="687A5897"/>
    <w:rsid w:val="687D194E"/>
    <w:rsid w:val="68945561"/>
    <w:rsid w:val="689D6C87"/>
    <w:rsid w:val="68A05E34"/>
    <w:rsid w:val="68A4599C"/>
    <w:rsid w:val="68AD0074"/>
    <w:rsid w:val="68D4182F"/>
    <w:rsid w:val="68DA458B"/>
    <w:rsid w:val="68E565D8"/>
    <w:rsid w:val="68ED4DA7"/>
    <w:rsid w:val="68FC5EBD"/>
    <w:rsid w:val="69122538"/>
    <w:rsid w:val="69194FE8"/>
    <w:rsid w:val="691F4315"/>
    <w:rsid w:val="69544350"/>
    <w:rsid w:val="69703FA0"/>
    <w:rsid w:val="69997B9C"/>
    <w:rsid w:val="69A84304"/>
    <w:rsid w:val="69B52A42"/>
    <w:rsid w:val="69B67148"/>
    <w:rsid w:val="69BE4DB3"/>
    <w:rsid w:val="69CF0E91"/>
    <w:rsid w:val="69CF0ED8"/>
    <w:rsid w:val="69D52B56"/>
    <w:rsid w:val="69D54DDD"/>
    <w:rsid w:val="69E028D2"/>
    <w:rsid w:val="69E874BD"/>
    <w:rsid w:val="69F54308"/>
    <w:rsid w:val="6A0A7A54"/>
    <w:rsid w:val="6A2622A1"/>
    <w:rsid w:val="6A35577F"/>
    <w:rsid w:val="6A3A22EA"/>
    <w:rsid w:val="6A3F2D1D"/>
    <w:rsid w:val="6A592054"/>
    <w:rsid w:val="6A777087"/>
    <w:rsid w:val="6A820574"/>
    <w:rsid w:val="6A8A6274"/>
    <w:rsid w:val="6A99048F"/>
    <w:rsid w:val="6AA077DB"/>
    <w:rsid w:val="6AA47C92"/>
    <w:rsid w:val="6AB909BB"/>
    <w:rsid w:val="6ABA0C51"/>
    <w:rsid w:val="6ABD020C"/>
    <w:rsid w:val="6ADD6D64"/>
    <w:rsid w:val="6B0F06C2"/>
    <w:rsid w:val="6B2B6878"/>
    <w:rsid w:val="6B633F4F"/>
    <w:rsid w:val="6B70680D"/>
    <w:rsid w:val="6B816F14"/>
    <w:rsid w:val="6B8A298B"/>
    <w:rsid w:val="6B8A779B"/>
    <w:rsid w:val="6BAD6C20"/>
    <w:rsid w:val="6BB456BB"/>
    <w:rsid w:val="6BB62A44"/>
    <w:rsid w:val="6BD81D0A"/>
    <w:rsid w:val="6BE052CE"/>
    <w:rsid w:val="6BF2692A"/>
    <w:rsid w:val="6BF358A4"/>
    <w:rsid w:val="6C051F4E"/>
    <w:rsid w:val="6C096C12"/>
    <w:rsid w:val="6C1A5960"/>
    <w:rsid w:val="6C417EB8"/>
    <w:rsid w:val="6C550E8E"/>
    <w:rsid w:val="6C613F45"/>
    <w:rsid w:val="6C756221"/>
    <w:rsid w:val="6C7B08BB"/>
    <w:rsid w:val="6C816AF9"/>
    <w:rsid w:val="6C846694"/>
    <w:rsid w:val="6CA841D2"/>
    <w:rsid w:val="6CB10385"/>
    <w:rsid w:val="6CB71FD6"/>
    <w:rsid w:val="6CDF0F3A"/>
    <w:rsid w:val="6CE47854"/>
    <w:rsid w:val="6D0D25B8"/>
    <w:rsid w:val="6D490A6B"/>
    <w:rsid w:val="6D582A6D"/>
    <w:rsid w:val="6D604FD1"/>
    <w:rsid w:val="6D635FBA"/>
    <w:rsid w:val="6D6534EB"/>
    <w:rsid w:val="6D6C0EA8"/>
    <w:rsid w:val="6D732F9C"/>
    <w:rsid w:val="6D9239A2"/>
    <w:rsid w:val="6D9D7850"/>
    <w:rsid w:val="6DB664EE"/>
    <w:rsid w:val="6DBC6250"/>
    <w:rsid w:val="6DC64BAC"/>
    <w:rsid w:val="6E037AD7"/>
    <w:rsid w:val="6E056523"/>
    <w:rsid w:val="6E074EC9"/>
    <w:rsid w:val="6E160E52"/>
    <w:rsid w:val="6E2E569B"/>
    <w:rsid w:val="6E4064F1"/>
    <w:rsid w:val="6E4E39FC"/>
    <w:rsid w:val="6E5545BD"/>
    <w:rsid w:val="6E5D1964"/>
    <w:rsid w:val="6E614B19"/>
    <w:rsid w:val="6E616F13"/>
    <w:rsid w:val="6E7369B5"/>
    <w:rsid w:val="6E7B5CAB"/>
    <w:rsid w:val="6E7C4454"/>
    <w:rsid w:val="6EAA56FE"/>
    <w:rsid w:val="6EB37B5B"/>
    <w:rsid w:val="6EBE6FBB"/>
    <w:rsid w:val="6ED70BA2"/>
    <w:rsid w:val="6EDB7671"/>
    <w:rsid w:val="6EF77260"/>
    <w:rsid w:val="6F2302E3"/>
    <w:rsid w:val="6F314C13"/>
    <w:rsid w:val="6F382FA6"/>
    <w:rsid w:val="6F391F60"/>
    <w:rsid w:val="6F694006"/>
    <w:rsid w:val="6F6C5490"/>
    <w:rsid w:val="6F761900"/>
    <w:rsid w:val="6FA71AD5"/>
    <w:rsid w:val="6FAF2607"/>
    <w:rsid w:val="6FD47D24"/>
    <w:rsid w:val="6FE17D06"/>
    <w:rsid w:val="6FF536DD"/>
    <w:rsid w:val="6FFD71B3"/>
    <w:rsid w:val="700D2412"/>
    <w:rsid w:val="70112883"/>
    <w:rsid w:val="70243856"/>
    <w:rsid w:val="703F2471"/>
    <w:rsid w:val="704B4131"/>
    <w:rsid w:val="70531ED5"/>
    <w:rsid w:val="705A528C"/>
    <w:rsid w:val="7068062C"/>
    <w:rsid w:val="707F47B3"/>
    <w:rsid w:val="70954F53"/>
    <w:rsid w:val="70A94A40"/>
    <w:rsid w:val="70D80F32"/>
    <w:rsid w:val="70D97C76"/>
    <w:rsid w:val="70DC0075"/>
    <w:rsid w:val="70F76E40"/>
    <w:rsid w:val="711337D0"/>
    <w:rsid w:val="713173E8"/>
    <w:rsid w:val="71420658"/>
    <w:rsid w:val="7143472C"/>
    <w:rsid w:val="71440341"/>
    <w:rsid w:val="71531561"/>
    <w:rsid w:val="71597148"/>
    <w:rsid w:val="716D089C"/>
    <w:rsid w:val="71715206"/>
    <w:rsid w:val="71743A1D"/>
    <w:rsid w:val="71774D56"/>
    <w:rsid w:val="71901CEF"/>
    <w:rsid w:val="71942900"/>
    <w:rsid w:val="719438F4"/>
    <w:rsid w:val="719D7F3F"/>
    <w:rsid w:val="71B55DFD"/>
    <w:rsid w:val="71B834E8"/>
    <w:rsid w:val="71D0750E"/>
    <w:rsid w:val="71D803D1"/>
    <w:rsid w:val="71E501C6"/>
    <w:rsid w:val="71F40A44"/>
    <w:rsid w:val="7202163F"/>
    <w:rsid w:val="723B04C8"/>
    <w:rsid w:val="723D3E56"/>
    <w:rsid w:val="724E6817"/>
    <w:rsid w:val="72600D68"/>
    <w:rsid w:val="72604620"/>
    <w:rsid w:val="726B02C1"/>
    <w:rsid w:val="726D2C67"/>
    <w:rsid w:val="729A0F74"/>
    <w:rsid w:val="72F03574"/>
    <w:rsid w:val="72F77CB6"/>
    <w:rsid w:val="731438BD"/>
    <w:rsid w:val="733155C8"/>
    <w:rsid w:val="73422D3C"/>
    <w:rsid w:val="73625723"/>
    <w:rsid w:val="737007D9"/>
    <w:rsid w:val="738B5B50"/>
    <w:rsid w:val="73AA53A0"/>
    <w:rsid w:val="73B04F6B"/>
    <w:rsid w:val="73B80636"/>
    <w:rsid w:val="73D20D1A"/>
    <w:rsid w:val="73D95FB4"/>
    <w:rsid w:val="73E168D2"/>
    <w:rsid w:val="73E873C4"/>
    <w:rsid w:val="73F07AA4"/>
    <w:rsid w:val="74010DBC"/>
    <w:rsid w:val="74054701"/>
    <w:rsid w:val="740D2C3F"/>
    <w:rsid w:val="74135925"/>
    <w:rsid w:val="742827DB"/>
    <w:rsid w:val="742D6CA9"/>
    <w:rsid w:val="742E58A2"/>
    <w:rsid w:val="74525628"/>
    <w:rsid w:val="745F06BF"/>
    <w:rsid w:val="746C713B"/>
    <w:rsid w:val="748D2368"/>
    <w:rsid w:val="749217E0"/>
    <w:rsid w:val="74B22D8C"/>
    <w:rsid w:val="74C26B38"/>
    <w:rsid w:val="74C55FC1"/>
    <w:rsid w:val="74CC7EC1"/>
    <w:rsid w:val="74DA7552"/>
    <w:rsid w:val="74E41FDD"/>
    <w:rsid w:val="74EF6361"/>
    <w:rsid w:val="74F347DF"/>
    <w:rsid w:val="74FA7FE6"/>
    <w:rsid w:val="74FD4A9B"/>
    <w:rsid w:val="751D43A6"/>
    <w:rsid w:val="75453AE1"/>
    <w:rsid w:val="75573AC9"/>
    <w:rsid w:val="75595449"/>
    <w:rsid w:val="758B283A"/>
    <w:rsid w:val="75BD313A"/>
    <w:rsid w:val="75BF6D3D"/>
    <w:rsid w:val="75DC1EF4"/>
    <w:rsid w:val="75E50837"/>
    <w:rsid w:val="75EF5520"/>
    <w:rsid w:val="75F63713"/>
    <w:rsid w:val="760E7583"/>
    <w:rsid w:val="76143A54"/>
    <w:rsid w:val="7637074A"/>
    <w:rsid w:val="763B63B0"/>
    <w:rsid w:val="764772A3"/>
    <w:rsid w:val="767B7960"/>
    <w:rsid w:val="769A6195"/>
    <w:rsid w:val="76A44430"/>
    <w:rsid w:val="76A71FBB"/>
    <w:rsid w:val="76AA5D81"/>
    <w:rsid w:val="76AB50DC"/>
    <w:rsid w:val="76BB3C83"/>
    <w:rsid w:val="76C80EC7"/>
    <w:rsid w:val="76F73D47"/>
    <w:rsid w:val="77006E1F"/>
    <w:rsid w:val="77032A24"/>
    <w:rsid w:val="771670C1"/>
    <w:rsid w:val="772C16E9"/>
    <w:rsid w:val="77683E14"/>
    <w:rsid w:val="77734EA5"/>
    <w:rsid w:val="77A06542"/>
    <w:rsid w:val="77A922C9"/>
    <w:rsid w:val="77AC049C"/>
    <w:rsid w:val="77B23714"/>
    <w:rsid w:val="77BB772D"/>
    <w:rsid w:val="77D43FD2"/>
    <w:rsid w:val="77FA155A"/>
    <w:rsid w:val="781137AD"/>
    <w:rsid w:val="781D13FA"/>
    <w:rsid w:val="782817E9"/>
    <w:rsid w:val="78555C26"/>
    <w:rsid w:val="78640057"/>
    <w:rsid w:val="78810787"/>
    <w:rsid w:val="78826969"/>
    <w:rsid w:val="788E3AAC"/>
    <w:rsid w:val="78B515B5"/>
    <w:rsid w:val="78C21620"/>
    <w:rsid w:val="78CE2D76"/>
    <w:rsid w:val="78EE2375"/>
    <w:rsid w:val="78FA244C"/>
    <w:rsid w:val="78FE1B78"/>
    <w:rsid w:val="79024116"/>
    <w:rsid w:val="790B5E4F"/>
    <w:rsid w:val="790D572F"/>
    <w:rsid w:val="79233654"/>
    <w:rsid w:val="79455569"/>
    <w:rsid w:val="79470AE2"/>
    <w:rsid w:val="795123A8"/>
    <w:rsid w:val="79535AC3"/>
    <w:rsid w:val="79620961"/>
    <w:rsid w:val="79987ED2"/>
    <w:rsid w:val="79AE1AE3"/>
    <w:rsid w:val="79AE77FB"/>
    <w:rsid w:val="79B85AA8"/>
    <w:rsid w:val="79C342A8"/>
    <w:rsid w:val="79C34F9F"/>
    <w:rsid w:val="79C81B6A"/>
    <w:rsid w:val="79E83652"/>
    <w:rsid w:val="79EF6059"/>
    <w:rsid w:val="7A074D7D"/>
    <w:rsid w:val="7A1053E1"/>
    <w:rsid w:val="7A17618B"/>
    <w:rsid w:val="7A1E05C7"/>
    <w:rsid w:val="7A3F1ABF"/>
    <w:rsid w:val="7A413A99"/>
    <w:rsid w:val="7A4642A9"/>
    <w:rsid w:val="7A4B6B30"/>
    <w:rsid w:val="7A5D3D51"/>
    <w:rsid w:val="7A5F0CF7"/>
    <w:rsid w:val="7A675EA5"/>
    <w:rsid w:val="7A6B3865"/>
    <w:rsid w:val="7A7041ED"/>
    <w:rsid w:val="7A832390"/>
    <w:rsid w:val="7A92679C"/>
    <w:rsid w:val="7A955810"/>
    <w:rsid w:val="7A985E92"/>
    <w:rsid w:val="7A9C2E47"/>
    <w:rsid w:val="7A9E009C"/>
    <w:rsid w:val="7AC019FF"/>
    <w:rsid w:val="7ACA6FB9"/>
    <w:rsid w:val="7AF46C5F"/>
    <w:rsid w:val="7AF91BCC"/>
    <w:rsid w:val="7B0C5BAE"/>
    <w:rsid w:val="7B2374FE"/>
    <w:rsid w:val="7B34342A"/>
    <w:rsid w:val="7B3873CB"/>
    <w:rsid w:val="7B496993"/>
    <w:rsid w:val="7B783675"/>
    <w:rsid w:val="7B796807"/>
    <w:rsid w:val="7BAC2D3A"/>
    <w:rsid w:val="7BAE3C97"/>
    <w:rsid w:val="7BB16076"/>
    <w:rsid w:val="7BB46DB9"/>
    <w:rsid w:val="7BC02341"/>
    <w:rsid w:val="7BD74454"/>
    <w:rsid w:val="7BE63B94"/>
    <w:rsid w:val="7BE96DEC"/>
    <w:rsid w:val="7C021A51"/>
    <w:rsid w:val="7C033C13"/>
    <w:rsid w:val="7C041A0F"/>
    <w:rsid w:val="7C110306"/>
    <w:rsid w:val="7C212B8A"/>
    <w:rsid w:val="7C8464A1"/>
    <w:rsid w:val="7C9D2D7B"/>
    <w:rsid w:val="7CA26867"/>
    <w:rsid w:val="7CB43A8E"/>
    <w:rsid w:val="7CC106AB"/>
    <w:rsid w:val="7CDF4250"/>
    <w:rsid w:val="7D02041E"/>
    <w:rsid w:val="7D09113D"/>
    <w:rsid w:val="7D157A0E"/>
    <w:rsid w:val="7D1658AD"/>
    <w:rsid w:val="7D1D4159"/>
    <w:rsid w:val="7D243099"/>
    <w:rsid w:val="7D4B3993"/>
    <w:rsid w:val="7D5F5E30"/>
    <w:rsid w:val="7D6C208F"/>
    <w:rsid w:val="7D897D56"/>
    <w:rsid w:val="7D9B14E5"/>
    <w:rsid w:val="7DAA42B2"/>
    <w:rsid w:val="7DAA569A"/>
    <w:rsid w:val="7DB1501E"/>
    <w:rsid w:val="7DB676D9"/>
    <w:rsid w:val="7DBE16CF"/>
    <w:rsid w:val="7DC37DE3"/>
    <w:rsid w:val="7DD45912"/>
    <w:rsid w:val="7E0D4E8F"/>
    <w:rsid w:val="7E107D04"/>
    <w:rsid w:val="7E202441"/>
    <w:rsid w:val="7E4B691E"/>
    <w:rsid w:val="7E616C7B"/>
    <w:rsid w:val="7E733A70"/>
    <w:rsid w:val="7E8A0780"/>
    <w:rsid w:val="7EA574A2"/>
    <w:rsid w:val="7EBA788E"/>
    <w:rsid w:val="7EBB0DC0"/>
    <w:rsid w:val="7EC42E15"/>
    <w:rsid w:val="7EC50C54"/>
    <w:rsid w:val="7ED11A3C"/>
    <w:rsid w:val="7ED91C72"/>
    <w:rsid w:val="7EEB5BB3"/>
    <w:rsid w:val="7F1568D7"/>
    <w:rsid w:val="7F2E0D24"/>
    <w:rsid w:val="7F312E91"/>
    <w:rsid w:val="7F33645C"/>
    <w:rsid w:val="7F4E4DC2"/>
    <w:rsid w:val="7F566146"/>
    <w:rsid w:val="7F66205C"/>
    <w:rsid w:val="7FA8327A"/>
    <w:rsid w:val="7FB32EED"/>
    <w:rsid w:val="7FB6358D"/>
    <w:rsid w:val="7FE07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7"/>
    <w:qFormat/>
    <w:uiPriority w:val="0"/>
    <w:pPr>
      <w:keepNext/>
      <w:keepLines/>
      <w:spacing w:before="340" w:after="330" w:line="578" w:lineRule="auto"/>
      <w:outlineLvl w:val="0"/>
    </w:pPr>
    <w:rPr>
      <w:b/>
      <w:bCs/>
      <w:kern w:val="44"/>
      <w:sz w:val="44"/>
      <w:szCs w:val="44"/>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99"/>
    <w:pPr>
      <w:spacing w:before="120" w:after="200" w:line="276" w:lineRule="auto"/>
    </w:pPr>
    <w:rPr>
      <w:rFonts w:ascii="Arial" w:hAnsi="Arial"/>
      <w:sz w:val="24"/>
    </w:rPr>
  </w:style>
  <w:style w:type="paragraph" w:styleId="4">
    <w:name w:val="annotation text"/>
    <w:basedOn w:val="1"/>
    <w:qFormat/>
    <w:uiPriority w:val="0"/>
    <w:pPr>
      <w:jc w:val="left"/>
    </w:pPr>
  </w:style>
  <w:style w:type="paragraph" w:styleId="5">
    <w:name w:val="Body Text"/>
    <w:basedOn w:val="1"/>
    <w:next w:val="6"/>
    <w:qFormat/>
    <w:uiPriority w:val="0"/>
    <w:pPr>
      <w:spacing w:after="120"/>
    </w:pPr>
    <w:rPr>
      <w:rFonts w:ascii="Calibri" w:hAnsi="Calibri" w:eastAsia="仿宋_GB2312" w:cs="Times New Roman"/>
      <w:sz w:val="32"/>
      <w:szCs w:val="24"/>
    </w:rPr>
  </w:style>
  <w:style w:type="paragraph" w:customStyle="1" w:styleId="6">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Lines="0" w:beforeAutospacing="1" w:after="100" w:afterLines="0" w:afterAutospacing="1"/>
      <w:jc w:val="center"/>
    </w:pPr>
    <w:rPr>
      <w:rFonts w:ascii="???-18030" w:hAnsi="???-18030" w:cs="???-18030"/>
      <w:kern w:val="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w:basedOn w:val="5"/>
    <w:qFormat/>
    <w:uiPriority w:val="0"/>
    <w:pPr>
      <w:ind w:firstLine="420" w:firstLineChars="1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table" w:customStyle="1" w:styleId="15">
    <w:name w:val="Table Normal"/>
    <w:unhideWhenUsed/>
    <w:qFormat/>
    <w:uiPriority w:val="0"/>
    <w:tblPr>
      <w:tblCellMar>
        <w:top w:w="0" w:type="dxa"/>
        <w:left w:w="0" w:type="dxa"/>
        <w:bottom w:w="0" w:type="dxa"/>
        <w:right w:w="0" w:type="dxa"/>
      </w:tblCellMar>
    </w:tblPr>
  </w:style>
  <w:style w:type="character" w:customStyle="1" w:styleId="16">
    <w:name w:val="NormalCharacter"/>
    <w:semiHidden/>
    <w:qFormat/>
    <w:uiPriority w:val="0"/>
    <w:rPr>
      <w:rFonts w:ascii="Calibri" w:hAnsi="Calibri" w:eastAsia="宋体" w:cs="Times New Roman"/>
      <w:kern w:val="2"/>
      <w:sz w:val="21"/>
      <w:szCs w:val="24"/>
      <w:lang w:val="en-US" w:eastAsia="zh-CN" w:bidi="ar-SA"/>
    </w:rPr>
  </w:style>
  <w:style w:type="character" w:customStyle="1" w:styleId="17">
    <w:name w:val="标题 1 Char"/>
    <w:basedOn w:val="13"/>
    <w:link w:val="2"/>
    <w:qFormat/>
    <w:uiPriority w:val="0"/>
    <w:rPr>
      <w:b/>
      <w:bCs/>
      <w:kern w:val="44"/>
      <w:sz w:val="44"/>
      <w:szCs w:val="44"/>
    </w:rPr>
  </w:style>
  <w:style w:type="character" w:customStyle="1" w:styleId="18">
    <w:name w:val="font31"/>
    <w:basedOn w:val="13"/>
    <w:qFormat/>
    <w:uiPriority w:val="0"/>
    <w:rPr>
      <w:rFonts w:hint="default" w:ascii="Times New Roman" w:hAnsi="Times New Roman" w:cs="Times New Roman"/>
      <w:color w:val="000000"/>
      <w:sz w:val="16"/>
      <w:szCs w:val="16"/>
      <w:u w:val="none"/>
    </w:rPr>
  </w:style>
  <w:style w:type="character" w:customStyle="1" w:styleId="19">
    <w:name w:val="font11"/>
    <w:basedOn w:val="13"/>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12075</Words>
  <Characters>13059</Characters>
  <Lines>0</Lines>
  <Paragraphs>0</Paragraphs>
  <TotalTime>3</TotalTime>
  <ScaleCrop>false</ScaleCrop>
  <LinksUpToDate>false</LinksUpToDate>
  <CharactersWithSpaces>13214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2023-04-23T08:56:00Z</dcterms:created>
  <dc:creator>新一天</dc:creator>
  <cp:lastModifiedBy>necrolyte</cp:lastModifiedBy>
  <cp:lastPrinted>2023-07-04T01:20:00Z</cp:lastPrinted>
  <dcterms:modified xsi:type="dcterms:W3CDTF">2025-07-01T04:07:30Z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1B949C93B03B4855B6DA1EEB0D2557C3</vt:lpwstr>
  </property>
</Properties>
</file>