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2A4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001F2E6F">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lang w:eastAsia="zh-CN"/>
        </w:rPr>
        <w:t>2024</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2AEA9DAB">
      <w:pPr>
        <w:spacing w:line="115" w:lineRule="exact"/>
        <w:rPr>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2FB35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vAlign w:val="center"/>
          </w:tcPr>
          <w:p w14:paraId="117EF403">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vAlign w:val="top"/>
          </w:tcPr>
          <w:p w14:paraId="7D850C75">
            <w:pPr>
              <w:spacing w:before="103" w:line="219" w:lineRule="auto"/>
              <w:ind w:left="708"/>
              <w:rPr>
                <w:rFonts w:hint="eastAsia" w:ascii="宋体" w:hAnsi="宋体" w:eastAsia="宋体" w:cs="宋体"/>
                <w:color w:val="000000"/>
                <w:spacing w:val="-2"/>
                <w:sz w:val="20"/>
                <w:szCs w:val="20"/>
              </w:rPr>
            </w:pPr>
            <w:r>
              <w:rPr>
                <w:rFonts w:hint="eastAsia" w:ascii="宋体" w:hAnsi="宋体" w:eastAsia="宋体" w:cs="宋体"/>
                <w:color w:val="000000"/>
                <w:spacing w:val="-2"/>
                <w:sz w:val="20"/>
                <w:szCs w:val="20"/>
              </w:rPr>
              <w:t>岳阳市岳阳楼区卫生健康财务服务中心</w:t>
            </w:r>
          </w:p>
        </w:tc>
      </w:tr>
      <w:tr w14:paraId="06E8A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vAlign w:val="top"/>
          </w:tcPr>
          <w:p w14:paraId="1929627B">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vAlign w:val="top"/>
          </w:tcPr>
          <w:p w14:paraId="00CA0F35">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vAlign w:val="top"/>
          </w:tcPr>
          <w:p w14:paraId="6CC474F0">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lang w:eastAsia="zh-CN"/>
              </w:rPr>
              <w:t>2024</w:t>
            </w:r>
            <w:r>
              <w:rPr>
                <w:rFonts w:hint="eastAsia" w:ascii="宋体" w:hAnsi="宋体" w:eastAsia="宋体" w:cs="宋体"/>
                <w:color w:val="000000"/>
                <w:spacing w:val="-1"/>
                <w:sz w:val="24"/>
                <w:szCs w:val="24"/>
              </w:rPr>
              <w:t>年实际在职人数</w:t>
            </w:r>
          </w:p>
        </w:tc>
        <w:tc>
          <w:tcPr>
            <w:tcW w:w="1679" w:type="dxa"/>
            <w:gridSpan w:val="2"/>
            <w:vAlign w:val="top"/>
          </w:tcPr>
          <w:p w14:paraId="3212DB42">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3A136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vAlign w:val="top"/>
          </w:tcPr>
          <w:p w14:paraId="259DBA91">
            <w:pPr>
              <w:jc w:val="left"/>
              <w:rPr>
                <w:rFonts w:hint="eastAsia" w:ascii="宋体" w:hAnsi="宋体" w:eastAsia="宋体" w:cs="宋体"/>
                <w:color w:val="000000"/>
                <w:sz w:val="24"/>
                <w:szCs w:val="24"/>
              </w:rPr>
            </w:pPr>
          </w:p>
        </w:tc>
        <w:tc>
          <w:tcPr>
            <w:tcW w:w="1815" w:type="dxa"/>
            <w:gridSpan w:val="2"/>
            <w:vAlign w:val="top"/>
          </w:tcPr>
          <w:p w14:paraId="2B7B52BF">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14</w:t>
            </w:r>
          </w:p>
        </w:tc>
        <w:tc>
          <w:tcPr>
            <w:tcW w:w="2325" w:type="dxa"/>
            <w:gridSpan w:val="2"/>
            <w:vAlign w:val="top"/>
          </w:tcPr>
          <w:p w14:paraId="49844190">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w:t>
            </w:r>
          </w:p>
        </w:tc>
        <w:tc>
          <w:tcPr>
            <w:tcW w:w="1679" w:type="dxa"/>
            <w:gridSpan w:val="2"/>
            <w:vAlign w:val="top"/>
          </w:tcPr>
          <w:p w14:paraId="28CB718E">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92.86%</w:t>
            </w:r>
          </w:p>
        </w:tc>
      </w:tr>
      <w:tr w14:paraId="74433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vAlign w:val="top"/>
          </w:tcPr>
          <w:p w14:paraId="6ED5230C">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vAlign w:val="top"/>
          </w:tcPr>
          <w:p w14:paraId="7F4A3DAF">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eastAsia="宋体" w:cs="宋体"/>
                <w:color w:val="000000"/>
                <w:spacing w:val="-2"/>
                <w:sz w:val="24"/>
                <w:szCs w:val="24"/>
                <w:lang w:val="en-US" w:eastAsia="zh-CN"/>
              </w:rPr>
              <w:t>3</w:t>
            </w:r>
            <w:r>
              <w:rPr>
                <w:rFonts w:hint="eastAsia" w:ascii="宋体" w:hAnsi="宋体" w:eastAsia="宋体" w:cs="宋体"/>
                <w:color w:val="000000"/>
                <w:spacing w:val="-2"/>
                <w:sz w:val="24"/>
                <w:szCs w:val="24"/>
              </w:rPr>
              <w:t>年决算数</w:t>
            </w:r>
          </w:p>
        </w:tc>
        <w:tc>
          <w:tcPr>
            <w:tcW w:w="2325" w:type="dxa"/>
            <w:gridSpan w:val="2"/>
            <w:vAlign w:val="top"/>
          </w:tcPr>
          <w:p w14:paraId="66F1B33A">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lang w:eastAsia="zh-CN"/>
              </w:rPr>
              <w:t>2024</w:t>
            </w:r>
            <w:r>
              <w:rPr>
                <w:rFonts w:hint="eastAsia" w:ascii="宋体" w:hAnsi="宋体" w:eastAsia="宋体" w:cs="宋体"/>
                <w:color w:val="000000"/>
                <w:spacing w:val="-2"/>
                <w:sz w:val="24"/>
                <w:szCs w:val="24"/>
              </w:rPr>
              <w:t>年预算数</w:t>
            </w:r>
          </w:p>
        </w:tc>
        <w:tc>
          <w:tcPr>
            <w:tcW w:w="1679" w:type="dxa"/>
            <w:gridSpan w:val="2"/>
            <w:vAlign w:val="top"/>
          </w:tcPr>
          <w:p w14:paraId="18B6697C">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lang w:eastAsia="zh-CN"/>
              </w:rPr>
              <w:t>2024</w:t>
            </w:r>
            <w:r>
              <w:rPr>
                <w:rFonts w:hint="eastAsia" w:ascii="宋体" w:hAnsi="宋体" w:eastAsia="宋体" w:cs="宋体"/>
                <w:b w:val="0"/>
                <w:bCs w:val="0"/>
                <w:color w:val="000000"/>
                <w:spacing w:val="-4"/>
                <w:sz w:val="24"/>
                <w:szCs w:val="24"/>
              </w:rPr>
              <w:t>年决算数</w:t>
            </w:r>
          </w:p>
        </w:tc>
      </w:tr>
      <w:tr w14:paraId="4F675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118B3747">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vAlign w:val="top"/>
          </w:tcPr>
          <w:p w14:paraId="083A3743">
            <w:pPr>
              <w:rPr>
                <w:rFonts w:hint="eastAsia" w:ascii="宋体" w:hAnsi="宋体" w:eastAsia="宋体" w:cs="宋体"/>
                <w:color w:val="000000"/>
                <w:sz w:val="24"/>
                <w:szCs w:val="24"/>
              </w:rPr>
            </w:pPr>
          </w:p>
        </w:tc>
        <w:tc>
          <w:tcPr>
            <w:tcW w:w="2325" w:type="dxa"/>
            <w:gridSpan w:val="2"/>
            <w:vAlign w:val="top"/>
          </w:tcPr>
          <w:p w14:paraId="5FDA3640">
            <w:pPr>
              <w:rPr>
                <w:rFonts w:hint="eastAsia" w:ascii="宋体" w:hAnsi="宋体" w:eastAsia="宋体" w:cs="宋体"/>
                <w:color w:val="000000"/>
                <w:sz w:val="24"/>
                <w:szCs w:val="24"/>
              </w:rPr>
            </w:pPr>
          </w:p>
        </w:tc>
        <w:tc>
          <w:tcPr>
            <w:tcW w:w="1679" w:type="dxa"/>
            <w:gridSpan w:val="2"/>
            <w:vAlign w:val="top"/>
          </w:tcPr>
          <w:p w14:paraId="0AFCCEE8">
            <w:pPr>
              <w:rPr>
                <w:rFonts w:hint="eastAsia" w:ascii="宋体" w:hAnsi="宋体" w:eastAsia="宋体" w:cs="宋体"/>
                <w:color w:val="000000"/>
                <w:sz w:val="24"/>
                <w:szCs w:val="24"/>
              </w:rPr>
            </w:pPr>
          </w:p>
        </w:tc>
      </w:tr>
      <w:tr w14:paraId="4B947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6F67BB63">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vAlign w:val="top"/>
          </w:tcPr>
          <w:p w14:paraId="40C6AEE0">
            <w:pPr>
              <w:rPr>
                <w:rFonts w:hint="default" w:ascii="宋体" w:hAnsi="宋体" w:eastAsia="宋体" w:cs="宋体"/>
                <w:color w:val="000000"/>
                <w:sz w:val="21"/>
                <w:lang w:val="en-US" w:eastAsia="zh-CN"/>
              </w:rPr>
            </w:pPr>
          </w:p>
        </w:tc>
        <w:tc>
          <w:tcPr>
            <w:tcW w:w="2325" w:type="dxa"/>
            <w:gridSpan w:val="2"/>
            <w:vAlign w:val="top"/>
          </w:tcPr>
          <w:p w14:paraId="4D9EC626">
            <w:pPr>
              <w:rPr>
                <w:rFonts w:hint="eastAsia" w:ascii="宋体" w:hAnsi="宋体" w:eastAsia="宋体" w:cs="宋体"/>
                <w:color w:val="000000"/>
                <w:sz w:val="21"/>
              </w:rPr>
            </w:pPr>
          </w:p>
        </w:tc>
        <w:tc>
          <w:tcPr>
            <w:tcW w:w="1679" w:type="dxa"/>
            <w:gridSpan w:val="2"/>
            <w:vAlign w:val="top"/>
          </w:tcPr>
          <w:p w14:paraId="35B46BC9">
            <w:pPr>
              <w:rPr>
                <w:rFonts w:hint="eastAsia" w:ascii="宋体" w:hAnsi="宋体" w:eastAsia="宋体" w:cs="宋体"/>
                <w:color w:val="000000"/>
                <w:sz w:val="21"/>
              </w:rPr>
            </w:pPr>
          </w:p>
        </w:tc>
      </w:tr>
      <w:tr w14:paraId="0741D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6BB8407A">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vAlign w:val="top"/>
          </w:tcPr>
          <w:p w14:paraId="60788488">
            <w:pPr>
              <w:rPr>
                <w:rFonts w:hint="eastAsia" w:ascii="宋体" w:hAnsi="宋体" w:eastAsia="宋体" w:cs="宋体"/>
                <w:color w:val="000000"/>
                <w:sz w:val="21"/>
              </w:rPr>
            </w:pPr>
          </w:p>
        </w:tc>
        <w:tc>
          <w:tcPr>
            <w:tcW w:w="2325" w:type="dxa"/>
            <w:gridSpan w:val="2"/>
            <w:vAlign w:val="top"/>
          </w:tcPr>
          <w:p w14:paraId="271A06F0">
            <w:pPr>
              <w:rPr>
                <w:rFonts w:hint="eastAsia" w:ascii="宋体" w:hAnsi="宋体" w:eastAsia="宋体" w:cs="宋体"/>
                <w:color w:val="000000"/>
                <w:sz w:val="21"/>
              </w:rPr>
            </w:pPr>
          </w:p>
        </w:tc>
        <w:tc>
          <w:tcPr>
            <w:tcW w:w="1679" w:type="dxa"/>
            <w:gridSpan w:val="2"/>
            <w:vAlign w:val="top"/>
          </w:tcPr>
          <w:p w14:paraId="64FFFAFD">
            <w:pPr>
              <w:rPr>
                <w:rFonts w:hint="eastAsia" w:ascii="宋体" w:hAnsi="宋体" w:eastAsia="宋体" w:cs="宋体"/>
                <w:color w:val="000000"/>
                <w:sz w:val="21"/>
              </w:rPr>
            </w:pPr>
          </w:p>
        </w:tc>
      </w:tr>
      <w:tr w14:paraId="70CBF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vAlign w:val="top"/>
          </w:tcPr>
          <w:p w14:paraId="62424353">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vAlign w:val="top"/>
          </w:tcPr>
          <w:p w14:paraId="6E2C39BB">
            <w:pPr>
              <w:rPr>
                <w:rFonts w:hint="eastAsia" w:ascii="宋体" w:hAnsi="宋体" w:eastAsia="宋体" w:cs="宋体"/>
                <w:color w:val="000000"/>
                <w:sz w:val="21"/>
              </w:rPr>
            </w:pPr>
          </w:p>
        </w:tc>
        <w:tc>
          <w:tcPr>
            <w:tcW w:w="2325" w:type="dxa"/>
            <w:gridSpan w:val="2"/>
            <w:vAlign w:val="top"/>
          </w:tcPr>
          <w:p w14:paraId="74C024E2">
            <w:pPr>
              <w:rPr>
                <w:rFonts w:hint="eastAsia" w:ascii="宋体" w:hAnsi="宋体" w:eastAsia="宋体" w:cs="宋体"/>
                <w:color w:val="000000"/>
                <w:sz w:val="21"/>
              </w:rPr>
            </w:pPr>
          </w:p>
        </w:tc>
        <w:tc>
          <w:tcPr>
            <w:tcW w:w="1679" w:type="dxa"/>
            <w:gridSpan w:val="2"/>
            <w:vAlign w:val="top"/>
          </w:tcPr>
          <w:p w14:paraId="57F1199C">
            <w:pPr>
              <w:rPr>
                <w:rFonts w:hint="eastAsia" w:ascii="宋体" w:hAnsi="宋体" w:eastAsia="宋体" w:cs="宋体"/>
                <w:color w:val="000000"/>
                <w:sz w:val="21"/>
              </w:rPr>
            </w:pPr>
          </w:p>
        </w:tc>
      </w:tr>
      <w:tr w14:paraId="3D30A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vAlign w:val="top"/>
          </w:tcPr>
          <w:p w14:paraId="76A2134A">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vAlign w:val="top"/>
          </w:tcPr>
          <w:p w14:paraId="13125C07">
            <w:pPr>
              <w:rPr>
                <w:rFonts w:hint="eastAsia" w:ascii="宋体" w:hAnsi="宋体" w:eastAsia="宋体" w:cs="宋体"/>
                <w:color w:val="000000"/>
                <w:sz w:val="21"/>
              </w:rPr>
            </w:pPr>
          </w:p>
        </w:tc>
        <w:tc>
          <w:tcPr>
            <w:tcW w:w="2325" w:type="dxa"/>
            <w:gridSpan w:val="2"/>
            <w:vAlign w:val="top"/>
          </w:tcPr>
          <w:p w14:paraId="6472FE2C">
            <w:pPr>
              <w:rPr>
                <w:rFonts w:hint="eastAsia" w:ascii="宋体" w:hAnsi="宋体" w:eastAsia="宋体" w:cs="宋体"/>
                <w:color w:val="000000"/>
                <w:sz w:val="21"/>
              </w:rPr>
            </w:pPr>
          </w:p>
        </w:tc>
        <w:tc>
          <w:tcPr>
            <w:tcW w:w="1679" w:type="dxa"/>
            <w:gridSpan w:val="2"/>
            <w:vAlign w:val="top"/>
          </w:tcPr>
          <w:p w14:paraId="21B78DD5">
            <w:pPr>
              <w:rPr>
                <w:rFonts w:hint="eastAsia" w:ascii="宋体" w:hAnsi="宋体" w:eastAsia="宋体" w:cs="宋体"/>
                <w:color w:val="000000"/>
                <w:sz w:val="21"/>
              </w:rPr>
            </w:pPr>
          </w:p>
        </w:tc>
      </w:tr>
      <w:tr w14:paraId="5E2E6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03823F9D">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vAlign w:val="top"/>
          </w:tcPr>
          <w:p w14:paraId="49F972EF">
            <w:pPr>
              <w:rPr>
                <w:rFonts w:hint="eastAsia" w:ascii="宋体" w:hAnsi="宋体" w:eastAsia="宋体" w:cs="宋体"/>
                <w:color w:val="000000"/>
                <w:sz w:val="21"/>
              </w:rPr>
            </w:pPr>
          </w:p>
        </w:tc>
        <w:tc>
          <w:tcPr>
            <w:tcW w:w="2325" w:type="dxa"/>
            <w:gridSpan w:val="2"/>
            <w:vAlign w:val="top"/>
          </w:tcPr>
          <w:p w14:paraId="76EE42A4">
            <w:pPr>
              <w:rPr>
                <w:rFonts w:hint="eastAsia" w:ascii="宋体" w:hAnsi="宋体" w:eastAsia="宋体" w:cs="宋体"/>
                <w:color w:val="000000"/>
                <w:sz w:val="21"/>
              </w:rPr>
            </w:pPr>
          </w:p>
        </w:tc>
        <w:tc>
          <w:tcPr>
            <w:tcW w:w="1679" w:type="dxa"/>
            <w:gridSpan w:val="2"/>
            <w:vAlign w:val="top"/>
          </w:tcPr>
          <w:p w14:paraId="24BB4187">
            <w:pPr>
              <w:rPr>
                <w:rFonts w:hint="eastAsia" w:ascii="宋体" w:hAnsi="宋体" w:eastAsia="宋体" w:cs="宋体"/>
                <w:color w:val="000000"/>
                <w:sz w:val="21"/>
              </w:rPr>
            </w:pPr>
          </w:p>
        </w:tc>
      </w:tr>
      <w:tr w14:paraId="20B46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2440F0FB">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vAlign w:val="top"/>
          </w:tcPr>
          <w:p w14:paraId="7AF18EDB">
            <w:pPr>
              <w:rPr>
                <w:rFonts w:hint="default" w:ascii="宋体" w:hAnsi="宋体" w:eastAsia="宋体" w:cs="宋体"/>
                <w:color w:val="000000"/>
                <w:sz w:val="21"/>
                <w:lang w:val="en-US" w:eastAsia="zh-CN"/>
              </w:rPr>
            </w:pPr>
          </w:p>
        </w:tc>
        <w:tc>
          <w:tcPr>
            <w:tcW w:w="2325" w:type="dxa"/>
            <w:gridSpan w:val="2"/>
            <w:vAlign w:val="top"/>
          </w:tcPr>
          <w:p w14:paraId="5A96CF14">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16.00</w:t>
            </w:r>
          </w:p>
        </w:tc>
        <w:tc>
          <w:tcPr>
            <w:tcW w:w="1679" w:type="dxa"/>
            <w:gridSpan w:val="2"/>
            <w:vAlign w:val="top"/>
          </w:tcPr>
          <w:p w14:paraId="68539255">
            <w:pPr>
              <w:rPr>
                <w:rFonts w:hint="eastAsia" w:ascii="宋体" w:hAnsi="宋体" w:eastAsia="宋体" w:cs="宋体"/>
                <w:color w:val="000000"/>
                <w:sz w:val="21"/>
              </w:rPr>
            </w:pPr>
            <w:r>
              <w:rPr>
                <w:rFonts w:hint="eastAsia" w:ascii="宋体" w:hAnsi="宋体" w:eastAsia="宋体" w:cs="宋体"/>
                <w:color w:val="000000"/>
                <w:sz w:val="21"/>
                <w:lang w:val="en-US" w:eastAsia="zh-CN"/>
              </w:rPr>
              <w:t>28.69</w:t>
            </w:r>
          </w:p>
        </w:tc>
      </w:tr>
      <w:tr w14:paraId="7CB1D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3372FA31">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vAlign w:val="top"/>
          </w:tcPr>
          <w:p w14:paraId="29302381">
            <w:pPr>
              <w:rPr>
                <w:rFonts w:hint="eastAsia" w:ascii="宋体" w:hAnsi="宋体" w:eastAsia="宋体" w:cs="宋体"/>
                <w:color w:val="000000"/>
                <w:sz w:val="21"/>
              </w:rPr>
            </w:pPr>
          </w:p>
        </w:tc>
        <w:tc>
          <w:tcPr>
            <w:tcW w:w="2325" w:type="dxa"/>
            <w:gridSpan w:val="2"/>
            <w:vAlign w:val="top"/>
          </w:tcPr>
          <w:p w14:paraId="315211BE">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16.00</w:t>
            </w:r>
          </w:p>
        </w:tc>
        <w:tc>
          <w:tcPr>
            <w:tcW w:w="1679" w:type="dxa"/>
            <w:gridSpan w:val="2"/>
            <w:vAlign w:val="top"/>
          </w:tcPr>
          <w:p w14:paraId="54A51D08">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28.69</w:t>
            </w:r>
          </w:p>
        </w:tc>
      </w:tr>
      <w:tr w14:paraId="18F4C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vAlign w:val="top"/>
          </w:tcPr>
          <w:p w14:paraId="24DC6A35">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vAlign w:val="top"/>
          </w:tcPr>
          <w:p w14:paraId="6AA1B9D5">
            <w:pPr>
              <w:rPr>
                <w:rFonts w:hint="eastAsia" w:ascii="宋体" w:hAnsi="宋体" w:eastAsia="宋体" w:cs="宋体"/>
                <w:color w:val="000000"/>
                <w:sz w:val="21"/>
              </w:rPr>
            </w:pPr>
          </w:p>
        </w:tc>
        <w:tc>
          <w:tcPr>
            <w:tcW w:w="2325" w:type="dxa"/>
            <w:gridSpan w:val="2"/>
            <w:vAlign w:val="top"/>
          </w:tcPr>
          <w:p w14:paraId="45D6DC7A">
            <w:pPr>
              <w:rPr>
                <w:rFonts w:hint="eastAsia" w:ascii="宋体" w:hAnsi="宋体" w:eastAsia="宋体" w:cs="宋体"/>
                <w:color w:val="000000"/>
                <w:sz w:val="21"/>
              </w:rPr>
            </w:pPr>
          </w:p>
        </w:tc>
        <w:tc>
          <w:tcPr>
            <w:tcW w:w="1679" w:type="dxa"/>
            <w:gridSpan w:val="2"/>
            <w:vAlign w:val="top"/>
          </w:tcPr>
          <w:p w14:paraId="37C77D8A">
            <w:pPr>
              <w:rPr>
                <w:rFonts w:hint="eastAsia" w:ascii="宋体" w:hAnsi="宋体" w:eastAsia="宋体" w:cs="宋体"/>
                <w:color w:val="000000"/>
                <w:sz w:val="21"/>
              </w:rPr>
            </w:pPr>
          </w:p>
        </w:tc>
      </w:tr>
      <w:tr w14:paraId="138DA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249F19E3">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815" w:type="dxa"/>
            <w:gridSpan w:val="2"/>
            <w:vAlign w:val="top"/>
          </w:tcPr>
          <w:p w14:paraId="48D24CC0">
            <w:pPr>
              <w:rPr>
                <w:rFonts w:hint="eastAsia" w:ascii="宋体" w:hAnsi="宋体" w:eastAsia="宋体" w:cs="宋体"/>
                <w:color w:val="000000"/>
                <w:sz w:val="21"/>
              </w:rPr>
            </w:pPr>
          </w:p>
        </w:tc>
        <w:tc>
          <w:tcPr>
            <w:tcW w:w="2325" w:type="dxa"/>
            <w:gridSpan w:val="2"/>
            <w:vAlign w:val="top"/>
          </w:tcPr>
          <w:p w14:paraId="4258C105">
            <w:pPr>
              <w:rPr>
                <w:rFonts w:hint="eastAsia" w:ascii="宋体" w:hAnsi="宋体" w:eastAsia="宋体" w:cs="宋体"/>
                <w:color w:val="000000"/>
                <w:sz w:val="21"/>
              </w:rPr>
            </w:pPr>
          </w:p>
        </w:tc>
        <w:tc>
          <w:tcPr>
            <w:tcW w:w="1679" w:type="dxa"/>
            <w:gridSpan w:val="2"/>
            <w:vAlign w:val="top"/>
          </w:tcPr>
          <w:p w14:paraId="3673E5A6">
            <w:pPr>
              <w:rPr>
                <w:rFonts w:hint="eastAsia" w:ascii="宋体" w:hAnsi="宋体" w:eastAsia="宋体" w:cs="宋体"/>
                <w:color w:val="000000"/>
                <w:sz w:val="21"/>
              </w:rPr>
            </w:pPr>
          </w:p>
        </w:tc>
      </w:tr>
      <w:tr w14:paraId="16FEB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vAlign w:val="top"/>
          </w:tcPr>
          <w:p w14:paraId="200A980C">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vAlign w:val="top"/>
          </w:tcPr>
          <w:p w14:paraId="1734073C">
            <w:pPr>
              <w:rPr>
                <w:rFonts w:hint="eastAsia" w:ascii="宋体" w:hAnsi="宋体" w:eastAsia="宋体" w:cs="宋体"/>
                <w:color w:val="000000"/>
                <w:sz w:val="21"/>
              </w:rPr>
            </w:pPr>
          </w:p>
        </w:tc>
        <w:tc>
          <w:tcPr>
            <w:tcW w:w="2325" w:type="dxa"/>
            <w:gridSpan w:val="2"/>
            <w:vAlign w:val="top"/>
          </w:tcPr>
          <w:p w14:paraId="0B9BFC6E">
            <w:pPr>
              <w:rPr>
                <w:rFonts w:hint="eastAsia" w:ascii="宋体" w:hAnsi="宋体" w:eastAsia="宋体" w:cs="宋体"/>
                <w:color w:val="000000"/>
                <w:sz w:val="21"/>
              </w:rPr>
            </w:pPr>
          </w:p>
        </w:tc>
        <w:tc>
          <w:tcPr>
            <w:tcW w:w="1679" w:type="dxa"/>
            <w:gridSpan w:val="2"/>
            <w:vAlign w:val="top"/>
          </w:tcPr>
          <w:p w14:paraId="04583269">
            <w:pPr>
              <w:rPr>
                <w:rFonts w:hint="eastAsia" w:ascii="宋体" w:hAnsi="宋体" w:eastAsia="宋体" w:cs="宋体"/>
                <w:color w:val="000000"/>
                <w:sz w:val="21"/>
              </w:rPr>
            </w:pPr>
          </w:p>
        </w:tc>
      </w:tr>
      <w:tr w14:paraId="14EC9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1716F21A">
            <w:pPr>
              <w:jc w:val="left"/>
              <w:rPr>
                <w:rFonts w:hint="eastAsia" w:ascii="宋体" w:hAnsi="宋体" w:eastAsia="宋体" w:cs="宋体"/>
                <w:color w:val="000000"/>
                <w:sz w:val="24"/>
                <w:szCs w:val="24"/>
              </w:rPr>
            </w:pPr>
          </w:p>
        </w:tc>
        <w:tc>
          <w:tcPr>
            <w:tcW w:w="1815" w:type="dxa"/>
            <w:gridSpan w:val="2"/>
            <w:vAlign w:val="top"/>
          </w:tcPr>
          <w:p w14:paraId="20D8AA23">
            <w:pPr>
              <w:rPr>
                <w:rFonts w:hint="eastAsia" w:ascii="宋体" w:hAnsi="宋体" w:eastAsia="宋体" w:cs="宋体"/>
                <w:color w:val="000000"/>
                <w:sz w:val="21"/>
              </w:rPr>
            </w:pPr>
          </w:p>
        </w:tc>
        <w:tc>
          <w:tcPr>
            <w:tcW w:w="2325" w:type="dxa"/>
            <w:gridSpan w:val="2"/>
            <w:vAlign w:val="top"/>
          </w:tcPr>
          <w:p w14:paraId="4628CB0E">
            <w:pPr>
              <w:rPr>
                <w:rFonts w:hint="eastAsia" w:ascii="宋体" w:hAnsi="宋体" w:eastAsia="宋体" w:cs="宋体"/>
                <w:color w:val="000000"/>
                <w:sz w:val="21"/>
              </w:rPr>
            </w:pPr>
          </w:p>
        </w:tc>
        <w:tc>
          <w:tcPr>
            <w:tcW w:w="1679" w:type="dxa"/>
            <w:gridSpan w:val="2"/>
            <w:vAlign w:val="top"/>
          </w:tcPr>
          <w:p w14:paraId="3AB66AE9">
            <w:pPr>
              <w:rPr>
                <w:rFonts w:hint="eastAsia" w:ascii="宋体" w:hAnsi="宋体" w:eastAsia="宋体" w:cs="宋体"/>
                <w:color w:val="000000"/>
                <w:sz w:val="21"/>
              </w:rPr>
            </w:pPr>
          </w:p>
        </w:tc>
      </w:tr>
      <w:tr w14:paraId="77355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2787E399">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vAlign w:val="top"/>
          </w:tcPr>
          <w:p w14:paraId="60931BDE">
            <w:pPr>
              <w:rPr>
                <w:rFonts w:hint="eastAsia" w:ascii="宋体" w:hAnsi="宋体" w:eastAsia="宋体" w:cs="宋体"/>
                <w:color w:val="000000"/>
                <w:sz w:val="21"/>
              </w:rPr>
            </w:pPr>
          </w:p>
        </w:tc>
        <w:tc>
          <w:tcPr>
            <w:tcW w:w="2325" w:type="dxa"/>
            <w:gridSpan w:val="2"/>
            <w:vAlign w:val="top"/>
          </w:tcPr>
          <w:p w14:paraId="782CE88B">
            <w:pPr>
              <w:rPr>
                <w:rFonts w:hint="eastAsia" w:ascii="宋体" w:hAnsi="宋体" w:eastAsia="宋体" w:cs="宋体"/>
                <w:color w:val="000000"/>
                <w:sz w:val="21"/>
              </w:rPr>
            </w:pPr>
          </w:p>
        </w:tc>
        <w:tc>
          <w:tcPr>
            <w:tcW w:w="1679" w:type="dxa"/>
            <w:gridSpan w:val="2"/>
            <w:vAlign w:val="top"/>
          </w:tcPr>
          <w:p w14:paraId="5C3BA99F">
            <w:pPr>
              <w:rPr>
                <w:rFonts w:hint="eastAsia" w:ascii="宋体" w:hAnsi="宋体" w:eastAsia="宋体" w:cs="宋体"/>
                <w:color w:val="000000"/>
                <w:sz w:val="21"/>
              </w:rPr>
            </w:pPr>
          </w:p>
        </w:tc>
      </w:tr>
      <w:tr w14:paraId="2B3EB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716A87FE">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vAlign w:val="top"/>
          </w:tcPr>
          <w:p w14:paraId="22E8C2E2">
            <w:pPr>
              <w:rPr>
                <w:rFonts w:hint="eastAsia" w:ascii="宋体" w:hAnsi="宋体" w:eastAsia="宋体" w:cs="宋体"/>
                <w:color w:val="000000"/>
                <w:sz w:val="21"/>
              </w:rPr>
            </w:pPr>
          </w:p>
        </w:tc>
        <w:tc>
          <w:tcPr>
            <w:tcW w:w="2325" w:type="dxa"/>
            <w:gridSpan w:val="2"/>
            <w:vAlign w:val="top"/>
          </w:tcPr>
          <w:p w14:paraId="029BE450">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21.60</w:t>
            </w:r>
          </w:p>
        </w:tc>
        <w:tc>
          <w:tcPr>
            <w:tcW w:w="1679" w:type="dxa"/>
            <w:gridSpan w:val="2"/>
            <w:vAlign w:val="top"/>
          </w:tcPr>
          <w:p w14:paraId="44148F2F">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19.11</w:t>
            </w:r>
          </w:p>
        </w:tc>
      </w:tr>
      <w:tr w14:paraId="7886A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241674B3">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shd w:val="clear" w:color="auto" w:fill="auto"/>
            <w:vAlign w:val="top"/>
          </w:tcPr>
          <w:p w14:paraId="098A5843">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4.87</w:t>
            </w:r>
          </w:p>
        </w:tc>
        <w:tc>
          <w:tcPr>
            <w:tcW w:w="2325" w:type="dxa"/>
            <w:gridSpan w:val="2"/>
            <w:vAlign w:val="top"/>
          </w:tcPr>
          <w:p w14:paraId="34B69229">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0.50</w:t>
            </w:r>
          </w:p>
        </w:tc>
        <w:tc>
          <w:tcPr>
            <w:tcW w:w="1679" w:type="dxa"/>
            <w:gridSpan w:val="2"/>
            <w:vAlign w:val="top"/>
          </w:tcPr>
          <w:p w14:paraId="222A763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4.39</w:t>
            </w:r>
          </w:p>
        </w:tc>
      </w:tr>
      <w:tr w14:paraId="280DA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850" w:type="dxa"/>
            <w:vAlign w:val="top"/>
          </w:tcPr>
          <w:p w14:paraId="62FE3856">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shd w:val="clear" w:color="auto" w:fill="auto"/>
            <w:vAlign w:val="top"/>
          </w:tcPr>
          <w:p w14:paraId="6DFF9380">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1.88</w:t>
            </w:r>
          </w:p>
        </w:tc>
        <w:tc>
          <w:tcPr>
            <w:tcW w:w="2325" w:type="dxa"/>
            <w:gridSpan w:val="2"/>
            <w:vAlign w:val="top"/>
          </w:tcPr>
          <w:p w14:paraId="29B8CE95">
            <w:pPr>
              <w:rPr>
                <w:rFonts w:hint="eastAsia" w:ascii="宋体" w:hAnsi="宋体" w:eastAsia="宋体" w:cs="宋体"/>
                <w:color w:val="000000"/>
                <w:sz w:val="21"/>
              </w:rPr>
            </w:pPr>
          </w:p>
        </w:tc>
        <w:tc>
          <w:tcPr>
            <w:tcW w:w="1679" w:type="dxa"/>
            <w:gridSpan w:val="2"/>
            <w:vAlign w:val="top"/>
          </w:tcPr>
          <w:p w14:paraId="383FFAA1">
            <w:pPr>
              <w:rPr>
                <w:rFonts w:hint="default" w:ascii="宋体" w:hAnsi="宋体" w:eastAsia="宋体" w:cs="宋体"/>
                <w:color w:val="000000"/>
                <w:sz w:val="21"/>
                <w:lang w:val="en-US" w:eastAsia="zh-CN"/>
              </w:rPr>
            </w:pPr>
          </w:p>
        </w:tc>
      </w:tr>
      <w:tr w14:paraId="05460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7F450B7D">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shd w:val="clear" w:color="auto" w:fill="auto"/>
            <w:vAlign w:val="top"/>
          </w:tcPr>
          <w:p w14:paraId="0F7D77DF">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0.08</w:t>
            </w:r>
          </w:p>
        </w:tc>
        <w:tc>
          <w:tcPr>
            <w:tcW w:w="2325" w:type="dxa"/>
            <w:gridSpan w:val="2"/>
            <w:vAlign w:val="top"/>
          </w:tcPr>
          <w:p w14:paraId="72628FCA">
            <w:pPr>
              <w:rPr>
                <w:rFonts w:hint="eastAsia" w:ascii="宋体" w:hAnsi="宋体" w:eastAsia="宋体" w:cs="宋体"/>
                <w:color w:val="000000"/>
                <w:sz w:val="21"/>
              </w:rPr>
            </w:pPr>
          </w:p>
        </w:tc>
        <w:tc>
          <w:tcPr>
            <w:tcW w:w="1679" w:type="dxa"/>
            <w:gridSpan w:val="2"/>
            <w:vAlign w:val="top"/>
          </w:tcPr>
          <w:p w14:paraId="479DB362">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0.26</w:t>
            </w:r>
          </w:p>
        </w:tc>
      </w:tr>
      <w:tr w14:paraId="4256F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3D4E3535">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shd w:val="clear" w:color="auto" w:fill="auto"/>
            <w:vAlign w:val="top"/>
          </w:tcPr>
          <w:p w14:paraId="2B5D9C94">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55.90</w:t>
            </w:r>
          </w:p>
        </w:tc>
        <w:tc>
          <w:tcPr>
            <w:tcW w:w="2325" w:type="dxa"/>
            <w:gridSpan w:val="2"/>
            <w:vAlign w:val="top"/>
          </w:tcPr>
          <w:p w14:paraId="43FAC7F4">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32.60</w:t>
            </w:r>
          </w:p>
        </w:tc>
        <w:tc>
          <w:tcPr>
            <w:tcW w:w="1679" w:type="dxa"/>
            <w:gridSpan w:val="2"/>
            <w:vAlign w:val="top"/>
          </w:tcPr>
          <w:p w14:paraId="15FA498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32.71</w:t>
            </w:r>
          </w:p>
        </w:tc>
      </w:tr>
      <w:tr w14:paraId="15308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393F7F37">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vAlign w:val="top"/>
          </w:tcPr>
          <w:p w14:paraId="710C34FC">
            <w:pPr>
              <w:rPr>
                <w:rFonts w:hint="eastAsia" w:ascii="宋体" w:hAnsi="宋体" w:eastAsia="宋体" w:cs="宋体"/>
                <w:color w:val="000000"/>
                <w:sz w:val="21"/>
              </w:rPr>
            </w:pPr>
          </w:p>
        </w:tc>
        <w:tc>
          <w:tcPr>
            <w:tcW w:w="2325" w:type="dxa"/>
            <w:gridSpan w:val="2"/>
            <w:vAlign w:val="top"/>
          </w:tcPr>
          <w:p w14:paraId="25276BD2">
            <w:pPr>
              <w:rPr>
                <w:rFonts w:hint="eastAsia" w:ascii="宋体" w:hAnsi="宋体" w:eastAsia="宋体" w:cs="宋体"/>
                <w:color w:val="000000"/>
                <w:sz w:val="21"/>
              </w:rPr>
            </w:pPr>
          </w:p>
        </w:tc>
        <w:tc>
          <w:tcPr>
            <w:tcW w:w="1679" w:type="dxa"/>
            <w:gridSpan w:val="2"/>
            <w:vAlign w:val="top"/>
          </w:tcPr>
          <w:p w14:paraId="16FB1E07">
            <w:pPr>
              <w:rPr>
                <w:rFonts w:hint="eastAsia" w:ascii="宋体" w:hAnsi="宋体" w:eastAsia="宋体" w:cs="宋体"/>
                <w:color w:val="000000"/>
                <w:sz w:val="21"/>
              </w:rPr>
            </w:pPr>
          </w:p>
        </w:tc>
      </w:tr>
      <w:tr w14:paraId="0D755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vAlign w:val="center"/>
          </w:tcPr>
          <w:p w14:paraId="68DFF5A7">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7FE364CB">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w:t>
            </w:r>
            <w:r>
              <w:rPr>
                <w:rFonts w:hint="eastAsia" w:ascii="宋体" w:hAnsi="宋体" w:eastAsia="宋体" w:cs="宋体"/>
                <w:color w:val="000000"/>
                <w:spacing w:val="3"/>
                <w:sz w:val="24"/>
                <w:szCs w:val="24"/>
                <w:lang w:eastAsia="zh-CN"/>
              </w:rPr>
              <w:t>2024</w:t>
            </w:r>
            <w:r>
              <w:rPr>
                <w:rFonts w:hint="eastAsia" w:ascii="宋体" w:hAnsi="宋体" w:eastAsia="宋体" w:cs="宋体"/>
                <w:color w:val="000000"/>
                <w:spacing w:val="3"/>
                <w:sz w:val="24"/>
                <w:szCs w:val="24"/>
              </w:rPr>
              <w:t>年完工项目)</w:t>
            </w:r>
          </w:p>
        </w:tc>
        <w:tc>
          <w:tcPr>
            <w:tcW w:w="825" w:type="dxa"/>
            <w:vAlign w:val="center"/>
          </w:tcPr>
          <w:p w14:paraId="3BA3041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2062350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vAlign w:val="center"/>
          </w:tcPr>
          <w:p w14:paraId="60177B3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41F46B0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vAlign w:val="center"/>
          </w:tcPr>
          <w:p w14:paraId="1E2CCC7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vAlign w:val="center"/>
          </w:tcPr>
          <w:p w14:paraId="02E8D94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7591FE2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vAlign w:val="center"/>
          </w:tcPr>
          <w:p w14:paraId="4D74C28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7DDAD81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55D3F74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vAlign w:val="center"/>
          </w:tcPr>
          <w:p w14:paraId="0A89679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5C5749C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08B5026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0B0FA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vAlign w:val="top"/>
          </w:tcPr>
          <w:p w14:paraId="5E3EEA76">
            <w:pPr>
              <w:jc w:val="left"/>
              <w:rPr>
                <w:rFonts w:hint="eastAsia" w:ascii="宋体" w:hAnsi="宋体" w:eastAsia="宋体" w:cs="宋体"/>
                <w:color w:val="000000"/>
                <w:sz w:val="24"/>
                <w:szCs w:val="24"/>
              </w:rPr>
            </w:pPr>
          </w:p>
        </w:tc>
        <w:tc>
          <w:tcPr>
            <w:tcW w:w="825" w:type="dxa"/>
            <w:vAlign w:val="top"/>
          </w:tcPr>
          <w:p w14:paraId="307F2BEE">
            <w:pPr>
              <w:rPr>
                <w:rFonts w:hint="eastAsia" w:ascii="宋体" w:hAnsi="宋体" w:eastAsia="宋体" w:cs="宋体"/>
                <w:color w:val="000000"/>
                <w:sz w:val="21"/>
              </w:rPr>
            </w:pPr>
          </w:p>
        </w:tc>
        <w:tc>
          <w:tcPr>
            <w:tcW w:w="990" w:type="dxa"/>
            <w:vAlign w:val="top"/>
          </w:tcPr>
          <w:p w14:paraId="2AC29B5F">
            <w:pPr>
              <w:rPr>
                <w:rFonts w:hint="eastAsia" w:ascii="宋体" w:hAnsi="宋体" w:eastAsia="宋体" w:cs="宋体"/>
                <w:color w:val="000000"/>
                <w:sz w:val="21"/>
              </w:rPr>
            </w:pPr>
          </w:p>
        </w:tc>
        <w:tc>
          <w:tcPr>
            <w:tcW w:w="1140" w:type="dxa"/>
            <w:vAlign w:val="top"/>
          </w:tcPr>
          <w:p w14:paraId="66516BF7">
            <w:pPr>
              <w:rPr>
                <w:rFonts w:hint="eastAsia" w:ascii="宋体" w:hAnsi="宋体" w:eastAsia="宋体" w:cs="宋体"/>
                <w:color w:val="000000"/>
                <w:sz w:val="21"/>
              </w:rPr>
            </w:pPr>
          </w:p>
        </w:tc>
        <w:tc>
          <w:tcPr>
            <w:tcW w:w="1185" w:type="dxa"/>
            <w:vAlign w:val="top"/>
          </w:tcPr>
          <w:p w14:paraId="611342E7">
            <w:pPr>
              <w:rPr>
                <w:rFonts w:hint="eastAsia" w:ascii="宋体" w:hAnsi="宋体" w:eastAsia="宋体" w:cs="宋体"/>
                <w:color w:val="000000"/>
                <w:sz w:val="21"/>
              </w:rPr>
            </w:pPr>
          </w:p>
        </w:tc>
        <w:tc>
          <w:tcPr>
            <w:tcW w:w="810" w:type="dxa"/>
            <w:vAlign w:val="top"/>
          </w:tcPr>
          <w:p w14:paraId="52F7B61B">
            <w:pPr>
              <w:rPr>
                <w:rFonts w:hint="eastAsia" w:ascii="宋体" w:hAnsi="宋体" w:eastAsia="宋体" w:cs="宋体"/>
                <w:color w:val="000000"/>
                <w:sz w:val="21"/>
              </w:rPr>
            </w:pPr>
          </w:p>
        </w:tc>
        <w:tc>
          <w:tcPr>
            <w:tcW w:w="869" w:type="dxa"/>
            <w:vAlign w:val="top"/>
          </w:tcPr>
          <w:p w14:paraId="4BBB8CE2">
            <w:pPr>
              <w:rPr>
                <w:rFonts w:hint="eastAsia" w:ascii="宋体" w:hAnsi="宋体" w:eastAsia="宋体" w:cs="宋体"/>
                <w:color w:val="000000"/>
                <w:sz w:val="21"/>
              </w:rPr>
            </w:pPr>
          </w:p>
        </w:tc>
      </w:tr>
      <w:tr w14:paraId="6E998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vAlign w:val="top"/>
          </w:tcPr>
          <w:p w14:paraId="100E67C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vAlign w:val="top"/>
          </w:tcPr>
          <w:p w14:paraId="475815E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68A326DD">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726F4D27">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72F929C3">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Calibri" w:eastAsia="宋体"/>
          <w:sz w:val="24"/>
          <w:szCs w:val="24"/>
          <w:lang w:val="en-US" w:eastAsia="zh-CN"/>
        </w:rPr>
        <w:t>贺安琪</w:t>
      </w:r>
      <w:r>
        <w:rPr>
          <w:rFonts w:hint="eastAsia" w:ascii="宋体" w:hAnsi="宋体" w:eastAsia="宋体" w:cs="宋体"/>
          <w:color w:val="000000"/>
          <w:spacing w:val="0"/>
          <w:position w:val="0"/>
          <w:sz w:val="23"/>
          <w:szCs w:val="23"/>
        </w:rPr>
        <w:t xml:space="preserve">    联系电话：</w:t>
      </w:r>
      <w:r>
        <w:rPr>
          <w:rFonts w:hint="eastAsia" w:ascii="Calibri" w:eastAsia="宋体"/>
          <w:sz w:val="24"/>
          <w:szCs w:val="24"/>
          <w:lang w:val="en-US" w:eastAsia="zh-CN"/>
        </w:rPr>
        <w:t>18073091672</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14:paraId="5F054279">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039C9587">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2024 年度预算单位整体支出绩效自评表</w:t>
      </w:r>
    </w:p>
    <w:p w14:paraId="398580F0">
      <w:pPr>
        <w:spacing w:line="132" w:lineRule="exact"/>
      </w:pPr>
    </w:p>
    <w:tbl>
      <w:tblPr>
        <w:tblStyle w:val="8"/>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665"/>
        <w:gridCol w:w="924"/>
        <w:gridCol w:w="1450"/>
      </w:tblGrid>
      <w:tr w14:paraId="7611C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vAlign w:val="top"/>
          </w:tcPr>
          <w:p w14:paraId="1BEB7334">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vAlign w:val="top"/>
          </w:tcPr>
          <w:p w14:paraId="2BC2C070">
            <w:pPr>
              <w:pStyle w:val="9"/>
              <w:spacing w:line="239" w:lineRule="exact"/>
              <w:rPr>
                <w:rFonts w:hint="eastAsia" w:ascii="宋体" w:hAnsi="宋体" w:eastAsia="宋体" w:cs="宋体"/>
                <w:sz w:val="20"/>
              </w:rPr>
            </w:pPr>
            <w:r>
              <w:rPr>
                <w:rFonts w:hint="eastAsia" w:ascii="宋体" w:hAnsi="宋体" w:eastAsia="宋体" w:cs="宋体"/>
                <w:sz w:val="20"/>
              </w:rPr>
              <w:t>岳阳市岳阳楼区卫生健康财务服务中心</w:t>
            </w:r>
          </w:p>
        </w:tc>
      </w:tr>
      <w:tr w14:paraId="5D0DC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vAlign w:val="top"/>
          </w:tcPr>
          <w:p w14:paraId="0DB3B17D">
            <w:pPr>
              <w:pStyle w:val="9"/>
              <w:spacing w:line="467" w:lineRule="auto"/>
              <w:rPr>
                <w:rFonts w:hint="eastAsia" w:ascii="宋体" w:hAnsi="宋体" w:eastAsia="宋体" w:cs="宋体"/>
              </w:rPr>
            </w:pPr>
          </w:p>
          <w:p w14:paraId="6335A0D0">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vAlign w:val="top"/>
          </w:tcPr>
          <w:p w14:paraId="4984B5D2">
            <w:pPr>
              <w:pStyle w:val="9"/>
              <w:spacing w:line="235" w:lineRule="exact"/>
              <w:rPr>
                <w:rFonts w:hint="eastAsia" w:ascii="宋体" w:hAnsi="宋体" w:eastAsia="宋体" w:cs="宋体"/>
                <w:sz w:val="20"/>
              </w:rPr>
            </w:pPr>
          </w:p>
        </w:tc>
        <w:tc>
          <w:tcPr>
            <w:tcW w:w="1269" w:type="dxa"/>
            <w:vAlign w:val="top"/>
          </w:tcPr>
          <w:p w14:paraId="4D7B396B">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vAlign w:val="top"/>
          </w:tcPr>
          <w:p w14:paraId="37897A97">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vAlign w:val="top"/>
          </w:tcPr>
          <w:p w14:paraId="448458C9">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65" w:type="dxa"/>
            <w:vAlign w:val="top"/>
          </w:tcPr>
          <w:p w14:paraId="4E8A07D4">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924" w:type="dxa"/>
            <w:vAlign w:val="top"/>
          </w:tcPr>
          <w:p w14:paraId="3A3F22AB">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vAlign w:val="top"/>
          </w:tcPr>
          <w:p w14:paraId="490DB23A">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46D1B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6E974D34">
            <w:pPr>
              <w:pStyle w:val="9"/>
              <w:rPr>
                <w:rFonts w:hint="eastAsia" w:ascii="宋体" w:hAnsi="宋体" w:eastAsia="宋体" w:cs="宋体"/>
              </w:rPr>
            </w:pPr>
          </w:p>
        </w:tc>
        <w:tc>
          <w:tcPr>
            <w:tcW w:w="2113" w:type="dxa"/>
            <w:gridSpan w:val="2"/>
            <w:vAlign w:val="top"/>
          </w:tcPr>
          <w:p w14:paraId="27D72772">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vAlign w:val="top"/>
          </w:tcPr>
          <w:p w14:paraId="0360DEB8">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214.99</w:t>
            </w:r>
          </w:p>
        </w:tc>
        <w:tc>
          <w:tcPr>
            <w:tcW w:w="1310" w:type="dxa"/>
            <w:vAlign w:val="top"/>
          </w:tcPr>
          <w:p w14:paraId="6BD1131D">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214.99</w:t>
            </w:r>
          </w:p>
        </w:tc>
        <w:tc>
          <w:tcPr>
            <w:tcW w:w="1268" w:type="dxa"/>
            <w:vAlign w:val="top"/>
          </w:tcPr>
          <w:p w14:paraId="2A593DA2">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210.53</w:t>
            </w:r>
          </w:p>
        </w:tc>
        <w:tc>
          <w:tcPr>
            <w:tcW w:w="665" w:type="dxa"/>
            <w:vAlign w:val="top"/>
          </w:tcPr>
          <w:p w14:paraId="4602FD09">
            <w:pPr>
              <w:pStyle w:val="9"/>
              <w:spacing w:before="54" w:line="194" w:lineRule="auto"/>
              <w:ind w:left="270"/>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924" w:type="dxa"/>
            <w:vAlign w:val="top"/>
          </w:tcPr>
          <w:p w14:paraId="17E142D6">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97.93%</w:t>
            </w:r>
          </w:p>
        </w:tc>
        <w:tc>
          <w:tcPr>
            <w:tcW w:w="1450" w:type="dxa"/>
            <w:vAlign w:val="top"/>
          </w:tcPr>
          <w:p w14:paraId="32BDD037">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14:paraId="67F8C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1084" w:type="dxa"/>
            <w:vMerge w:val="continue"/>
            <w:tcBorders>
              <w:top w:val="nil"/>
              <w:bottom w:val="nil"/>
            </w:tcBorders>
            <w:vAlign w:val="top"/>
          </w:tcPr>
          <w:p w14:paraId="225A3CB9">
            <w:pPr>
              <w:pStyle w:val="9"/>
              <w:rPr>
                <w:rFonts w:hint="eastAsia" w:ascii="宋体" w:hAnsi="宋体" w:eastAsia="宋体" w:cs="宋体"/>
              </w:rPr>
            </w:pPr>
          </w:p>
        </w:tc>
        <w:tc>
          <w:tcPr>
            <w:tcW w:w="4692" w:type="dxa"/>
            <w:gridSpan w:val="4"/>
            <w:vAlign w:val="top"/>
          </w:tcPr>
          <w:p w14:paraId="7E121D86">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vAlign w:val="top"/>
          </w:tcPr>
          <w:p w14:paraId="2DC3890D">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375B4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36C44656">
            <w:pPr>
              <w:pStyle w:val="9"/>
              <w:rPr>
                <w:rFonts w:hint="eastAsia" w:ascii="宋体" w:hAnsi="宋体" w:eastAsia="宋体" w:cs="宋体"/>
              </w:rPr>
            </w:pPr>
          </w:p>
        </w:tc>
        <w:tc>
          <w:tcPr>
            <w:tcW w:w="4692" w:type="dxa"/>
            <w:gridSpan w:val="4"/>
            <w:vAlign w:val="top"/>
          </w:tcPr>
          <w:p w14:paraId="68F48F45">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 xml:space="preserve">  214.99</w:t>
            </w:r>
          </w:p>
        </w:tc>
        <w:tc>
          <w:tcPr>
            <w:tcW w:w="4307" w:type="dxa"/>
            <w:gridSpan w:val="4"/>
            <w:vAlign w:val="top"/>
          </w:tcPr>
          <w:p w14:paraId="08FB3560">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 xml:space="preserve">  181.84</w:t>
            </w:r>
          </w:p>
        </w:tc>
      </w:tr>
      <w:tr w14:paraId="651E2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63496563">
            <w:pPr>
              <w:pStyle w:val="9"/>
              <w:rPr>
                <w:rFonts w:hint="eastAsia" w:ascii="宋体" w:hAnsi="宋体" w:eastAsia="宋体" w:cs="宋体"/>
              </w:rPr>
            </w:pPr>
          </w:p>
        </w:tc>
        <w:tc>
          <w:tcPr>
            <w:tcW w:w="4692" w:type="dxa"/>
            <w:gridSpan w:val="4"/>
            <w:vAlign w:val="top"/>
          </w:tcPr>
          <w:p w14:paraId="76DD7D20">
            <w:pPr>
              <w:spacing w:before="21" w:line="207" w:lineRule="auto"/>
              <w:ind w:left="916"/>
              <w:rPr>
                <w:rFonts w:hint="eastAsia" w:ascii="宋体" w:hAnsi="宋体" w:eastAsia="宋体" w:cs="宋体"/>
                <w:sz w:val="19"/>
                <w:szCs w:val="19"/>
                <w:lang w:val="en-US" w:eastAsia="zh-CN"/>
              </w:rPr>
            </w:pPr>
            <w:r>
              <w:rPr>
                <w:rFonts w:hint="eastAsia" w:ascii="宋体" w:hAnsi="宋体" w:eastAsia="宋体" w:cs="宋体"/>
                <w:spacing w:val="2"/>
                <w:sz w:val="19"/>
                <w:szCs w:val="19"/>
              </w:rPr>
              <w:t>政府性基金拨款：</w:t>
            </w:r>
          </w:p>
        </w:tc>
        <w:tc>
          <w:tcPr>
            <w:tcW w:w="4307" w:type="dxa"/>
            <w:gridSpan w:val="4"/>
            <w:vAlign w:val="top"/>
          </w:tcPr>
          <w:p w14:paraId="2294331F">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 xml:space="preserve">  33.15</w:t>
            </w:r>
            <w:bookmarkStart w:id="2" w:name="_GoBack"/>
            <w:bookmarkEnd w:id="2"/>
          </w:p>
        </w:tc>
      </w:tr>
      <w:tr w14:paraId="7E0DD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74632880">
            <w:pPr>
              <w:pStyle w:val="9"/>
              <w:rPr>
                <w:rFonts w:hint="eastAsia" w:ascii="宋体" w:hAnsi="宋体" w:eastAsia="宋体" w:cs="宋体"/>
              </w:rPr>
            </w:pPr>
          </w:p>
        </w:tc>
        <w:tc>
          <w:tcPr>
            <w:tcW w:w="4692" w:type="dxa"/>
            <w:gridSpan w:val="4"/>
            <w:vAlign w:val="top"/>
          </w:tcPr>
          <w:p w14:paraId="183F3E02">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vAlign w:val="top"/>
          </w:tcPr>
          <w:p w14:paraId="1975ECB7">
            <w:pPr>
              <w:pStyle w:val="9"/>
              <w:spacing w:line="235" w:lineRule="exact"/>
              <w:rPr>
                <w:rFonts w:hint="eastAsia" w:ascii="宋体" w:hAnsi="宋体" w:eastAsia="宋体" w:cs="宋体"/>
                <w:sz w:val="20"/>
              </w:rPr>
            </w:pPr>
          </w:p>
        </w:tc>
      </w:tr>
      <w:tr w14:paraId="279F8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vAlign w:val="top"/>
          </w:tcPr>
          <w:p w14:paraId="34FA5BAB">
            <w:pPr>
              <w:pStyle w:val="9"/>
              <w:rPr>
                <w:rFonts w:hint="eastAsia" w:ascii="宋体" w:hAnsi="宋体" w:eastAsia="宋体" w:cs="宋体"/>
              </w:rPr>
            </w:pPr>
          </w:p>
        </w:tc>
        <w:tc>
          <w:tcPr>
            <w:tcW w:w="4692" w:type="dxa"/>
            <w:gridSpan w:val="4"/>
            <w:vAlign w:val="top"/>
          </w:tcPr>
          <w:p w14:paraId="397F8446">
            <w:pPr>
              <w:spacing w:before="20" w:line="208" w:lineRule="auto"/>
              <w:ind w:left="1512"/>
              <w:rPr>
                <w:rFonts w:hint="eastAsia" w:ascii="宋体" w:hAnsi="宋体" w:eastAsia="宋体" w:cs="宋体"/>
                <w:sz w:val="19"/>
                <w:szCs w:val="19"/>
                <w:lang w:val="en-US" w:eastAsia="zh-CN"/>
              </w:rPr>
            </w:pPr>
            <w:r>
              <w:rPr>
                <w:rFonts w:hint="eastAsia" w:ascii="宋体" w:hAnsi="宋体" w:eastAsia="宋体" w:cs="宋体"/>
                <w:spacing w:val="-2"/>
                <w:sz w:val="19"/>
                <w:szCs w:val="19"/>
              </w:rPr>
              <w:t>其他资金：</w:t>
            </w:r>
          </w:p>
        </w:tc>
        <w:tc>
          <w:tcPr>
            <w:tcW w:w="4307" w:type="dxa"/>
            <w:gridSpan w:val="4"/>
            <w:vAlign w:val="top"/>
          </w:tcPr>
          <w:p w14:paraId="36830B5A">
            <w:pPr>
              <w:pStyle w:val="9"/>
              <w:spacing w:line="235" w:lineRule="exact"/>
              <w:rPr>
                <w:rFonts w:hint="eastAsia" w:ascii="宋体" w:hAnsi="宋体" w:eastAsia="宋体" w:cs="宋体"/>
                <w:sz w:val="20"/>
              </w:rPr>
            </w:pPr>
          </w:p>
        </w:tc>
      </w:tr>
      <w:tr w14:paraId="654AA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vAlign w:val="top"/>
          </w:tcPr>
          <w:p w14:paraId="65980B29">
            <w:pPr>
              <w:pStyle w:val="9"/>
              <w:spacing w:line="242" w:lineRule="auto"/>
              <w:rPr>
                <w:rFonts w:hint="eastAsia" w:ascii="宋体" w:hAnsi="宋体" w:eastAsia="宋体" w:cs="宋体"/>
              </w:rPr>
            </w:pPr>
          </w:p>
          <w:p w14:paraId="636C439F">
            <w:pPr>
              <w:pStyle w:val="9"/>
              <w:spacing w:line="243" w:lineRule="auto"/>
              <w:rPr>
                <w:rFonts w:hint="eastAsia" w:ascii="宋体" w:hAnsi="宋体" w:eastAsia="宋体" w:cs="宋体"/>
              </w:rPr>
            </w:pPr>
          </w:p>
          <w:p w14:paraId="14D0D10C">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vAlign w:val="top"/>
          </w:tcPr>
          <w:p w14:paraId="48D25FA7">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vAlign w:val="top"/>
          </w:tcPr>
          <w:p w14:paraId="6052E84A">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00CB2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bottom w:val="single" w:color="auto" w:sz="4" w:space="0"/>
            </w:tcBorders>
            <w:vAlign w:val="top"/>
          </w:tcPr>
          <w:p w14:paraId="7D39FF0F">
            <w:pPr>
              <w:pStyle w:val="9"/>
              <w:rPr>
                <w:rFonts w:hint="eastAsia" w:ascii="宋体" w:hAnsi="宋体" w:eastAsia="宋体" w:cs="宋体"/>
              </w:rPr>
            </w:pPr>
          </w:p>
        </w:tc>
        <w:tc>
          <w:tcPr>
            <w:tcW w:w="4692" w:type="dxa"/>
            <w:gridSpan w:val="4"/>
            <w:tcBorders>
              <w:bottom w:val="single" w:color="auto" w:sz="4" w:space="0"/>
            </w:tcBorders>
            <w:vAlign w:val="top"/>
          </w:tcPr>
          <w:p w14:paraId="383F0AF9">
            <w:pPr>
              <w:pStyle w:val="9"/>
              <w:numPr>
                <w:ilvl w:val="0"/>
                <w:numId w:val="0"/>
              </w:numPr>
              <w:rPr>
                <w:rFonts w:hint="default" w:ascii="宋体" w:hAnsi="宋体" w:eastAsia="宋体" w:cs="宋体"/>
                <w:lang w:val="en-US" w:eastAsia="zh-CN"/>
              </w:rPr>
            </w:pPr>
            <w:r>
              <w:rPr>
                <w:rFonts w:ascii="Segoe UI" w:hAnsi="Segoe UI" w:eastAsia="Segoe UI" w:cs="Segoe UI"/>
                <w:i w:val="0"/>
                <w:iCs w:val="0"/>
                <w:caps w:val="0"/>
                <w:spacing w:val="0"/>
                <w:sz w:val="16"/>
                <w:szCs w:val="16"/>
                <w:shd w:val="clear" w:fill="FFFFFF"/>
              </w:rPr>
              <w:t>1. 强化集中核算管理，确保资金安全</w:t>
            </w:r>
            <w:r>
              <w:rPr>
                <w:rFonts w:hint="default" w:ascii="Segoe UI" w:hAnsi="Segoe UI" w:eastAsia="Segoe UI" w:cs="Segoe UI"/>
                <w:i w:val="0"/>
                <w:iCs w:val="0"/>
                <w:caps w:val="0"/>
                <w:spacing w:val="0"/>
                <w:sz w:val="16"/>
                <w:szCs w:val="16"/>
                <w:shd w:val="clear" w:fill="FFFFFF"/>
              </w:rPr>
              <w:br w:type="textWrapping"/>
            </w:r>
            <w:r>
              <w:rPr>
                <w:rFonts w:hint="default" w:ascii="Segoe UI" w:hAnsi="Segoe UI" w:eastAsia="Segoe UI" w:cs="Segoe UI"/>
                <w:i w:val="0"/>
                <w:iCs w:val="0"/>
                <w:caps w:val="0"/>
                <w:spacing w:val="0"/>
                <w:sz w:val="16"/>
                <w:szCs w:val="16"/>
                <w:shd w:val="clear" w:fill="FFFFFF"/>
              </w:rPr>
              <w:t>2. 规范往来款项、存货及绩效工资管理</w:t>
            </w:r>
            <w:r>
              <w:rPr>
                <w:rFonts w:hint="default" w:ascii="Segoe UI" w:hAnsi="Segoe UI" w:eastAsia="Segoe UI" w:cs="Segoe UI"/>
                <w:i w:val="0"/>
                <w:iCs w:val="0"/>
                <w:caps w:val="0"/>
                <w:spacing w:val="0"/>
                <w:sz w:val="16"/>
                <w:szCs w:val="16"/>
                <w:shd w:val="clear" w:fill="FFFFFF"/>
              </w:rPr>
              <w:br w:type="textWrapping"/>
            </w:r>
            <w:r>
              <w:rPr>
                <w:rFonts w:hint="default" w:ascii="Segoe UI" w:hAnsi="Segoe UI" w:eastAsia="Segoe UI" w:cs="Segoe UI"/>
                <w:i w:val="0"/>
                <w:iCs w:val="0"/>
                <w:caps w:val="0"/>
                <w:spacing w:val="0"/>
                <w:sz w:val="16"/>
                <w:szCs w:val="16"/>
                <w:shd w:val="clear" w:fill="FFFFFF"/>
              </w:rPr>
              <w:t>3. 严格财务审核，完善内控制度</w:t>
            </w:r>
          </w:p>
        </w:tc>
        <w:tc>
          <w:tcPr>
            <w:tcW w:w="4307" w:type="dxa"/>
            <w:gridSpan w:val="4"/>
            <w:tcBorders>
              <w:bottom w:val="single" w:color="auto" w:sz="4" w:space="0"/>
            </w:tcBorders>
            <w:vAlign w:val="top"/>
          </w:tcPr>
          <w:p w14:paraId="30292F23">
            <w:pPr>
              <w:numPr>
                <w:ilvl w:val="0"/>
                <w:numId w:val="0"/>
              </w:numPr>
              <w:spacing w:line="240" w:lineRule="atLeast"/>
              <w:jc w:val="left"/>
              <w:rPr>
                <w:rFonts w:hint="default" w:ascii="宋体" w:hAnsi="宋体" w:eastAsia="宋体" w:cs="宋体"/>
                <w:lang w:val="en-US"/>
              </w:rPr>
            </w:pPr>
            <w:r>
              <w:rPr>
                <w:rFonts w:ascii="Segoe UI" w:hAnsi="Segoe UI" w:eastAsia="Segoe UI" w:cs="Segoe UI"/>
                <w:i w:val="0"/>
                <w:iCs w:val="0"/>
                <w:caps w:val="0"/>
                <w:spacing w:val="0"/>
                <w:sz w:val="16"/>
                <w:szCs w:val="16"/>
                <w:shd w:val="clear" w:fill="FFFFFF"/>
              </w:rPr>
              <w:t>1. 建立组长负责制，完成 28 家单位集中核算</w:t>
            </w:r>
            <w:r>
              <w:rPr>
                <w:rFonts w:hint="default" w:ascii="Segoe UI" w:hAnsi="Segoe UI" w:eastAsia="Segoe UI" w:cs="Segoe UI"/>
                <w:i w:val="0"/>
                <w:iCs w:val="0"/>
                <w:caps w:val="0"/>
                <w:spacing w:val="0"/>
                <w:sz w:val="16"/>
                <w:szCs w:val="16"/>
                <w:shd w:val="clear" w:fill="FFFFFF"/>
              </w:rPr>
              <w:br w:type="textWrapping"/>
            </w:r>
            <w:r>
              <w:rPr>
                <w:rFonts w:hint="default" w:ascii="Segoe UI" w:hAnsi="Segoe UI" w:eastAsia="Segoe UI" w:cs="Segoe UI"/>
                <w:i w:val="0"/>
                <w:iCs w:val="0"/>
                <w:caps w:val="0"/>
                <w:spacing w:val="0"/>
                <w:sz w:val="16"/>
                <w:szCs w:val="16"/>
                <w:shd w:val="clear" w:fill="FFFFFF"/>
              </w:rPr>
              <w:t>2. 核实 4 家单位存货，退票 116 份（346 万元），取消备用金制度</w:t>
            </w:r>
            <w:r>
              <w:rPr>
                <w:rFonts w:hint="default" w:ascii="Segoe UI" w:hAnsi="Segoe UI" w:eastAsia="Segoe UI" w:cs="Segoe UI"/>
                <w:i w:val="0"/>
                <w:iCs w:val="0"/>
                <w:caps w:val="0"/>
                <w:spacing w:val="0"/>
                <w:sz w:val="16"/>
                <w:szCs w:val="16"/>
                <w:shd w:val="clear" w:fill="FFFFFF"/>
              </w:rPr>
              <w:br w:type="textWrapping"/>
            </w:r>
            <w:r>
              <w:rPr>
                <w:rFonts w:hint="default" w:ascii="Segoe UI" w:hAnsi="Segoe UI" w:eastAsia="Segoe UI" w:cs="Segoe UI"/>
                <w:i w:val="0"/>
                <w:iCs w:val="0"/>
                <w:caps w:val="0"/>
                <w:spacing w:val="0"/>
                <w:sz w:val="16"/>
                <w:szCs w:val="16"/>
                <w:shd w:val="clear" w:fill="FFFFFF"/>
              </w:rPr>
              <w:t>3. 开展交叉互审，实施大额支出管理，整改巡查问题</w:t>
            </w:r>
          </w:p>
        </w:tc>
      </w:tr>
      <w:tr w14:paraId="3CB14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top w:val="single" w:color="auto" w:sz="4" w:space="0"/>
              <w:left w:val="single" w:color="auto" w:sz="4" w:space="0"/>
              <w:bottom w:val="single" w:color="auto" w:sz="4" w:space="0"/>
              <w:right w:val="single" w:color="auto" w:sz="4" w:space="0"/>
            </w:tcBorders>
            <w:textDirection w:val="tbRlV"/>
            <w:vAlign w:val="top"/>
          </w:tcPr>
          <w:p w14:paraId="36430EBA">
            <w:pPr>
              <w:pStyle w:val="9"/>
              <w:spacing w:line="364" w:lineRule="auto"/>
              <w:rPr>
                <w:rFonts w:hint="eastAsia" w:ascii="宋体" w:hAnsi="宋体" w:eastAsia="宋体" w:cs="宋体"/>
              </w:rPr>
            </w:pPr>
          </w:p>
          <w:p w14:paraId="447E0DD9">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top w:val="single" w:color="auto" w:sz="4" w:space="0"/>
              <w:left w:val="single" w:color="auto" w:sz="4" w:space="0"/>
              <w:bottom w:val="single" w:color="auto" w:sz="4" w:space="0"/>
              <w:right w:val="single" w:color="auto" w:sz="4" w:space="0"/>
            </w:tcBorders>
            <w:vAlign w:val="top"/>
          </w:tcPr>
          <w:p w14:paraId="29E0FB9F">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tcBorders>
              <w:top w:val="single" w:color="auto" w:sz="4" w:space="0"/>
              <w:left w:val="single" w:color="auto" w:sz="4" w:space="0"/>
              <w:bottom w:val="single" w:color="auto" w:sz="4" w:space="0"/>
              <w:right w:val="single" w:color="auto" w:sz="4" w:space="0"/>
            </w:tcBorders>
            <w:vAlign w:val="top"/>
          </w:tcPr>
          <w:p w14:paraId="0353586F">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tcBorders>
              <w:top w:val="single" w:color="auto" w:sz="4" w:space="0"/>
              <w:left w:val="single" w:color="auto" w:sz="4" w:space="0"/>
              <w:bottom w:val="single" w:color="auto" w:sz="4" w:space="0"/>
              <w:right w:val="single" w:color="auto" w:sz="4" w:space="0"/>
            </w:tcBorders>
            <w:vAlign w:val="top"/>
          </w:tcPr>
          <w:p w14:paraId="21CC0D3C">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tcBorders>
              <w:top w:val="single" w:color="auto" w:sz="4" w:space="0"/>
              <w:left w:val="single" w:color="auto" w:sz="4" w:space="0"/>
              <w:bottom w:val="single" w:color="auto" w:sz="4" w:space="0"/>
              <w:right w:val="single" w:color="auto" w:sz="4" w:space="0"/>
            </w:tcBorders>
            <w:vAlign w:val="top"/>
          </w:tcPr>
          <w:p w14:paraId="0E74B69E">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tcBorders>
              <w:top w:val="single" w:color="auto" w:sz="4" w:space="0"/>
              <w:left w:val="single" w:color="auto" w:sz="4" w:space="0"/>
              <w:bottom w:val="single" w:color="auto" w:sz="4" w:space="0"/>
              <w:right w:val="single" w:color="auto" w:sz="4" w:space="0"/>
            </w:tcBorders>
            <w:vAlign w:val="top"/>
          </w:tcPr>
          <w:p w14:paraId="018B9478">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665" w:type="dxa"/>
            <w:tcBorders>
              <w:top w:val="single" w:color="auto" w:sz="4" w:space="0"/>
              <w:left w:val="single" w:color="auto" w:sz="4" w:space="0"/>
              <w:bottom w:val="single" w:color="auto" w:sz="4" w:space="0"/>
              <w:right w:val="single" w:color="auto" w:sz="4" w:space="0"/>
            </w:tcBorders>
            <w:vAlign w:val="top"/>
          </w:tcPr>
          <w:p w14:paraId="69DB0B66">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924" w:type="dxa"/>
            <w:tcBorders>
              <w:top w:val="single" w:color="auto" w:sz="4" w:space="0"/>
              <w:left w:val="single" w:color="auto" w:sz="4" w:space="0"/>
              <w:bottom w:val="single" w:color="auto" w:sz="4" w:space="0"/>
              <w:right w:val="single" w:color="auto" w:sz="4" w:space="0"/>
            </w:tcBorders>
            <w:vAlign w:val="top"/>
          </w:tcPr>
          <w:p w14:paraId="1F8543ED">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tcBorders>
              <w:top w:val="single" w:color="auto" w:sz="4" w:space="0"/>
              <w:left w:val="single" w:color="auto" w:sz="4" w:space="0"/>
              <w:bottom w:val="single" w:color="auto" w:sz="4" w:space="0"/>
              <w:right w:val="single" w:color="auto" w:sz="4" w:space="0"/>
            </w:tcBorders>
            <w:vAlign w:val="top"/>
          </w:tcPr>
          <w:p w14:paraId="2DAB7007">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01273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6C5571DD">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vAlign w:val="top"/>
          </w:tcPr>
          <w:p w14:paraId="7B73129C">
            <w:pPr>
              <w:pStyle w:val="9"/>
              <w:spacing w:line="272" w:lineRule="auto"/>
              <w:rPr>
                <w:rFonts w:hint="eastAsia" w:ascii="宋体" w:hAnsi="宋体" w:eastAsia="宋体" w:cs="宋体"/>
              </w:rPr>
            </w:pPr>
          </w:p>
          <w:p w14:paraId="364E0E59">
            <w:pPr>
              <w:pStyle w:val="9"/>
              <w:spacing w:line="272" w:lineRule="auto"/>
              <w:rPr>
                <w:rFonts w:hint="eastAsia" w:ascii="宋体" w:hAnsi="宋体" w:eastAsia="宋体" w:cs="宋体"/>
              </w:rPr>
            </w:pPr>
          </w:p>
          <w:p w14:paraId="62792318">
            <w:pPr>
              <w:pStyle w:val="9"/>
              <w:spacing w:line="272" w:lineRule="auto"/>
              <w:rPr>
                <w:rFonts w:hint="eastAsia" w:ascii="宋体" w:hAnsi="宋体" w:eastAsia="宋体" w:cs="宋体"/>
              </w:rPr>
            </w:pPr>
          </w:p>
          <w:p w14:paraId="6984460C">
            <w:pPr>
              <w:pStyle w:val="9"/>
              <w:spacing w:line="273" w:lineRule="auto"/>
              <w:rPr>
                <w:rFonts w:hint="eastAsia" w:ascii="宋体" w:hAnsi="宋体" w:eastAsia="宋体" w:cs="宋体"/>
              </w:rPr>
            </w:pPr>
          </w:p>
          <w:p w14:paraId="18D4E2B9">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490F10AE">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2D262E16">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59B7BA70">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往来款项核实</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695609DA">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医疗卫生机构与供应商、系统内往来核实</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5BC68CD5">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半年度和年末各 1 次，疫苗款账面一致</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14:paraId="0CB5C0DE">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924" w:type="dxa"/>
            <w:tcBorders>
              <w:top w:val="single" w:color="auto" w:sz="4" w:space="0"/>
              <w:left w:val="single" w:color="auto" w:sz="4" w:space="0"/>
              <w:bottom w:val="single" w:color="auto" w:sz="4" w:space="0"/>
              <w:right w:val="single" w:color="auto" w:sz="4" w:space="0"/>
            </w:tcBorders>
            <w:shd w:val="clear" w:color="auto" w:fill="FFFFFF"/>
            <w:vAlign w:val="center"/>
          </w:tcPr>
          <w:p w14:paraId="4F1B423E">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79FFEF23">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按计划完成</w:t>
            </w:r>
          </w:p>
        </w:tc>
      </w:tr>
      <w:tr w14:paraId="6A818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1DC88517">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3418C10B">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74AECD85">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3A9EFF90">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存货管理单位</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34C3C1FE">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≥4 家</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6F0AC4BD">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郭镇、三眼桥等 4 家</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14:paraId="7E5B6409">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924" w:type="dxa"/>
            <w:tcBorders>
              <w:top w:val="single" w:color="auto" w:sz="4" w:space="0"/>
              <w:left w:val="single" w:color="auto" w:sz="4" w:space="0"/>
              <w:bottom w:val="single" w:color="auto" w:sz="4" w:space="0"/>
              <w:right w:val="single" w:color="auto" w:sz="4" w:space="0"/>
            </w:tcBorders>
            <w:shd w:val="clear" w:color="auto" w:fill="FFFFFF"/>
            <w:vAlign w:val="center"/>
          </w:tcPr>
          <w:p w14:paraId="19A2554B">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182902F8">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达标</w:t>
            </w:r>
          </w:p>
        </w:tc>
      </w:tr>
      <w:tr w14:paraId="597E9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BF9DA87">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3F5E6476">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4B5C42A1">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61A09D0A">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退票份数</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5BDC455F">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15CD6FAB">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116 份</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14:paraId="20A5835A">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924" w:type="dxa"/>
            <w:tcBorders>
              <w:top w:val="single" w:color="auto" w:sz="4" w:space="0"/>
              <w:left w:val="single" w:color="auto" w:sz="4" w:space="0"/>
              <w:bottom w:val="single" w:color="auto" w:sz="4" w:space="0"/>
              <w:right w:val="single" w:color="auto" w:sz="4" w:space="0"/>
            </w:tcBorders>
            <w:shd w:val="clear" w:color="auto" w:fill="FFFFFF"/>
            <w:vAlign w:val="center"/>
          </w:tcPr>
          <w:p w14:paraId="50E1DE48">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6F8E92D5">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超额完成，强化审核</w:t>
            </w:r>
          </w:p>
        </w:tc>
      </w:tr>
      <w:tr w14:paraId="3734E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5F014B5B">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31939931">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136298F6">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7FFAF550">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交叉互审次数</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2E013F48">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基层每月 1 次，公立医院每季度 1 次</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2DE05529">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基层 12 次，公立医院 4 次</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14:paraId="659E67A5">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924" w:type="dxa"/>
            <w:tcBorders>
              <w:top w:val="single" w:color="auto" w:sz="4" w:space="0"/>
              <w:left w:val="single" w:color="auto" w:sz="4" w:space="0"/>
              <w:bottom w:val="single" w:color="auto" w:sz="4" w:space="0"/>
              <w:right w:val="single" w:color="auto" w:sz="4" w:space="0"/>
            </w:tcBorders>
            <w:shd w:val="clear" w:color="auto" w:fill="FFFFFF"/>
            <w:vAlign w:val="center"/>
          </w:tcPr>
          <w:p w14:paraId="79785F3E">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3060E24F">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按时完成</w:t>
            </w:r>
          </w:p>
        </w:tc>
      </w:tr>
      <w:tr w14:paraId="7D54A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064BC0B3">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2CB12760">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33CEA9B0">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0A9FF14B">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制度建设项</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01F71CD7">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≥3 项</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798777D6">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大额支出管理、交叉互审等 5 项</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14:paraId="33CCF14B">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924" w:type="dxa"/>
            <w:tcBorders>
              <w:top w:val="single" w:color="auto" w:sz="4" w:space="0"/>
              <w:left w:val="single" w:color="auto" w:sz="4" w:space="0"/>
              <w:bottom w:val="single" w:color="auto" w:sz="4" w:space="0"/>
              <w:right w:val="single" w:color="auto" w:sz="4" w:space="0"/>
            </w:tcBorders>
            <w:shd w:val="clear" w:color="auto" w:fill="FFFFFF"/>
            <w:vAlign w:val="center"/>
          </w:tcPr>
          <w:p w14:paraId="11B16F3E">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37D510EB">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超额完成</w:t>
            </w:r>
          </w:p>
        </w:tc>
      </w:tr>
      <w:tr w14:paraId="17A78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6A60F1D">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62EF0DAF">
            <w:pPr>
              <w:pStyle w:val="9"/>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38273360">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30768D2F">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退票金额</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0B6E7652">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7F10831D">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346 万元</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14:paraId="731C3CDD">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924" w:type="dxa"/>
            <w:tcBorders>
              <w:top w:val="single" w:color="auto" w:sz="4" w:space="0"/>
              <w:left w:val="single" w:color="auto" w:sz="4" w:space="0"/>
              <w:bottom w:val="single" w:color="auto" w:sz="4" w:space="0"/>
              <w:right w:val="single" w:color="auto" w:sz="4" w:space="0"/>
            </w:tcBorders>
            <w:shd w:val="clear" w:color="auto" w:fill="FFFFFF"/>
            <w:vAlign w:val="center"/>
          </w:tcPr>
          <w:p w14:paraId="47689198">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029F30FA">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有效拦截不合理支出</w:t>
            </w:r>
          </w:p>
        </w:tc>
      </w:tr>
      <w:tr w14:paraId="4365C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7752D4F7">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54D1E68D">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6512C027">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02FAF71B">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数据一致性</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4428B629">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存货账面与实际一致</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5D2E87DF">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4 家单位完成整改</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14:paraId="74A19EA5">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4</w:t>
            </w:r>
          </w:p>
        </w:tc>
        <w:tc>
          <w:tcPr>
            <w:tcW w:w="924" w:type="dxa"/>
            <w:tcBorders>
              <w:top w:val="single" w:color="auto" w:sz="4" w:space="0"/>
              <w:left w:val="single" w:color="auto" w:sz="4" w:space="0"/>
              <w:bottom w:val="single" w:color="auto" w:sz="4" w:space="0"/>
              <w:right w:val="single" w:color="auto" w:sz="4" w:space="0"/>
            </w:tcBorders>
            <w:shd w:val="clear" w:color="auto" w:fill="FFFFFF"/>
            <w:vAlign w:val="center"/>
          </w:tcPr>
          <w:p w14:paraId="5753AAD7">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4</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1C19F6BE">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达标</w:t>
            </w:r>
          </w:p>
        </w:tc>
      </w:tr>
      <w:tr w14:paraId="7C5DB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3CBCD022">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36C9C2F6">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34905970">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75CC7965">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整改完成率</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0D844530">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巡查审计问题整改</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1409FE7C">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附件不齐全问题 100% 整改</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14:paraId="4BC47475">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4</w:t>
            </w:r>
          </w:p>
        </w:tc>
        <w:tc>
          <w:tcPr>
            <w:tcW w:w="924" w:type="dxa"/>
            <w:tcBorders>
              <w:top w:val="single" w:color="auto" w:sz="4" w:space="0"/>
              <w:left w:val="single" w:color="auto" w:sz="4" w:space="0"/>
              <w:bottom w:val="single" w:color="auto" w:sz="4" w:space="0"/>
              <w:right w:val="single" w:color="auto" w:sz="4" w:space="0"/>
            </w:tcBorders>
            <w:shd w:val="clear" w:color="auto" w:fill="FFFFFF"/>
            <w:vAlign w:val="center"/>
          </w:tcPr>
          <w:p w14:paraId="1A05BA4D">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4</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146E994C">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达标</w:t>
            </w:r>
          </w:p>
        </w:tc>
      </w:tr>
      <w:tr w14:paraId="4DFB7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4254B379">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033D3D86">
            <w:pPr>
              <w:pStyle w:val="9"/>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2325503E">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07756940">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报账审核及时率</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22F61A32">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当日审核</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20D04D95">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退票及时反馈建议</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14:paraId="2E891C92">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4</w:t>
            </w:r>
          </w:p>
        </w:tc>
        <w:tc>
          <w:tcPr>
            <w:tcW w:w="924" w:type="dxa"/>
            <w:tcBorders>
              <w:top w:val="single" w:color="auto" w:sz="4" w:space="0"/>
              <w:left w:val="single" w:color="auto" w:sz="4" w:space="0"/>
              <w:bottom w:val="single" w:color="auto" w:sz="4" w:space="0"/>
              <w:right w:val="single" w:color="auto" w:sz="4" w:space="0"/>
            </w:tcBorders>
            <w:shd w:val="clear" w:color="auto" w:fill="FFFFFF"/>
            <w:vAlign w:val="center"/>
          </w:tcPr>
          <w:p w14:paraId="0179631C">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4</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5CDCBFB1">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达标</w:t>
            </w:r>
          </w:p>
        </w:tc>
      </w:tr>
      <w:tr w14:paraId="19622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3810B53A">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5CEE0D38">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2250D222">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09481345">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收入上缴及时率</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4053F287">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每日 16:30 前</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0F570DD1">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按时督查，上缴率 100%</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14:paraId="62C46942">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4</w:t>
            </w:r>
          </w:p>
        </w:tc>
        <w:tc>
          <w:tcPr>
            <w:tcW w:w="924" w:type="dxa"/>
            <w:tcBorders>
              <w:top w:val="single" w:color="auto" w:sz="4" w:space="0"/>
              <w:left w:val="single" w:color="auto" w:sz="4" w:space="0"/>
              <w:bottom w:val="single" w:color="auto" w:sz="4" w:space="0"/>
              <w:right w:val="single" w:color="auto" w:sz="4" w:space="0"/>
            </w:tcBorders>
            <w:shd w:val="clear" w:color="auto" w:fill="FFFFFF"/>
            <w:vAlign w:val="center"/>
          </w:tcPr>
          <w:p w14:paraId="7EDAC101">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4</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7B56D686">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达标</w:t>
            </w:r>
          </w:p>
        </w:tc>
      </w:tr>
      <w:tr w14:paraId="5CA8D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25E5083">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5A53AAC1">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vAlign w:val="top"/>
          </w:tcPr>
          <w:p w14:paraId="1356BEC3">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659D97B1">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预算执行率</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727B9B61">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控制在合理范围</w:t>
            </w:r>
          </w:p>
        </w:tc>
        <w:tc>
          <w:tcPr>
            <w:tcW w:w="1268" w:type="dxa"/>
            <w:tcBorders>
              <w:top w:val="single" w:color="auto" w:sz="4" w:space="0"/>
              <w:left w:val="single" w:color="auto" w:sz="4" w:space="0"/>
              <w:bottom w:val="single" w:color="auto" w:sz="4" w:space="0"/>
              <w:right w:val="single" w:color="auto" w:sz="4" w:space="0"/>
            </w:tcBorders>
            <w:vAlign w:val="center"/>
          </w:tcPr>
          <w:p w14:paraId="09A9FC0D">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p>
        </w:tc>
        <w:tc>
          <w:tcPr>
            <w:tcW w:w="665" w:type="dxa"/>
            <w:tcBorders>
              <w:top w:val="single" w:color="auto" w:sz="4" w:space="0"/>
              <w:left w:val="single" w:color="auto" w:sz="4" w:space="0"/>
              <w:bottom w:val="single" w:color="auto" w:sz="4" w:space="0"/>
              <w:right w:val="single" w:color="auto" w:sz="4" w:space="0"/>
            </w:tcBorders>
            <w:vAlign w:val="top"/>
          </w:tcPr>
          <w:p w14:paraId="03DB829C">
            <w:pPr>
              <w:pStyle w:val="9"/>
              <w:spacing w:line="235" w:lineRule="exact"/>
              <w:jc w:val="right"/>
              <w:rPr>
                <w:rFonts w:hint="default" w:ascii="宋体" w:hAnsi="宋体" w:eastAsia="宋体" w:cs="宋体"/>
                <w:sz w:val="20"/>
                <w:lang w:val="en-US" w:eastAsia="zh-CN"/>
              </w:rPr>
            </w:pPr>
            <w:r>
              <w:rPr>
                <w:rFonts w:hint="eastAsia" w:ascii="宋体" w:hAnsi="宋体" w:eastAsia="宋体" w:cs="宋体"/>
                <w:sz w:val="20"/>
                <w:lang w:val="en-US" w:eastAsia="zh-CN"/>
              </w:rPr>
              <w:t>4</w:t>
            </w:r>
          </w:p>
        </w:tc>
        <w:tc>
          <w:tcPr>
            <w:tcW w:w="924" w:type="dxa"/>
            <w:tcBorders>
              <w:top w:val="single" w:color="auto" w:sz="4" w:space="0"/>
              <w:left w:val="single" w:color="auto" w:sz="4" w:space="0"/>
              <w:bottom w:val="single" w:color="auto" w:sz="4" w:space="0"/>
              <w:right w:val="single" w:color="auto" w:sz="4" w:space="0"/>
            </w:tcBorders>
            <w:vAlign w:val="top"/>
          </w:tcPr>
          <w:p w14:paraId="1027B1CC">
            <w:pPr>
              <w:keepNext w:val="0"/>
              <w:keepLines w:val="0"/>
              <w:widowControl/>
              <w:suppressLineNumbers w:val="0"/>
              <w:jc w:val="righ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1450" w:type="dxa"/>
            <w:tcBorders>
              <w:top w:val="single" w:color="auto" w:sz="4" w:space="0"/>
              <w:left w:val="single" w:color="auto" w:sz="4" w:space="0"/>
              <w:bottom w:val="single" w:color="auto" w:sz="4" w:space="0"/>
              <w:right w:val="single" w:color="auto" w:sz="4" w:space="0"/>
            </w:tcBorders>
            <w:vAlign w:val="top"/>
          </w:tcPr>
          <w:p w14:paraId="0A9C8799">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主要是因为工作需要，增加了项目支出预算</w:t>
            </w:r>
          </w:p>
        </w:tc>
      </w:tr>
      <w:tr w14:paraId="6D6C5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0F4C9E0E">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vAlign w:val="top"/>
          </w:tcPr>
          <w:p w14:paraId="7B02D838">
            <w:pPr>
              <w:pStyle w:val="9"/>
              <w:spacing w:line="256" w:lineRule="auto"/>
              <w:rPr>
                <w:rFonts w:hint="eastAsia" w:ascii="宋体" w:hAnsi="宋体" w:eastAsia="宋体" w:cs="宋体"/>
              </w:rPr>
            </w:pPr>
          </w:p>
          <w:p w14:paraId="3692C29D">
            <w:pPr>
              <w:pStyle w:val="9"/>
              <w:spacing w:line="256" w:lineRule="auto"/>
              <w:rPr>
                <w:rFonts w:hint="eastAsia" w:ascii="宋体" w:hAnsi="宋体" w:eastAsia="宋体" w:cs="宋体"/>
              </w:rPr>
            </w:pPr>
          </w:p>
          <w:p w14:paraId="44FE5367">
            <w:pPr>
              <w:pStyle w:val="9"/>
              <w:spacing w:line="256" w:lineRule="auto"/>
              <w:rPr>
                <w:rFonts w:hint="eastAsia" w:ascii="宋体" w:hAnsi="宋体" w:eastAsia="宋体" w:cs="宋体"/>
              </w:rPr>
            </w:pPr>
          </w:p>
          <w:p w14:paraId="1DE1C930">
            <w:pPr>
              <w:pStyle w:val="9"/>
              <w:spacing w:line="256" w:lineRule="auto"/>
              <w:rPr>
                <w:rFonts w:hint="eastAsia" w:ascii="宋体" w:hAnsi="宋体" w:eastAsia="宋体" w:cs="宋体"/>
              </w:rPr>
            </w:pPr>
          </w:p>
          <w:p w14:paraId="288C0F18">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0E4AEC96">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vAlign w:val="top"/>
          </w:tcPr>
          <w:p w14:paraId="60EB7DFF">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6E6AE520">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right w:val="single" w:color="auto" w:sz="4" w:space="0"/>
            </w:tcBorders>
            <w:shd w:val="clear" w:color="auto" w:fill="FFFFFF"/>
            <w:vAlign w:val="center"/>
          </w:tcPr>
          <w:p w14:paraId="01732677">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资金节约</w:t>
            </w:r>
          </w:p>
        </w:tc>
        <w:tc>
          <w:tcPr>
            <w:tcW w:w="1310" w:type="dxa"/>
            <w:tcBorders>
              <w:top w:val="single" w:color="auto" w:sz="4" w:space="0"/>
              <w:left w:val="single" w:color="auto" w:sz="4" w:space="0"/>
              <w:right w:val="single" w:color="auto" w:sz="4" w:space="0"/>
            </w:tcBorders>
            <w:shd w:val="clear" w:color="auto" w:fill="FFFFFF"/>
            <w:vAlign w:val="center"/>
          </w:tcPr>
          <w:p w14:paraId="3DFC097D">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en-US" w:bidi="ar-SA"/>
              </w:rPr>
            </w:pPr>
            <w:r>
              <w:rPr>
                <w:rFonts w:hint="default" w:ascii="Segoe UI" w:hAnsi="Segoe UI" w:eastAsia="Segoe UI" w:cs="Segoe UI"/>
                <w:i w:val="0"/>
                <w:iCs w:val="0"/>
                <w:color w:val="000000"/>
                <w:kern w:val="0"/>
                <w:sz w:val="24"/>
                <w:szCs w:val="24"/>
                <w:u w:val="none"/>
                <w:lang w:val="en-US" w:eastAsia="zh-CN" w:bidi="ar"/>
              </w:rPr>
              <w:t>避免不合理支出</w:t>
            </w:r>
          </w:p>
        </w:tc>
        <w:tc>
          <w:tcPr>
            <w:tcW w:w="1268" w:type="dxa"/>
            <w:tcBorders>
              <w:top w:val="single" w:color="auto" w:sz="4" w:space="0"/>
              <w:left w:val="single" w:color="auto" w:sz="4" w:space="0"/>
              <w:right w:val="single" w:color="auto" w:sz="4" w:space="0"/>
            </w:tcBorders>
            <w:shd w:val="clear" w:color="auto" w:fill="FFFFFF"/>
            <w:vAlign w:val="center"/>
          </w:tcPr>
          <w:p w14:paraId="21D4FC77">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en-US" w:bidi="ar-SA"/>
              </w:rPr>
            </w:pPr>
            <w:r>
              <w:rPr>
                <w:rFonts w:hint="default" w:ascii="Segoe UI" w:hAnsi="Segoe UI" w:eastAsia="Segoe UI" w:cs="Segoe UI"/>
                <w:i w:val="0"/>
                <w:iCs w:val="0"/>
                <w:color w:val="000000"/>
                <w:kern w:val="0"/>
                <w:sz w:val="24"/>
                <w:szCs w:val="24"/>
                <w:u w:val="none"/>
                <w:lang w:val="en-US" w:eastAsia="zh-CN" w:bidi="ar"/>
              </w:rPr>
              <w:t>退票 346 万元</w:t>
            </w:r>
          </w:p>
        </w:tc>
        <w:tc>
          <w:tcPr>
            <w:tcW w:w="665" w:type="dxa"/>
            <w:tcBorders>
              <w:top w:val="single" w:color="auto" w:sz="4" w:space="0"/>
              <w:left w:val="single" w:color="auto" w:sz="4" w:space="0"/>
              <w:right w:val="single" w:color="auto" w:sz="4" w:space="0"/>
            </w:tcBorders>
            <w:shd w:val="clear" w:color="auto" w:fill="FFFFFF"/>
            <w:vAlign w:val="center"/>
          </w:tcPr>
          <w:p w14:paraId="6357121D">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6</w:t>
            </w:r>
          </w:p>
        </w:tc>
        <w:tc>
          <w:tcPr>
            <w:tcW w:w="924" w:type="dxa"/>
            <w:tcBorders>
              <w:top w:val="single" w:color="auto" w:sz="4" w:space="0"/>
              <w:left w:val="single" w:color="auto" w:sz="4" w:space="0"/>
              <w:right w:val="single" w:color="auto" w:sz="4" w:space="0"/>
            </w:tcBorders>
            <w:shd w:val="clear" w:color="auto" w:fill="FFFFFF"/>
            <w:vAlign w:val="center"/>
          </w:tcPr>
          <w:p w14:paraId="2606B8D8">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6</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556C0AF4">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显著成效</w:t>
            </w:r>
          </w:p>
        </w:tc>
      </w:tr>
      <w:tr w14:paraId="2C771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7C092440">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0055EE8E">
            <w:pPr>
              <w:pStyle w:val="9"/>
              <w:rPr>
                <w:rFonts w:hint="eastAsia" w:ascii="宋体" w:hAnsi="宋体" w:eastAsia="宋体" w:cs="宋体"/>
              </w:rPr>
            </w:pPr>
          </w:p>
        </w:tc>
        <w:tc>
          <w:tcPr>
            <w:tcW w:w="1034" w:type="dxa"/>
            <w:vMerge w:val="restart"/>
            <w:tcBorders>
              <w:top w:val="single" w:color="auto" w:sz="4" w:space="0"/>
              <w:left w:val="single" w:color="auto" w:sz="4" w:space="0"/>
              <w:right w:val="single" w:color="auto" w:sz="4" w:space="0"/>
            </w:tcBorders>
            <w:vAlign w:val="top"/>
          </w:tcPr>
          <w:p w14:paraId="24569E25">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60392097">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23746559">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财务监管成效</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1812DB06">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规范经费支出</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1D6B9D82">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杜绝违规列支，保障资金安全</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14:paraId="6239573C">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6</w:t>
            </w:r>
          </w:p>
        </w:tc>
        <w:tc>
          <w:tcPr>
            <w:tcW w:w="924" w:type="dxa"/>
            <w:tcBorders>
              <w:top w:val="single" w:color="auto" w:sz="4" w:space="0"/>
              <w:left w:val="single" w:color="auto" w:sz="4" w:space="0"/>
              <w:bottom w:val="single" w:color="auto" w:sz="4" w:space="0"/>
              <w:right w:val="single" w:color="auto" w:sz="4" w:space="0"/>
            </w:tcBorders>
            <w:shd w:val="clear" w:color="auto" w:fill="FFFFFF"/>
            <w:vAlign w:val="center"/>
          </w:tcPr>
          <w:p w14:paraId="589D4A1E">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6</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39CC8830">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有效提升监管力度</w:t>
            </w:r>
          </w:p>
        </w:tc>
      </w:tr>
      <w:tr w14:paraId="4A517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D66C161">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010F19D5">
            <w:pPr>
              <w:pStyle w:val="9"/>
              <w:rPr>
                <w:rFonts w:hint="eastAsia" w:ascii="宋体" w:hAnsi="宋体" w:eastAsia="宋体" w:cs="宋体"/>
              </w:rPr>
            </w:pPr>
          </w:p>
        </w:tc>
        <w:tc>
          <w:tcPr>
            <w:tcW w:w="1034" w:type="dxa"/>
            <w:vMerge w:val="continue"/>
            <w:tcBorders>
              <w:left w:val="single" w:color="auto" w:sz="4" w:space="0"/>
              <w:bottom w:val="single" w:color="auto" w:sz="4" w:space="0"/>
              <w:right w:val="single" w:color="auto" w:sz="4" w:space="0"/>
            </w:tcBorders>
            <w:vAlign w:val="top"/>
          </w:tcPr>
          <w:p w14:paraId="57E71A7A">
            <w:pPr>
              <w:spacing w:line="225" w:lineRule="auto"/>
              <w:ind w:left="232"/>
              <w:rPr>
                <w:rFonts w:hint="eastAsia" w:ascii="宋体" w:hAnsi="宋体" w:eastAsia="宋体" w:cs="宋体"/>
                <w:spacing w:val="3"/>
                <w:sz w:val="19"/>
                <w:szCs w:val="19"/>
              </w:rPr>
            </w:pP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51A812A7">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制度完善度</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024821D8">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内控制度覆盖率</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7F7EB4A8">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大额支出、交叉互审等制度全面实施</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14:paraId="5922AEFD">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6</w:t>
            </w:r>
          </w:p>
        </w:tc>
        <w:tc>
          <w:tcPr>
            <w:tcW w:w="924" w:type="dxa"/>
            <w:tcBorders>
              <w:top w:val="single" w:color="auto" w:sz="4" w:space="0"/>
              <w:left w:val="single" w:color="auto" w:sz="4" w:space="0"/>
              <w:bottom w:val="single" w:color="auto" w:sz="4" w:space="0"/>
              <w:right w:val="single" w:color="auto" w:sz="4" w:space="0"/>
            </w:tcBorders>
            <w:shd w:val="clear" w:color="auto" w:fill="FFFFFF"/>
            <w:vAlign w:val="center"/>
          </w:tcPr>
          <w:p w14:paraId="7E582476">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6</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32176BEE">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形成长效机制</w:t>
            </w:r>
          </w:p>
        </w:tc>
      </w:tr>
      <w:tr w14:paraId="51405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44FF8316">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5345B8C6">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vAlign w:val="top"/>
          </w:tcPr>
          <w:p w14:paraId="7688867A">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0FF2C6C5">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right w:val="single" w:color="auto" w:sz="4" w:space="0"/>
            </w:tcBorders>
            <w:vAlign w:val="top"/>
          </w:tcPr>
          <w:p w14:paraId="38C4E9D2">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不适应</w:t>
            </w:r>
          </w:p>
        </w:tc>
        <w:tc>
          <w:tcPr>
            <w:tcW w:w="1310" w:type="dxa"/>
            <w:tcBorders>
              <w:top w:val="single" w:color="auto" w:sz="4" w:space="0"/>
              <w:left w:val="single" w:color="auto" w:sz="4" w:space="0"/>
              <w:right w:val="single" w:color="auto" w:sz="4" w:space="0"/>
            </w:tcBorders>
            <w:vAlign w:val="top"/>
          </w:tcPr>
          <w:p w14:paraId="10FC5A1A">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不适应</w:t>
            </w:r>
          </w:p>
        </w:tc>
        <w:tc>
          <w:tcPr>
            <w:tcW w:w="1268" w:type="dxa"/>
            <w:tcBorders>
              <w:top w:val="single" w:color="auto" w:sz="4" w:space="0"/>
              <w:left w:val="single" w:color="auto" w:sz="4" w:space="0"/>
              <w:right w:val="single" w:color="auto" w:sz="4" w:space="0"/>
            </w:tcBorders>
            <w:vAlign w:val="top"/>
          </w:tcPr>
          <w:p w14:paraId="02DCC20E">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p>
        </w:tc>
        <w:tc>
          <w:tcPr>
            <w:tcW w:w="665" w:type="dxa"/>
            <w:tcBorders>
              <w:top w:val="single" w:color="auto" w:sz="4" w:space="0"/>
              <w:left w:val="single" w:color="auto" w:sz="4" w:space="0"/>
              <w:right w:val="single" w:color="auto" w:sz="4" w:space="0"/>
            </w:tcBorders>
            <w:vAlign w:val="top"/>
          </w:tcPr>
          <w:p w14:paraId="6058E183">
            <w:pPr>
              <w:pStyle w:val="9"/>
              <w:spacing w:line="235" w:lineRule="exact"/>
              <w:rPr>
                <w:rFonts w:hint="eastAsia" w:ascii="宋体" w:hAnsi="宋体" w:eastAsia="宋体" w:cs="宋体"/>
                <w:sz w:val="20"/>
              </w:rPr>
            </w:pPr>
          </w:p>
        </w:tc>
        <w:tc>
          <w:tcPr>
            <w:tcW w:w="924" w:type="dxa"/>
            <w:tcBorders>
              <w:top w:val="single" w:color="auto" w:sz="4" w:space="0"/>
              <w:left w:val="single" w:color="auto" w:sz="4" w:space="0"/>
              <w:right w:val="single" w:color="auto" w:sz="4" w:space="0"/>
            </w:tcBorders>
            <w:vAlign w:val="top"/>
          </w:tcPr>
          <w:p w14:paraId="47878272">
            <w:pPr>
              <w:pStyle w:val="9"/>
              <w:spacing w:line="235" w:lineRule="exact"/>
              <w:rPr>
                <w:rFonts w:hint="eastAsia" w:ascii="宋体" w:hAnsi="宋体" w:eastAsia="宋体" w:cs="宋体"/>
                <w:sz w:val="20"/>
              </w:rPr>
            </w:pPr>
          </w:p>
        </w:tc>
        <w:tc>
          <w:tcPr>
            <w:tcW w:w="1450" w:type="dxa"/>
            <w:tcBorders>
              <w:top w:val="single" w:color="auto" w:sz="4" w:space="0"/>
              <w:left w:val="single" w:color="auto" w:sz="4" w:space="0"/>
              <w:bottom w:val="single" w:color="auto" w:sz="4" w:space="0"/>
              <w:right w:val="single" w:color="auto" w:sz="4" w:space="0"/>
            </w:tcBorders>
            <w:vAlign w:val="top"/>
          </w:tcPr>
          <w:p w14:paraId="72AF8523">
            <w:pPr>
              <w:pStyle w:val="9"/>
              <w:spacing w:line="235" w:lineRule="exact"/>
              <w:rPr>
                <w:rFonts w:hint="eastAsia" w:ascii="宋体" w:hAnsi="宋体" w:eastAsia="宋体" w:cs="宋体"/>
                <w:sz w:val="20"/>
              </w:rPr>
            </w:pPr>
          </w:p>
        </w:tc>
      </w:tr>
      <w:tr w14:paraId="567E1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7DF363F1">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7BCB6F4B">
            <w:pPr>
              <w:pStyle w:val="9"/>
              <w:rPr>
                <w:rFonts w:hint="eastAsia" w:ascii="宋体" w:hAnsi="宋体" w:eastAsia="宋体" w:cs="宋体"/>
              </w:rPr>
            </w:pPr>
          </w:p>
        </w:tc>
        <w:tc>
          <w:tcPr>
            <w:tcW w:w="1034" w:type="dxa"/>
            <w:vMerge w:val="restart"/>
            <w:tcBorders>
              <w:top w:val="single" w:color="auto" w:sz="4" w:space="0"/>
              <w:left w:val="single" w:color="auto" w:sz="4" w:space="0"/>
              <w:right w:val="single" w:color="auto" w:sz="4" w:space="0"/>
            </w:tcBorders>
            <w:vAlign w:val="top"/>
          </w:tcPr>
          <w:p w14:paraId="1AB78ABD">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028CAA68">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财务规范化</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6EB1964E">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会计基础工作达标率</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56BD09A1">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凭证完整性提升，历史问题整改</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14:paraId="5B6B914C">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6</w:t>
            </w:r>
          </w:p>
        </w:tc>
        <w:tc>
          <w:tcPr>
            <w:tcW w:w="924" w:type="dxa"/>
            <w:tcBorders>
              <w:top w:val="single" w:color="auto" w:sz="4" w:space="0"/>
              <w:left w:val="single" w:color="auto" w:sz="4" w:space="0"/>
              <w:bottom w:val="single" w:color="auto" w:sz="4" w:space="0"/>
              <w:right w:val="single" w:color="auto" w:sz="4" w:space="0"/>
            </w:tcBorders>
            <w:shd w:val="clear" w:color="auto" w:fill="FFFFFF"/>
            <w:vAlign w:val="center"/>
          </w:tcPr>
          <w:p w14:paraId="0C129C32">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05481907">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财务人员角色转换不足，加强管理能力培训</w:t>
            </w:r>
          </w:p>
        </w:tc>
      </w:tr>
      <w:tr w14:paraId="04B2E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exac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1BBAC752">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79EEF708">
            <w:pPr>
              <w:pStyle w:val="9"/>
              <w:rPr>
                <w:rFonts w:hint="eastAsia" w:ascii="宋体" w:hAnsi="宋体" w:eastAsia="宋体" w:cs="宋体"/>
              </w:rPr>
            </w:pPr>
          </w:p>
        </w:tc>
        <w:tc>
          <w:tcPr>
            <w:tcW w:w="1034" w:type="dxa"/>
            <w:vMerge w:val="continue"/>
            <w:tcBorders>
              <w:left w:val="single" w:color="auto" w:sz="4" w:space="0"/>
              <w:bottom w:val="single" w:color="auto" w:sz="4" w:space="0"/>
              <w:right w:val="single" w:color="auto" w:sz="4" w:space="0"/>
            </w:tcBorders>
            <w:vAlign w:val="top"/>
          </w:tcPr>
          <w:p w14:paraId="46D94289">
            <w:pPr>
              <w:spacing w:before="207" w:line="230" w:lineRule="auto"/>
              <w:ind w:left="227" w:right="116" w:hanging="98"/>
              <w:rPr>
                <w:rFonts w:hint="eastAsia" w:ascii="宋体" w:hAnsi="宋体" w:eastAsia="宋体" w:cs="宋体"/>
                <w:sz w:val="19"/>
                <w:szCs w:val="19"/>
                <w:lang w:eastAsia="zh-CN"/>
              </w:rPr>
            </w:pP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02D1EF5A">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服务拓展</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5445C5E4">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新增核算单位</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794F7FDF">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2025 年纳入原经开区 14 家单位</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14:paraId="7AC5CC8F">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924" w:type="dxa"/>
            <w:tcBorders>
              <w:top w:val="single" w:color="auto" w:sz="4" w:space="0"/>
              <w:left w:val="single" w:color="auto" w:sz="4" w:space="0"/>
              <w:bottom w:val="single" w:color="auto" w:sz="4" w:space="0"/>
              <w:right w:val="single" w:color="auto" w:sz="4" w:space="0"/>
            </w:tcBorders>
            <w:shd w:val="clear" w:color="auto" w:fill="FFFFFF"/>
            <w:vAlign w:val="center"/>
          </w:tcPr>
          <w:p w14:paraId="5A7CD1DE">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2A998EC5">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按计划推进</w:t>
            </w:r>
          </w:p>
        </w:tc>
      </w:tr>
      <w:tr w14:paraId="0030A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3F88EBBB">
            <w:pPr>
              <w:pStyle w:val="9"/>
              <w:rPr>
                <w:rFonts w:hint="eastAsia" w:ascii="宋体" w:hAnsi="宋体" w:eastAsia="宋体" w:cs="宋体"/>
              </w:rPr>
            </w:pPr>
          </w:p>
        </w:tc>
        <w:tc>
          <w:tcPr>
            <w:tcW w:w="1079" w:type="dxa"/>
            <w:tcBorders>
              <w:top w:val="single" w:color="auto" w:sz="4" w:space="0"/>
              <w:left w:val="single" w:color="auto" w:sz="4" w:space="0"/>
              <w:bottom w:val="single" w:color="auto" w:sz="4" w:space="0"/>
              <w:right w:val="single" w:color="auto" w:sz="4" w:space="0"/>
            </w:tcBorders>
            <w:vAlign w:val="top"/>
          </w:tcPr>
          <w:p w14:paraId="41E32D52">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72844789">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5C2741B7">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vAlign w:val="top"/>
          </w:tcPr>
          <w:p w14:paraId="5EDED2AF">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4599DDF8">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6E9D194F">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tcBorders>
              <w:top w:val="single" w:color="auto" w:sz="4" w:space="0"/>
              <w:left w:val="single" w:color="auto" w:sz="4" w:space="0"/>
              <w:right w:val="single" w:color="auto" w:sz="4" w:space="0"/>
            </w:tcBorders>
            <w:shd w:val="clear" w:color="auto" w:fill="FFFFFF"/>
            <w:vAlign w:val="center"/>
          </w:tcPr>
          <w:p w14:paraId="4149BE7E">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核算单位满意度</w:t>
            </w:r>
          </w:p>
        </w:tc>
        <w:tc>
          <w:tcPr>
            <w:tcW w:w="1310" w:type="dxa"/>
            <w:tcBorders>
              <w:top w:val="single" w:color="auto" w:sz="4" w:space="0"/>
              <w:left w:val="single" w:color="auto" w:sz="4" w:space="0"/>
              <w:right w:val="single" w:color="auto" w:sz="4" w:space="0"/>
            </w:tcBorders>
            <w:shd w:val="clear" w:color="auto" w:fill="FFFFFF"/>
            <w:vAlign w:val="center"/>
          </w:tcPr>
          <w:p w14:paraId="0F696D3C">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≥95%</w:t>
            </w:r>
          </w:p>
        </w:tc>
        <w:tc>
          <w:tcPr>
            <w:tcW w:w="1268" w:type="dxa"/>
            <w:tcBorders>
              <w:top w:val="single" w:color="auto" w:sz="4" w:space="0"/>
              <w:left w:val="single" w:color="auto" w:sz="4" w:space="0"/>
              <w:right w:val="single" w:color="auto" w:sz="4" w:space="0"/>
            </w:tcBorders>
            <w:shd w:val="clear" w:color="auto" w:fill="FFFFFF"/>
            <w:vAlign w:val="center"/>
          </w:tcPr>
          <w:p w14:paraId="7DA8F50A">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≥95%</w:t>
            </w:r>
          </w:p>
        </w:tc>
        <w:tc>
          <w:tcPr>
            <w:tcW w:w="665" w:type="dxa"/>
            <w:tcBorders>
              <w:top w:val="single" w:color="auto" w:sz="4" w:space="0"/>
              <w:left w:val="single" w:color="auto" w:sz="4" w:space="0"/>
              <w:right w:val="single" w:color="auto" w:sz="4" w:space="0"/>
            </w:tcBorders>
            <w:shd w:val="clear" w:color="auto" w:fill="FFFFFF"/>
            <w:vAlign w:val="center"/>
          </w:tcPr>
          <w:p w14:paraId="18CE03E4">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10</w:t>
            </w:r>
          </w:p>
        </w:tc>
        <w:tc>
          <w:tcPr>
            <w:tcW w:w="924" w:type="dxa"/>
            <w:tcBorders>
              <w:top w:val="single" w:color="auto" w:sz="4" w:space="0"/>
              <w:left w:val="single" w:color="auto" w:sz="4" w:space="0"/>
              <w:right w:val="single" w:color="auto" w:sz="4" w:space="0"/>
            </w:tcBorders>
            <w:shd w:val="clear" w:color="auto" w:fill="FFFFFF"/>
            <w:vAlign w:val="center"/>
          </w:tcPr>
          <w:p w14:paraId="55C23378">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10</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02E299A5">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p>
        </w:tc>
      </w:tr>
      <w:tr w14:paraId="7DA6D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tcBorders>
              <w:top w:val="single" w:color="auto" w:sz="4" w:space="0"/>
              <w:left w:val="single" w:color="auto" w:sz="4" w:space="0"/>
              <w:bottom w:val="single" w:color="auto" w:sz="4" w:space="0"/>
              <w:right w:val="single" w:color="auto" w:sz="4" w:space="0"/>
            </w:tcBorders>
            <w:vAlign w:val="top"/>
          </w:tcPr>
          <w:p w14:paraId="438E6073">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65" w:type="dxa"/>
            <w:tcBorders>
              <w:top w:val="single" w:color="auto" w:sz="4" w:space="0"/>
              <w:left w:val="single" w:color="auto" w:sz="4" w:space="0"/>
              <w:bottom w:val="single" w:color="auto" w:sz="4" w:space="0"/>
              <w:right w:val="single" w:color="auto" w:sz="4" w:space="0"/>
            </w:tcBorders>
            <w:vAlign w:val="top"/>
          </w:tcPr>
          <w:p w14:paraId="50952EEA">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924" w:type="dxa"/>
            <w:tcBorders>
              <w:top w:val="single" w:color="auto" w:sz="4" w:space="0"/>
              <w:left w:val="single" w:color="auto" w:sz="4" w:space="0"/>
              <w:bottom w:val="single" w:color="auto" w:sz="4" w:space="0"/>
              <w:right w:val="single" w:color="auto" w:sz="4" w:space="0"/>
            </w:tcBorders>
            <w:vAlign w:val="top"/>
          </w:tcPr>
          <w:p w14:paraId="4D659F43">
            <w:pPr>
              <w:pStyle w:val="9"/>
              <w:rPr>
                <w:rFonts w:hint="default" w:ascii="宋体" w:hAnsi="宋体" w:eastAsia="宋体" w:cs="宋体"/>
                <w:lang w:val="en-US" w:eastAsia="zh-CN"/>
              </w:rPr>
            </w:pPr>
            <w:r>
              <w:rPr>
                <w:rFonts w:hint="eastAsia" w:ascii="宋体" w:hAnsi="宋体" w:eastAsia="宋体" w:cs="宋体"/>
                <w:lang w:val="en-US" w:eastAsia="zh-CN"/>
              </w:rPr>
              <w:t>99</w:t>
            </w:r>
          </w:p>
        </w:tc>
        <w:tc>
          <w:tcPr>
            <w:tcW w:w="1450" w:type="dxa"/>
            <w:tcBorders>
              <w:top w:val="single" w:color="auto" w:sz="4" w:space="0"/>
              <w:left w:val="single" w:color="auto" w:sz="4" w:space="0"/>
              <w:bottom w:val="single" w:color="auto" w:sz="4" w:space="0"/>
              <w:right w:val="single" w:color="auto" w:sz="4" w:space="0"/>
            </w:tcBorders>
            <w:vAlign w:val="top"/>
          </w:tcPr>
          <w:p w14:paraId="570DCA7D">
            <w:pPr>
              <w:pStyle w:val="9"/>
              <w:rPr>
                <w:rFonts w:hint="eastAsia" w:ascii="宋体" w:hAnsi="宋体" w:eastAsia="宋体" w:cs="宋体"/>
              </w:rPr>
            </w:pPr>
          </w:p>
        </w:tc>
      </w:tr>
    </w:tbl>
    <w:p w14:paraId="60099BEF">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6ADD038C">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48920603">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Calibri" w:eastAsia="宋体"/>
          <w:sz w:val="24"/>
          <w:szCs w:val="24"/>
          <w:lang w:val="en-US" w:eastAsia="zh-CN"/>
        </w:rPr>
        <w:t>贺安琪</w:t>
      </w:r>
      <w:r>
        <w:rPr>
          <w:rFonts w:hint="eastAsia" w:ascii="宋体" w:hAnsi="宋体" w:eastAsia="宋体" w:cs="宋体"/>
          <w:color w:val="000000"/>
          <w:spacing w:val="0"/>
          <w:position w:val="0"/>
          <w:sz w:val="23"/>
          <w:szCs w:val="23"/>
        </w:rPr>
        <w:t xml:space="preserve">    联系电话：</w:t>
      </w:r>
      <w:r>
        <w:rPr>
          <w:rFonts w:hint="eastAsia" w:ascii="Calibri" w:eastAsia="宋体"/>
          <w:sz w:val="24"/>
          <w:szCs w:val="24"/>
          <w:lang w:val="en-US" w:eastAsia="zh-CN"/>
        </w:rPr>
        <w:t>18073091672</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14:paraId="76F44478">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04B8A104">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2024 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15877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vAlign w:val="top"/>
          </w:tcPr>
          <w:p w14:paraId="73AE3208">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vAlign w:val="top"/>
          </w:tcPr>
          <w:p w14:paraId="6026C01F">
            <w:pPr>
              <w:pStyle w:val="9"/>
              <w:rPr>
                <w:rFonts w:hint="eastAsia" w:ascii="宋体" w:hAnsi="宋体" w:eastAsia="宋体" w:cs="宋体"/>
                <w:lang w:val="en-US" w:eastAsia="zh-CN"/>
              </w:rPr>
            </w:pPr>
            <w:r>
              <w:rPr>
                <w:rFonts w:hint="eastAsia" w:ascii="宋体" w:hAnsi="宋体" w:eastAsia="宋体" w:cs="宋体"/>
                <w:lang w:val="en-US" w:eastAsia="zh-CN"/>
              </w:rPr>
              <w:t>/</w:t>
            </w:r>
          </w:p>
        </w:tc>
      </w:tr>
      <w:tr w14:paraId="0F7D3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Align w:val="top"/>
          </w:tcPr>
          <w:p w14:paraId="7EE1EF9B">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vAlign w:val="top"/>
          </w:tcPr>
          <w:p w14:paraId="0BF0BE21">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vAlign w:val="top"/>
          </w:tcPr>
          <w:p w14:paraId="70917551">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vAlign w:val="top"/>
          </w:tcPr>
          <w:p w14:paraId="6E0DF2AE">
            <w:pPr>
              <w:pStyle w:val="9"/>
              <w:rPr>
                <w:rFonts w:hint="eastAsia" w:ascii="宋体" w:hAnsi="宋体" w:eastAsia="宋体" w:cs="宋体"/>
                <w:lang w:val="en-US" w:eastAsia="zh-CN"/>
              </w:rPr>
            </w:pPr>
            <w:r>
              <w:rPr>
                <w:rFonts w:hint="eastAsia" w:ascii="宋体" w:hAnsi="宋体" w:eastAsia="宋体" w:cs="宋体"/>
                <w:lang w:val="en-US" w:eastAsia="zh-CN"/>
              </w:rPr>
              <w:t>/</w:t>
            </w:r>
          </w:p>
        </w:tc>
      </w:tr>
      <w:tr w14:paraId="688FB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vAlign w:val="top"/>
          </w:tcPr>
          <w:p w14:paraId="6DCA89F1">
            <w:pPr>
              <w:spacing w:before="61" w:line="241" w:lineRule="auto"/>
              <w:ind w:right="141"/>
              <w:jc w:val="both"/>
              <w:rPr>
                <w:rFonts w:hint="eastAsia" w:ascii="宋体" w:hAnsi="宋体" w:cs="宋体"/>
                <w:sz w:val="19"/>
                <w:szCs w:val="19"/>
                <w:lang w:eastAsia="zh-CN"/>
              </w:rPr>
            </w:pPr>
          </w:p>
          <w:p w14:paraId="7EEE711D">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vAlign w:val="top"/>
          </w:tcPr>
          <w:p w14:paraId="498B5920">
            <w:pPr>
              <w:pStyle w:val="9"/>
              <w:rPr>
                <w:rFonts w:hint="eastAsia" w:ascii="宋体" w:hAnsi="宋体" w:eastAsia="宋体" w:cs="宋体"/>
              </w:rPr>
            </w:pPr>
          </w:p>
        </w:tc>
        <w:tc>
          <w:tcPr>
            <w:tcW w:w="1244" w:type="dxa"/>
            <w:vAlign w:val="top"/>
          </w:tcPr>
          <w:p w14:paraId="617CFBB1">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vAlign w:val="top"/>
          </w:tcPr>
          <w:p w14:paraId="6E6C9EB4">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vAlign w:val="top"/>
          </w:tcPr>
          <w:p w14:paraId="4DF39093">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vAlign w:val="top"/>
          </w:tcPr>
          <w:p w14:paraId="0727965E">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3FEC1AAA">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vAlign w:val="top"/>
          </w:tcPr>
          <w:p w14:paraId="06602885">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7462A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vAlign w:val="top"/>
          </w:tcPr>
          <w:p w14:paraId="15A8A7B5">
            <w:pPr>
              <w:pStyle w:val="9"/>
              <w:rPr>
                <w:rFonts w:hint="eastAsia" w:ascii="宋体" w:hAnsi="宋体" w:eastAsia="宋体" w:cs="宋体"/>
              </w:rPr>
            </w:pPr>
          </w:p>
        </w:tc>
        <w:tc>
          <w:tcPr>
            <w:tcW w:w="2034" w:type="dxa"/>
            <w:gridSpan w:val="2"/>
            <w:vAlign w:val="top"/>
          </w:tcPr>
          <w:p w14:paraId="35EDDF4D">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vAlign w:val="top"/>
          </w:tcPr>
          <w:p w14:paraId="29A94A1E">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244" w:type="dxa"/>
            <w:vAlign w:val="top"/>
          </w:tcPr>
          <w:p w14:paraId="793ED8C4">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vAlign w:val="top"/>
          </w:tcPr>
          <w:p w14:paraId="65F3858B">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673" w:type="dxa"/>
            <w:vAlign w:val="top"/>
          </w:tcPr>
          <w:p w14:paraId="1EC2C6E8">
            <w:pPr>
              <w:spacing w:before="64" w:line="195" w:lineRule="auto"/>
              <w:ind w:left="331"/>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vAlign w:val="top"/>
          </w:tcPr>
          <w:p w14:paraId="480CD144">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vAlign w:val="top"/>
          </w:tcPr>
          <w:p w14:paraId="779ED402">
            <w:pPr>
              <w:pStyle w:val="9"/>
              <w:rPr>
                <w:rFonts w:hint="eastAsia" w:ascii="宋体" w:hAnsi="宋体" w:eastAsia="宋体" w:cs="宋体"/>
                <w:lang w:val="en-US" w:eastAsia="zh-CN"/>
              </w:rPr>
            </w:pPr>
            <w:r>
              <w:rPr>
                <w:rFonts w:hint="eastAsia" w:ascii="宋体" w:hAnsi="宋体" w:eastAsia="宋体" w:cs="宋体"/>
                <w:lang w:val="en-US" w:eastAsia="zh-CN"/>
              </w:rPr>
              <w:t>/</w:t>
            </w:r>
          </w:p>
        </w:tc>
      </w:tr>
      <w:tr w14:paraId="2BD4E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vAlign w:val="top"/>
          </w:tcPr>
          <w:p w14:paraId="034243ED">
            <w:pPr>
              <w:pStyle w:val="9"/>
              <w:rPr>
                <w:rFonts w:hint="eastAsia" w:ascii="宋体" w:hAnsi="宋体" w:eastAsia="宋体" w:cs="宋体"/>
              </w:rPr>
            </w:pPr>
          </w:p>
        </w:tc>
        <w:tc>
          <w:tcPr>
            <w:tcW w:w="2034" w:type="dxa"/>
            <w:gridSpan w:val="2"/>
            <w:vAlign w:val="top"/>
          </w:tcPr>
          <w:p w14:paraId="70B6960C">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vAlign w:val="top"/>
          </w:tcPr>
          <w:p w14:paraId="50F1712F">
            <w:pPr>
              <w:pStyle w:val="9"/>
              <w:rPr>
                <w:rFonts w:hint="eastAsia" w:ascii="宋体" w:hAnsi="宋体" w:eastAsia="宋体" w:cs="宋体"/>
              </w:rPr>
            </w:pPr>
          </w:p>
        </w:tc>
        <w:tc>
          <w:tcPr>
            <w:tcW w:w="1244" w:type="dxa"/>
            <w:vAlign w:val="top"/>
          </w:tcPr>
          <w:p w14:paraId="0009BFF5">
            <w:pPr>
              <w:pStyle w:val="9"/>
              <w:rPr>
                <w:rFonts w:hint="eastAsia" w:ascii="宋体" w:hAnsi="宋体" w:eastAsia="宋体" w:cs="宋体"/>
              </w:rPr>
            </w:pPr>
          </w:p>
        </w:tc>
        <w:tc>
          <w:tcPr>
            <w:tcW w:w="1281" w:type="dxa"/>
            <w:vAlign w:val="top"/>
          </w:tcPr>
          <w:p w14:paraId="1001CCF4">
            <w:pPr>
              <w:pStyle w:val="9"/>
              <w:rPr>
                <w:rFonts w:hint="eastAsia" w:ascii="宋体" w:hAnsi="宋体" w:eastAsia="宋体" w:cs="宋体"/>
              </w:rPr>
            </w:pPr>
          </w:p>
        </w:tc>
        <w:tc>
          <w:tcPr>
            <w:tcW w:w="673" w:type="dxa"/>
            <w:vAlign w:val="top"/>
          </w:tcPr>
          <w:p w14:paraId="31899425">
            <w:pPr>
              <w:pStyle w:val="9"/>
              <w:rPr>
                <w:rFonts w:hint="eastAsia" w:ascii="宋体" w:hAnsi="宋体" w:eastAsia="宋体" w:cs="宋体"/>
              </w:rPr>
            </w:pPr>
          </w:p>
        </w:tc>
        <w:tc>
          <w:tcPr>
            <w:tcW w:w="873" w:type="dxa"/>
            <w:vAlign w:val="top"/>
          </w:tcPr>
          <w:p w14:paraId="6A6A881E">
            <w:pPr>
              <w:pStyle w:val="9"/>
              <w:rPr>
                <w:rFonts w:hint="eastAsia" w:ascii="宋体" w:hAnsi="宋体" w:eastAsia="宋体" w:cs="宋体"/>
              </w:rPr>
            </w:pPr>
          </w:p>
        </w:tc>
        <w:tc>
          <w:tcPr>
            <w:tcW w:w="1422" w:type="dxa"/>
            <w:vAlign w:val="top"/>
          </w:tcPr>
          <w:p w14:paraId="071BA53D">
            <w:pPr>
              <w:pStyle w:val="9"/>
              <w:rPr>
                <w:rFonts w:hint="eastAsia" w:ascii="宋体" w:hAnsi="宋体" w:eastAsia="宋体" w:cs="宋体"/>
              </w:rPr>
            </w:pPr>
          </w:p>
        </w:tc>
      </w:tr>
      <w:tr w14:paraId="35747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vAlign w:val="top"/>
          </w:tcPr>
          <w:p w14:paraId="541AB1B0">
            <w:pPr>
              <w:pStyle w:val="9"/>
              <w:rPr>
                <w:rFonts w:hint="eastAsia" w:ascii="宋体" w:hAnsi="宋体" w:eastAsia="宋体" w:cs="宋体"/>
              </w:rPr>
            </w:pPr>
          </w:p>
        </w:tc>
        <w:tc>
          <w:tcPr>
            <w:tcW w:w="2034" w:type="dxa"/>
            <w:gridSpan w:val="2"/>
            <w:vAlign w:val="top"/>
          </w:tcPr>
          <w:p w14:paraId="64DBCAAA">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vAlign w:val="top"/>
          </w:tcPr>
          <w:p w14:paraId="06E98F42">
            <w:pPr>
              <w:pStyle w:val="9"/>
              <w:rPr>
                <w:rFonts w:hint="eastAsia" w:ascii="宋体" w:hAnsi="宋体" w:eastAsia="宋体" w:cs="宋体"/>
              </w:rPr>
            </w:pPr>
          </w:p>
        </w:tc>
        <w:tc>
          <w:tcPr>
            <w:tcW w:w="1244" w:type="dxa"/>
            <w:vAlign w:val="top"/>
          </w:tcPr>
          <w:p w14:paraId="059998AD">
            <w:pPr>
              <w:pStyle w:val="9"/>
              <w:rPr>
                <w:rFonts w:hint="eastAsia" w:ascii="宋体" w:hAnsi="宋体" w:eastAsia="宋体" w:cs="宋体"/>
              </w:rPr>
            </w:pPr>
          </w:p>
        </w:tc>
        <w:tc>
          <w:tcPr>
            <w:tcW w:w="1281" w:type="dxa"/>
            <w:vAlign w:val="top"/>
          </w:tcPr>
          <w:p w14:paraId="3CA34565">
            <w:pPr>
              <w:pStyle w:val="9"/>
              <w:rPr>
                <w:rFonts w:hint="eastAsia" w:ascii="宋体" w:hAnsi="宋体" w:eastAsia="宋体" w:cs="宋体"/>
              </w:rPr>
            </w:pPr>
          </w:p>
        </w:tc>
        <w:tc>
          <w:tcPr>
            <w:tcW w:w="673" w:type="dxa"/>
            <w:vAlign w:val="top"/>
          </w:tcPr>
          <w:p w14:paraId="24273CE1">
            <w:pPr>
              <w:pStyle w:val="9"/>
              <w:rPr>
                <w:rFonts w:hint="eastAsia" w:ascii="宋体" w:hAnsi="宋体" w:eastAsia="宋体" w:cs="宋体"/>
              </w:rPr>
            </w:pPr>
          </w:p>
        </w:tc>
        <w:tc>
          <w:tcPr>
            <w:tcW w:w="873" w:type="dxa"/>
            <w:vAlign w:val="top"/>
          </w:tcPr>
          <w:p w14:paraId="4785937F">
            <w:pPr>
              <w:pStyle w:val="9"/>
              <w:rPr>
                <w:rFonts w:hint="eastAsia" w:ascii="宋体" w:hAnsi="宋体" w:eastAsia="宋体" w:cs="宋体"/>
              </w:rPr>
            </w:pPr>
          </w:p>
        </w:tc>
        <w:tc>
          <w:tcPr>
            <w:tcW w:w="1422" w:type="dxa"/>
            <w:vAlign w:val="top"/>
          </w:tcPr>
          <w:p w14:paraId="2C17C7E9">
            <w:pPr>
              <w:pStyle w:val="9"/>
              <w:rPr>
                <w:rFonts w:hint="eastAsia" w:ascii="宋体" w:hAnsi="宋体" w:eastAsia="宋体" w:cs="宋体"/>
              </w:rPr>
            </w:pPr>
          </w:p>
        </w:tc>
      </w:tr>
      <w:tr w14:paraId="09A88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vAlign w:val="top"/>
          </w:tcPr>
          <w:p w14:paraId="2A756E5A">
            <w:pPr>
              <w:pStyle w:val="9"/>
              <w:rPr>
                <w:rFonts w:hint="eastAsia" w:ascii="宋体" w:hAnsi="宋体" w:eastAsia="宋体" w:cs="宋体"/>
              </w:rPr>
            </w:pPr>
          </w:p>
        </w:tc>
        <w:tc>
          <w:tcPr>
            <w:tcW w:w="2034" w:type="dxa"/>
            <w:gridSpan w:val="2"/>
            <w:vAlign w:val="top"/>
          </w:tcPr>
          <w:p w14:paraId="40303D45">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vAlign w:val="top"/>
          </w:tcPr>
          <w:p w14:paraId="57DC6A92">
            <w:pPr>
              <w:pStyle w:val="9"/>
              <w:rPr>
                <w:rFonts w:hint="eastAsia" w:ascii="宋体" w:hAnsi="宋体" w:eastAsia="宋体" w:cs="宋体"/>
              </w:rPr>
            </w:pPr>
          </w:p>
        </w:tc>
        <w:tc>
          <w:tcPr>
            <w:tcW w:w="1244" w:type="dxa"/>
            <w:vAlign w:val="top"/>
          </w:tcPr>
          <w:p w14:paraId="1A379713">
            <w:pPr>
              <w:pStyle w:val="9"/>
              <w:rPr>
                <w:rFonts w:hint="eastAsia" w:ascii="宋体" w:hAnsi="宋体" w:eastAsia="宋体" w:cs="宋体"/>
              </w:rPr>
            </w:pPr>
          </w:p>
        </w:tc>
        <w:tc>
          <w:tcPr>
            <w:tcW w:w="1281" w:type="dxa"/>
            <w:vAlign w:val="top"/>
          </w:tcPr>
          <w:p w14:paraId="4155AA2A">
            <w:pPr>
              <w:pStyle w:val="9"/>
              <w:rPr>
                <w:rFonts w:hint="eastAsia" w:ascii="宋体" w:hAnsi="宋体" w:eastAsia="宋体" w:cs="宋体"/>
              </w:rPr>
            </w:pPr>
          </w:p>
        </w:tc>
        <w:tc>
          <w:tcPr>
            <w:tcW w:w="673" w:type="dxa"/>
            <w:vAlign w:val="top"/>
          </w:tcPr>
          <w:p w14:paraId="3C1C0253">
            <w:pPr>
              <w:pStyle w:val="9"/>
              <w:rPr>
                <w:rFonts w:hint="eastAsia" w:ascii="宋体" w:hAnsi="宋体" w:eastAsia="宋体" w:cs="宋体"/>
              </w:rPr>
            </w:pPr>
          </w:p>
        </w:tc>
        <w:tc>
          <w:tcPr>
            <w:tcW w:w="873" w:type="dxa"/>
            <w:vAlign w:val="top"/>
          </w:tcPr>
          <w:p w14:paraId="65FA2D5F">
            <w:pPr>
              <w:pStyle w:val="9"/>
              <w:rPr>
                <w:rFonts w:hint="eastAsia" w:ascii="宋体" w:hAnsi="宋体" w:eastAsia="宋体" w:cs="宋体"/>
              </w:rPr>
            </w:pPr>
          </w:p>
        </w:tc>
        <w:tc>
          <w:tcPr>
            <w:tcW w:w="1422" w:type="dxa"/>
            <w:vAlign w:val="top"/>
          </w:tcPr>
          <w:p w14:paraId="799DC3CE">
            <w:pPr>
              <w:pStyle w:val="9"/>
              <w:rPr>
                <w:rFonts w:hint="eastAsia" w:ascii="宋体" w:hAnsi="宋体" w:eastAsia="宋体" w:cs="宋体"/>
              </w:rPr>
            </w:pPr>
          </w:p>
        </w:tc>
      </w:tr>
      <w:tr w14:paraId="4957E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vAlign w:val="top"/>
          </w:tcPr>
          <w:p w14:paraId="7DD30596">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2AADBD55">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7B42B17D">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vAlign w:val="top"/>
          </w:tcPr>
          <w:p w14:paraId="0AEACA8C">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vAlign w:val="top"/>
          </w:tcPr>
          <w:p w14:paraId="790D89B9">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56380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vAlign w:val="top"/>
          </w:tcPr>
          <w:p w14:paraId="3DC45C52">
            <w:pPr>
              <w:pStyle w:val="9"/>
              <w:rPr>
                <w:rFonts w:hint="eastAsia" w:ascii="宋体" w:hAnsi="宋体" w:eastAsia="宋体" w:cs="宋体"/>
              </w:rPr>
            </w:pPr>
          </w:p>
        </w:tc>
        <w:tc>
          <w:tcPr>
            <w:tcW w:w="4522" w:type="dxa"/>
            <w:gridSpan w:val="4"/>
            <w:vAlign w:val="top"/>
          </w:tcPr>
          <w:p w14:paraId="0AF7C5B6">
            <w:pPr>
              <w:pStyle w:val="9"/>
              <w:rPr>
                <w:rFonts w:hint="eastAsia" w:ascii="宋体" w:hAnsi="宋体" w:eastAsia="宋体" w:cs="宋体"/>
              </w:rPr>
            </w:pPr>
          </w:p>
        </w:tc>
        <w:tc>
          <w:tcPr>
            <w:tcW w:w="4249" w:type="dxa"/>
            <w:gridSpan w:val="4"/>
            <w:vAlign w:val="top"/>
          </w:tcPr>
          <w:p w14:paraId="374F43FE">
            <w:pPr>
              <w:pStyle w:val="9"/>
              <w:rPr>
                <w:rFonts w:hint="eastAsia" w:ascii="宋体" w:hAnsi="宋体" w:eastAsia="宋体" w:cs="宋体"/>
              </w:rPr>
            </w:pPr>
          </w:p>
        </w:tc>
      </w:tr>
      <w:tr w14:paraId="08C0C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textDirection w:val="tbRlV"/>
            <w:vAlign w:val="top"/>
          </w:tcPr>
          <w:p w14:paraId="61DB52D6">
            <w:pPr>
              <w:pStyle w:val="9"/>
              <w:spacing w:line="366" w:lineRule="auto"/>
              <w:rPr>
                <w:rFonts w:hint="eastAsia" w:ascii="宋体" w:hAnsi="宋体" w:eastAsia="宋体" w:cs="宋体"/>
              </w:rPr>
            </w:pPr>
          </w:p>
          <w:p w14:paraId="77D81746">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vAlign w:val="top"/>
          </w:tcPr>
          <w:p w14:paraId="2B11AE26">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vAlign w:val="top"/>
          </w:tcPr>
          <w:p w14:paraId="04232981">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vAlign w:val="top"/>
          </w:tcPr>
          <w:p w14:paraId="2EA8D72B">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vAlign w:val="top"/>
          </w:tcPr>
          <w:p w14:paraId="491A5447">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618E16D9">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vAlign w:val="top"/>
          </w:tcPr>
          <w:p w14:paraId="507D8DB5">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14C2D839">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vAlign w:val="top"/>
          </w:tcPr>
          <w:p w14:paraId="08A01DF0">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2E1A41CC">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vAlign w:val="top"/>
          </w:tcPr>
          <w:p w14:paraId="41848F5C">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4A90A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72ADA38A">
            <w:pPr>
              <w:pStyle w:val="9"/>
              <w:rPr>
                <w:rFonts w:hint="eastAsia" w:ascii="宋体" w:hAnsi="宋体" w:eastAsia="宋体" w:cs="宋体"/>
              </w:rPr>
            </w:pPr>
          </w:p>
        </w:tc>
        <w:tc>
          <w:tcPr>
            <w:tcW w:w="1079" w:type="dxa"/>
            <w:vMerge w:val="restart"/>
            <w:tcBorders>
              <w:bottom w:val="nil"/>
            </w:tcBorders>
            <w:vAlign w:val="top"/>
          </w:tcPr>
          <w:p w14:paraId="10156498">
            <w:pPr>
              <w:pStyle w:val="9"/>
              <w:spacing w:line="256" w:lineRule="auto"/>
              <w:rPr>
                <w:rFonts w:hint="eastAsia" w:ascii="宋体" w:hAnsi="宋体" w:eastAsia="宋体" w:cs="宋体"/>
              </w:rPr>
            </w:pPr>
          </w:p>
          <w:p w14:paraId="4F3D3A9E">
            <w:pPr>
              <w:pStyle w:val="9"/>
              <w:spacing w:line="256" w:lineRule="auto"/>
              <w:rPr>
                <w:rFonts w:hint="eastAsia" w:ascii="宋体" w:hAnsi="宋体" w:eastAsia="宋体" w:cs="宋体"/>
              </w:rPr>
            </w:pPr>
          </w:p>
          <w:p w14:paraId="11837640">
            <w:pPr>
              <w:pStyle w:val="9"/>
              <w:spacing w:line="256" w:lineRule="auto"/>
              <w:rPr>
                <w:rFonts w:hint="eastAsia" w:ascii="宋体" w:hAnsi="宋体" w:eastAsia="宋体" w:cs="宋体"/>
              </w:rPr>
            </w:pPr>
          </w:p>
          <w:p w14:paraId="4F667A89">
            <w:pPr>
              <w:pStyle w:val="9"/>
              <w:spacing w:line="257" w:lineRule="auto"/>
              <w:rPr>
                <w:rFonts w:hint="eastAsia" w:ascii="宋体" w:hAnsi="宋体" w:eastAsia="宋体" w:cs="宋体"/>
              </w:rPr>
            </w:pPr>
          </w:p>
          <w:p w14:paraId="2ADE61A7">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0EEF7456">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vAlign w:val="top"/>
          </w:tcPr>
          <w:p w14:paraId="4E831BE1">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5F36AA95">
            <w:pPr>
              <w:spacing w:before="126" w:line="239" w:lineRule="auto"/>
              <w:ind w:left="379" w:right="175" w:hanging="192"/>
              <w:rPr>
                <w:rFonts w:hint="eastAsia" w:ascii="宋体" w:hAnsi="宋体" w:eastAsia="宋体" w:cs="宋体"/>
                <w:sz w:val="19"/>
                <w:szCs w:val="19"/>
              </w:rPr>
            </w:pPr>
          </w:p>
        </w:tc>
        <w:tc>
          <w:tcPr>
            <w:tcW w:w="1244" w:type="dxa"/>
            <w:vAlign w:val="top"/>
          </w:tcPr>
          <w:p w14:paraId="6B0DC321">
            <w:pPr>
              <w:pStyle w:val="9"/>
              <w:spacing w:line="225" w:lineRule="exact"/>
              <w:rPr>
                <w:rFonts w:hint="eastAsia" w:ascii="宋体" w:hAnsi="宋体" w:eastAsia="宋体" w:cs="宋体"/>
                <w:sz w:val="19"/>
              </w:rPr>
            </w:pPr>
          </w:p>
        </w:tc>
        <w:tc>
          <w:tcPr>
            <w:tcW w:w="1244" w:type="dxa"/>
            <w:vAlign w:val="top"/>
          </w:tcPr>
          <w:p w14:paraId="414F45B3">
            <w:pPr>
              <w:pStyle w:val="9"/>
              <w:spacing w:line="225" w:lineRule="exact"/>
              <w:rPr>
                <w:rFonts w:hint="eastAsia" w:ascii="宋体" w:hAnsi="宋体" w:eastAsia="宋体" w:cs="宋体"/>
                <w:sz w:val="19"/>
              </w:rPr>
            </w:pPr>
          </w:p>
        </w:tc>
        <w:tc>
          <w:tcPr>
            <w:tcW w:w="1281" w:type="dxa"/>
            <w:vAlign w:val="top"/>
          </w:tcPr>
          <w:p w14:paraId="26FD8BD3">
            <w:pPr>
              <w:pStyle w:val="9"/>
              <w:spacing w:line="225" w:lineRule="exact"/>
              <w:rPr>
                <w:rFonts w:hint="eastAsia" w:ascii="宋体" w:hAnsi="宋体" w:eastAsia="宋体" w:cs="宋体"/>
                <w:sz w:val="19"/>
              </w:rPr>
            </w:pPr>
          </w:p>
        </w:tc>
        <w:tc>
          <w:tcPr>
            <w:tcW w:w="673" w:type="dxa"/>
            <w:vAlign w:val="top"/>
          </w:tcPr>
          <w:p w14:paraId="07255A43">
            <w:pPr>
              <w:pStyle w:val="9"/>
              <w:spacing w:line="225" w:lineRule="exact"/>
              <w:rPr>
                <w:rFonts w:hint="eastAsia" w:ascii="宋体" w:hAnsi="宋体" w:eastAsia="宋体" w:cs="宋体"/>
                <w:sz w:val="19"/>
              </w:rPr>
            </w:pPr>
          </w:p>
        </w:tc>
        <w:tc>
          <w:tcPr>
            <w:tcW w:w="873" w:type="dxa"/>
            <w:vAlign w:val="top"/>
          </w:tcPr>
          <w:p w14:paraId="27510185">
            <w:pPr>
              <w:pStyle w:val="9"/>
              <w:spacing w:line="225" w:lineRule="exact"/>
              <w:rPr>
                <w:rFonts w:hint="eastAsia" w:ascii="宋体" w:hAnsi="宋体" w:eastAsia="宋体" w:cs="宋体"/>
                <w:sz w:val="19"/>
              </w:rPr>
            </w:pPr>
          </w:p>
        </w:tc>
        <w:tc>
          <w:tcPr>
            <w:tcW w:w="1422" w:type="dxa"/>
            <w:vAlign w:val="top"/>
          </w:tcPr>
          <w:p w14:paraId="07A8D740">
            <w:pPr>
              <w:pStyle w:val="9"/>
              <w:spacing w:line="225" w:lineRule="exact"/>
              <w:rPr>
                <w:rFonts w:hint="eastAsia" w:ascii="宋体" w:hAnsi="宋体" w:eastAsia="宋体" w:cs="宋体"/>
                <w:sz w:val="19"/>
              </w:rPr>
            </w:pPr>
          </w:p>
        </w:tc>
      </w:tr>
      <w:tr w14:paraId="6A555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2355319A">
            <w:pPr>
              <w:pStyle w:val="9"/>
              <w:rPr>
                <w:rFonts w:hint="eastAsia" w:ascii="宋体" w:hAnsi="宋体" w:eastAsia="宋体" w:cs="宋体"/>
              </w:rPr>
            </w:pPr>
          </w:p>
        </w:tc>
        <w:tc>
          <w:tcPr>
            <w:tcW w:w="1079" w:type="dxa"/>
            <w:vMerge w:val="continue"/>
            <w:tcBorders>
              <w:top w:val="nil"/>
              <w:bottom w:val="nil"/>
            </w:tcBorders>
            <w:vAlign w:val="top"/>
          </w:tcPr>
          <w:p w14:paraId="0A577911">
            <w:pPr>
              <w:pStyle w:val="9"/>
              <w:rPr>
                <w:rFonts w:hint="eastAsia" w:ascii="宋体" w:hAnsi="宋体" w:eastAsia="宋体" w:cs="宋体"/>
              </w:rPr>
            </w:pPr>
          </w:p>
        </w:tc>
        <w:tc>
          <w:tcPr>
            <w:tcW w:w="955" w:type="dxa"/>
            <w:vMerge w:val="continue"/>
            <w:tcBorders>
              <w:top w:val="nil"/>
              <w:bottom w:val="nil"/>
            </w:tcBorders>
            <w:vAlign w:val="top"/>
          </w:tcPr>
          <w:p w14:paraId="46118747">
            <w:pPr>
              <w:pStyle w:val="9"/>
              <w:rPr>
                <w:rFonts w:hint="eastAsia" w:ascii="宋体" w:hAnsi="宋体" w:eastAsia="宋体" w:cs="宋体"/>
              </w:rPr>
            </w:pPr>
          </w:p>
        </w:tc>
        <w:tc>
          <w:tcPr>
            <w:tcW w:w="1244" w:type="dxa"/>
            <w:vAlign w:val="top"/>
          </w:tcPr>
          <w:p w14:paraId="025AF727">
            <w:pPr>
              <w:pStyle w:val="9"/>
              <w:spacing w:line="225" w:lineRule="exact"/>
              <w:rPr>
                <w:rFonts w:hint="eastAsia" w:ascii="宋体" w:hAnsi="宋体" w:eastAsia="宋体" w:cs="宋体"/>
                <w:sz w:val="19"/>
              </w:rPr>
            </w:pPr>
          </w:p>
        </w:tc>
        <w:tc>
          <w:tcPr>
            <w:tcW w:w="1244" w:type="dxa"/>
            <w:vAlign w:val="top"/>
          </w:tcPr>
          <w:p w14:paraId="02BFD08D">
            <w:pPr>
              <w:pStyle w:val="9"/>
              <w:spacing w:line="225" w:lineRule="exact"/>
              <w:rPr>
                <w:rFonts w:hint="eastAsia" w:ascii="宋体" w:hAnsi="宋体" w:eastAsia="宋体" w:cs="宋体"/>
                <w:sz w:val="19"/>
              </w:rPr>
            </w:pPr>
          </w:p>
        </w:tc>
        <w:tc>
          <w:tcPr>
            <w:tcW w:w="1281" w:type="dxa"/>
            <w:vAlign w:val="top"/>
          </w:tcPr>
          <w:p w14:paraId="76BAA58C">
            <w:pPr>
              <w:pStyle w:val="9"/>
              <w:spacing w:line="225" w:lineRule="exact"/>
              <w:rPr>
                <w:rFonts w:hint="eastAsia" w:ascii="宋体" w:hAnsi="宋体" w:eastAsia="宋体" w:cs="宋体"/>
                <w:sz w:val="19"/>
              </w:rPr>
            </w:pPr>
          </w:p>
        </w:tc>
        <w:tc>
          <w:tcPr>
            <w:tcW w:w="673" w:type="dxa"/>
            <w:vAlign w:val="top"/>
          </w:tcPr>
          <w:p w14:paraId="2097FEA3">
            <w:pPr>
              <w:pStyle w:val="9"/>
              <w:spacing w:line="225" w:lineRule="exact"/>
              <w:rPr>
                <w:rFonts w:hint="eastAsia" w:ascii="宋体" w:hAnsi="宋体" w:eastAsia="宋体" w:cs="宋体"/>
                <w:sz w:val="19"/>
              </w:rPr>
            </w:pPr>
          </w:p>
        </w:tc>
        <w:tc>
          <w:tcPr>
            <w:tcW w:w="873" w:type="dxa"/>
            <w:vAlign w:val="top"/>
          </w:tcPr>
          <w:p w14:paraId="6A3A4483">
            <w:pPr>
              <w:pStyle w:val="9"/>
              <w:spacing w:line="225" w:lineRule="exact"/>
              <w:rPr>
                <w:rFonts w:hint="eastAsia" w:ascii="宋体" w:hAnsi="宋体" w:eastAsia="宋体" w:cs="宋体"/>
                <w:sz w:val="19"/>
              </w:rPr>
            </w:pPr>
          </w:p>
        </w:tc>
        <w:tc>
          <w:tcPr>
            <w:tcW w:w="1422" w:type="dxa"/>
            <w:vAlign w:val="top"/>
          </w:tcPr>
          <w:p w14:paraId="16484389">
            <w:pPr>
              <w:pStyle w:val="9"/>
              <w:spacing w:line="225" w:lineRule="exact"/>
              <w:rPr>
                <w:rFonts w:hint="eastAsia" w:ascii="宋体" w:hAnsi="宋体" w:eastAsia="宋体" w:cs="宋体"/>
                <w:sz w:val="19"/>
              </w:rPr>
            </w:pPr>
          </w:p>
        </w:tc>
      </w:tr>
      <w:tr w14:paraId="01FC7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6A33C1D1">
            <w:pPr>
              <w:pStyle w:val="9"/>
              <w:rPr>
                <w:rFonts w:hint="eastAsia" w:ascii="宋体" w:hAnsi="宋体" w:eastAsia="宋体" w:cs="宋体"/>
              </w:rPr>
            </w:pPr>
          </w:p>
        </w:tc>
        <w:tc>
          <w:tcPr>
            <w:tcW w:w="1079" w:type="dxa"/>
            <w:vMerge w:val="continue"/>
            <w:tcBorders>
              <w:top w:val="nil"/>
              <w:bottom w:val="nil"/>
            </w:tcBorders>
            <w:vAlign w:val="top"/>
          </w:tcPr>
          <w:p w14:paraId="52E2AC2A">
            <w:pPr>
              <w:pStyle w:val="9"/>
              <w:rPr>
                <w:rFonts w:hint="eastAsia" w:ascii="宋体" w:hAnsi="宋体" w:eastAsia="宋体" w:cs="宋体"/>
              </w:rPr>
            </w:pPr>
          </w:p>
        </w:tc>
        <w:tc>
          <w:tcPr>
            <w:tcW w:w="955" w:type="dxa"/>
            <w:vMerge w:val="continue"/>
            <w:tcBorders>
              <w:top w:val="nil"/>
            </w:tcBorders>
            <w:vAlign w:val="top"/>
          </w:tcPr>
          <w:p w14:paraId="6006833E">
            <w:pPr>
              <w:pStyle w:val="9"/>
              <w:rPr>
                <w:rFonts w:hint="eastAsia" w:ascii="宋体" w:hAnsi="宋体" w:eastAsia="宋体" w:cs="宋体"/>
              </w:rPr>
            </w:pPr>
          </w:p>
        </w:tc>
        <w:tc>
          <w:tcPr>
            <w:tcW w:w="1244" w:type="dxa"/>
            <w:vAlign w:val="top"/>
          </w:tcPr>
          <w:p w14:paraId="031E546A">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64C6E3D9">
            <w:pPr>
              <w:pStyle w:val="9"/>
              <w:spacing w:line="225" w:lineRule="exact"/>
              <w:rPr>
                <w:rFonts w:hint="eastAsia" w:ascii="宋体" w:hAnsi="宋体" w:eastAsia="宋体" w:cs="宋体"/>
                <w:sz w:val="19"/>
              </w:rPr>
            </w:pPr>
          </w:p>
        </w:tc>
        <w:tc>
          <w:tcPr>
            <w:tcW w:w="1281" w:type="dxa"/>
            <w:vAlign w:val="top"/>
          </w:tcPr>
          <w:p w14:paraId="03ACE996">
            <w:pPr>
              <w:pStyle w:val="9"/>
              <w:spacing w:line="225" w:lineRule="exact"/>
              <w:rPr>
                <w:rFonts w:hint="eastAsia" w:ascii="宋体" w:hAnsi="宋体" w:eastAsia="宋体" w:cs="宋体"/>
                <w:sz w:val="19"/>
              </w:rPr>
            </w:pPr>
          </w:p>
        </w:tc>
        <w:tc>
          <w:tcPr>
            <w:tcW w:w="673" w:type="dxa"/>
            <w:vAlign w:val="top"/>
          </w:tcPr>
          <w:p w14:paraId="035D71D9">
            <w:pPr>
              <w:pStyle w:val="9"/>
              <w:spacing w:line="225" w:lineRule="exact"/>
              <w:rPr>
                <w:rFonts w:hint="eastAsia" w:ascii="宋体" w:hAnsi="宋体" w:eastAsia="宋体" w:cs="宋体"/>
                <w:sz w:val="19"/>
              </w:rPr>
            </w:pPr>
          </w:p>
        </w:tc>
        <w:tc>
          <w:tcPr>
            <w:tcW w:w="873" w:type="dxa"/>
            <w:vAlign w:val="top"/>
          </w:tcPr>
          <w:p w14:paraId="205E4F34">
            <w:pPr>
              <w:pStyle w:val="9"/>
              <w:spacing w:line="225" w:lineRule="exact"/>
              <w:rPr>
                <w:rFonts w:hint="eastAsia" w:ascii="宋体" w:hAnsi="宋体" w:eastAsia="宋体" w:cs="宋体"/>
                <w:sz w:val="19"/>
              </w:rPr>
            </w:pPr>
          </w:p>
        </w:tc>
        <w:tc>
          <w:tcPr>
            <w:tcW w:w="1422" w:type="dxa"/>
            <w:vAlign w:val="top"/>
          </w:tcPr>
          <w:p w14:paraId="3CEE5E03">
            <w:pPr>
              <w:pStyle w:val="9"/>
              <w:spacing w:line="225" w:lineRule="exact"/>
              <w:rPr>
                <w:rFonts w:hint="eastAsia" w:ascii="宋体" w:hAnsi="宋体" w:eastAsia="宋体" w:cs="宋体"/>
                <w:sz w:val="19"/>
              </w:rPr>
            </w:pPr>
          </w:p>
        </w:tc>
      </w:tr>
      <w:tr w14:paraId="2D29D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1E83D4E6">
            <w:pPr>
              <w:pStyle w:val="9"/>
              <w:rPr>
                <w:rFonts w:hint="eastAsia" w:ascii="宋体" w:hAnsi="宋体" w:eastAsia="宋体" w:cs="宋体"/>
              </w:rPr>
            </w:pPr>
          </w:p>
        </w:tc>
        <w:tc>
          <w:tcPr>
            <w:tcW w:w="1079" w:type="dxa"/>
            <w:vMerge w:val="continue"/>
            <w:tcBorders>
              <w:top w:val="nil"/>
              <w:bottom w:val="nil"/>
            </w:tcBorders>
            <w:vAlign w:val="top"/>
          </w:tcPr>
          <w:p w14:paraId="311B5489">
            <w:pPr>
              <w:pStyle w:val="9"/>
              <w:rPr>
                <w:rFonts w:hint="eastAsia" w:ascii="宋体" w:hAnsi="宋体" w:eastAsia="宋体" w:cs="宋体"/>
              </w:rPr>
            </w:pPr>
          </w:p>
        </w:tc>
        <w:tc>
          <w:tcPr>
            <w:tcW w:w="955" w:type="dxa"/>
            <w:vMerge w:val="restart"/>
            <w:tcBorders>
              <w:bottom w:val="nil"/>
            </w:tcBorders>
            <w:vAlign w:val="top"/>
          </w:tcPr>
          <w:p w14:paraId="1185B822">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05DC3619">
            <w:pPr>
              <w:spacing w:before="126" w:line="239" w:lineRule="auto"/>
              <w:ind w:left="379" w:right="175" w:hanging="196"/>
              <w:rPr>
                <w:rFonts w:hint="eastAsia" w:ascii="宋体" w:hAnsi="宋体" w:eastAsia="宋体" w:cs="宋体"/>
                <w:sz w:val="19"/>
                <w:szCs w:val="19"/>
              </w:rPr>
            </w:pPr>
          </w:p>
        </w:tc>
        <w:tc>
          <w:tcPr>
            <w:tcW w:w="1244" w:type="dxa"/>
            <w:vAlign w:val="top"/>
          </w:tcPr>
          <w:p w14:paraId="53A8106A">
            <w:pPr>
              <w:pStyle w:val="9"/>
              <w:spacing w:line="225" w:lineRule="exact"/>
              <w:rPr>
                <w:rFonts w:hint="eastAsia" w:ascii="宋体" w:hAnsi="宋体" w:eastAsia="宋体" w:cs="宋体"/>
                <w:sz w:val="19"/>
              </w:rPr>
            </w:pPr>
          </w:p>
        </w:tc>
        <w:tc>
          <w:tcPr>
            <w:tcW w:w="1244" w:type="dxa"/>
            <w:vAlign w:val="top"/>
          </w:tcPr>
          <w:p w14:paraId="40F6F479">
            <w:pPr>
              <w:pStyle w:val="9"/>
              <w:spacing w:line="225" w:lineRule="exact"/>
              <w:rPr>
                <w:rFonts w:hint="eastAsia" w:ascii="宋体" w:hAnsi="宋体" w:eastAsia="宋体" w:cs="宋体"/>
                <w:sz w:val="19"/>
              </w:rPr>
            </w:pPr>
          </w:p>
        </w:tc>
        <w:tc>
          <w:tcPr>
            <w:tcW w:w="1281" w:type="dxa"/>
            <w:vAlign w:val="top"/>
          </w:tcPr>
          <w:p w14:paraId="07B9E476">
            <w:pPr>
              <w:pStyle w:val="9"/>
              <w:spacing w:line="225" w:lineRule="exact"/>
              <w:rPr>
                <w:rFonts w:hint="eastAsia" w:ascii="宋体" w:hAnsi="宋体" w:eastAsia="宋体" w:cs="宋体"/>
                <w:sz w:val="19"/>
              </w:rPr>
            </w:pPr>
          </w:p>
        </w:tc>
        <w:tc>
          <w:tcPr>
            <w:tcW w:w="673" w:type="dxa"/>
            <w:vAlign w:val="top"/>
          </w:tcPr>
          <w:p w14:paraId="14890D26">
            <w:pPr>
              <w:pStyle w:val="9"/>
              <w:spacing w:line="225" w:lineRule="exact"/>
              <w:rPr>
                <w:rFonts w:hint="eastAsia" w:ascii="宋体" w:hAnsi="宋体" w:eastAsia="宋体" w:cs="宋体"/>
                <w:sz w:val="19"/>
              </w:rPr>
            </w:pPr>
          </w:p>
        </w:tc>
        <w:tc>
          <w:tcPr>
            <w:tcW w:w="873" w:type="dxa"/>
            <w:vAlign w:val="top"/>
          </w:tcPr>
          <w:p w14:paraId="7B0BFC0B">
            <w:pPr>
              <w:pStyle w:val="9"/>
              <w:spacing w:line="225" w:lineRule="exact"/>
              <w:rPr>
                <w:rFonts w:hint="eastAsia" w:ascii="宋体" w:hAnsi="宋体" w:eastAsia="宋体" w:cs="宋体"/>
                <w:sz w:val="19"/>
              </w:rPr>
            </w:pPr>
          </w:p>
        </w:tc>
        <w:tc>
          <w:tcPr>
            <w:tcW w:w="1422" w:type="dxa"/>
            <w:vAlign w:val="top"/>
          </w:tcPr>
          <w:p w14:paraId="2A7188D6">
            <w:pPr>
              <w:pStyle w:val="9"/>
              <w:spacing w:line="225" w:lineRule="exact"/>
              <w:rPr>
                <w:rFonts w:hint="eastAsia" w:ascii="宋体" w:hAnsi="宋体" w:eastAsia="宋体" w:cs="宋体"/>
                <w:sz w:val="19"/>
              </w:rPr>
            </w:pPr>
          </w:p>
        </w:tc>
      </w:tr>
      <w:tr w14:paraId="72173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04C15E48">
            <w:pPr>
              <w:pStyle w:val="9"/>
              <w:rPr>
                <w:rFonts w:hint="eastAsia" w:ascii="宋体" w:hAnsi="宋体" w:eastAsia="宋体" w:cs="宋体"/>
              </w:rPr>
            </w:pPr>
          </w:p>
        </w:tc>
        <w:tc>
          <w:tcPr>
            <w:tcW w:w="1079" w:type="dxa"/>
            <w:vMerge w:val="continue"/>
            <w:tcBorders>
              <w:top w:val="nil"/>
              <w:bottom w:val="nil"/>
            </w:tcBorders>
            <w:vAlign w:val="top"/>
          </w:tcPr>
          <w:p w14:paraId="360754C3">
            <w:pPr>
              <w:pStyle w:val="9"/>
              <w:rPr>
                <w:rFonts w:hint="eastAsia" w:ascii="宋体" w:hAnsi="宋体" w:eastAsia="宋体" w:cs="宋体"/>
              </w:rPr>
            </w:pPr>
          </w:p>
        </w:tc>
        <w:tc>
          <w:tcPr>
            <w:tcW w:w="955" w:type="dxa"/>
            <w:vMerge w:val="continue"/>
            <w:tcBorders>
              <w:top w:val="nil"/>
              <w:bottom w:val="nil"/>
            </w:tcBorders>
            <w:vAlign w:val="top"/>
          </w:tcPr>
          <w:p w14:paraId="6EBED139">
            <w:pPr>
              <w:pStyle w:val="9"/>
              <w:rPr>
                <w:rFonts w:hint="eastAsia" w:ascii="宋体" w:hAnsi="宋体" w:eastAsia="宋体" w:cs="宋体"/>
              </w:rPr>
            </w:pPr>
          </w:p>
        </w:tc>
        <w:tc>
          <w:tcPr>
            <w:tcW w:w="1244" w:type="dxa"/>
            <w:vAlign w:val="top"/>
          </w:tcPr>
          <w:p w14:paraId="58A88F11">
            <w:pPr>
              <w:pStyle w:val="9"/>
              <w:spacing w:line="225" w:lineRule="exact"/>
              <w:rPr>
                <w:rFonts w:hint="eastAsia" w:ascii="宋体" w:hAnsi="宋体" w:eastAsia="宋体" w:cs="宋体"/>
                <w:sz w:val="19"/>
              </w:rPr>
            </w:pPr>
          </w:p>
        </w:tc>
        <w:tc>
          <w:tcPr>
            <w:tcW w:w="1244" w:type="dxa"/>
            <w:vAlign w:val="top"/>
          </w:tcPr>
          <w:p w14:paraId="2699B4C1">
            <w:pPr>
              <w:pStyle w:val="9"/>
              <w:spacing w:line="225" w:lineRule="exact"/>
              <w:rPr>
                <w:rFonts w:hint="eastAsia" w:ascii="宋体" w:hAnsi="宋体" w:eastAsia="宋体" w:cs="宋体"/>
                <w:sz w:val="19"/>
              </w:rPr>
            </w:pPr>
          </w:p>
        </w:tc>
        <w:tc>
          <w:tcPr>
            <w:tcW w:w="1281" w:type="dxa"/>
            <w:vAlign w:val="top"/>
          </w:tcPr>
          <w:p w14:paraId="7188A462">
            <w:pPr>
              <w:pStyle w:val="9"/>
              <w:spacing w:line="225" w:lineRule="exact"/>
              <w:rPr>
                <w:rFonts w:hint="eastAsia" w:ascii="宋体" w:hAnsi="宋体" w:eastAsia="宋体" w:cs="宋体"/>
                <w:sz w:val="19"/>
              </w:rPr>
            </w:pPr>
          </w:p>
        </w:tc>
        <w:tc>
          <w:tcPr>
            <w:tcW w:w="673" w:type="dxa"/>
            <w:vAlign w:val="top"/>
          </w:tcPr>
          <w:p w14:paraId="57A41637">
            <w:pPr>
              <w:pStyle w:val="9"/>
              <w:spacing w:line="225" w:lineRule="exact"/>
              <w:rPr>
                <w:rFonts w:hint="eastAsia" w:ascii="宋体" w:hAnsi="宋体" w:eastAsia="宋体" w:cs="宋体"/>
                <w:sz w:val="19"/>
              </w:rPr>
            </w:pPr>
          </w:p>
        </w:tc>
        <w:tc>
          <w:tcPr>
            <w:tcW w:w="873" w:type="dxa"/>
            <w:vAlign w:val="top"/>
          </w:tcPr>
          <w:p w14:paraId="3E0F1122">
            <w:pPr>
              <w:pStyle w:val="9"/>
              <w:spacing w:line="225" w:lineRule="exact"/>
              <w:rPr>
                <w:rFonts w:hint="eastAsia" w:ascii="宋体" w:hAnsi="宋体" w:eastAsia="宋体" w:cs="宋体"/>
                <w:sz w:val="19"/>
              </w:rPr>
            </w:pPr>
          </w:p>
        </w:tc>
        <w:tc>
          <w:tcPr>
            <w:tcW w:w="1422" w:type="dxa"/>
            <w:vAlign w:val="top"/>
          </w:tcPr>
          <w:p w14:paraId="00409457">
            <w:pPr>
              <w:pStyle w:val="9"/>
              <w:spacing w:line="225" w:lineRule="exact"/>
              <w:rPr>
                <w:rFonts w:hint="eastAsia" w:ascii="宋体" w:hAnsi="宋体" w:eastAsia="宋体" w:cs="宋体"/>
                <w:sz w:val="19"/>
              </w:rPr>
            </w:pPr>
          </w:p>
        </w:tc>
      </w:tr>
      <w:tr w14:paraId="32E6E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78592FDF">
            <w:pPr>
              <w:pStyle w:val="9"/>
              <w:rPr>
                <w:rFonts w:hint="eastAsia" w:ascii="宋体" w:hAnsi="宋体" w:eastAsia="宋体" w:cs="宋体"/>
              </w:rPr>
            </w:pPr>
          </w:p>
        </w:tc>
        <w:tc>
          <w:tcPr>
            <w:tcW w:w="1079" w:type="dxa"/>
            <w:vMerge w:val="continue"/>
            <w:tcBorders>
              <w:top w:val="nil"/>
              <w:bottom w:val="nil"/>
            </w:tcBorders>
            <w:vAlign w:val="top"/>
          </w:tcPr>
          <w:p w14:paraId="764D1C9B">
            <w:pPr>
              <w:pStyle w:val="9"/>
              <w:rPr>
                <w:rFonts w:hint="eastAsia" w:ascii="宋体" w:hAnsi="宋体" w:eastAsia="宋体" w:cs="宋体"/>
              </w:rPr>
            </w:pPr>
          </w:p>
        </w:tc>
        <w:tc>
          <w:tcPr>
            <w:tcW w:w="955" w:type="dxa"/>
            <w:vMerge w:val="continue"/>
            <w:tcBorders>
              <w:top w:val="nil"/>
            </w:tcBorders>
            <w:vAlign w:val="top"/>
          </w:tcPr>
          <w:p w14:paraId="1065AA43">
            <w:pPr>
              <w:pStyle w:val="9"/>
              <w:rPr>
                <w:rFonts w:hint="eastAsia" w:ascii="宋体" w:hAnsi="宋体" w:eastAsia="宋体" w:cs="宋体"/>
              </w:rPr>
            </w:pPr>
          </w:p>
        </w:tc>
        <w:tc>
          <w:tcPr>
            <w:tcW w:w="1244" w:type="dxa"/>
            <w:vAlign w:val="top"/>
          </w:tcPr>
          <w:p w14:paraId="6F765265">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4C4F3382">
            <w:pPr>
              <w:pStyle w:val="9"/>
              <w:spacing w:line="225" w:lineRule="exact"/>
              <w:rPr>
                <w:rFonts w:hint="eastAsia" w:ascii="宋体" w:hAnsi="宋体" w:eastAsia="宋体" w:cs="宋体"/>
                <w:sz w:val="19"/>
              </w:rPr>
            </w:pPr>
          </w:p>
        </w:tc>
        <w:tc>
          <w:tcPr>
            <w:tcW w:w="1281" w:type="dxa"/>
            <w:vAlign w:val="top"/>
          </w:tcPr>
          <w:p w14:paraId="1958A03C">
            <w:pPr>
              <w:pStyle w:val="9"/>
              <w:spacing w:line="225" w:lineRule="exact"/>
              <w:rPr>
                <w:rFonts w:hint="eastAsia" w:ascii="宋体" w:hAnsi="宋体" w:eastAsia="宋体" w:cs="宋体"/>
                <w:sz w:val="19"/>
              </w:rPr>
            </w:pPr>
          </w:p>
        </w:tc>
        <w:tc>
          <w:tcPr>
            <w:tcW w:w="673" w:type="dxa"/>
            <w:vAlign w:val="top"/>
          </w:tcPr>
          <w:p w14:paraId="27114B0E">
            <w:pPr>
              <w:pStyle w:val="9"/>
              <w:spacing w:line="225" w:lineRule="exact"/>
              <w:rPr>
                <w:rFonts w:hint="eastAsia" w:ascii="宋体" w:hAnsi="宋体" w:eastAsia="宋体" w:cs="宋体"/>
                <w:sz w:val="19"/>
              </w:rPr>
            </w:pPr>
          </w:p>
        </w:tc>
        <w:tc>
          <w:tcPr>
            <w:tcW w:w="873" w:type="dxa"/>
            <w:vAlign w:val="top"/>
          </w:tcPr>
          <w:p w14:paraId="0F6E0E47">
            <w:pPr>
              <w:pStyle w:val="9"/>
              <w:spacing w:line="225" w:lineRule="exact"/>
              <w:rPr>
                <w:rFonts w:hint="eastAsia" w:ascii="宋体" w:hAnsi="宋体" w:eastAsia="宋体" w:cs="宋体"/>
                <w:sz w:val="19"/>
              </w:rPr>
            </w:pPr>
          </w:p>
        </w:tc>
        <w:tc>
          <w:tcPr>
            <w:tcW w:w="1422" w:type="dxa"/>
            <w:vAlign w:val="top"/>
          </w:tcPr>
          <w:p w14:paraId="43E865A1">
            <w:pPr>
              <w:pStyle w:val="9"/>
              <w:spacing w:line="225" w:lineRule="exact"/>
              <w:rPr>
                <w:rFonts w:hint="eastAsia" w:ascii="宋体" w:hAnsi="宋体" w:eastAsia="宋体" w:cs="宋体"/>
                <w:sz w:val="19"/>
              </w:rPr>
            </w:pPr>
          </w:p>
        </w:tc>
      </w:tr>
      <w:tr w14:paraId="4B704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textDirection w:val="tbRlV"/>
            <w:vAlign w:val="top"/>
          </w:tcPr>
          <w:p w14:paraId="45E10238">
            <w:pPr>
              <w:pStyle w:val="9"/>
              <w:rPr>
                <w:rFonts w:hint="eastAsia" w:ascii="宋体" w:hAnsi="宋体" w:eastAsia="宋体" w:cs="宋体"/>
              </w:rPr>
            </w:pPr>
          </w:p>
        </w:tc>
        <w:tc>
          <w:tcPr>
            <w:tcW w:w="1079" w:type="dxa"/>
            <w:vMerge w:val="continue"/>
            <w:tcBorders>
              <w:top w:val="nil"/>
              <w:bottom w:val="nil"/>
            </w:tcBorders>
            <w:vAlign w:val="top"/>
          </w:tcPr>
          <w:p w14:paraId="065D4707">
            <w:pPr>
              <w:pStyle w:val="9"/>
              <w:rPr>
                <w:rFonts w:hint="eastAsia" w:ascii="宋体" w:hAnsi="宋体" w:eastAsia="宋体" w:cs="宋体"/>
              </w:rPr>
            </w:pPr>
          </w:p>
        </w:tc>
        <w:tc>
          <w:tcPr>
            <w:tcW w:w="955" w:type="dxa"/>
            <w:vMerge w:val="restart"/>
            <w:tcBorders>
              <w:bottom w:val="nil"/>
            </w:tcBorders>
            <w:vAlign w:val="top"/>
          </w:tcPr>
          <w:p w14:paraId="7431C868">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670BE39A">
            <w:pPr>
              <w:spacing w:before="126" w:line="239" w:lineRule="auto"/>
              <w:ind w:left="379" w:right="175" w:hanging="178"/>
              <w:rPr>
                <w:rFonts w:hint="eastAsia" w:ascii="宋体" w:hAnsi="宋体" w:eastAsia="宋体" w:cs="宋体"/>
                <w:sz w:val="19"/>
                <w:szCs w:val="19"/>
              </w:rPr>
            </w:pPr>
          </w:p>
        </w:tc>
        <w:tc>
          <w:tcPr>
            <w:tcW w:w="1244" w:type="dxa"/>
            <w:vAlign w:val="top"/>
          </w:tcPr>
          <w:p w14:paraId="47560EF4">
            <w:pPr>
              <w:pStyle w:val="9"/>
              <w:spacing w:line="224" w:lineRule="exact"/>
              <w:rPr>
                <w:rFonts w:hint="eastAsia" w:ascii="宋体" w:hAnsi="宋体" w:eastAsia="宋体" w:cs="宋体"/>
                <w:sz w:val="19"/>
              </w:rPr>
            </w:pPr>
          </w:p>
        </w:tc>
        <w:tc>
          <w:tcPr>
            <w:tcW w:w="1244" w:type="dxa"/>
            <w:vAlign w:val="top"/>
          </w:tcPr>
          <w:p w14:paraId="419A9759">
            <w:pPr>
              <w:pStyle w:val="9"/>
              <w:spacing w:line="224" w:lineRule="exact"/>
              <w:rPr>
                <w:rFonts w:hint="eastAsia" w:ascii="宋体" w:hAnsi="宋体" w:eastAsia="宋体" w:cs="宋体"/>
                <w:sz w:val="19"/>
              </w:rPr>
            </w:pPr>
          </w:p>
        </w:tc>
        <w:tc>
          <w:tcPr>
            <w:tcW w:w="1281" w:type="dxa"/>
            <w:vAlign w:val="top"/>
          </w:tcPr>
          <w:p w14:paraId="42324279">
            <w:pPr>
              <w:pStyle w:val="9"/>
              <w:spacing w:line="224" w:lineRule="exact"/>
              <w:rPr>
                <w:rFonts w:hint="eastAsia" w:ascii="宋体" w:hAnsi="宋体" w:eastAsia="宋体" w:cs="宋体"/>
                <w:sz w:val="19"/>
              </w:rPr>
            </w:pPr>
          </w:p>
        </w:tc>
        <w:tc>
          <w:tcPr>
            <w:tcW w:w="673" w:type="dxa"/>
            <w:vAlign w:val="top"/>
          </w:tcPr>
          <w:p w14:paraId="589354C9">
            <w:pPr>
              <w:pStyle w:val="9"/>
              <w:spacing w:line="224" w:lineRule="exact"/>
              <w:rPr>
                <w:rFonts w:hint="eastAsia" w:ascii="宋体" w:hAnsi="宋体" w:eastAsia="宋体" w:cs="宋体"/>
                <w:sz w:val="19"/>
              </w:rPr>
            </w:pPr>
          </w:p>
        </w:tc>
        <w:tc>
          <w:tcPr>
            <w:tcW w:w="873" w:type="dxa"/>
            <w:vAlign w:val="top"/>
          </w:tcPr>
          <w:p w14:paraId="1E532239">
            <w:pPr>
              <w:pStyle w:val="9"/>
              <w:spacing w:line="224" w:lineRule="exact"/>
              <w:rPr>
                <w:rFonts w:hint="eastAsia" w:ascii="宋体" w:hAnsi="宋体" w:eastAsia="宋体" w:cs="宋体"/>
                <w:sz w:val="19"/>
              </w:rPr>
            </w:pPr>
          </w:p>
        </w:tc>
        <w:tc>
          <w:tcPr>
            <w:tcW w:w="1422" w:type="dxa"/>
            <w:vAlign w:val="top"/>
          </w:tcPr>
          <w:p w14:paraId="2DC5304E">
            <w:pPr>
              <w:pStyle w:val="9"/>
              <w:spacing w:line="224" w:lineRule="exact"/>
              <w:rPr>
                <w:rFonts w:hint="eastAsia" w:ascii="宋体" w:hAnsi="宋体" w:eastAsia="宋体" w:cs="宋体"/>
                <w:sz w:val="19"/>
              </w:rPr>
            </w:pPr>
          </w:p>
        </w:tc>
      </w:tr>
      <w:tr w14:paraId="22386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33A40C8A">
            <w:pPr>
              <w:pStyle w:val="9"/>
              <w:rPr>
                <w:rFonts w:hint="eastAsia" w:ascii="宋体" w:hAnsi="宋体" w:eastAsia="宋体" w:cs="宋体"/>
              </w:rPr>
            </w:pPr>
          </w:p>
        </w:tc>
        <w:tc>
          <w:tcPr>
            <w:tcW w:w="1079" w:type="dxa"/>
            <w:vMerge w:val="continue"/>
            <w:tcBorders>
              <w:top w:val="nil"/>
              <w:bottom w:val="nil"/>
            </w:tcBorders>
            <w:vAlign w:val="top"/>
          </w:tcPr>
          <w:p w14:paraId="29A86672">
            <w:pPr>
              <w:pStyle w:val="9"/>
              <w:rPr>
                <w:rFonts w:hint="eastAsia" w:ascii="宋体" w:hAnsi="宋体" w:eastAsia="宋体" w:cs="宋体"/>
              </w:rPr>
            </w:pPr>
          </w:p>
        </w:tc>
        <w:tc>
          <w:tcPr>
            <w:tcW w:w="955" w:type="dxa"/>
            <w:vMerge w:val="continue"/>
            <w:tcBorders>
              <w:top w:val="nil"/>
              <w:bottom w:val="nil"/>
            </w:tcBorders>
            <w:vAlign w:val="top"/>
          </w:tcPr>
          <w:p w14:paraId="071523D2">
            <w:pPr>
              <w:pStyle w:val="9"/>
              <w:rPr>
                <w:rFonts w:hint="eastAsia" w:ascii="宋体" w:hAnsi="宋体" w:eastAsia="宋体" w:cs="宋体"/>
              </w:rPr>
            </w:pPr>
          </w:p>
        </w:tc>
        <w:tc>
          <w:tcPr>
            <w:tcW w:w="1244" w:type="dxa"/>
            <w:vAlign w:val="top"/>
          </w:tcPr>
          <w:p w14:paraId="487B26D7">
            <w:pPr>
              <w:pStyle w:val="9"/>
              <w:spacing w:line="225" w:lineRule="exact"/>
              <w:rPr>
                <w:rFonts w:hint="eastAsia" w:ascii="宋体" w:hAnsi="宋体" w:eastAsia="宋体" w:cs="宋体"/>
                <w:sz w:val="19"/>
              </w:rPr>
            </w:pPr>
          </w:p>
        </w:tc>
        <w:tc>
          <w:tcPr>
            <w:tcW w:w="1244" w:type="dxa"/>
            <w:vAlign w:val="top"/>
          </w:tcPr>
          <w:p w14:paraId="489891EA">
            <w:pPr>
              <w:pStyle w:val="9"/>
              <w:spacing w:line="225" w:lineRule="exact"/>
              <w:rPr>
                <w:rFonts w:hint="eastAsia" w:ascii="宋体" w:hAnsi="宋体" w:eastAsia="宋体" w:cs="宋体"/>
                <w:sz w:val="19"/>
              </w:rPr>
            </w:pPr>
          </w:p>
        </w:tc>
        <w:tc>
          <w:tcPr>
            <w:tcW w:w="1281" w:type="dxa"/>
            <w:vAlign w:val="top"/>
          </w:tcPr>
          <w:p w14:paraId="5A71C05C">
            <w:pPr>
              <w:pStyle w:val="9"/>
              <w:spacing w:line="225" w:lineRule="exact"/>
              <w:rPr>
                <w:rFonts w:hint="eastAsia" w:ascii="宋体" w:hAnsi="宋体" w:eastAsia="宋体" w:cs="宋体"/>
                <w:sz w:val="19"/>
              </w:rPr>
            </w:pPr>
          </w:p>
        </w:tc>
        <w:tc>
          <w:tcPr>
            <w:tcW w:w="673" w:type="dxa"/>
            <w:vAlign w:val="top"/>
          </w:tcPr>
          <w:p w14:paraId="77EDCC84">
            <w:pPr>
              <w:pStyle w:val="9"/>
              <w:spacing w:line="225" w:lineRule="exact"/>
              <w:rPr>
                <w:rFonts w:hint="eastAsia" w:ascii="宋体" w:hAnsi="宋体" w:eastAsia="宋体" w:cs="宋体"/>
                <w:sz w:val="19"/>
              </w:rPr>
            </w:pPr>
          </w:p>
        </w:tc>
        <w:tc>
          <w:tcPr>
            <w:tcW w:w="873" w:type="dxa"/>
            <w:vAlign w:val="top"/>
          </w:tcPr>
          <w:p w14:paraId="4A4AEFC3">
            <w:pPr>
              <w:pStyle w:val="9"/>
              <w:spacing w:line="225" w:lineRule="exact"/>
              <w:rPr>
                <w:rFonts w:hint="eastAsia" w:ascii="宋体" w:hAnsi="宋体" w:eastAsia="宋体" w:cs="宋体"/>
                <w:sz w:val="19"/>
              </w:rPr>
            </w:pPr>
          </w:p>
        </w:tc>
        <w:tc>
          <w:tcPr>
            <w:tcW w:w="1422" w:type="dxa"/>
            <w:vAlign w:val="top"/>
          </w:tcPr>
          <w:p w14:paraId="57C1DB94">
            <w:pPr>
              <w:pStyle w:val="9"/>
              <w:spacing w:line="225" w:lineRule="exact"/>
              <w:rPr>
                <w:rFonts w:hint="eastAsia" w:ascii="宋体" w:hAnsi="宋体" w:eastAsia="宋体" w:cs="宋体"/>
                <w:sz w:val="19"/>
              </w:rPr>
            </w:pPr>
          </w:p>
        </w:tc>
      </w:tr>
      <w:tr w14:paraId="24EBE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0F53E070">
            <w:pPr>
              <w:pStyle w:val="9"/>
              <w:rPr>
                <w:rFonts w:hint="eastAsia" w:ascii="宋体" w:hAnsi="宋体" w:eastAsia="宋体" w:cs="宋体"/>
              </w:rPr>
            </w:pPr>
          </w:p>
        </w:tc>
        <w:tc>
          <w:tcPr>
            <w:tcW w:w="1079" w:type="dxa"/>
            <w:vMerge w:val="continue"/>
            <w:tcBorders>
              <w:top w:val="nil"/>
              <w:bottom w:val="nil"/>
            </w:tcBorders>
            <w:vAlign w:val="top"/>
          </w:tcPr>
          <w:p w14:paraId="0F8247D0">
            <w:pPr>
              <w:pStyle w:val="9"/>
              <w:rPr>
                <w:rFonts w:hint="eastAsia" w:ascii="宋体" w:hAnsi="宋体" w:eastAsia="宋体" w:cs="宋体"/>
              </w:rPr>
            </w:pPr>
          </w:p>
        </w:tc>
        <w:tc>
          <w:tcPr>
            <w:tcW w:w="955" w:type="dxa"/>
            <w:vMerge w:val="continue"/>
            <w:tcBorders>
              <w:top w:val="nil"/>
            </w:tcBorders>
            <w:vAlign w:val="top"/>
          </w:tcPr>
          <w:p w14:paraId="52BCFAEC">
            <w:pPr>
              <w:pStyle w:val="9"/>
              <w:rPr>
                <w:rFonts w:hint="eastAsia" w:ascii="宋体" w:hAnsi="宋体" w:eastAsia="宋体" w:cs="宋体"/>
              </w:rPr>
            </w:pPr>
          </w:p>
        </w:tc>
        <w:tc>
          <w:tcPr>
            <w:tcW w:w="1244" w:type="dxa"/>
            <w:vAlign w:val="top"/>
          </w:tcPr>
          <w:p w14:paraId="623C1BD6">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35C4D956">
            <w:pPr>
              <w:pStyle w:val="9"/>
              <w:spacing w:line="225" w:lineRule="exact"/>
              <w:rPr>
                <w:rFonts w:hint="eastAsia" w:ascii="宋体" w:hAnsi="宋体" w:eastAsia="宋体" w:cs="宋体"/>
                <w:sz w:val="19"/>
              </w:rPr>
            </w:pPr>
          </w:p>
        </w:tc>
        <w:tc>
          <w:tcPr>
            <w:tcW w:w="1281" w:type="dxa"/>
            <w:vAlign w:val="top"/>
          </w:tcPr>
          <w:p w14:paraId="30933A00">
            <w:pPr>
              <w:pStyle w:val="9"/>
              <w:spacing w:line="225" w:lineRule="exact"/>
              <w:rPr>
                <w:rFonts w:hint="eastAsia" w:ascii="宋体" w:hAnsi="宋体" w:eastAsia="宋体" w:cs="宋体"/>
                <w:sz w:val="19"/>
              </w:rPr>
            </w:pPr>
          </w:p>
        </w:tc>
        <w:tc>
          <w:tcPr>
            <w:tcW w:w="673" w:type="dxa"/>
            <w:vAlign w:val="top"/>
          </w:tcPr>
          <w:p w14:paraId="16E47D12">
            <w:pPr>
              <w:pStyle w:val="9"/>
              <w:spacing w:line="225" w:lineRule="exact"/>
              <w:rPr>
                <w:rFonts w:hint="eastAsia" w:ascii="宋体" w:hAnsi="宋体" w:eastAsia="宋体" w:cs="宋体"/>
                <w:sz w:val="19"/>
              </w:rPr>
            </w:pPr>
          </w:p>
        </w:tc>
        <w:tc>
          <w:tcPr>
            <w:tcW w:w="873" w:type="dxa"/>
            <w:vAlign w:val="top"/>
          </w:tcPr>
          <w:p w14:paraId="2F95970E">
            <w:pPr>
              <w:pStyle w:val="9"/>
              <w:spacing w:line="225" w:lineRule="exact"/>
              <w:rPr>
                <w:rFonts w:hint="eastAsia" w:ascii="宋体" w:hAnsi="宋体" w:eastAsia="宋体" w:cs="宋体"/>
                <w:sz w:val="19"/>
              </w:rPr>
            </w:pPr>
          </w:p>
        </w:tc>
        <w:tc>
          <w:tcPr>
            <w:tcW w:w="1422" w:type="dxa"/>
            <w:vAlign w:val="top"/>
          </w:tcPr>
          <w:p w14:paraId="3E99B27A">
            <w:pPr>
              <w:pStyle w:val="9"/>
              <w:spacing w:line="225" w:lineRule="exact"/>
              <w:rPr>
                <w:rFonts w:hint="eastAsia" w:ascii="宋体" w:hAnsi="宋体" w:eastAsia="宋体" w:cs="宋体"/>
                <w:sz w:val="19"/>
              </w:rPr>
            </w:pPr>
          </w:p>
        </w:tc>
      </w:tr>
      <w:tr w14:paraId="19BFD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1C451B59">
            <w:pPr>
              <w:pStyle w:val="9"/>
              <w:rPr>
                <w:rFonts w:hint="eastAsia" w:ascii="宋体" w:hAnsi="宋体" w:eastAsia="宋体" w:cs="宋体"/>
              </w:rPr>
            </w:pPr>
          </w:p>
        </w:tc>
        <w:tc>
          <w:tcPr>
            <w:tcW w:w="1079" w:type="dxa"/>
            <w:vMerge w:val="continue"/>
            <w:tcBorders>
              <w:top w:val="nil"/>
              <w:bottom w:val="nil"/>
            </w:tcBorders>
            <w:vAlign w:val="top"/>
          </w:tcPr>
          <w:p w14:paraId="16C16F7A">
            <w:pPr>
              <w:pStyle w:val="9"/>
              <w:rPr>
                <w:rFonts w:hint="eastAsia" w:ascii="宋体" w:hAnsi="宋体" w:eastAsia="宋体" w:cs="宋体"/>
              </w:rPr>
            </w:pPr>
          </w:p>
        </w:tc>
        <w:tc>
          <w:tcPr>
            <w:tcW w:w="955" w:type="dxa"/>
            <w:vMerge w:val="restart"/>
            <w:tcBorders>
              <w:bottom w:val="nil"/>
            </w:tcBorders>
            <w:vAlign w:val="top"/>
          </w:tcPr>
          <w:p w14:paraId="09CF1C27">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5067A89E">
            <w:pPr>
              <w:spacing w:before="127" w:line="239" w:lineRule="auto"/>
              <w:ind w:left="379" w:right="175" w:hanging="192"/>
              <w:rPr>
                <w:rFonts w:hint="eastAsia" w:ascii="宋体" w:hAnsi="宋体" w:eastAsia="宋体" w:cs="宋体"/>
                <w:sz w:val="19"/>
                <w:szCs w:val="19"/>
              </w:rPr>
            </w:pPr>
          </w:p>
        </w:tc>
        <w:tc>
          <w:tcPr>
            <w:tcW w:w="1244" w:type="dxa"/>
            <w:vAlign w:val="top"/>
          </w:tcPr>
          <w:p w14:paraId="064324AF">
            <w:pPr>
              <w:pStyle w:val="9"/>
              <w:spacing w:line="225" w:lineRule="exact"/>
              <w:rPr>
                <w:rFonts w:hint="eastAsia" w:ascii="宋体" w:hAnsi="宋体" w:eastAsia="宋体" w:cs="宋体"/>
                <w:sz w:val="19"/>
              </w:rPr>
            </w:pPr>
          </w:p>
        </w:tc>
        <w:tc>
          <w:tcPr>
            <w:tcW w:w="1244" w:type="dxa"/>
            <w:vAlign w:val="top"/>
          </w:tcPr>
          <w:p w14:paraId="28613350">
            <w:pPr>
              <w:pStyle w:val="9"/>
              <w:spacing w:line="225" w:lineRule="exact"/>
              <w:rPr>
                <w:rFonts w:hint="eastAsia" w:ascii="宋体" w:hAnsi="宋体" w:eastAsia="宋体" w:cs="宋体"/>
                <w:sz w:val="19"/>
              </w:rPr>
            </w:pPr>
          </w:p>
        </w:tc>
        <w:tc>
          <w:tcPr>
            <w:tcW w:w="1281" w:type="dxa"/>
            <w:vAlign w:val="top"/>
          </w:tcPr>
          <w:p w14:paraId="05E13AC9">
            <w:pPr>
              <w:pStyle w:val="9"/>
              <w:spacing w:line="225" w:lineRule="exact"/>
              <w:rPr>
                <w:rFonts w:hint="eastAsia" w:ascii="宋体" w:hAnsi="宋体" w:eastAsia="宋体" w:cs="宋体"/>
                <w:sz w:val="19"/>
              </w:rPr>
            </w:pPr>
          </w:p>
        </w:tc>
        <w:tc>
          <w:tcPr>
            <w:tcW w:w="673" w:type="dxa"/>
            <w:vAlign w:val="top"/>
          </w:tcPr>
          <w:p w14:paraId="06D01171">
            <w:pPr>
              <w:pStyle w:val="9"/>
              <w:spacing w:line="225" w:lineRule="exact"/>
              <w:rPr>
                <w:rFonts w:hint="eastAsia" w:ascii="宋体" w:hAnsi="宋体" w:eastAsia="宋体" w:cs="宋体"/>
                <w:sz w:val="19"/>
              </w:rPr>
            </w:pPr>
          </w:p>
        </w:tc>
        <w:tc>
          <w:tcPr>
            <w:tcW w:w="873" w:type="dxa"/>
            <w:vAlign w:val="top"/>
          </w:tcPr>
          <w:p w14:paraId="78630B95">
            <w:pPr>
              <w:pStyle w:val="9"/>
              <w:spacing w:line="225" w:lineRule="exact"/>
              <w:rPr>
                <w:rFonts w:hint="eastAsia" w:ascii="宋体" w:hAnsi="宋体" w:eastAsia="宋体" w:cs="宋体"/>
                <w:sz w:val="19"/>
              </w:rPr>
            </w:pPr>
          </w:p>
        </w:tc>
        <w:tc>
          <w:tcPr>
            <w:tcW w:w="1422" w:type="dxa"/>
            <w:vAlign w:val="top"/>
          </w:tcPr>
          <w:p w14:paraId="7253BB43">
            <w:pPr>
              <w:pStyle w:val="9"/>
              <w:spacing w:line="225" w:lineRule="exact"/>
              <w:rPr>
                <w:rFonts w:hint="eastAsia" w:ascii="宋体" w:hAnsi="宋体" w:eastAsia="宋体" w:cs="宋体"/>
                <w:sz w:val="19"/>
              </w:rPr>
            </w:pPr>
          </w:p>
        </w:tc>
      </w:tr>
      <w:tr w14:paraId="530E8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428AAE94">
            <w:pPr>
              <w:pStyle w:val="9"/>
              <w:rPr>
                <w:rFonts w:hint="eastAsia" w:ascii="宋体" w:hAnsi="宋体" w:eastAsia="宋体" w:cs="宋体"/>
              </w:rPr>
            </w:pPr>
          </w:p>
        </w:tc>
        <w:tc>
          <w:tcPr>
            <w:tcW w:w="1079" w:type="dxa"/>
            <w:vMerge w:val="continue"/>
            <w:tcBorders>
              <w:top w:val="nil"/>
              <w:bottom w:val="nil"/>
            </w:tcBorders>
            <w:vAlign w:val="top"/>
          </w:tcPr>
          <w:p w14:paraId="10AA4333">
            <w:pPr>
              <w:pStyle w:val="9"/>
              <w:rPr>
                <w:rFonts w:hint="eastAsia" w:ascii="宋体" w:hAnsi="宋体" w:eastAsia="宋体" w:cs="宋体"/>
              </w:rPr>
            </w:pPr>
          </w:p>
        </w:tc>
        <w:tc>
          <w:tcPr>
            <w:tcW w:w="955" w:type="dxa"/>
            <w:vMerge w:val="continue"/>
            <w:tcBorders>
              <w:top w:val="nil"/>
              <w:bottom w:val="nil"/>
            </w:tcBorders>
            <w:vAlign w:val="top"/>
          </w:tcPr>
          <w:p w14:paraId="68140EBD">
            <w:pPr>
              <w:pStyle w:val="9"/>
              <w:rPr>
                <w:rFonts w:hint="eastAsia" w:ascii="宋体" w:hAnsi="宋体" w:eastAsia="宋体" w:cs="宋体"/>
              </w:rPr>
            </w:pPr>
          </w:p>
        </w:tc>
        <w:tc>
          <w:tcPr>
            <w:tcW w:w="1244" w:type="dxa"/>
            <w:vAlign w:val="top"/>
          </w:tcPr>
          <w:p w14:paraId="16AAE67C">
            <w:pPr>
              <w:pStyle w:val="9"/>
              <w:spacing w:line="225" w:lineRule="exact"/>
              <w:rPr>
                <w:rFonts w:hint="eastAsia" w:ascii="宋体" w:hAnsi="宋体" w:eastAsia="宋体" w:cs="宋体"/>
                <w:sz w:val="19"/>
              </w:rPr>
            </w:pPr>
          </w:p>
        </w:tc>
        <w:tc>
          <w:tcPr>
            <w:tcW w:w="1244" w:type="dxa"/>
            <w:vAlign w:val="top"/>
          </w:tcPr>
          <w:p w14:paraId="0C8D5FB4">
            <w:pPr>
              <w:pStyle w:val="9"/>
              <w:spacing w:line="225" w:lineRule="exact"/>
              <w:rPr>
                <w:rFonts w:hint="eastAsia" w:ascii="宋体" w:hAnsi="宋体" w:eastAsia="宋体" w:cs="宋体"/>
                <w:sz w:val="19"/>
              </w:rPr>
            </w:pPr>
          </w:p>
        </w:tc>
        <w:tc>
          <w:tcPr>
            <w:tcW w:w="1281" w:type="dxa"/>
            <w:vAlign w:val="top"/>
          </w:tcPr>
          <w:p w14:paraId="635824F4">
            <w:pPr>
              <w:pStyle w:val="9"/>
              <w:spacing w:line="225" w:lineRule="exact"/>
              <w:rPr>
                <w:rFonts w:hint="eastAsia" w:ascii="宋体" w:hAnsi="宋体" w:eastAsia="宋体" w:cs="宋体"/>
                <w:sz w:val="19"/>
              </w:rPr>
            </w:pPr>
          </w:p>
        </w:tc>
        <w:tc>
          <w:tcPr>
            <w:tcW w:w="673" w:type="dxa"/>
            <w:vAlign w:val="top"/>
          </w:tcPr>
          <w:p w14:paraId="62A6C827">
            <w:pPr>
              <w:pStyle w:val="9"/>
              <w:spacing w:line="225" w:lineRule="exact"/>
              <w:rPr>
                <w:rFonts w:hint="eastAsia" w:ascii="宋体" w:hAnsi="宋体" w:eastAsia="宋体" w:cs="宋体"/>
                <w:sz w:val="19"/>
              </w:rPr>
            </w:pPr>
          </w:p>
        </w:tc>
        <w:tc>
          <w:tcPr>
            <w:tcW w:w="873" w:type="dxa"/>
            <w:vAlign w:val="top"/>
          </w:tcPr>
          <w:p w14:paraId="1A55BAD4">
            <w:pPr>
              <w:pStyle w:val="9"/>
              <w:spacing w:line="225" w:lineRule="exact"/>
              <w:rPr>
                <w:rFonts w:hint="eastAsia" w:ascii="宋体" w:hAnsi="宋体" w:eastAsia="宋体" w:cs="宋体"/>
                <w:sz w:val="19"/>
              </w:rPr>
            </w:pPr>
          </w:p>
        </w:tc>
        <w:tc>
          <w:tcPr>
            <w:tcW w:w="1422" w:type="dxa"/>
            <w:vAlign w:val="top"/>
          </w:tcPr>
          <w:p w14:paraId="444B3EB2">
            <w:pPr>
              <w:pStyle w:val="9"/>
              <w:spacing w:line="225" w:lineRule="exact"/>
              <w:rPr>
                <w:rFonts w:hint="eastAsia" w:ascii="宋体" w:hAnsi="宋体" w:eastAsia="宋体" w:cs="宋体"/>
                <w:sz w:val="19"/>
              </w:rPr>
            </w:pPr>
          </w:p>
        </w:tc>
      </w:tr>
      <w:tr w14:paraId="5F92E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572455B6">
            <w:pPr>
              <w:pStyle w:val="9"/>
              <w:rPr>
                <w:rFonts w:hint="eastAsia" w:ascii="宋体" w:hAnsi="宋体" w:eastAsia="宋体" w:cs="宋体"/>
              </w:rPr>
            </w:pPr>
          </w:p>
        </w:tc>
        <w:tc>
          <w:tcPr>
            <w:tcW w:w="1079" w:type="dxa"/>
            <w:vMerge w:val="continue"/>
            <w:tcBorders>
              <w:top w:val="nil"/>
              <w:bottom w:val="single" w:color="auto" w:sz="4" w:space="0"/>
            </w:tcBorders>
            <w:vAlign w:val="top"/>
          </w:tcPr>
          <w:p w14:paraId="633EA405">
            <w:pPr>
              <w:pStyle w:val="9"/>
              <w:rPr>
                <w:rFonts w:hint="eastAsia" w:ascii="宋体" w:hAnsi="宋体" w:eastAsia="宋体" w:cs="宋体"/>
              </w:rPr>
            </w:pPr>
          </w:p>
        </w:tc>
        <w:tc>
          <w:tcPr>
            <w:tcW w:w="955" w:type="dxa"/>
            <w:vMerge w:val="continue"/>
            <w:tcBorders>
              <w:top w:val="nil"/>
              <w:bottom w:val="single" w:color="auto" w:sz="4" w:space="0"/>
            </w:tcBorders>
            <w:vAlign w:val="top"/>
          </w:tcPr>
          <w:p w14:paraId="26DD936C">
            <w:pPr>
              <w:pStyle w:val="9"/>
              <w:rPr>
                <w:rFonts w:hint="eastAsia" w:ascii="宋体" w:hAnsi="宋体" w:eastAsia="宋体" w:cs="宋体"/>
              </w:rPr>
            </w:pPr>
          </w:p>
        </w:tc>
        <w:tc>
          <w:tcPr>
            <w:tcW w:w="1244" w:type="dxa"/>
            <w:vAlign w:val="top"/>
          </w:tcPr>
          <w:p w14:paraId="49F3E7AD">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38E06966">
            <w:pPr>
              <w:pStyle w:val="9"/>
              <w:spacing w:line="225" w:lineRule="exact"/>
              <w:rPr>
                <w:rFonts w:hint="eastAsia" w:ascii="宋体" w:hAnsi="宋体" w:eastAsia="宋体" w:cs="宋体"/>
                <w:sz w:val="19"/>
              </w:rPr>
            </w:pPr>
          </w:p>
        </w:tc>
        <w:tc>
          <w:tcPr>
            <w:tcW w:w="1281" w:type="dxa"/>
            <w:vAlign w:val="top"/>
          </w:tcPr>
          <w:p w14:paraId="1262F6FE">
            <w:pPr>
              <w:pStyle w:val="9"/>
              <w:spacing w:line="225" w:lineRule="exact"/>
              <w:rPr>
                <w:rFonts w:hint="eastAsia" w:ascii="宋体" w:hAnsi="宋体" w:eastAsia="宋体" w:cs="宋体"/>
                <w:sz w:val="19"/>
              </w:rPr>
            </w:pPr>
          </w:p>
        </w:tc>
        <w:tc>
          <w:tcPr>
            <w:tcW w:w="673" w:type="dxa"/>
            <w:vAlign w:val="top"/>
          </w:tcPr>
          <w:p w14:paraId="41155D21">
            <w:pPr>
              <w:pStyle w:val="9"/>
              <w:spacing w:line="225" w:lineRule="exact"/>
              <w:rPr>
                <w:rFonts w:hint="eastAsia" w:ascii="宋体" w:hAnsi="宋体" w:eastAsia="宋体" w:cs="宋体"/>
                <w:sz w:val="19"/>
              </w:rPr>
            </w:pPr>
          </w:p>
        </w:tc>
        <w:tc>
          <w:tcPr>
            <w:tcW w:w="873" w:type="dxa"/>
            <w:vAlign w:val="top"/>
          </w:tcPr>
          <w:p w14:paraId="063BB51C">
            <w:pPr>
              <w:pStyle w:val="9"/>
              <w:spacing w:line="225" w:lineRule="exact"/>
              <w:rPr>
                <w:rFonts w:hint="eastAsia" w:ascii="宋体" w:hAnsi="宋体" w:eastAsia="宋体" w:cs="宋体"/>
                <w:sz w:val="19"/>
              </w:rPr>
            </w:pPr>
          </w:p>
        </w:tc>
        <w:tc>
          <w:tcPr>
            <w:tcW w:w="1422" w:type="dxa"/>
            <w:vAlign w:val="top"/>
          </w:tcPr>
          <w:p w14:paraId="0548660F">
            <w:pPr>
              <w:pStyle w:val="9"/>
              <w:spacing w:line="225" w:lineRule="exact"/>
              <w:rPr>
                <w:rFonts w:hint="eastAsia" w:ascii="宋体" w:hAnsi="宋体" w:eastAsia="宋体" w:cs="宋体"/>
                <w:sz w:val="19"/>
              </w:rPr>
            </w:pPr>
          </w:p>
        </w:tc>
      </w:tr>
      <w:tr w14:paraId="79D97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74CA9375">
            <w:pPr>
              <w:pStyle w:val="9"/>
              <w:rPr>
                <w:rFonts w:hint="eastAsia" w:ascii="宋体" w:hAnsi="宋体" w:eastAsia="宋体" w:cs="宋体"/>
              </w:rPr>
            </w:pPr>
          </w:p>
        </w:tc>
        <w:tc>
          <w:tcPr>
            <w:tcW w:w="1079" w:type="dxa"/>
            <w:vMerge w:val="restart"/>
            <w:tcBorders>
              <w:top w:val="single" w:color="auto" w:sz="4" w:space="0"/>
              <w:left w:val="single" w:color="auto" w:sz="4" w:space="0"/>
              <w:bottom w:val="nil"/>
            </w:tcBorders>
            <w:vAlign w:val="top"/>
          </w:tcPr>
          <w:p w14:paraId="49496FF6">
            <w:pPr>
              <w:pStyle w:val="9"/>
              <w:spacing w:line="315" w:lineRule="auto"/>
              <w:rPr>
                <w:rFonts w:hint="eastAsia" w:ascii="宋体" w:hAnsi="宋体" w:eastAsia="宋体" w:cs="宋体"/>
              </w:rPr>
            </w:pPr>
          </w:p>
          <w:p w14:paraId="49C6C9F7">
            <w:pPr>
              <w:pStyle w:val="9"/>
              <w:spacing w:line="315" w:lineRule="auto"/>
              <w:rPr>
                <w:rFonts w:hint="eastAsia" w:ascii="宋体" w:hAnsi="宋体" w:eastAsia="宋体" w:cs="宋体"/>
              </w:rPr>
            </w:pPr>
          </w:p>
          <w:p w14:paraId="26DEE868">
            <w:pPr>
              <w:pStyle w:val="9"/>
              <w:spacing w:line="315" w:lineRule="auto"/>
              <w:rPr>
                <w:rFonts w:hint="eastAsia" w:ascii="宋体" w:hAnsi="宋体" w:eastAsia="宋体" w:cs="宋体"/>
              </w:rPr>
            </w:pPr>
          </w:p>
          <w:p w14:paraId="626A8625">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1BCBCE59">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vAlign w:val="top"/>
          </w:tcPr>
          <w:p w14:paraId="526249D0">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00FAE266">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19E2301B">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vAlign w:val="top"/>
          </w:tcPr>
          <w:p w14:paraId="6BE8B29E">
            <w:pPr>
              <w:pStyle w:val="9"/>
              <w:spacing w:line="225" w:lineRule="exact"/>
              <w:rPr>
                <w:rFonts w:hint="eastAsia" w:ascii="宋体" w:hAnsi="宋体" w:eastAsia="宋体" w:cs="宋体"/>
                <w:sz w:val="19"/>
              </w:rPr>
            </w:pPr>
          </w:p>
        </w:tc>
        <w:tc>
          <w:tcPr>
            <w:tcW w:w="1244" w:type="dxa"/>
            <w:vAlign w:val="top"/>
          </w:tcPr>
          <w:p w14:paraId="214C85EF">
            <w:pPr>
              <w:pStyle w:val="9"/>
              <w:spacing w:line="225" w:lineRule="exact"/>
              <w:rPr>
                <w:rFonts w:hint="eastAsia" w:ascii="宋体" w:hAnsi="宋体" w:eastAsia="宋体" w:cs="宋体"/>
                <w:sz w:val="19"/>
              </w:rPr>
            </w:pPr>
          </w:p>
        </w:tc>
        <w:tc>
          <w:tcPr>
            <w:tcW w:w="1281" w:type="dxa"/>
            <w:vAlign w:val="top"/>
          </w:tcPr>
          <w:p w14:paraId="4A6E3FA9">
            <w:pPr>
              <w:pStyle w:val="9"/>
              <w:spacing w:line="225" w:lineRule="exact"/>
              <w:rPr>
                <w:rFonts w:hint="eastAsia" w:ascii="宋体" w:hAnsi="宋体" w:eastAsia="宋体" w:cs="宋体"/>
                <w:sz w:val="19"/>
              </w:rPr>
            </w:pPr>
          </w:p>
        </w:tc>
        <w:tc>
          <w:tcPr>
            <w:tcW w:w="673" w:type="dxa"/>
            <w:vAlign w:val="top"/>
          </w:tcPr>
          <w:p w14:paraId="720DA680">
            <w:pPr>
              <w:pStyle w:val="9"/>
              <w:spacing w:line="225" w:lineRule="exact"/>
              <w:rPr>
                <w:rFonts w:hint="eastAsia" w:ascii="宋体" w:hAnsi="宋体" w:eastAsia="宋体" w:cs="宋体"/>
                <w:sz w:val="19"/>
              </w:rPr>
            </w:pPr>
          </w:p>
        </w:tc>
        <w:tc>
          <w:tcPr>
            <w:tcW w:w="873" w:type="dxa"/>
            <w:vAlign w:val="top"/>
          </w:tcPr>
          <w:p w14:paraId="2EAC7A11">
            <w:pPr>
              <w:pStyle w:val="9"/>
              <w:spacing w:line="225" w:lineRule="exact"/>
              <w:rPr>
                <w:rFonts w:hint="eastAsia" w:ascii="宋体" w:hAnsi="宋体" w:eastAsia="宋体" w:cs="宋体"/>
                <w:sz w:val="19"/>
              </w:rPr>
            </w:pPr>
          </w:p>
        </w:tc>
        <w:tc>
          <w:tcPr>
            <w:tcW w:w="1422" w:type="dxa"/>
            <w:vAlign w:val="top"/>
          </w:tcPr>
          <w:p w14:paraId="541C01B4">
            <w:pPr>
              <w:pStyle w:val="9"/>
              <w:spacing w:line="225" w:lineRule="exact"/>
              <w:rPr>
                <w:rFonts w:hint="eastAsia" w:ascii="宋体" w:hAnsi="宋体" w:eastAsia="宋体" w:cs="宋体"/>
                <w:sz w:val="19"/>
              </w:rPr>
            </w:pPr>
          </w:p>
        </w:tc>
      </w:tr>
      <w:tr w14:paraId="674AD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76C8FBB4">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6445C1D1">
            <w:pPr>
              <w:pStyle w:val="9"/>
              <w:rPr>
                <w:rFonts w:hint="eastAsia" w:ascii="宋体" w:hAnsi="宋体" w:eastAsia="宋体" w:cs="宋体"/>
              </w:rPr>
            </w:pPr>
          </w:p>
        </w:tc>
        <w:tc>
          <w:tcPr>
            <w:tcW w:w="955" w:type="dxa"/>
            <w:vMerge w:val="continue"/>
            <w:tcBorders>
              <w:top w:val="nil"/>
              <w:bottom w:val="nil"/>
              <w:right w:val="single" w:color="auto" w:sz="4" w:space="0"/>
            </w:tcBorders>
            <w:vAlign w:val="top"/>
          </w:tcPr>
          <w:p w14:paraId="65333078">
            <w:pPr>
              <w:pStyle w:val="9"/>
              <w:rPr>
                <w:rFonts w:hint="eastAsia" w:ascii="宋体" w:hAnsi="宋体" w:eastAsia="宋体" w:cs="宋体"/>
              </w:rPr>
            </w:pPr>
          </w:p>
        </w:tc>
        <w:tc>
          <w:tcPr>
            <w:tcW w:w="1244" w:type="dxa"/>
            <w:tcBorders>
              <w:left w:val="single" w:color="auto" w:sz="4" w:space="0"/>
            </w:tcBorders>
            <w:vAlign w:val="top"/>
          </w:tcPr>
          <w:p w14:paraId="69825FEF">
            <w:pPr>
              <w:pStyle w:val="9"/>
              <w:spacing w:line="225" w:lineRule="exact"/>
              <w:rPr>
                <w:rFonts w:hint="eastAsia" w:ascii="宋体" w:hAnsi="宋体" w:eastAsia="宋体" w:cs="宋体"/>
                <w:sz w:val="19"/>
              </w:rPr>
            </w:pPr>
          </w:p>
        </w:tc>
        <w:tc>
          <w:tcPr>
            <w:tcW w:w="1244" w:type="dxa"/>
            <w:vAlign w:val="top"/>
          </w:tcPr>
          <w:p w14:paraId="36C7CCFA">
            <w:pPr>
              <w:pStyle w:val="9"/>
              <w:spacing w:line="225" w:lineRule="exact"/>
              <w:rPr>
                <w:rFonts w:hint="eastAsia" w:ascii="宋体" w:hAnsi="宋体" w:eastAsia="宋体" w:cs="宋体"/>
                <w:sz w:val="19"/>
              </w:rPr>
            </w:pPr>
          </w:p>
        </w:tc>
        <w:tc>
          <w:tcPr>
            <w:tcW w:w="1281" w:type="dxa"/>
            <w:vAlign w:val="top"/>
          </w:tcPr>
          <w:p w14:paraId="4F528A59">
            <w:pPr>
              <w:pStyle w:val="9"/>
              <w:spacing w:line="225" w:lineRule="exact"/>
              <w:rPr>
                <w:rFonts w:hint="eastAsia" w:ascii="宋体" w:hAnsi="宋体" w:eastAsia="宋体" w:cs="宋体"/>
                <w:sz w:val="19"/>
              </w:rPr>
            </w:pPr>
          </w:p>
        </w:tc>
        <w:tc>
          <w:tcPr>
            <w:tcW w:w="673" w:type="dxa"/>
            <w:vAlign w:val="top"/>
          </w:tcPr>
          <w:p w14:paraId="65F5B94B">
            <w:pPr>
              <w:pStyle w:val="9"/>
              <w:spacing w:line="225" w:lineRule="exact"/>
              <w:rPr>
                <w:rFonts w:hint="eastAsia" w:ascii="宋体" w:hAnsi="宋体" w:eastAsia="宋体" w:cs="宋体"/>
                <w:sz w:val="19"/>
              </w:rPr>
            </w:pPr>
          </w:p>
        </w:tc>
        <w:tc>
          <w:tcPr>
            <w:tcW w:w="873" w:type="dxa"/>
            <w:vAlign w:val="top"/>
          </w:tcPr>
          <w:p w14:paraId="35A96B1B">
            <w:pPr>
              <w:pStyle w:val="9"/>
              <w:spacing w:line="225" w:lineRule="exact"/>
              <w:rPr>
                <w:rFonts w:hint="eastAsia" w:ascii="宋体" w:hAnsi="宋体" w:eastAsia="宋体" w:cs="宋体"/>
                <w:sz w:val="19"/>
              </w:rPr>
            </w:pPr>
          </w:p>
        </w:tc>
        <w:tc>
          <w:tcPr>
            <w:tcW w:w="1422" w:type="dxa"/>
            <w:vAlign w:val="top"/>
          </w:tcPr>
          <w:p w14:paraId="7E4C1795">
            <w:pPr>
              <w:pStyle w:val="9"/>
              <w:spacing w:line="225" w:lineRule="exact"/>
              <w:rPr>
                <w:rFonts w:hint="eastAsia" w:ascii="宋体" w:hAnsi="宋体" w:eastAsia="宋体" w:cs="宋体"/>
                <w:sz w:val="19"/>
              </w:rPr>
            </w:pPr>
          </w:p>
        </w:tc>
      </w:tr>
      <w:tr w14:paraId="24A0B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5B578814">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420272EE">
            <w:pPr>
              <w:pStyle w:val="9"/>
              <w:rPr>
                <w:rFonts w:hint="eastAsia" w:ascii="宋体" w:hAnsi="宋体" w:eastAsia="宋体" w:cs="宋体"/>
              </w:rPr>
            </w:pPr>
          </w:p>
        </w:tc>
        <w:tc>
          <w:tcPr>
            <w:tcW w:w="955" w:type="dxa"/>
            <w:vMerge w:val="continue"/>
            <w:tcBorders>
              <w:top w:val="nil"/>
              <w:right w:val="single" w:color="auto" w:sz="4" w:space="0"/>
            </w:tcBorders>
            <w:vAlign w:val="top"/>
          </w:tcPr>
          <w:p w14:paraId="36C95DE2">
            <w:pPr>
              <w:pStyle w:val="9"/>
              <w:rPr>
                <w:rFonts w:hint="eastAsia" w:ascii="宋体" w:hAnsi="宋体" w:eastAsia="宋体" w:cs="宋体"/>
              </w:rPr>
            </w:pPr>
          </w:p>
        </w:tc>
        <w:tc>
          <w:tcPr>
            <w:tcW w:w="1244" w:type="dxa"/>
            <w:tcBorders>
              <w:left w:val="single" w:color="auto" w:sz="4" w:space="0"/>
            </w:tcBorders>
            <w:vAlign w:val="top"/>
          </w:tcPr>
          <w:p w14:paraId="0FD8C09E">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249B3958">
            <w:pPr>
              <w:pStyle w:val="9"/>
              <w:spacing w:line="225" w:lineRule="exact"/>
              <w:rPr>
                <w:rFonts w:hint="eastAsia" w:ascii="宋体" w:hAnsi="宋体" w:eastAsia="宋体" w:cs="宋体"/>
                <w:sz w:val="19"/>
              </w:rPr>
            </w:pPr>
          </w:p>
        </w:tc>
        <w:tc>
          <w:tcPr>
            <w:tcW w:w="1281" w:type="dxa"/>
            <w:vAlign w:val="top"/>
          </w:tcPr>
          <w:p w14:paraId="1D860DFC">
            <w:pPr>
              <w:pStyle w:val="9"/>
              <w:spacing w:line="225" w:lineRule="exact"/>
              <w:rPr>
                <w:rFonts w:hint="eastAsia" w:ascii="宋体" w:hAnsi="宋体" w:eastAsia="宋体" w:cs="宋体"/>
                <w:sz w:val="19"/>
              </w:rPr>
            </w:pPr>
          </w:p>
        </w:tc>
        <w:tc>
          <w:tcPr>
            <w:tcW w:w="673" w:type="dxa"/>
            <w:vAlign w:val="top"/>
          </w:tcPr>
          <w:p w14:paraId="58DF36E4">
            <w:pPr>
              <w:pStyle w:val="9"/>
              <w:spacing w:line="225" w:lineRule="exact"/>
              <w:rPr>
                <w:rFonts w:hint="eastAsia" w:ascii="宋体" w:hAnsi="宋体" w:eastAsia="宋体" w:cs="宋体"/>
                <w:sz w:val="19"/>
              </w:rPr>
            </w:pPr>
          </w:p>
        </w:tc>
        <w:tc>
          <w:tcPr>
            <w:tcW w:w="873" w:type="dxa"/>
            <w:vAlign w:val="top"/>
          </w:tcPr>
          <w:p w14:paraId="7E276A88">
            <w:pPr>
              <w:pStyle w:val="9"/>
              <w:spacing w:line="225" w:lineRule="exact"/>
              <w:rPr>
                <w:rFonts w:hint="eastAsia" w:ascii="宋体" w:hAnsi="宋体" w:eastAsia="宋体" w:cs="宋体"/>
                <w:sz w:val="19"/>
              </w:rPr>
            </w:pPr>
          </w:p>
        </w:tc>
        <w:tc>
          <w:tcPr>
            <w:tcW w:w="1422" w:type="dxa"/>
            <w:vAlign w:val="top"/>
          </w:tcPr>
          <w:p w14:paraId="0E365437">
            <w:pPr>
              <w:pStyle w:val="9"/>
              <w:spacing w:line="225" w:lineRule="exact"/>
              <w:rPr>
                <w:rFonts w:hint="eastAsia" w:ascii="宋体" w:hAnsi="宋体" w:eastAsia="宋体" w:cs="宋体"/>
                <w:sz w:val="19"/>
              </w:rPr>
            </w:pPr>
          </w:p>
        </w:tc>
      </w:tr>
      <w:tr w14:paraId="2F179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54BAC2B3">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33B86F1A">
            <w:pPr>
              <w:pStyle w:val="9"/>
              <w:rPr>
                <w:rFonts w:hint="eastAsia" w:ascii="宋体" w:hAnsi="宋体" w:eastAsia="宋体" w:cs="宋体"/>
              </w:rPr>
            </w:pPr>
          </w:p>
        </w:tc>
        <w:tc>
          <w:tcPr>
            <w:tcW w:w="955" w:type="dxa"/>
            <w:vMerge w:val="restart"/>
            <w:tcBorders>
              <w:bottom w:val="nil"/>
              <w:right w:val="single" w:color="auto" w:sz="4" w:space="0"/>
            </w:tcBorders>
            <w:vAlign w:val="top"/>
          </w:tcPr>
          <w:p w14:paraId="4D782FAB">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66D04AA6">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62282ACC">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vAlign w:val="top"/>
          </w:tcPr>
          <w:p w14:paraId="42EBE885">
            <w:pPr>
              <w:pStyle w:val="9"/>
              <w:spacing w:line="225" w:lineRule="exact"/>
              <w:rPr>
                <w:rFonts w:hint="eastAsia" w:ascii="宋体" w:hAnsi="宋体" w:eastAsia="宋体" w:cs="宋体"/>
                <w:sz w:val="19"/>
              </w:rPr>
            </w:pPr>
          </w:p>
        </w:tc>
        <w:tc>
          <w:tcPr>
            <w:tcW w:w="1244" w:type="dxa"/>
            <w:vAlign w:val="top"/>
          </w:tcPr>
          <w:p w14:paraId="35FDEE0B">
            <w:pPr>
              <w:pStyle w:val="9"/>
              <w:spacing w:line="225" w:lineRule="exact"/>
              <w:rPr>
                <w:rFonts w:hint="eastAsia" w:ascii="宋体" w:hAnsi="宋体" w:eastAsia="宋体" w:cs="宋体"/>
                <w:sz w:val="19"/>
              </w:rPr>
            </w:pPr>
          </w:p>
        </w:tc>
        <w:tc>
          <w:tcPr>
            <w:tcW w:w="1281" w:type="dxa"/>
            <w:vAlign w:val="top"/>
          </w:tcPr>
          <w:p w14:paraId="7FC1C468">
            <w:pPr>
              <w:pStyle w:val="9"/>
              <w:spacing w:line="225" w:lineRule="exact"/>
              <w:rPr>
                <w:rFonts w:hint="eastAsia" w:ascii="宋体" w:hAnsi="宋体" w:eastAsia="宋体" w:cs="宋体"/>
                <w:sz w:val="19"/>
              </w:rPr>
            </w:pPr>
          </w:p>
        </w:tc>
        <w:tc>
          <w:tcPr>
            <w:tcW w:w="673" w:type="dxa"/>
            <w:vAlign w:val="top"/>
          </w:tcPr>
          <w:p w14:paraId="26876C5C">
            <w:pPr>
              <w:pStyle w:val="9"/>
              <w:spacing w:line="225" w:lineRule="exact"/>
              <w:rPr>
                <w:rFonts w:hint="eastAsia" w:ascii="宋体" w:hAnsi="宋体" w:eastAsia="宋体" w:cs="宋体"/>
                <w:sz w:val="19"/>
              </w:rPr>
            </w:pPr>
          </w:p>
        </w:tc>
        <w:tc>
          <w:tcPr>
            <w:tcW w:w="873" w:type="dxa"/>
            <w:vAlign w:val="top"/>
          </w:tcPr>
          <w:p w14:paraId="4EB3A7EE">
            <w:pPr>
              <w:pStyle w:val="9"/>
              <w:spacing w:line="225" w:lineRule="exact"/>
              <w:rPr>
                <w:rFonts w:hint="eastAsia" w:ascii="宋体" w:hAnsi="宋体" w:eastAsia="宋体" w:cs="宋体"/>
                <w:sz w:val="19"/>
              </w:rPr>
            </w:pPr>
          </w:p>
        </w:tc>
        <w:tc>
          <w:tcPr>
            <w:tcW w:w="1422" w:type="dxa"/>
            <w:vAlign w:val="top"/>
          </w:tcPr>
          <w:p w14:paraId="41F0B470">
            <w:pPr>
              <w:pStyle w:val="9"/>
              <w:spacing w:line="225" w:lineRule="exact"/>
              <w:rPr>
                <w:rFonts w:hint="eastAsia" w:ascii="宋体" w:hAnsi="宋体" w:eastAsia="宋体" w:cs="宋体"/>
                <w:sz w:val="19"/>
              </w:rPr>
            </w:pPr>
          </w:p>
        </w:tc>
      </w:tr>
      <w:tr w14:paraId="107E7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64758A51">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7F956F80">
            <w:pPr>
              <w:pStyle w:val="9"/>
              <w:rPr>
                <w:rFonts w:hint="eastAsia" w:ascii="宋体" w:hAnsi="宋体" w:eastAsia="宋体" w:cs="宋体"/>
              </w:rPr>
            </w:pPr>
          </w:p>
        </w:tc>
        <w:tc>
          <w:tcPr>
            <w:tcW w:w="955" w:type="dxa"/>
            <w:vMerge w:val="continue"/>
            <w:tcBorders>
              <w:top w:val="nil"/>
              <w:bottom w:val="nil"/>
              <w:right w:val="single" w:color="auto" w:sz="4" w:space="0"/>
            </w:tcBorders>
            <w:vAlign w:val="top"/>
          </w:tcPr>
          <w:p w14:paraId="11586175">
            <w:pPr>
              <w:pStyle w:val="9"/>
              <w:rPr>
                <w:rFonts w:hint="eastAsia" w:ascii="宋体" w:hAnsi="宋体" w:eastAsia="宋体" w:cs="宋体"/>
              </w:rPr>
            </w:pPr>
          </w:p>
        </w:tc>
        <w:tc>
          <w:tcPr>
            <w:tcW w:w="1244" w:type="dxa"/>
            <w:tcBorders>
              <w:left w:val="single" w:color="auto" w:sz="4" w:space="0"/>
            </w:tcBorders>
            <w:vAlign w:val="top"/>
          </w:tcPr>
          <w:p w14:paraId="06A68855">
            <w:pPr>
              <w:pStyle w:val="9"/>
              <w:spacing w:line="225" w:lineRule="exact"/>
              <w:rPr>
                <w:rFonts w:hint="eastAsia" w:ascii="宋体" w:hAnsi="宋体" w:eastAsia="宋体" w:cs="宋体"/>
                <w:sz w:val="19"/>
              </w:rPr>
            </w:pPr>
          </w:p>
        </w:tc>
        <w:tc>
          <w:tcPr>
            <w:tcW w:w="1244" w:type="dxa"/>
            <w:vAlign w:val="top"/>
          </w:tcPr>
          <w:p w14:paraId="261AEB75">
            <w:pPr>
              <w:pStyle w:val="9"/>
              <w:spacing w:line="225" w:lineRule="exact"/>
              <w:rPr>
                <w:rFonts w:hint="eastAsia" w:ascii="宋体" w:hAnsi="宋体" w:eastAsia="宋体" w:cs="宋体"/>
                <w:sz w:val="19"/>
              </w:rPr>
            </w:pPr>
          </w:p>
        </w:tc>
        <w:tc>
          <w:tcPr>
            <w:tcW w:w="1281" w:type="dxa"/>
            <w:vAlign w:val="top"/>
          </w:tcPr>
          <w:p w14:paraId="75970D6F">
            <w:pPr>
              <w:pStyle w:val="9"/>
              <w:spacing w:line="225" w:lineRule="exact"/>
              <w:rPr>
                <w:rFonts w:hint="eastAsia" w:ascii="宋体" w:hAnsi="宋体" w:eastAsia="宋体" w:cs="宋体"/>
                <w:sz w:val="19"/>
              </w:rPr>
            </w:pPr>
          </w:p>
        </w:tc>
        <w:tc>
          <w:tcPr>
            <w:tcW w:w="673" w:type="dxa"/>
            <w:vAlign w:val="top"/>
          </w:tcPr>
          <w:p w14:paraId="7DA7BBE0">
            <w:pPr>
              <w:pStyle w:val="9"/>
              <w:spacing w:line="225" w:lineRule="exact"/>
              <w:rPr>
                <w:rFonts w:hint="eastAsia" w:ascii="宋体" w:hAnsi="宋体" w:eastAsia="宋体" w:cs="宋体"/>
                <w:sz w:val="19"/>
              </w:rPr>
            </w:pPr>
          </w:p>
        </w:tc>
        <w:tc>
          <w:tcPr>
            <w:tcW w:w="873" w:type="dxa"/>
            <w:vAlign w:val="top"/>
          </w:tcPr>
          <w:p w14:paraId="205190E3">
            <w:pPr>
              <w:pStyle w:val="9"/>
              <w:spacing w:line="225" w:lineRule="exact"/>
              <w:rPr>
                <w:rFonts w:hint="eastAsia" w:ascii="宋体" w:hAnsi="宋体" w:eastAsia="宋体" w:cs="宋体"/>
                <w:sz w:val="19"/>
              </w:rPr>
            </w:pPr>
          </w:p>
        </w:tc>
        <w:tc>
          <w:tcPr>
            <w:tcW w:w="1422" w:type="dxa"/>
            <w:vAlign w:val="top"/>
          </w:tcPr>
          <w:p w14:paraId="2036758E">
            <w:pPr>
              <w:pStyle w:val="9"/>
              <w:spacing w:line="225" w:lineRule="exact"/>
              <w:rPr>
                <w:rFonts w:hint="eastAsia" w:ascii="宋体" w:hAnsi="宋体" w:eastAsia="宋体" w:cs="宋体"/>
                <w:sz w:val="19"/>
              </w:rPr>
            </w:pPr>
          </w:p>
        </w:tc>
      </w:tr>
      <w:tr w14:paraId="540AD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56BA7FED">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38FF08F1">
            <w:pPr>
              <w:pStyle w:val="9"/>
              <w:rPr>
                <w:rFonts w:hint="eastAsia" w:ascii="宋体" w:hAnsi="宋体" w:eastAsia="宋体" w:cs="宋体"/>
              </w:rPr>
            </w:pPr>
          </w:p>
        </w:tc>
        <w:tc>
          <w:tcPr>
            <w:tcW w:w="955" w:type="dxa"/>
            <w:vMerge w:val="continue"/>
            <w:tcBorders>
              <w:top w:val="nil"/>
              <w:right w:val="single" w:color="auto" w:sz="4" w:space="0"/>
            </w:tcBorders>
            <w:vAlign w:val="top"/>
          </w:tcPr>
          <w:p w14:paraId="6E42AF18">
            <w:pPr>
              <w:pStyle w:val="9"/>
              <w:rPr>
                <w:rFonts w:hint="eastAsia" w:ascii="宋体" w:hAnsi="宋体" w:eastAsia="宋体" w:cs="宋体"/>
              </w:rPr>
            </w:pPr>
          </w:p>
        </w:tc>
        <w:tc>
          <w:tcPr>
            <w:tcW w:w="1244" w:type="dxa"/>
            <w:tcBorders>
              <w:left w:val="single" w:color="auto" w:sz="4" w:space="0"/>
            </w:tcBorders>
            <w:vAlign w:val="top"/>
          </w:tcPr>
          <w:p w14:paraId="5786578C">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66BBABA2">
            <w:pPr>
              <w:pStyle w:val="9"/>
              <w:spacing w:line="225" w:lineRule="exact"/>
              <w:rPr>
                <w:rFonts w:hint="eastAsia" w:ascii="宋体" w:hAnsi="宋体" w:eastAsia="宋体" w:cs="宋体"/>
                <w:sz w:val="19"/>
              </w:rPr>
            </w:pPr>
          </w:p>
        </w:tc>
        <w:tc>
          <w:tcPr>
            <w:tcW w:w="1281" w:type="dxa"/>
            <w:vAlign w:val="top"/>
          </w:tcPr>
          <w:p w14:paraId="2F131071">
            <w:pPr>
              <w:pStyle w:val="9"/>
              <w:spacing w:line="225" w:lineRule="exact"/>
              <w:rPr>
                <w:rFonts w:hint="eastAsia" w:ascii="宋体" w:hAnsi="宋体" w:eastAsia="宋体" w:cs="宋体"/>
                <w:sz w:val="19"/>
              </w:rPr>
            </w:pPr>
          </w:p>
        </w:tc>
        <w:tc>
          <w:tcPr>
            <w:tcW w:w="673" w:type="dxa"/>
            <w:vAlign w:val="top"/>
          </w:tcPr>
          <w:p w14:paraId="1EDA61CE">
            <w:pPr>
              <w:pStyle w:val="9"/>
              <w:spacing w:line="225" w:lineRule="exact"/>
              <w:rPr>
                <w:rFonts w:hint="eastAsia" w:ascii="宋体" w:hAnsi="宋体" w:eastAsia="宋体" w:cs="宋体"/>
                <w:sz w:val="19"/>
              </w:rPr>
            </w:pPr>
          </w:p>
        </w:tc>
        <w:tc>
          <w:tcPr>
            <w:tcW w:w="873" w:type="dxa"/>
            <w:vAlign w:val="top"/>
          </w:tcPr>
          <w:p w14:paraId="6F78EB9E">
            <w:pPr>
              <w:pStyle w:val="9"/>
              <w:spacing w:line="225" w:lineRule="exact"/>
              <w:rPr>
                <w:rFonts w:hint="eastAsia" w:ascii="宋体" w:hAnsi="宋体" w:eastAsia="宋体" w:cs="宋体"/>
                <w:sz w:val="19"/>
              </w:rPr>
            </w:pPr>
          </w:p>
        </w:tc>
        <w:tc>
          <w:tcPr>
            <w:tcW w:w="1422" w:type="dxa"/>
            <w:vAlign w:val="top"/>
          </w:tcPr>
          <w:p w14:paraId="2464B34D">
            <w:pPr>
              <w:pStyle w:val="9"/>
              <w:spacing w:line="225" w:lineRule="exact"/>
              <w:rPr>
                <w:rFonts w:hint="eastAsia" w:ascii="宋体" w:hAnsi="宋体" w:eastAsia="宋体" w:cs="宋体"/>
                <w:sz w:val="19"/>
              </w:rPr>
            </w:pPr>
          </w:p>
        </w:tc>
      </w:tr>
      <w:tr w14:paraId="02B38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018A3749">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6E12F3F8">
            <w:pPr>
              <w:pStyle w:val="9"/>
              <w:rPr>
                <w:rFonts w:hint="eastAsia" w:ascii="宋体" w:hAnsi="宋体" w:eastAsia="宋体" w:cs="宋体"/>
              </w:rPr>
            </w:pPr>
          </w:p>
        </w:tc>
        <w:tc>
          <w:tcPr>
            <w:tcW w:w="955" w:type="dxa"/>
            <w:vMerge w:val="restart"/>
            <w:tcBorders>
              <w:bottom w:val="nil"/>
              <w:right w:val="single" w:color="auto" w:sz="4" w:space="0"/>
            </w:tcBorders>
            <w:vAlign w:val="top"/>
          </w:tcPr>
          <w:p w14:paraId="2466C9F5">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10D54541">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16BDD9CC">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vAlign w:val="top"/>
          </w:tcPr>
          <w:p w14:paraId="7E8A228C">
            <w:pPr>
              <w:pStyle w:val="9"/>
              <w:spacing w:line="225" w:lineRule="exact"/>
              <w:rPr>
                <w:rFonts w:hint="eastAsia" w:ascii="宋体" w:hAnsi="宋体" w:eastAsia="宋体" w:cs="宋体"/>
                <w:sz w:val="19"/>
              </w:rPr>
            </w:pPr>
          </w:p>
        </w:tc>
        <w:tc>
          <w:tcPr>
            <w:tcW w:w="1244" w:type="dxa"/>
            <w:vAlign w:val="top"/>
          </w:tcPr>
          <w:p w14:paraId="59473FC2">
            <w:pPr>
              <w:pStyle w:val="9"/>
              <w:spacing w:line="225" w:lineRule="exact"/>
              <w:rPr>
                <w:rFonts w:hint="eastAsia" w:ascii="宋体" w:hAnsi="宋体" w:eastAsia="宋体" w:cs="宋体"/>
                <w:sz w:val="19"/>
              </w:rPr>
            </w:pPr>
          </w:p>
        </w:tc>
        <w:tc>
          <w:tcPr>
            <w:tcW w:w="1281" w:type="dxa"/>
            <w:vAlign w:val="top"/>
          </w:tcPr>
          <w:p w14:paraId="493CA6F8">
            <w:pPr>
              <w:pStyle w:val="9"/>
              <w:spacing w:line="225" w:lineRule="exact"/>
              <w:rPr>
                <w:rFonts w:hint="eastAsia" w:ascii="宋体" w:hAnsi="宋体" w:eastAsia="宋体" w:cs="宋体"/>
                <w:sz w:val="19"/>
              </w:rPr>
            </w:pPr>
          </w:p>
        </w:tc>
        <w:tc>
          <w:tcPr>
            <w:tcW w:w="673" w:type="dxa"/>
            <w:vAlign w:val="top"/>
          </w:tcPr>
          <w:p w14:paraId="44BC5772">
            <w:pPr>
              <w:pStyle w:val="9"/>
              <w:spacing w:line="225" w:lineRule="exact"/>
              <w:rPr>
                <w:rFonts w:hint="eastAsia" w:ascii="宋体" w:hAnsi="宋体" w:eastAsia="宋体" w:cs="宋体"/>
                <w:sz w:val="19"/>
              </w:rPr>
            </w:pPr>
          </w:p>
        </w:tc>
        <w:tc>
          <w:tcPr>
            <w:tcW w:w="873" w:type="dxa"/>
            <w:vAlign w:val="top"/>
          </w:tcPr>
          <w:p w14:paraId="39C4D2AE">
            <w:pPr>
              <w:pStyle w:val="9"/>
              <w:spacing w:line="225" w:lineRule="exact"/>
              <w:rPr>
                <w:rFonts w:hint="eastAsia" w:ascii="宋体" w:hAnsi="宋体" w:eastAsia="宋体" w:cs="宋体"/>
                <w:sz w:val="19"/>
              </w:rPr>
            </w:pPr>
          </w:p>
        </w:tc>
        <w:tc>
          <w:tcPr>
            <w:tcW w:w="1422" w:type="dxa"/>
            <w:vAlign w:val="top"/>
          </w:tcPr>
          <w:p w14:paraId="6724F7F2">
            <w:pPr>
              <w:pStyle w:val="9"/>
              <w:spacing w:line="225" w:lineRule="exact"/>
              <w:rPr>
                <w:rFonts w:hint="eastAsia" w:ascii="宋体" w:hAnsi="宋体" w:eastAsia="宋体" w:cs="宋体"/>
                <w:sz w:val="19"/>
              </w:rPr>
            </w:pPr>
          </w:p>
        </w:tc>
      </w:tr>
      <w:tr w14:paraId="78778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5295D84D">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06537FC9">
            <w:pPr>
              <w:pStyle w:val="9"/>
              <w:rPr>
                <w:rFonts w:hint="eastAsia" w:ascii="宋体" w:hAnsi="宋体" w:eastAsia="宋体" w:cs="宋体"/>
              </w:rPr>
            </w:pPr>
          </w:p>
        </w:tc>
        <w:tc>
          <w:tcPr>
            <w:tcW w:w="955" w:type="dxa"/>
            <w:vMerge w:val="continue"/>
            <w:tcBorders>
              <w:top w:val="nil"/>
              <w:bottom w:val="nil"/>
              <w:right w:val="single" w:color="auto" w:sz="4" w:space="0"/>
            </w:tcBorders>
            <w:vAlign w:val="top"/>
          </w:tcPr>
          <w:p w14:paraId="026B742A">
            <w:pPr>
              <w:pStyle w:val="9"/>
              <w:rPr>
                <w:rFonts w:hint="eastAsia" w:ascii="宋体" w:hAnsi="宋体" w:eastAsia="宋体" w:cs="宋体"/>
              </w:rPr>
            </w:pPr>
          </w:p>
        </w:tc>
        <w:tc>
          <w:tcPr>
            <w:tcW w:w="1244" w:type="dxa"/>
            <w:tcBorders>
              <w:left w:val="single" w:color="auto" w:sz="4" w:space="0"/>
            </w:tcBorders>
            <w:vAlign w:val="top"/>
          </w:tcPr>
          <w:p w14:paraId="4034FC3E">
            <w:pPr>
              <w:pStyle w:val="9"/>
              <w:spacing w:line="225" w:lineRule="exact"/>
              <w:rPr>
                <w:rFonts w:hint="eastAsia" w:ascii="宋体" w:hAnsi="宋体" w:eastAsia="宋体" w:cs="宋体"/>
                <w:sz w:val="19"/>
              </w:rPr>
            </w:pPr>
          </w:p>
        </w:tc>
        <w:tc>
          <w:tcPr>
            <w:tcW w:w="1244" w:type="dxa"/>
            <w:vAlign w:val="top"/>
          </w:tcPr>
          <w:p w14:paraId="7EA54779">
            <w:pPr>
              <w:pStyle w:val="9"/>
              <w:spacing w:line="225" w:lineRule="exact"/>
              <w:rPr>
                <w:rFonts w:hint="eastAsia" w:ascii="宋体" w:hAnsi="宋体" w:eastAsia="宋体" w:cs="宋体"/>
                <w:sz w:val="19"/>
              </w:rPr>
            </w:pPr>
          </w:p>
        </w:tc>
        <w:tc>
          <w:tcPr>
            <w:tcW w:w="1281" w:type="dxa"/>
            <w:vAlign w:val="top"/>
          </w:tcPr>
          <w:p w14:paraId="429965DC">
            <w:pPr>
              <w:pStyle w:val="9"/>
              <w:spacing w:line="225" w:lineRule="exact"/>
              <w:rPr>
                <w:rFonts w:hint="eastAsia" w:ascii="宋体" w:hAnsi="宋体" w:eastAsia="宋体" w:cs="宋体"/>
                <w:sz w:val="19"/>
              </w:rPr>
            </w:pPr>
          </w:p>
        </w:tc>
        <w:tc>
          <w:tcPr>
            <w:tcW w:w="673" w:type="dxa"/>
            <w:vAlign w:val="top"/>
          </w:tcPr>
          <w:p w14:paraId="3EF9BC8C">
            <w:pPr>
              <w:pStyle w:val="9"/>
              <w:spacing w:line="225" w:lineRule="exact"/>
              <w:rPr>
                <w:rFonts w:hint="eastAsia" w:ascii="宋体" w:hAnsi="宋体" w:eastAsia="宋体" w:cs="宋体"/>
                <w:sz w:val="19"/>
              </w:rPr>
            </w:pPr>
          </w:p>
        </w:tc>
        <w:tc>
          <w:tcPr>
            <w:tcW w:w="873" w:type="dxa"/>
            <w:vAlign w:val="top"/>
          </w:tcPr>
          <w:p w14:paraId="2C068D85">
            <w:pPr>
              <w:pStyle w:val="9"/>
              <w:spacing w:line="225" w:lineRule="exact"/>
              <w:rPr>
                <w:rFonts w:hint="eastAsia" w:ascii="宋体" w:hAnsi="宋体" w:eastAsia="宋体" w:cs="宋体"/>
                <w:sz w:val="19"/>
              </w:rPr>
            </w:pPr>
          </w:p>
        </w:tc>
        <w:tc>
          <w:tcPr>
            <w:tcW w:w="1422" w:type="dxa"/>
            <w:vAlign w:val="top"/>
          </w:tcPr>
          <w:p w14:paraId="75D386C8">
            <w:pPr>
              <w:pStyle w:val="9"/>
              <w:spacing w:line="225" w:lineRule="exact"/>
              <w:rPr>
                <w:rFonts w:hint="eastAsia" w:ascii="宋体" w:hAnsi="宋体" w:eastAsia="宋体" w:cs="宋体"/>
                <w:sz w:val="19"/>
              </w:rPr>
            </w:pPr>
          </w:p>
        </w:tc>
      </w:tr>
      <w:tr w14:paraId="54EAA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65C9EC4D">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4780D231">
            <w:pPr>
              <w:pStyle w:val="9"/>
              <w:rPr>
                <w:rFonts w:hint="eastAsia" w:ascii="宋体" w:hAnsi="宋体" w:eastAsia="宋体" w:cs="宋体"/>
              </w:rPr>
            </w:pPr>
          </w:p>
        </w:tc>
        <w:tc>
          <w:tcPr>
            <w:tcW w:w="955" w:type="dxa"/>
            <w:vMerge w:val="continue"/>
            <w:tcBorders>
              <w:top w:val="nil"/>
              <w:right w:val="single" w:color="auto" w:sz="4" w:space="0"/>
            </w:tcBorders>
            <w:vAlign w:val="top"/>
          </w:tcPr>
          <w:p w14:paraId="78A12DE8">
            <w:pPr>
              <w:pStyle w:val="9"/>
              <w:rPr>
                <w:rFonts w:hint="eastAsia" w:ascii="宋体" w:hAnsi="宋体" w:eastAsia="宋体" w:cs="宋体"/>
              </w:rPr>
            </w:pPr>
          </w:p>
        </w:tc>
        <w:tc>
          <w:tcPr>
            <w:tcW w:w="1244" w:type="dxa"/>
            <w:tcBorders>
              <w:left w:val="single" w:color="auto" w:sz="4" w:space="0"/>
            </w:tcBorders>
            <w:vAlign w:val="top"/>
          </w:tcPr>
          <w:p w14:paraId="7612850C">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5453A469">
            <w:pPr>
              <w:pStyle w:val="9"/>
              <w:spacing w:line="225" w:lineRule="exact"/>
              <w:rPr>
                <w:rFonts w:hint="eastAsia" w:ascii="宋体" w:hAnsi="宋体" w:eastAsia="宋体" w:cs="宋体"/>
                <w:sz w:val="19"/>
              </w:rPr>
            </w:pPr>
          </w:p>
        </w:tc>
        <w:tc>
          <w:tcPr>
            <w:tcW w:w="1281" w:type="dxa"/>
            <w:vAlign w:val="top"/>
          </w:tcPr>
          <w:p w14:paraId="0D546E90">
            <w:pPr>
              <w:pStyle w:val="9"/>
              <w:spacing w:line="225" w:lineRule="exact"/>
              <w:rPr>
                <w:rFonts w:hint="eastAsia" w:ascii="宋体" w:hAnsi="宋体" w:eastAsia="宋体" w:cs="宋体"/>
                <w:sz w:val="19"/>
              </w:rPr>
            </w:pPr>
          </w:p>
        </w:tc>
        <w:tc>
          <w:tcPr>
            <w:tcW w:w="673" w:type="dxa"/>
            <w:vAlign w:val="top"/>
          </w:tcPr>
          <w:p w14:paraId="068E8FE0">
            <w:pPr>
              <w:pStyle w:val="9"/>
              <w:spacing w:line="225" w:lineRule="exact"/>
              <w:rPr>
                <w:rFonts w:hint="eastAsia" w:ascii="宋体" w:hAnsi="宋体" w:eastAsia="宋体" w:cs="宋体"/>
                <w:sz w:val="19"/>
              </w:rPr>
            </w:pPr>
          </w:p>
        </w:tc>
        <w:tc>
          <w:tcPr>
            <w:tcW w:w="873" w:type="dxa"/>
            <w:vAlign w:val="top"/>
          </w:tcPr>
          <w:p w14:paraId="300C326F">
            <w:pPr>
              <w:pStyle w:val="9"/>
              <w:spacing w:line="225" w:lineRule="exact"/>
              <w:rPr>
                <w:rFonts w:hint="eastAsia" w:ascii="宋体" w:hAnsi="宋体" w:eastAsia="宋体" w:cs="宋体"/>
                <w:sz w:val="19"/>
              </w:rPr>
            </w:pPr>
          </w:p>
        </w:tc>
        <w:tc>
          <w:tcPr>
            <w:tcW w:w="1422" w:type="dxa"/>
            <w:vAlign w:val="top"/>
          </w:tcPr>
          <w:p w14:paraId="7196CCE5">
            <w:pPr>
              <w:pStyle w:val="9"/>
              <w:spacing w:line="225" w:lineRule="exact"/>
              <w:rPr>
                <w:rFonts w:hint="eastAsia" w:ascii="宋体" w:hAnsi="宋体" w:eastAsia="宋体" w:cs="宋体"/>
                <w:sz w:val="19"/>
              </w:rPr>
            </w:pPr>
          </w:p>
        </w:tc>
      </w:tr>
      <w:tr w14:paraId="13684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427BF3EE">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0DE183EA">
            <w:pPr>
              <w:pStyle w:val="9"/>
              <w:rPr>
                <w:rFonts w:hint="eastAsia" w:ascii="宋体" w:hAnsi="宋体" w:eastAsia="宋体" w:cs="宋体"/>
              </w:rPr>
            </w:pPr>
          </w:p>
        </w:tc>
        <w:tc>
          <w:tcPr>
            <w:tcW w:w="955" w:type="dxa"/>
            <w:tcBorders>
              <w:bottom w:val="nil"/>
              <w:right w:val="single" w:color="auto" w:sz="4" w:space="0"/>
            </w:tcBorders>
            <w:vAlign w:val="top"/>
          </w:tcPr>
          <w:p w14:paraId="179CA097">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vAlign w:val="top"/>
          </w:tcPr>
          <w:p w14:paraId="0CF6567D">
            <w:pPr>
              <w:pStyle w:val="9"/>
              <w:spacing w:line="225" w:lineRule="exact"/>
              <w:rPr>
                <w:rFonts w:hint="eastAsia" w:ascii="宋体" w:hAnsi="宋体" w:eastAsia="宋体" w:cs="宋体"/>
                <w:sz w:val="19"/>
              </w:rPr>
            </w:pPr>
          </w:p>
        </w:tc>
        <w:tc>
          <w:tcPr>
            <w:tcW w:w="1244" w:type="dxa"/>
            <w:vAlign w:val="top"/>
          </w:tcPr>
          <w:p w14:paraId="1A9D0B0B">
            <w:pPr>
              <w:pStyle w:val="9"/>
              <w:spacing w:line="225" w:lineRule="exact"/>
              <w:rPr>
                <w:rFonts w:hint="eastAsia" w:ascii="宋体" w:hAnsi="宋体" w:eastAsia="宋体" w:cs="宋体"/>
                <w:sz w:val="19"/>
              </w:rPr>
            </w:pPr>
          </w:p>
        </w:tc>
        <w:tc>
          <w:tcPr>
            <w:tcW w:w="1281" w:type="dxa"/>
            <w:vAlign w:val="top"/>
          </w:tcPr>
          <w:p w14:paraId="5C2723EB">
            <w:pPr>
              <w:pStyle w:val="9"/>
              <w:spacing w:line="225" w:lineRule="exact"/>
              <w:rPr>
                <w:rFonts w:hint="eastAsia" w:ascii="宋体" w:hAnsi="宋体" w:eastAsia="宋体" w:cs="宋体"/>
                <w:sz w:val="19"/>
              </w:rPr>
            </w:pPr>
          </w:p>
        </w:tc>
        <w:tc>
          <w:tcPr>
            <w:tcW w:w="673" w:type="dxa"/>
            <w:vAlign w:val="top"/>
          </w:tcPr>
          <w:p w14:paraId="7CB74D49">
            <w:pPr>
              <w:pStyle w:val="9"/>
              <w:spacing w:line="225" w:lineRule="exact"/>
              <w:rPr>
                <w:rFonts w:hint="eastAsia" w:ascii="宋体" w:hAnsi="宋体" w:eastAsia="宋体" w:cs="宋体"/>
                <w:sz w:val="19"/>
              </w:rPr>
            </w:pPr>
          </w:p>
        </w:tc>
        <w:tc>
          <w:tcPr>
            <w:tcW w:w="873" w:type="dxa"/>
            <w:vAlign w:val="top"/>
          </w:tcPr>
          <w:p w14:paraId="3124EAD3">
            <w:pPr>
              <w:pStyle w:val="9"/>
              <w:spacing w:line="225" w:lineRule="exact"/>
              <w:rPr>
                <w:rFonts w:hint="eastAsia" w:ascii="宋体" w:hAnsi="宋体" w:eastAsia="宋体" w:cs="宋体"/>
                <w:sz w:val="19"/>
              </w:rPr>
            </w:pPr>
          </w:p>
        </w:tc>
        <w:tc>
          <w:tcPr>
            <w:tcW w:w="1422" w:type="dxa"/>
            <w:vAlign w:val="top"/>
          </w:tcPr>
          <w:p w14:paraId="6E5B83C1">
            <w:pPr>
              <w:pStyle w:val="9"/>
              <w:spacing w:line="225" w:lineRule="exact"/>
              <w:rPr>
                <w:rFonts w:hint="eastAsia" w:ascii="宋体" w:hAnsi="宋体" w:eastAsia="宋体" w:cs="宋体"/>
                <w:sz w:val="19"/>
              </w:rPr>
            </w:pPr>
          </w:p>
        </w:tc>
      </w:tr>
      <w:tr w14:paraId="78E3B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6C084CD8">
            <w:pPr>
              <w:pStyle w:val="9"/>
              <w:rPr>
                <w:rFonts w:hint="eastAsia" w:ascii="宋体" w:hAnsi="宋体" w:eastAsia="宋体" w:cs="宋体"/>
              </w:rPr>
            </w:pPr>
          </w:p>
        </w:tc>
        <w:tc>
          <w:tcPr>
            <w:tcW w:w="1079" w:type="dxa"/>
            <w:vMerge w:val="continue"/>
            <w:tcBorders>
              <w:top w:val="nil"/>
              <w:left w:val="single" w:color="auto" w:sz="4" w:space="0"/>
              <w:bottom w:val="single" w:color="auto" w:sz="4" w:space="0"/>
            </w:tcBorders>
            <w:vAlign w:val="top"/>
          </w:tcPr>
          <w:p w14:paraId="7232B4BA">
            <w:pPr>
              <w:pStyle w:val="9"/>
              <w:rPr>
                <w:rFonts w:hint="eastAsia" w:ascii="宋体" w:hAnsi="宋体" w:eastAsia="宋体" w:cs="宋体"/>
              </w:rPr>
            </w:pPr>
          </w:p>
        </w:tc>
        <w:tc>
          <w:tcPr>
            <w:tcW w:w="955" w:type="dxa"/>
            <w:vMerge w:val="restart"/>
            <w:tcBorders>
              <w:bottom w:val="single" w:color="auto" w:sz="4" w:space="0"/>
              <w:right w:val="single" w:color="auto" w:sz="4" w:space="0"/>
            </w:tcBorders>
            <w:vAlign w:val="top"/>
          </w:tcPr>
          <w:p w14:paraId="3F382065">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vAlign w:val="top"/>
          </w:tcPr>
          <w:p w14:paraId="09C84A47">
            <w:pPr>
              <w:pStyle w:val="9"/>
              <w:spacing w:line="225" w:lineRule="exact"/>
              <w:rPr>
                <w:rFonts w:hint="eastAsia" w:ascii="宋体" w:hAnsi="宋体" w:eastAsia="宋体" w:cs="宋体"/>
                <w:sz w:val="19"/>
              </w:rPr>
            </w:pPr>
          </w:p>
        </w:tc>
        <w:tc>
          <w:tcPr>
            <w:tcW w:w="1244" w:type="dxa"/>
            <w:vAlign w:val="top"/>
          </w:tcPr>
          <w:p w14:paraId="19EDB87F">
            <w:pPr>
              <w:pStyle w:val="9"/>
              <w:spacing w:line="225" w:lineRule="exact"/>
              <w:rPr>
                <w:rFonts w:hint="eastAsia" w:ascii="宋体" w:hAnsi="宋体" w:eastAsia="宋体" w:cs="宋体"/>
                <w:sz w:val="19"/>
              </w:rPr>
            </w:pPr>
          </w:p>
        </w:tc>
        <w:tc>
          <w:tcPr>
            <w:tcW w:w="1281" w:type="dxa"/>
            <w:vAlign w:val="top"/>
          </w:tcPr>
          <w:p w14:paraId="358B2224">
            <w:pPr>
              <w:pStyle w:val="9"/>
              <w:spacing w:line="225" w:lineRule="exact"/>
              <w:rPr>
                <w:rFonts w:hint="eastAsia" w:ascii="宋体" w:hAnsi="宋体" w:eastAsia="宋体" w:cs="宋体"/>
                <w:sz w:val="19"/>
              </w:rPr>
            </w:pPr>
          </w:p>
        </w:tc>
        <w:tc>
          <w:tcPr>
            <w:tcW w:w="673" w:type="dxa"/>
            <w:vAlign w:val="top"/>
          </w:tcPr>
          <w:p w14:paraId="26FA7EDC">
            <w:pPr>
              <w:pStyle w:val="9"/>
              <w:spacing w:line="225" w:lineRule="exact"/>
              <w:rPr>
                <w:rFonts w:hint="eastAsia" w:ascii="宋体" w:hAnsi="宋体" w:eastAsia="宋体" w:cs="宋体"/>
                <w:sz w:val="19"/>
              </w:rPr>
            </w:pPr>
          </w:p>
        </w:tc>
        <w:tc>
          <w:tcPr>
            <w:tcW w:w="873" w:type="dxa"/>
            <w:vAlign w:val="top"/>
          </w:tcPr>
          <w:p w14:paraId="25B1F085">
            <w:pPr>
              <w:pStyle w:val="9"/>
              <w:spacing w:line="225" w:lineRule="exact"/>
              <w:rPr>
                <w:rFonts w:hint="eastAsia" w:ascii="宋体" w:hAnsi="宋体" w:eastAsia="宋体" w:cs="宋体"/>
                <w:sz w:val="19"/>
              </w:rPr>
            </w:pPr>
          </w:p>
        </w:tc>
        <w:tc>
          <w:tcPr>
            <w:tcW w:w="1422" w:type="dxa"/>
            <w:vAlign w:val="top"/>
          </w:tcPr>
          <w:p w14:paraId="6F183325">
            <w:pPr>
              <w:pStyle w:val="9"/>
              <w:spacing w:line="225" w:lineRule="exact"/>
              <w:rPr>
                <w:rFonts w:hint="eastAsia" w:ascii="宋体" w:hAnsi="宋体" w:eastAsia="宋体" w:cs="宋体"/>
                <w:sz w:val="19"/>
              </w:rPr>
            </w:pPr>
          </w:p>
        </w:tc>
      </w:tr>
      <w:tr w14:paraId="3125C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3C56333D">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vAlign w:val="top"/>
          </w:tcPr>
          <w:p w14:paraId="43B95363">
            <w:pPr>
              <w:pStyle w:val="9"/>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vAlign w:val="top"/>
          </w:tcPr>
          <w:p w14:paraId="0871B7D2">
            <w:pPr>
              <w:pStyle w:val="9"/>
              <w:rPr>
                <w:rFonts w:hint="eastAsia" w:ascii="宋体" w:hAnsi="宋体" w:eastAsia="宋体" w:cs="宋体"/>
              </w:rPr>
            </w:pPr>
          </w:p>
        </w:tc>
        <w:tc>
          <w:tcPr>
            <w:tcW w:w="1244" w:type="dxa"/>
            <w:tcBorders>
              <w:left w:val="single" w:color="auto" w:sz="4" w:space="0"/>
            </w:tcBorders>
            <w:vAlign w:val="top"/>
          </w:tcPr>
          <w:p w14:paraId="21F2C06C">
            <w:pPr>
              <w:pStyle w:val="9"/>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vAlign w:val="top"/>
          </w:tcPr>
          <w:p w14:paraId="2BA646B8">
            <w:pPr>
              <w:pStyle w:val="9"/>
              <w:spacing w:line="225" w:lineRule="exact"/>
              <w:rPr>
                <w:rFonts w:hint="eastAsia" w:ascii="宋体" w:hAnsi="宋体" w:eastAsia="宋体" w:cs="宋体"/>
                <w:sz w:val="19"/>
              </w:rPr>
            </w:pPr>
          </w:p>
        </w:tc>
        <w:tc>
          <w:tcPr>
            <w:tcW w:w="1281" w:type="dxa"/>
            <w:vAlign w:val="top"/>
          </w:tcPr>
          <w:p w14:paraId="785C0883">
            <w:pPr>
              <w:pStyle w:val="9"/>
              <w:spacing w:line="225" w:lineRule="exact"/>
              <w:rPr>
                <w:rFonts w:hint="eastAsia" w:ascii="宋体" w:hAnsi="宋体" w:eastAsia="宋体" w:cs="宋体"/>
                <w:sz w:val="19"/>
              </w:rPr>
            </w:pPr>
          </w:p>
        </w:tc>
        <w:tc>
          <w:tcPr>
            <w:tcW w:w="673" w:type="dxa"/>
            <w:vAlign w:val="top"/>
          </w:tcPr>
          <w:p w14:paraId="2DBE0576">
            <w:pPr>
              <w:pStyle w:val="9"/>
              <w:spacing w:line="225" w:lineRule="exact"/>
              <w:rPr>
                <w:rFonts w:hint="eastAsia" w:ascii="宋体" w:hAnsi="宋体" w:eastAsia="宋体" w:cs="宋体"/>
                <w:sz w:val="19"/>
              </w:rPr>
            </w:pPr>
          </w:p>
        </w:tc>
        <w:tc>
          <w:tcPr>
            <w:tcW w:w="873" w:type="dxa"/>
            <w:vAlign w:val="top"/>
          </w:tcPr>
          <w:p w14:paraId="1B874579">
            <w:pPr>
              <w:pStyle w:val="9"/>
              <w:spacing w:line="225" w:lineRule="exact"/>
              <w:rPr>
                <w:rFonts w:hint="eastAsia" w:ascii="宋体" w:hAnsi="宋体" w:eastAsia="宋体" w:cs="宋体"/>
                <w:sz w:val="19"/>
              </w:rPr>
            </w:pPr>
          </w:p>
        </w:tc>
        <w:tc>
          <w:tcPr>
            <w:tcW w:w="1422" w:type="dxa"/>
            <w:vAlign w:val="top"/>
          </w:tcPr>
          <w:p w14:paraId="572F7AC9">
            <w:pPr>
              <w:pStyle w:val="9"/>
              <w:spacing w:line="225" w:lineRule="exact"/>
              <w:rPr>
                <w:rFonts w:hint="eastAsia" w:ascii="宋体" w:hAnsi="宋体" w:eastAsia="宋体" w:cs="宋体"/>
                <w:sz w:val="19"/>
              </w:rPr>
            </w:pPr>
          </w:p>
        </w:tc>
      </w:tr>
      <w:tr w14:paraId="584D0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3EBB4250">
            <w:pPr>
              <w:pStyle w:val="9"/>
              <w:rPr>
                <w:rFonts w:hint="eastAsia" w:ascii="宋体" w:hAnsi="宋体" w:eastAsia="宋体" w:cs="宋体"/>
              </w:rPr>
            </w:pPr>
          </w:p>
        </w:tc>
        <w:tc>
          <w:tcPr>
            <w:tcW w:w="1079" w:type="dxa"/>
            <w:vMerge w:val="restart"/>
            <w:tcBorders>
              <w:top w:val="single" w:color="auto" w:sz="4" w:space="0"/>
              <w:bottom w:val="single" w:color="auto" w:sz="4" w:space="0"/>
            </w:tcBorders>
            <w:vAlign w:val="top"/>
          </w:tcPr>
          <w:p w14:paraId="43594EE0">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02A378DF">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37BD1EA1">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vAlign w:val="top"/>
          </w:tcPr>
          <w:p w14:paraId="7BE4849F">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32D75C99">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15E31968">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vAlign w:val="top"/>
          </w:tcPr>
          <w:p w14:paraId="46338D51">
            <w:pPr>
              <w:pStyle w:val="9"/>
              <w:spacing w:line="225" w:lineRule="exact"/>
              <w:rPr>
                <w:rFonts w:hint="eastAsia" w:ascii="宋体" w:hAnsi="宋体" w:eastAsia="宋体" w:cs="宋体"/>
                <w:sz w:val="19"/>
              </w:rPr>
            </w:pPr>
          </w:p>
        </w:tc>
        <w:tc>
          <w:tcPr>
            <w:tcW w:w="1244" w:type="dxa"/>
            <w:vAlign w:val="top"/>
          </w:tcPr>
          <w:p w14:paraId="6B381DA9">
            <w:pPr>
              <w:pStyle w:val="9"/>
              <w:spacing w:line="225" w:lineRule="exact"/>
              <w:rPr>
                <w:rFonts w:hint="eastAsia" w:ascii="宋体" w:hAnsi="宋体" w:eastAsia="宋体" w:cs="宋体"/>
                <w:sz w:val="19"/>
              </w:rPr>
            </w:pPr>
          </w:p>
        </w:tc>
        <w:tc>
          <w:tcPr>
            <w:tcW w:w="1281" w:type="dxa"/>
            <w:vAlign w:val="top"/>
          </w:tcPr>
          <w:p w14:paraId="619D5C27">
            <w:pPr>
              <w:pStyle w:val="9"/>
              <w:spacing w:line="225" w:lineRule="exact"/>
              <w:rPr>
                <w:rFonts w:hint="eastAsia" w:ascii="宋体" w:hAnsi="宋体" w:eastAsia="宋体" w:cs="宋体"/>
                <w:sz w:val="19"/>
              </w:rPr>
            </w:pPr>
          </w:p>
        </w:tc>
        <w:tc>
          <w:tcPr>
            <w:tcW w:w="673" w:type="dxa"/>
            <w:vAlign w:val="top"/>
          </w:tcPr>
          <w:p w14:paraId="4B22BA39">
            <w:pPr>
              <w:pStyle w:val="9"/>
              <w:spacing w:line="225" w:lineRule="exact"/>
              <w:rPr>
                <w:rFonts w:hint="eastAsia" w:ascii="宋体" w:hAnsi="宋体" w:eastAsia="宋体" w:cs="宋体"/>
                <w:sz w:val="19"/>
              </w:rPr>
            </w:pPr>
          </w:p>
        </w:tc>
        <w:tc>
          <w:tcPr>
            <w:tcW w:w="873" w:type="dxa"/>
            <w:vAlign w:val="top"/>
          </w:tcPr>
          <w:p w14:paraId="6DCE62F8">
            <w:pPr>
              <w:pStyle w:val="9"/>
              <w:spacing w:line="225" w:lineRule="exact"/>
              <w:rPr>
                <w:rFonts w:hint="eastAsia" w:ascii="宋体" w:hAnsi="宋体" w:eastAsia="宋体" w:cs="宋体"/>
                <w:sz w:val="19"/>
              </w:rPr>
            </w:pPr>
          </w:p>
        </w:tc>
        <w:tc>
          <w:tcPr>
            <w:tcW w:w="1422" w:type="dxa"/>
            <w:vAlign w:val="top"/>
          </w:tcPr>
          <w:p w14:paraId="70CDDA81">
            <w:pPr>
              <w:pStyle w:val="9"/>
              <w:spacing w:line="225" w:lineRule="exact"/>
              <w:rPr>
                <w:rFonts w:hint="eastAsia" w:ascii="宋体" w:hAnsi="宋体" w:eastAsia="宋体" w:cs="宋体"/>
                <w:sz w:val="19"/>
              </w:rPr>
            </w:pPr>
          </w:p>
        </w:tc>
      </w:tr>
      <w:tr w14:paraId="14517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18A03047">
            <w:pPr>
              <w:pStyle w:val="9"/>
              <w:rPr>
                <w:rFonts w:hint="eastAsia" w:ascii="宋体" w:hAnsi="宋体" w:eastAsia="宋体" w:cs="宋体"/>
              </w:rPr>
            </w:pPr>
          </w:p>
        </w:tc>
        <w:tc>
          <w:tcPr>
            <w:tcW w:w="1079" w:type="dxa"/>
            <w:vMerge w:val="continue"/>
            <w:tcBorders>
              <w:top w:val="single" w:color="auto" w:sz="4" w:space="0"/>
              <w:bottom w:val="single" w:color="auto" w:sz="4" w:space="0"/>
            </w:tcBorders>
            <w:vAlign w:val="top"/>
          </w:tcPr>
          <w:p w14:paraId="606CA35A">
            <w:pPr>
              <w:pStyle w:val="9"/>
              <w:rPr>
                <w:rFonts w:hint="eastAsia" w:ascii="宋体" w:hAnsi="宋体" w:eastAsia="宋体" w:cs="宋体"/>
              </w:rPr>
            </w:pPr>
          </w:p>
        </w:tc>
        <w:tc>
          <w:tcPr>
            <w:tcW w:w="955" w:type="dxa"/>
            <w:vMerge w:val="continue"/>
            <w:tcBorders>
              <w:top w:val="single" w:color="auto" w:sz="4" w:space="0"/>
              <w:bottom w:val="single" w:color="auto" w:sz="4" w:space="0"/>
            </w:tcBorders>
            <w:vAlign w:val="top"/>
          </w:tcPr>
          <w:p w14:paraId="35AC4786">
            <w:pPr>
              <w:pStyle w:val="9"/>
              <w:rPr>
                <w:rFonts w:hint="eastAsia" w:ascii="宋体" w:hAnsi="宋体" w:eastAsia="宋体" w:cs="宋体"/>
              </w:rPr>
            </w:pPr>
          </w:p>
        </w:tc>
        <w:tc>
          <w:tcPr>
            <w:tcW w:w="1244" w:type="dxa"/>
            <w:vAlign w:val="top"/>
          </w:tcPr>
          <w:p w14:paraId="508A7024">
            <w:pPr>
              <w:pStyle w:val="9"/>
              <w:spacing w:line="225" w:lineRule="exact"/>
              <w:rPr>
                <w:rFonts w:hint="eastAsia" w:ascii="宋体" w:hAnsi="宋体" w:eastAsia="宋体" w:cs="宋体"/>
                <w:sz w:val="19"/>
              </w:rPr>
            </w:pPr>
          </w:p>
        </w:tc>
        <w:tc>
          <w:tcPr>
            <w:tcW w:w="1244" w:type="dxa"/>
            <w:vAlign w:val="top"/>
          </w:tcPr>
          <w:p w14:paraId="69BC1408">
            <w:pPr>
              <w:pStyle w:val="9"/>
              <w:spacing w:line="225" w:lineRule="exact"/>
              <w:rPr>
                <w:rFonts w:hint="eastAsia" w:ascii="宋体" w:hAnsi="宋体" w:eastAsia="宋体" w:cs="宋体"/>
                <w:sz w:val="19"/>
              </w:rPr>
            </w:pPr>
          </w:p>
        </w:tc>
        <w:tc>
          <w:tcPr>
            <w:tcW w:w="1281" w:type="dxa"/>
            <w:vAlign w:val="top"/>
          </w:tcPr>
          <w:p w14:paraId="65EE879D">
            <w:pPr>
              <w:pStyle w:val="9"/>
              <w:spacing w:line="225" w:lineRule="exact"/>
              <w:rPr>
                <w:rFonts w:hint="eastAsia" w:ascii="宋体" w:hAnsi="宋体" w:eastAsia="宋体" w:cs="宋体"/>
                <w:sz w:val="19"/>
              </w:rPr>
            </w:pPr>
          </w:p>
        </w:tc>
        <w:tc>
          <w:tcPr>
            <w:tcW w:w="673" w:type="dxa"/>
            <w:vAlign w:val="top"/>
          </w:tcPr>
          <w:p w14:paraId="3C0F2F3B">
            <w:pPr>
              <w:pStyle w:val="9"/>
              <w:spacing w:line="225" w:lineRule="exact"/>
              <w:rPr>
                <w:rFonts w:hint="eastAsia" w:ascii="宋体" w:hAnsi="宋体" w:eastAsia="宋体" w:cs="宋体"/>
                <w:sz w:val="19"/>
              </w:rPr>
            </w:pPr>
          </w:p>
        </w:tc>
        <w:tc>
          <w:tcPr>
            <w:tcW w:w="873" w:type="dxa"/>
            <w:vAlign w:val="top"/>
          </w:tcPr>
          <w:p w14:paraId="1228196A">
            <w:pPr>
              <w:pStyle w:val="9"/>
              <w:spacing w:line="225" w:lineRule="exact"/>
              <w:rPr>
                <w:rFonts w:hint="eastAsia" w:ascii="宋体" w:hAnsi="宋体" w:eastAsia="宋体" w:cs="宋体"/>
                <w:sz w:val="19"/>
              </w:rPr>
            </w:pPr>
          </w:p>
        </w:tc>
        <w:tc>
          <w:tcPr>
            <w:tcW w:w="1422" w:type="dxa"/>
            <w:vAlign w:val="top"/>
          </w:tcPr>
          <w:p w14:paraId="6BC3C444">
            <w:pPr>
              <w:pStyle w:val="9"/>
              <w:spacing w:line="225" w:lineRule="exact"/>
              <w:rPr>
                <w:rFonts w:hint="eastAsia" w:ascii="宋体" w:hAnsi="宋体" w:eastAsia="宋体" w:cs="宋体"/>
                <w:sz w:val="19"/>
              </w:rPr>
            </w:pPr>
          </w:p>
        </w:tc>
      </w:tr>
      <w:tr w14:paraId="3EBF1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textDirection w:val="tbRlV"/>
            <w:vAlign w:val="top"/>
          </w:tcPr>
          <w:p w14:paraId="799941E0">
            <w:pPr>
              <w:pStyle w:val="9"/>
              <w:rPr>
                <w:rFonts w:hint="eastAsia" w:ascii="宋体" w:hAnsi="宋体" w:eastAsia="宋体" w:cs="宋体"/>
              </w:rPr>
            </w:pPr>
          </w:p>
        </w:tc>
        <w:tc>
          <w:tcPr>
            <w:tcW w:w="1079" w:type="dxa"/>
            <w:vMerge w:val="continue"/>
            <w:tcBorders>
              <w:top w:val="single" w:color="auto" w:sz="4" w:space="0"/>
              <w:bottom w:val="single" w:color="auto" w:sz="4" w:space="0"/>
            </w:tcBorders>
            <w:vAlign w:val="top"/>
          </w:tcPr>
          <w:p w14:paraId="45D95106">
            <w:pPr>
              <w:pStyle w:val="9"/>
              <w:rPr>
                <w:rFonts w:hint="eastAsia" w:ascii="宋体" w:hAnsi="宋体" w:eastAsia="宋体" w:cs="宋体"/>
              </w:rPr>
            </w:pPr>
          </w:p>
        </w:tc>
        <w:tc>
          <w:tcPr>
            <w:tcW w:w="955" w:type="dxa"/>
            <w:vMerge w:val="continue"/>
            <w:tcBorders>
              <w:top w:val="single" w:color="auto" w:sz="4" w:space="0"/>
              <w:bottom w:val="single" w:color="auto" w:sz="4" w:space="0"/>
            </w:tcBorders>
            <w:vAlign w:val="top"/>
          </w:tcPr>
          <w:p w14:paraId="7763CEED">
            <w:pPr>
              <w:pStyle w:val="9"/>
              <w:rPr>
                <w:rFonts w:hint="eastAsia" w:ascii="宋体" w:hAnsi="宋体" w:eastAsia="宋体" w:cs="宋体"/>
              </w:rPr>
            </w:pPr>
          </w:p>
        </w:tc>
        <w:tc>
          <w:tcPr>
            <w:tcW w:w="1244" w:type="dxa"/>
            <w:vAlign w:val="top"/>
          </w:tcPr>
          <w:p w14:paraId="00D9CF28">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5FFB452C">
            <w:pPr>
              <w:pStyle w:val="9"/>
              <w:rPr>
                <w:rFonts w:hint="eastAsia" w:ascii="宋体" w:hAnsi="宋体" w:eastAsia="宋体" w:cs="宋体"/>
              </w:rPr>
            </w:pPr>
          </w:p>
        </w:tc>
        <w:tc>
          <w:tcPr>
            <w:tcW w:w="1281" w:type="dxa"/>
            <w:vAlign w:val="top"/>
          </w:tcPr>
          <w:p w14:paraId="3F68F61E">
            <w:pPr>
              <w:pStyle w:val="9"/>
              <w:rPr>
                <w:rFonts w:hint="eastAsia" w:ascii="宋体" w:hAnsi="宋体" w:eastAsia="宋体" w:cs="宋体"/>
              </w:rPr>
            </w:pPr>
          </w:p>
        </w:tc>
        <w:tc>
          <w:tcPr>
            <w:tcW w:w="673" w:type="dxa"/>
            <w:vAlign w:val="top"/>
          </w:tcPr>
          <w:p w14:paraId="5248D6F8">
            <w:pPr>
              <w:pStyle w:val="9"/>
              <w:rPr>
                <w:rFonts w:hint="eastAsia" w:ascii="宋体" w:hAnsi="宋体" w:eastAsia="宋体" w:cs="宋体"/>
              </w:rPr>
            </w:pPr>
          </w:p>
        </w:tc>
        <w:tc>
          <w:tcPr>
            <w:tcW w:w="873" w:type="dxa"/>
            <w:vAlign w:val="top"/>
          </w:tcPr>
          <w:p w14:paraId="0D3A2DC4">
            <w:pPr>
              <w:pStyle w:val="9"/>
              <w:rPr>
                <w:rFonts w:hint="eastAsia" w:ascii="宋体" w:hAnsi="宋体" w:eastAsia="宋体" w:cs="宋体"/>
              </w:rPr>
            </w:pPr>
          </w:p>
        </w:tc>
        <w:tc>
          <w:tcPr>
            <w:tcW w:w="1422" w:type="dxa"/>
            <w:vAlign w:val="top"/>
          </w:tcPr>
          <w:p w14:paraId="5FB5D2D7">
            <w:pPr>
              <w:pStyle w:val="9"/>
              <w:rPr>
                <w:rFonts w:hint="eastAsia" w:ascii="宋体" w:hAnsi="宋体" w:eastAsia="宋体" w:cs="宋体"/>
              </w:rPr>
            </w:pPr>
          </w:p>
        </w:tc>
      </w:tr>
      <w:tr w14:paraId="5D0D9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vAlign w:val="top"/>
          </w:tcPr>
          <w:p w14:paraId="2556B120">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vAlign w:val="top"/>
          </w:tcPr>
          <w:p w14:paraId="2EAA3FD3">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vAlign w:val="top"/>
          </w:tcPr>
          <w:p w14:paraId="677C2086">
            <w:pPr>
              <w:pStyle w:val="9"/>
              <w:rPr>
                <w:rFonts w:hint="eastAsia" w:ascii="宋体" w:hAnsi="宋体" w:eastAsia="宋体" w:cs="宋体"/>
              </w:rPr>
            </w:pPr>
          </w:p>
        </w:tc>
        <w:tc>
          <w:tcPr>
            <w:tcW w:w="1422" w:type="dxa"/>
            <w:vAlign w:val="top"/>
          </w:tcPr>
          <w:p w14:paraId="5724E0DA">
            <w:pPr>
              <w:pStyle w:val="9"/>
              <w:rPr>
                <w:rFonts w:hint="eastAsia" w:ascii="宋体" w:hAnsi="宋体" w:eastAsia="宋体" w:cs="宋体"/>
              </w:rPr>
            </w:pPr>
          </w:p>
        </w:tc>
      </w:tr>
    </w:tbl>
    <w:p w14:paraId="1BF369A1">
      <w:pPr>
        <w:pStyle w:val="3"/>
        <w:spacing w:before="232" w:line="228" w:lineRule="auto"/>
        <w:ind w:left="575"/>
        <w:rPr>
          <w:sz w:val="17"/>
          <w:szCs w:val="17"/>
        </w:rPr>
      </w:pPr>
      <w:r>
        <w:rPr>
          <w:rFonts w:hint="eastAsia" w:ascii="宋体" w:hAnsi="宋体" w:eastAsia="宋体" w:cs="宋体"/>
          <w:spacing w:val="3"/>
          <w:sz w:val="17"/>
          <w:szCs w:val="17"/>
        </w:rPr>
        <w:t>备注： 每个一级项目支出一张表。 如， 业务工作经</w:t>
      </w:r>
      <w:r>
        <w:rPr>
          <w:rFonts w:hint="eastAsia" w:ascii="宋体" w:hAnsi="宋体" w:eastAsia="宋体" w:cs="宋体"/>
          <w:spacing w:val="2"/>
          <w:sz w:val="17"/>
          <w:szCs w:val="17"/>
        </w:rPr>
        <w:t>费，运行维护经费，其他事业发展类资金</w:t>
      </w:r>
      <w:r>
        <w:rPr>
          <w:rFonts w:hint="eastAsia" w:ascii="宋体" w:hAnsi="宋体" w:eastAsia="宋体" w:cs="宋体"/>
          <w:spacing w:val="-52"/>
          <w:sz w:val="17"/>
          <w:szCs w:val="17"/>
        </w:rPr>
        <w:t xml:space="preserve"> </w:t>
      </w:r>
      <w:r>
        <w:rPr>
          <w:rFonts w:hint="eastAsia" w:ascii="宋体" w:hAnsi="宋体" w:eastAsia="宋体" w:cs="宋体"/>
          <w:spacing w:val="2"/>
          <w:sz w:val="17"/>
          <w:szCs w:val="17"/>
        </w:rPr>
        <w:t>…各一张表。</w:t>
      </w:r>
    </w:p>
    <w:p w14:paraId="2565A2AC">
      <w:pPr>
        <w:spacing w:line="217" w:lineRule="auto"/>
        <w:rPr>
          <w:sz w:val="22"/>
          <w:szCs w:val="22"/>
        </w:rPr>
      </w:pPr>
    </w:p>
    <w:p w14:paraId="7083567C">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73786016">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0A7D8890">
      <w:pPr>
        <w:spacing w:line="250" w:lineRule="auto"/>
        <w:rPr>
          <w:rFonts w:ascii="Arial"/>
          <w:sz w:val="21"/>
        </w:rPr>
      </w:pPr>
    </w:p>
    <w:p w14:paraId="6E0D175A">
      <w:pPr>
        <w:spacing w:line="250" w:lineRule="auto"/>
        <w:rPr>
          <w:rFonts w:ascii="Arial"/>
          <w:sz w:val="21"/>
        </w:rPr>
      </w:pPr>
    </w:p>
    <w:p w14:paraId="7B99C64B">
      <w:pPr>
        <w:spacing w:line="250" w:lineRule="auto"/>
        <w:rPr>
          <w:rFonts w:ascii="Arial"/>
          <w:sz w:val="21"/>
        </w:rPr>
      </w:pPr>
    </w:p>
    <w:p w14:paraId="37A42E2E">
      <w:pPr>
        <w:spacing w:line="250" w:lineRule="auto"/>
        <w:rPr>
          <w:rFonts w:ascii="Arial"/>
          <w:sz w:val="21"/>
        </w:rPr>
      </w:pPr>
    </w:p>
    <w:p w14:paraId="4B92F7FA">
      <w:pPr>
        <w:spacing w:line="251" w:lineRule="auto"/>
        <w:rPr>
          <w:rFonts w:ascii="Arial"/>
          <w:sz w:val="21"/>
        </w:rPr>
      </w:pPr>
    </w:p>
    <w:p w14:paraId="6F041F92">
      <w:pPr>
        <w:spacing w:line="251" w:lineRule="auto"/>
        <w:rPr>
          <w:rFonts w:ascii="Arial"/>
          <w:sz w:val="21"/>
        </w:rPr>
      </w:pPr>
    </w:p>
    <w:p w14:paraId="26991F5E">
      <w:pPr>
        <w:spacing w:line="251" w:lineRule="auto"/>
        <w:rPr>
          <w:rFonts w:ascii="Arial"/>
          <w:sz w:val="21"/>
        </w:rPr>
      </w:pPr>
    </w:p>
    <w:p w14:paraId="388CDC5C">
      <w:pPr>
        <w:spacing w:line="251" w:lineRule="auto"/>
        <w:rPr>
          <w:rFonts w:ascii="Arial"/>
          <w:sz w:val="21"/>
        </w:rPr>
      </w:pPr>
    </w:p>
    <w:p w14:paraId="21E3CCD7">
      <w:pPr>
        <w:spacing w:line="251" w:lineRule="auto"/>
        <w:rPr>
          <w:rFonts w:ascii="Arial"/>
          <w:sz w:val="21"/>
        </w:rPr>
      </w:pPr>
    </w:p>
    <w:p w14:paraId="25022B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2024 年度岳阳市岳阳楼区卫生健康财务服务中心单位整体支出绩效自评报告</w:t>
      </w:r>
    </w:p>
    <w:p w14:paraId="715421E9">
      <w:pPr>
        <w:spacing w:line="243" w:lineRule="auto"/>
        <w:rPr>
          <w:rFonts w:ascii="Arial"/>
          <w:sz w:val="21"/>
        </w:rPr>
      </w:pPr>
    </w:p>
    <w:p w14:paraId="75848A0F">
      <w:pPr>
        <w:spacing w:line="243" w:lineRule="auto"/>
        <w:rPr>
          <w:rFonts w:ascii="Arial"/>
          <w:sz w:val="21"/>
        </w:rPr>
      </w:pPr>
    </w:p>
    <w:p w14:paraId="7EDD6500">
      <w:pPr>
        <w:spacing w:line="243" w:lineRule="auto"/>
        <w:rPr>
          <w:rFonts w:ascii="Arial"/>
          <w:sz w:val="21"/>
        </w:rPr>
      </w:pPr>
    </w:p>
    <w:p w14:paraId="22395424">
      <w:pPr>
        <w:spacing w:line="243" w:lineRule="auto"/>
        <w:rPr>
          <w:rFonts w:ascii="Arial"/>
          <w:sz w:val="21"/>
        </w:rPr>
      </w:pPr>
    </w:p>
    <w:p w14:paraId="19CDA6BE">
      <w:pPr>
        <w:spacing w:line="243" w:lineRule="auto"/>
        <w:rPr>
          <w:rFonts w:ascii="Arial"/>
          <w:sz w:val="21"/>
        </w:rPr>
      </w:pPr>
    </w:p>
    <w:p w14:paraId="3102427E">
      <w:pPr>
        <w:spacing w:line="243" w:lineRule="auto"/>
        <w:rPr>
          <w:rFonts w:ascii="Arial"/>
          <w:sz w:val="21"/>
        </w:rPr>
      </w:pPr>
    </w:p>
    <w:p w14:paraId="47B0E1DF">
      <w:pPr>
        <w:spacing w:line="243" w:lineRule="auto"/>
        <w:rPr>
          <w:rFonts w:ascii="Arial"/>
          <w:sz w:val="21"/>
        </w:rPr>
      </w:pPr>
    </w:p>
    <w:p w14:paraId="343E383C">
      <w:pPr>
        <w:spacing w:line="243" w:lineRule="auto"/>
        <w:rPr>
          <w:rFonts w:ascii="Arial"/>
          <w:sz w:val="21"/>
        </w:rPr>
      </w:pPr>
    </w:p>
    <w:p w14:paraId="21B2F88C">
      <w:pPr>
        <w:spacing w:line="243" w:lineRule="auto"/>
        <w:rPr>
          <w:rFonts w:ascii="Arial"/>
          <w:sz w:val="21"/>
        </w:rPr>
      </w:pPr>
    </w:p>
    <w:p w14:paraId="2E7F53A8">
      <w:pPr>
        <w:spacing w:line="243" w:lineRule="auto"/>
        <w:rPr>
          <w:rFonts w:ascii="Arial"/>
          <w:sz w:val="21"/>
        </w:rPr>
      </w:pPr>
    </w:p>
    <w:p w14:paraId="57CF5ADB">
      <w:pPr>
        <w:spacing w:line="243" w:lineRule="auto"/>
        <w:rPr>
          <w:rFonts w:ascii="Arial"/>
          <w:sz w:val="21"/>
        </w:rPr>
      </w:pPr>
    </w:p>
    <w:p w14:paraId="03E8E6BF">
      <w:pPr>
        <w:spacing w:line="243" w:lineRule="auto"/>
        <w:rPr>
          <w:rFonts w:ascii="Arial"/>
          <w:sz w:val="21"/>
        </w:rPr>
      </w:pPr>
    </w:p>
    <w:p w14:paraId="3DA8A664">
      <w:pPr>
        <w:spacing w:line="243" w:lineRule="auto"/>
        <w:rPr>
          <w:rFonts w:ascii="Arial"/>
          <w:sz w:val="21"/>
        </w:rPr>
      </w:pPr>
    </w:p>
    <w:p w14:paraId="503262BB">
      <w:pPr>
        <w:spacing w:line="243" w:lineRule="auto"/>
        <w:rPr>
          <w:rFonts w:ascii="Arial"/>
          <w:sz w:val="21"/>
        </w:rPr>
      </w:pPr>
    </w:p>
    <w:p w14:paraId="60420177">
      <w:pPr>
        <w:spacing w:line="243" w:lineRule="auto"/>
        <w:rPr>
          <w:rFonts w:ascii="Arial"/>
          <w:sz w:val="21"/>
        </w:rPr>
      </w:pPr>
    </w:p>
    <w:p w14:paraId="176923A1">
      <w:pPr>
        <w:spacing w:line="243" w:lineRule="auto"/>
        <w:rPr>
          <w:rFonts w:ascii="Arial"/>
          <w:sz w:val="21"/>
        </w:rPr>
      </w:pPr>
    </w:p>
    <w:p w14:paraId="47E4B476">
      <w:pPr>
        <w:spacing w:line="243" w:lineRule="auto"/>
        <w:rPr>
          <w:rFonts w:ascii="Arial"/>
          <w:sz w:val="21"/>
        </w:rPr>
      </w:pPr>
    </w:p>
    <w:p w14:paraId="46432F9A">
      <w:pPr>
        <w:spacing w:line="243" w:lineRule="auto"/>
        <w:rPr>
          <w:rFonts w:ascii="Arial"/>
          <w:sz w:val="21"/>
        </w:rPr>
      </w:pPr>
    </w:p>
    <w:p w14:paraId="56905E83">
      <w:pPr>
        <w:spacing w:line="243" w:lineRule="auto"/>
        <w:rPr>
          <w:rFonts w:ascii="Arial"/>
          <w:sz w:val="21"/>
        </w:rPr>
      </w:pPr>
    </w:p>
    <w:p w14:paraId="6F982D5F">
      <w:pPr>
        <w:spacing w:line="243" w:lineRule="auto"/>
        <w:rPr>
          <w:rFonts w:ascii="Arial"/>
          <w:sz w:val="21"/>
        </w:rPr>
      </w:pPr>
    </w:p>
    <w:p w14:paraId="6A1B4896">
      <w:pPr>
        <w:spacing w:line="243" w:lineRule="auto"/>
        <w:rPr>
          <w:rFonts w:ascii="Arial"/>
          <w:sz w:val="21"/>
        </w:rPr>
      </w:pPr>
    </w:p>
    <w:p w14:paraId="768F2A97">
      <w:pPr>
        <w:spacing w:line="243" w:lineRule="auto"/>
        <w:rPr>
          <w:rFonts w:ascii="Arial"/>
          <w:sz w:val="21"/>
        </w:rPr>
      </w:pPr>
    </w:p>
    <w:p w14:paraId="1D68AB07">
      <w:pPr>
        <w:spacing w:line="243" w:lineRule="auto"/>
        <w:rPr>
          <w:rFonts w:ascii="Arial"/>
          <w:sz w:val="21"/>
        </w:rPr>
      </w:pPr>
    </w:p>
    <w:p w14:paraId="4AC4C576">
      <w:pPr>
        <w:spacing w:line="243" w:lineRule="auto"/>
        <w:rPr>
          <w:rFonts w:ascii="Arial"/>
          <w:sz w:val="21"/>
        </w:rPr>
      </w:pPr>
    </w:p>
    <w:p w14:paraId="4F42226A">
      <w:pPr>
        <w:spacing w:line="243" w:lineRule="auto"/>
        <w:rPr>
          <w:rFonts w:ascii="Arial"/>
          <w:sz w:val="21"/>
        </w:rPr>
      </w:pPr>
    </w:p>
    <w:p w14:paraId="4D4F3921">
      <w:pPr>
        <w:spacing w:line="244" w:lineRule="auto"/>
        <w:rPr>
          <w:rFonts w:ascii="Arial"/>
          <w:sz w:val="21"/>
        </w:rPr>
      </w:pPr>
    </w:p>
    <w:p w14:paraId="3F0433CF">
      <w:pPr>
        <w:spacing w:line="244" w:lineRule="auto"/>
        <w:rPr>
          <w:rFonts w:ascii="Arial"/>
          <w:sz w:val="21"/>
        </w:rPr>
      </w:pPr>
    </w:p>
    <w:p w14:paraId="25FBD372">
      <w:pPr>
        <w:pStyle w:val="3"/>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5BDADEA1">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2025</w:t>
      </w:r>
      <w:r>
        <w:rPr>
          <w:rFonts w:ascii="楷体" w:hAnsi="楷体" w:eastAsia="楷体" w:cs="楷体"/>
          <w:spacing w:val="-8"/>
          <w:sz w:val="31"/>
          <w:szCs w:val="31"/>
        </w:rPr>
        <w:t>年</w:t>
      </w:r>
      <w:r>
        <w:rPr>
          <w:rFonts w:hint="eastAsia" w:ascii="楷体" w:hAnsi="楷体" w:eastAsia="楷体" w:cs="楷体"/>
          <w:spacing w:val="21"/>
          <w:sz w:val="31"/>
          <w:szCs w:val="31"/>
          <w:lang w:val="en-US" w:eastAsia="zh-CN"/>
        </w:rPr>
        <w:t>06</w:t>
      </w:r>
      <w:r>
        <w:rPr>
          <w:rFonts w:ascii="楷体" w:hAnsi="楷体" w:eastAsia="楷体" w:cs="楷体"/>
          <w:spacing w:val="-8"/>
          <w:sz w:val="31"/>
          <w:szCs w:val="31"/>
        </w:rPr>
        <w:t>月</w:t>
      </w:r>
      <w:r>
        <w:rPr>
          <w:rFonts w:hint="eastAsia" w:ascii="楷体" w:hAnsi="楷体" w:eastAsia="楷体" w:cs="楷体"/>
          <w:spacing w:val="-8"/>
          <w:sz w:val="31"/>
          <w:szCs w:val="31"/>
          <w:lang w:val="en-US" w:eastAsia="zh-CN"/>
        </w:rPr>
        <w:t>2</w:t>
      </w:r>
      <w:r>
        <w:rPr>
          <w:rFonts w:hint="eastAsia" w:ascii="楷体" w:hAnsi="楷体" w:eastAsia="楷体" w:cs="楷体"/>
          <w:spacing w:val="43"/>
          <w:sz w:val="31"/>
          <w:szCs w:val="31"/>
          <w:lang w:val="en-US" w:eastAsia="zh-CN"/>
        </w:rPr>
        <w:t>4</w:t>
      </w:r>
      <w:r>
        <w:rPr>
          <w:rFonts w:ascii="楷体" w:hAnsi="楷体" w:eastAsia="楷体" w:cs="楷体"/>
          <w:spacing w:val="-8"/>
          <w:sz w:val="31"/>
          <w:szCs w:val="31"/>
        </w:rPr>
        <w:t>日</w:t>
      </w:r>
    </w:p>
    <w:p w14:paraId="6A83FFCF">
      <w:pPr>
        <w:spacing w:line="335" w:lineRule="auto"/>
        <w:rPr>
          <w:rFonts w:ascii="Arial"/>
          <w:sz w:val="21"/>
        </w:rPr>
      </w:pPr>
    </w:p>
    <w:p w14:paraId="79E68648">
      <w:pPr>
        <w:spacing w:line="224" w:lineRule="auto"/>
        <w:sectPr>
          <w:footerReference r:id="rId6" w:type="default"/>
          <w:pgSz w:w="11900" w:h="16833"/>
          <w:pgMar w:top="1401" w:right="1583" w:bottom="1445" w:left="1618" w:header="0" w:footer="1170" w:gutter="0"/>
          <w:pgNumType w:fmt="decimal"/>
          <w:cols w:space="720" w:num="1"/>
        </w:sectPr>
      </w:pPr>
    </w:p>
    <w:p w14:paraId="7137505C">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lang w:eastAsia="zh-CN"/>
        </w:rPr>
        <w:t>2024</w:t>
      </w:r>
      <w:r>
        <w:rPr>
          <w:rFonts w:hint="eastAsia" w:ascii="方正小标宋简体" w:hAnsi="方正小标宋简体" w:eastAsia="方正小标宋简体" w:cs="方正小标宋简体"/>
          <w:spacing w:val="6"/>
          <w:sz w:val="44"/>
          <w:szCs w:val="44"/>
        </w:rPr>
        <w:t xml:space="preserve"> 年度岳阳市岳阳楼区卫生健康财务服务中心</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30DB5A83">
      <w:pPr>
        <w:spacing w:line="283" w:lineRule="auto"/>
        <w:rPr>
          <w:rFonts w:ascii="Arial"/>
          <w:sz w:val="21"/>
        </w:rPr>
      </w:pPr>
    </w:p>
    <w:p w14:paraId="19C2B4D1">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28D20468">
      <w:pPr>
        <w:widowControl/>
        <w:spacing w:line="600" w:lineRule="exact"/>
        <w:ind w:firstLine="643" w:firstLineChars="200"/>
        <w:rPr>
          <w:rFonts w:hint="eastAsia" w:ascii="仿宋" w:hAnsi="仿宋" w:eastAsia="仿宋" w:cs="仿宋_GB2312"/>
          <w:b/>
          <w:bCs/>
          <w:kern w:val="0"/>
          <w:sz w:val="32"/>
          <w:szCs w:val="32"/>
        </w:rPr>
      </w:pPr>
      <w:r>
        <w:rPr>
          <w:rFonts w:hint="eastAsia" w:ascii="仿宋" w:hAnsi="仿宋" w:eastAsia="仿宋" w:cs="仿宋_GB2312"/>
          <w:b/>
          <w:bCs/>
          <w:kern w:val="0"/>
          <w:sz w:val="32"/>
          <w:szCs w:val="32"/>
        </w:rPr>
        <w:t>（一）职能职责</w:t>
      </w:r>
    </w:p>
    <w:p w14:paraId="3A22FAF4">
      <w:pPr>
        <w:pStyle w:val="10"/>
        <w:keepNext w:val="0"/>
        <w:keepLines w:val="0"/>
        <w:pageBreakBefore w:val="0"/>
        <w:kinsoku/>
        <w:wordWrap/>
        <w:overflowPunct/>
        <w:topLinePunct w:val="0"/>
        <w:autoSpaceDE/>
        <w:autoSpaceDN/>
        <w:bidi w:val="0"/>
        <w:adjustRightInd/>
        <w:snapToGrid/>
        <w:spacing w:before="0" w:beforeAutospacing="0" w:after="1" w:afterAutospacing="0" w:line="0" w:lineRule="atLeast"/>
        <w:ind w:left="0" w:firstLine="641"/>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 xml:space="preserve">1、负责对全区卫生健康机构的财务总账、收支明细账、往来明细账、固定资产明细账等的登记工作。 </w:t>
      </w:r>
    </w:p>
    <w:p w14:paraId="3E65A867">
      <w:pPr>
        <w:pStyle w:val="10"/>
        <w:keepNext w:val="0"/>
        <w:keepLines w:val="0"/>
        <w:pageBreakBefore w:val="0"/>
        <w:kinsoku/>
        <w:wordWrap/>
        <w:overflowPunct/>
        <w:topLinePunct w:val="0"/>
        <w:autoSpaceDE/>
        <w:autoSpaceDN/>
        <w:bidi w:val="0"/>
        <w:adjustRightInd/>
        <w:snapToGrid/>
        <w:spacing w:before="0" w:beforeAutospacing="0" w:after="1" w:afterAutospacing="0" w:line="0" w:lineRule="atLeast"/>
        <w:ind w:left="0" w:firstLine="641"/>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 xml:space="preserve">2、负责对被统管单位上报的原始凭证进行集体审核，及时记账、算账、对账和编制会计报表。 </w:t>
      </w:r>
    </w:p>
    <w:p w14:paraId="4DE27075">
      <w:pPr>
        <w:pStyle w:val="10"/>
        <w:keepNext w:val="0"/>
        <w:keepLines w:val="0"/>
        <w:pageBreakBefore w:val="0"/>
        <w:kinsoku/>
        <w:wordWrap/>
        <w:overflowPunct/>
        <w:topLinePunct w:val="0"/>
        <w:autoSpaceDE/>
        <w:autoSpaceDN/>
        <w:bidi w:val="0"/>
        <w:adjustRightInd/>
        <w:snapToGrid/>
        <w:spacing w:before="0" w:beforeAutospacing="0" w:after="1" w:afterAutospacing="0" w:line="0" w:lineRule="atLeast"/>
        <w:ind w:left="0" w:firstLine="641"/>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 xml:space="preserve">3、及时向被统管单位领导和有关部门报送会计报表和财务情况分析。 </w:t>
      </w:r>
    </w:p>
    <w:p w14:paraId="75CF1E2E">
      <w:pPr>
        <w:pStyle w:val="10"/>
        <w:keepNext w:val="0"/>
        <w:keepLines w:val="0"/>
        <w:pageBreakBefore w:val="0"/>
        <w:kinsoku/>
        <w:wordWrap/>
        <w:overflowPunct/>
        <w:topLinePunct w:val="0"/>
        <w:autoSpaceDE/>
        <w:autoSpaceDN/>
        <w:bidi w:val="0"/>
        <w:adjustRightInd/>
        <w:snapToGrid/>
        <w:spacing w:before="0" w:beforeAutospacing="0" w:after="1" w:afterAutospacing="0" w:line="0" w:lineRule="atLeast"/>
        <w:ind w:left="0" w:firstLine="641"/>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 xml:space="preserve">4、严把支出关，利用年度财务收支预算控制不合理开支行为。 </w:t>
      </w:r>
    </w:p>
    <w:p w14:paraId="21C10CE4">
      <w:pPr>
        <w:pStyle w:val="10"/>
        <w:keepNext w:val="0"/>
        <w:keepLines w:val="0"/>
        <w:pageBreakBefore w:val="0"/>
        <w:kinsoku/>
        <w:wordWrap/>
        <w:overflowPunct/>
        <w:topLinePunct w:val="0"/>
        <w:autoSpaceDE/>
        <w:autoSpaceDN/>
        <w:bidi w:val="0"/>
        <w:adjustRightInd/>
        <w:snapToGrid/>
        <w:spacing w:before="0" w:beforeAutospacing="0" w:after="1" w:afterAutospacing="0" w:line="0" w:lineRule="atLeast"/>
        <w:ind w:left="0" w:firstLine="641"/>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 xml:space="preserve">5、监督被统管单位的票据和内部往来收据的领发、核销、管理工作。 </w:t>
      </w:r>
    </w:p>
    <w:p w14:paraId="03F4311D">
      <w:pPr>
        <w:pStyle w:val="10"/>
        <w:keepNext w:val="0"/>
        <w:keepLines w:val="0"/>
        <w:pageBreakBefore w:val="0"/>
        <w:kinsoku/>
        <w:wordWrap/>
        <w:overflowPunct/>
        <w:topLinePunct w:val="0"/>
        <w:autoSpaceDE/>
        <w:autoSpaceDN/>
        <w:bidi w:val="0"/>
        <w:adjustRightInd/>
        <w:snapToGrid/>
        <w:spacing w:before="0" w:beforeAutospacing="0" w:after="1" w:afterAutospacing="0" w:line="0" w:lineRule="atLeast"/>
        <w:ind w:left="0" w:firstLine="641"/>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 xml:space="preserve">6、定期不定期地对被统管单位的内部财务管理工作进行检查、监督，负责对被统管单位财务工作的业务指导。 </w:t>
      </w:r>
    </w:p>
    <w:p w14:paraId="2D9322F7">
      <w:pPr>
        <w:pStyle w:val="10"/>
        <w:keepNext w:val="0"/>
        <w:keepLines w:val="0"/>
        <w:pageBreakBefore w:val="0"/>
        <w:kinsoku/>
        <w:wordWrap/>
        <w:overflowPunct/>
        <w:topLinePunct w:val="0"/>
        <w:autoSpaceDE/>
        <w:autoSpaceDN/>
        <w:bidi w:val="0"/>
        <w:adjustRightInd/>
        <w:snapToGrid/>
        <w:spacing w:before="0" w:beforeAutospacing="0" w:after="1" w:afterAutospacing="0" w:line="0" w:lineRule="atLeast"/>
        <w:ind w:left="0" w:firstLine="641"/>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 xml:space="preserve">7、指导和监督被统管单位的会计档案管理工作，对被统管单位的会计资料负有保密的责任。 </w:t>
      </w:r>
    </w:p>
    <w:p w14:paraId="4BA021B6">
      <w:pPr>
        <w:pStyle w:val="10"/>
        <w:keepNext w:val="0"/>
        <w:keepLines w:val="0"/>
        <w:pageBreakBefore w:val="0"/>
        <w:kinsoku/>
        <w:wordWrap/>
        <w:overflowPunct/>
        <w:topLinePunct w:val="0"/>
        <w:autoSpaceDE/>
        <w:autoSpaceDN/>
        <w:bidi w:val="0"/>
        <w:adjustRightInd/>
        <w:snapToGrid/>
        <w:spacing w:before="0" w:beforeAutospacing="0" w:after="1" w:afterAutospacing="0" w:line="0" w:lineRule="atLeast"/>
        <w:ind w:left="0" w:firstLine="641"/>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 xml:space="preserve">8、负责对被统管单位专项经费的使用、财务收支情况等进行分析和监督管理。 </w:t>
      </w:r>
    </w:p>
    <w:p w14:paraId="72D847D5">
      <w:pPr>
        <w:keepNext w:val="0"/>
        <w:keepLines w:val="0"/>
        <w:pageBreakBefore w:val="0"/>
        <w:widowControl/>
        <w:kinsoku/>
        <w:wordWrap/>
        <w:overflowPunct/>
        <w:topLinePunct w:val="0"/>
        <w:autoSpaceDE/>
        <w:autoSpaceDN/>
        <w:bidi w:val="0"/>
        <w:adjustRightInd/>
        <w:snapToGrid/>
        <w:spacing w:line="0" w:lineRule="atLeas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9、帮助被统管单位做好统计工作。</w:t>
      </w:r>
    </w:p>
    <w:p w14:paraId="12808E46">
      <w:pPr>
        <w:keepNext w:val="0"/>
        <w:keepLines w:val="0"/>
        <w:pageBreakBefore w:val="0"/>
        <w:widowControl/>
        <w:kinsoku/>
        <w:wordWrap/>
        <w:overflowPunct/>
        <w:topLinePunct w:val="0"/>
        <w:autoSpaceDE/>
        <w:autoSpaceDN/>
        <w:bidi w:val="0"/>
        <w:adjustRightInd/>
        <w:snapToGrid/>
        <w:spacing w:line="0" w:lineRule="atLeas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（二）机构设置</w:t>
      </w:r>
    </w:p>
    <w:p w14:paraId="4AF3085C">
      <w:pPr>
        <w:pStyle w:val="10"/>
        <w:keepNext w:val="0"/>
        <w:keepLines w:val="0"/>
        <w:pageBreakBefore w:val="0"/>
        <w:kinsoku/>
        <w:wordWrap/>
        <w:overflowPunct/>
        <w:topLinePunct w:val="0"/>
        <w:autoSpaceDE/>
        <w:autoSpaceDN/>
        <w:bidi w:val="0"/>
        <w:adjustRightInd/>
        <w:snapToGrid/>
        <w:spacing w:before="0" w:beforeAutospacing="0" w:after="1" w:afterAutospacing="0" w:line="0" w:lineRule="atLeast"/>
        <w:ind w:left="0" w:firstLine="641"/>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 xml:space="preserve"> 岳阳市岳阳楼区卫生健康财务服务中心内设机构包括：根据编办核定，全额拨款事业编制14名，现有在编人员13人，退休人员1名。单位设置五个股室：办公室、宣传教育股、信息受理股、稽查股、法规股。 </w:t>
      </w:r>
    </w:p>
    <w:p w14:paraId="10B3FB96">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754AF7AA">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4C8D8DB8">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2024年我单位基本支出是181.84万元，占总支出的86.37%。 其中：人员经费：162.73万元，占基本支出的89.49%，主要是包括基本工资、津贴补贴、奖金、伙食补助费、绩效工资、机关事业单位养老保险缴费、职工基本医疗保险缴费、其他社会保障缴费、住房公积金、退休费、生活补助、其他对个人和家庭的补助；公用经费：28.69万元，占基本支出的15.78%，主要包括办公费、维修（护）费、培训费、劳务费、委托业务费、工会经费、其他交通费、其他商品和服务支出。</w:t>
      </w:r>
    </w:p>
    <w:p w14:paraId="16F964F6">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楷体" w:hAnsi="楷体" w:eastAsia="楷体" w:cs="楷体"/>
          <w:spacing w:val="9"/>
          <w:position w:val="21"/>
          <w:sz w:val="31"/>
          <w:szCs w:val="31"/>
          <w:lang w:val="en-US" w:eastAsia="zh-CN"/>
        </w:rPr>
      </w:pPr>
      <w:r>
        <w:rPr>
          <w:rFonts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二</w:t>
      </w:r>
      <w:r>
        <w:rPr>
          <w:rFonts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项目支出情况</w:t>
      </w:r>
    </w:p>
    <w:p w14:paraId="63CB0933">
      <w:pPr>
        <w:keepNext w:val="0"/>
        <w:keepLines w:val="0"/>
        <w:pageBreakBefore w:val="0"/>
        <w:widowControl w:val="0"/>
        <w:numPr>
          <w:ilvl w:val="0"/>
          <w:numId w:val="0"/>
        </w:numPr>
        <w:kinsoku/>
        <w:wordWrap/>
        <w:overflowPunct/>
        <w:topLinePunct w:val="0"/>
        <w:autoSpaceDE/>
        <w:autoSpaceDN/>
        <w:bidi w:val="0"/>
        <w:adjustRightInd/>
        <w:snapToGrid/>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我单位2024年度项目支出为28.69万元，占总支出的13.63%。其中：业务工作经费28.69万元。</w:t>
      </w:r>
    </w:p>
    <w:p w14:paraId="34567EA5">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8"/>
          <w:sz w:val="31"/>
          <w:szCs w:val="31"/>
        </w:rPr>
        <w:t>三、政府性基金预算支出情况</w:t>
      </w:r>
    </w:p>
    <w:p w14:paraId="5C327296">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我单位2024年度无政府性基金预算支出。</w:t>
      </w:r>
    </w:p>
    <w:p w14:paraId="5C12597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四、国有资本经营预算支出情况</w:t>
      </w:r>
    </w:p>
    <w:p w14:paraId="3B4C15B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我单位2024年度无国有资本经营预算支出。</w:t>
      </w:r>
    </w:p>
    <w:p w14:paraId="2A2D3674">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五、社会保险基金预算支出情况</w:t>
      </w:r>
    </w:p>
    <w:p w14:paraId="1BE7DC7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我单位2024年度无社会保险基金预算支出。</w:t>
      </w:r>
    </w:p>
    <w:p w14:paraId="530D2519">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15858A5B">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2024年，我中心在区卫健局党委的正确领导下，区卫生健康财务服务中心全体职工本着爱岗敬业、廉洁自律、提高技能、客观公正、强化服务的宗旨，齐心协力圆满完成了2024年各项工作任务.</w:t>
      </w:r>
    </w:p>
    <w:p w14:paraId="13D401DA">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    （一）进一步加强集中核算管理。建立组长负责制，由专业素质扎实，良好人际沟通能力财务人员担任组长，负责核算单位日常费用审核工作。记账会计负责财务核算，资金会计负责资金核对，使财务工作按程序有效地运行和控制，确保资金安全。</w:t>
      </w:r>
    </w:p>
    <w:p w14:paraId="22F71C0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（二）进一步加强日常管理；</w:t>
      </w:r>
    </w:p>
    <w:p w14:paraId="69571138">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进一步核实往来款项管理工作。一是对医疗卫生机构与药品、耗材供应商往来进行核实，半年度和年末与供应商来函确定是否与账面数一致。二是对系统内往来进行核实，主要是核实区疾控中心与医疗卫生机构疫苗款账面是否一致。</w:t>
      </w:r>
    </w:p>
    <w:p w14:paraId="7AC1666F">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进一步加强存货管理工作。主要是核实存货财务账面数据与实际库存数据是否一致。今年共核实基层医疗卫生机构郭镇、三眼桥、东茅岭、站前路4家单位，主要原因是历史遗留药品入出库处理不及时。</w:t>
      </w:r>
    </w:p>
    <w:p w14:paraId="5F6BE8F4">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进一步完善绩效工资考核方案，严格控制绩效工资总量。一是严格按照上级要求确定绩效工资总量构成（基础绩效、绩效工资、国家统一性津贴补贴、改革性补贴、加班补助五部分构成）；二是召开专门会议商讨统一加班补助标准。三是促进医疗高质量发展，按医疗收入5%比例提取卫生事业发展基金。</w:t>
      </w:r>
    </w:p>
    <w:p w14:paraId="66AD84EF">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进一步加强日常报账审核管理。在财务票据审核过程中，特别是大额开支、专项资金的使用，按照财务管理制度，对各类报销的凭据、凭证，从是否符合财务开支规定范围，是否合法有效，是否填写规范等方面严格把关，对不符合规定要求的不予支出。共计退票116份，退票金额346万元。对所退票据都得提出了合理的建议，规范了经费支出范围和手续，避免了不合理不规范的支出，保障了资金使用安全，更好的发挥财务监管职能。</w:t>
      </w:r>
    </w:p>
    <w:p w14:paraId="24E9D0C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进一步加强日常管理工作。一是</w:t>
      </w:r>
      <w:bookmarkStart w:id="0" w:name="OLE_LINK10"/>
      <w:bookmarkStart w:id="1" w:name="OLE_LINK11"/>
      <w:r>
        <w:rPr>
          <w:rFonts w:hint="eastAsia" w:ascii="楷体" w:hAnsi="楷体" w:eastAsia="楷体" w:cs="楷体"/>
          <w:spacing w:val="9"/>
          <w:position w:val="21"/>
          <w:sz w:val="31"/>
          <w:szCs w:val="31"/>
          <w:lang w:val="en-US" w:eastAsia="zh-CN"/>
        </w:rPr>
        <w:t>全面取消了基层医疗卫生机构报账员备用金制度</w:t>
      </w:r>
      <w:bookmarkEnd w:id="0"/>
      <w:bookmarkEnd w:id="1"/>
      <w:r>
        <w:rPr>
          <w:rFonts w:hint="eastAsia" w:ascii="楷体" w:hAnsi="楷体" w:eastAsia="楷体" w:cs="楷体"/>
          <w:spacing w:val="9"/>
          <w:position w:val="21"/>
          <w:sz w:val="31"/>
          <w:szCs w:val="31"/>
          <w:lang w:val="en-US" w:eastAsia="zh-CN"/>
        </w:rPr>
        <w:t>。对公立医院收费员需要住院退费的备用金的额度规定不得超过2000元，并督促在规定时间还款。二是及时上缴医疗收入。明确各医疗卫生机构业务收入在每日下午4点半上缴，按时督查，规避财务风险。三是进一步加大采购管理。对办公用品、印刷费、电脑耗材、零星维修设置专项报账凭据，严格控制采购额度。四是全面推进大额支出管理制度。各医疗卫生机构参照局机关管理模式制定相应制度，目前已全面实施。五是严格实施交叉互审制度。对基层医疗卫生机构和全额拨款事业单位在每月10号开展交叉互审工作，对公立医院每季度度开展交叉互审工作，发现问题及时整改。六是进一步落实巡查、审计等检查整改工作。对检查中发现的附件不齐全的问题，尽快补充缺失资料，确保记账凭证的完整性；对检查中发现无法整改事项，例如：违规列支租车费用和不合规票据列支等问题，以形成事实但无法更改，各单位要召开专门会议，建立相关管理制度，后续杜绝类似事项发生。</w:t>
      </w:r>
    </w:p>
    <w:p w14:paraId="72C32449">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6953F53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1.目前财务工作距财务管理的要求和局领导要求还有较大的差距。财务人员工作中“转换角色”还不够，从普通财务人员向管理人员转换还需过程。目前仅仅停留在事中记帐、事后算帐，对事务发展的预见性不够，不能将工作做在前面，往往是碰到问题解决问题，而不能做到防患于未然。只是按局领导的要求报送数据、资料，只是按照理论上的指标去计算、去解释。所以这方面的工作距领导的要求尚有差距。</w:t>
      </w:r>
    </w:p>
    <w:p w14:paraId="340E5B2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2.财服中心运行经费不足。目前我中心承担28家核算单位的内控、预决算公开、财务报告、绩效评价五项购买服务费用和财务工作所需会计用品费用，资金缺口较大。</w:t>
      </w:r>
    </w:p>
    <w:p w14:paraId="009D271A">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p>
    <w:p w14:paraId="21EE622E">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下一步改进措施</w:t>
      </w:r>
    </w:p>
    <w:p w14:paraId="5014DD9D">
      <w:pPr>
        <w:numPr>
          <w:ilvl w:val="0"/>
          <w:numId w:val="0"/>
        </w:numPr>
        <w:spacing w:beforeLines="0" w:afterLines="0" w:line="360" w:lineRule="auto"/>
        <w:ind w:firstLine="642"/>
        <w:jc w:val="left"/>
        <w:rPr>
          <w:rFonts w:hint="default"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年，我们将重点从以下六个方面开展工作。</w:t>
      </w:r>
      <w:r>
        <w:rPr>
          <w:rFonts w:hint="eastAsia" w:ascii="楷体" w:hAnsi="楷体" w:eastAsia="楷体" w:cs="楷体"/>
          <w:b/>
          <w:sz w:val="32"/>
          <w:szCs w:val="32"/>
        </w:rPr>
        <w:t>一是进一步加大药品管理。</w:t>
      </w:r>
      <w:r>
        <w:rPr>
          <w:rFonts w:hint="eastAsia" w:ascii="仿宋" w:hAnsi="仿宋" w:eastAsia="仿宋" w:cs="仿宋"/>
          <w:sz w:val="32"/>
          <w:szCs w:val="32"/>
        </w:rPr>
        <w:t>针对卫健系统药品库房存在职工拿药、药品报损等未及时办理出库手续等问题，开展药品库存专项检查工作，使药品库存财务数据、药房盘底实际数据与药房3.0软件管理系统数据做到一致。</w:t>
      </w:r>
      <w:r>
        <w:rPr>
          <w:rFonts w:hint="eastAsia" w:ascii="楷体" w:hAnsi="楷体" w:eastAsia="楷体" w:cs="楷体"/>
          <w:b/>
          <w:sz w:val="32"/>
          <w:szCs w:val="32"/>
        </w:rPr>
        <w:t>二是进一步加强资产管理。</w:t>
      </w:r>
      <w:r>
        <w:rPr>
          <w:rFonts w:hint="eastAsia" w:ascii="仿宋" w:hAnsi="仿宋" w:eastAsia="仿宋" w:cs="仿宋"/>
          <w:sz w:val="32"/>
          <w:szCs w:val="32"/>
        </w:rPr>
        <w:t>对各医疗卫生机构固定资产进行全面清查，督促办理资产核销、卡片登记等相关管理工作，做到账账相符、账实相符、账物相符。</w:t>
      </w:r>
      <w:r>
        <w:rPr>
          <w:rFonts w:hint="eastAsia" w:ascii="楷体" w:hAnsi="楷体" w:eastAsia="楷体" w:cs="楷体"/>
          <w:b/>
          <w:sz w:val="32"/>
          <w:szCs w:val="32"/>
        </w:rPr>
        <w:t>三是严格控制基层医疗卫生机构绩效工资总量。</w:t>
      </w:r>
      <w:r>
        <w:rPr>
          <w:rFonts w:hint="eastAsia" w:ascii="仿宋" w:hAnsi="仿宋" w:eastAsia="仿宋" w:cs="仿宋"/>
          <w:sz w:val="32"/>
          <w:szCs w:val="32"/>
        </w:rPr>
        <w:t>及时统计基层医疗卫生机构绩效工资发放情况，严格控制绩效工资总量。</w:t>
      </w:r>
      <w:r>
        <w:rPr>
          <w:rFonts w:hint="eastAsia" w:ascii="楷体" w:hAnsi="楷体" w:eastAsia="楷体" w:cs="楷体"/>
          <w:b/>
          <w:sz w:val="32"/>
          <w:szCs w:val="32"/>
        </w:rPr>
        <w:t>四是进一步加强专项资金管理。</w:t>
      </w:r>
      <w:r>
        <w:rPr>
          <w:rFonts w:hint="eastAsia" w:ascii="仿宋_GB2312" w:eastAsia="仿宋_GB2312"/>
          <w:sz w:val="32"/>
          <w:szCs w:val="32"/>
        </w:rPr>
        <w:t>对大型建设项目、医疗风险等专项资金按资金性质、不同项目进行分类管理，建立专户、设置专账，确保专款专用。</w:t>
      </w:r>
      <w:r>
        <w:rPr>
          <w:rFonts w:hint="eastAsia" w:ascii="楷体" w:hAnsi="楷体" w:eastAsia="楷体" w:cs="楷体"/>
          <w:b/>
          <w:sz w:val="32"/>
          <w:szCs w:val="32"/>
        </w:rPr>
        <w:t>五是落实绩效考核情况。</w:t>
      </w:r>
      <w:r>
        <w:rPr>
          <w:rFonts w:hint="eastAsia" w:ascii="仿宋" w:hAnsi="仿宋" w:eastAsia="仿宋" w:cs="仿宋"/>
          <w:sz w:val="32"/>
          <w:szCs w:val="32"/>
        </w:rPr>
        <w:t>严格按照计财股要求对医疗卫生机构防疫物质、财务结算、资产上报、财务整改、采购管理等方面工作进行考核管理。</w:t>
      </w:r>
      <w:r>
        <w:rPr>
          <w:rFonts w:hint="eastAsia" w:ascii="楷体" w:hAnsi="楷体" w:eastAsia="楷体" w:cs="楷体"/>
          <w:b/>
          <w:sz w:val="32"/>
          <w:szCs w:val="32"/>
        </w:rPr>
        <w:t>六是</w:t>
      </w:r>
      <w:r>
        <w:rPr>
          <w:rFonts w:hint="eastAsia" w:ascii="楷体_GB2312" w:eastAsia="楷体_GB2312"/>
          <w:b/>
          <w:sz w:val="32"/>
          <w:szCs w:val="32"/>
        </w:rPr>
        <w:t>规范财务行为，发现问题及时整改。</w:t>
      </w:r>
      <w:r>
        <w:rPr>
          <w:rFonts w:hint="eastAsia" w:ascii="仿宋" w:hAnsi="仿宋" w:eastAsia="仿宋" w:cs="仿宋"/>
          <w:sz w:val="32"/>
          <w:szCs w:val="32"/>
        </w:rPr>
        <w:t>对采购审批、资产核销、药品出库等方面开展专项检查，发现问题下达整改通知书，督促单位及时整改。</w:t>
      </w:r>
      <w:r>
        <w:rPr>
          <w:rFonts w:hint="eastAsia" w:ascii="楷体" w:hAnsi="楷体" w:eastAsia="楷体" w:cs="楷体"/>
          <w:b/>
          <w:bCs/>
          <w:sz w:val="32"/>
          <w:szCs w:val="32"/>
          <w:lang w:eastAsia="zh-CN"/>
        </w:rPr>
        <w:t>七是</w:t>
      </w:r>
      <w:r>
        <w:rPr>
          <w:rFonts w:hint="eastAsia" w:ascii="仿宋" w:hAnsi="仿宋" w:eastAsia="仿宋" w:cs="仿宋"/>
          <w:b w:val="0"/>
          <w:bCs w:val="0"/>
          <w:sz w:val="32"/>
          <w:szCs w:val="32"/>
          <w:lang w:eastAsia="zh-CN"/>
        </w:rPr>
        <w:t>将原经开区三家乡镇卫生院和</w:t>
      </w:r>
      <w:r>
        <w:rPr>
          <w:rFonts w:hint="eastAsia" w:ascii="仿宋" w:hAnsi="仿宋" w:eastAsia="仿宋" w:cs="仿宋"/>
          <w:b w:val="0"/>
          <w:bCs w:val="0"/>
          <w:sz w:val="32"/>
          <w:szCs w:val="32"/>
          <w:lang w:val="en-US" w:eastAsia="zh-CN"/>
        </w:rPr>
        <w:t>11家一体化社区卫生服务站纳入集中核算管理。</w:t>
      </w:r>
    </w:p>
    <w:p w14:paraId="5129C272">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04B93A4B">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1D795ADA">
      <w:pPr>
        <w:pStyle w:val="3"/>
        <w:keepNext w:val="0"/>
        <w:keepLines w:val="0"/>
        <w:pageBreakBefore w:val="0"/>
        <w:widowControl w:val="0"/>
        <w:kinsoku/>
        <w:wordWrap/>
        <w:overflowPunct/>
        <w:topLinePunct w:val="0"/>
        <w:autoSpaceDE/>
        <w:autoSpaceDN/>
        <w:bidi w:val="0"/>
        <w:adjustRightInd/>
        <w:snapToGrid/>
        <w:spacing w:line="240" w:lineRule="auto"/>
        <w:ind w:left="0" w:right="0" w:firstLine="960" w:firstLineChars="300"/>
        <w:jc w:val="left"/>
        <w:textAlignment w:val="auto"/>
        <w:rPr>
          <w:rFonts w:hint="eastAsia" w:ascii="仿宋_GB2312" w:hAnsi="仿宋_GB2312" w:eastAsia="仿宋_GB2312" w:cs="仿宋_GB2312"/>
          <w:sz w:val="32"/>
          <w:szCs w:val="32"/>
        </w:rPr>
      </w:pP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C2DE7">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39FB1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3F39FB1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42F08">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D98013">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FD98013">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1DD71">
    <w:pPr>
      <w:pStyle w:val="3"/>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CD802">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78CD802">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AC896">
    <w:pPr>
      <w:pStyle w:val="3"/>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D09B4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1D09B4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D69603"/>
    <w:multiLevelType w:val="singleLevel"/>
    <w:tmpl w:val="96D69603"/>
    <w:lvl w:ilvl="0" w:tentative="0">
      <w:start w:val="6"/>
      <w:numFmt w:val="chineseCounting"/>
      <w:suff w:val="nothing"/>
      <w:lvlText w:val="%1、"/>
      <w:lvlJc w:val="left"/>
      <w:rPr>
        <w:rFonts w:hint="eastAsia"/>
      </w:rPr>
    </w:lvl>
  </w:abstractNum>
  <w:abstractNum w:abstractNumId="1">
    <w:nsid w:val="6F086BAC"/>
    <w:multiLevelType w:val="singleLevel"/>
    <w:tmpl w:val="6F086BA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MmJlYzJhMzIwMmQ1NjY3N2FiZmZhNTZiNzgxM2Y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0F76805"/>
    <w:rsid w:val="010408F9"/>
    <w:rsid w:val="01057CDE"/>
    <w:rsid w:val="010B4A82"/>
    <w:rsid w:val="01192786"/>
    <w:rsid w:val="01201E6A"/>
    <w:rsid w:val="01273801"/>
    <w:rsid w:val="012D57C0"/>
    <w:rsid w:val="012E7568"/>
    <w:rsid w:val="01457029"/>
    <w:rsid w:val="014900E3"/>
    <w:rsid w:val="014F5749"/>
    <w:rsid w:val="01521E95"/>
    <w:rsid w:val="015275B6"/>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7D0F8C"/>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54B8B"/>
    <w:rsid w:val="03A6732C"/>
    <w:rsid w:val="03BD010E"/>
    <w:rsid w:val="03BD6500"/>
    <w:rsid w:val="03E2685C"/>
    <w:rsid w:val="03E56DE9"/>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30C2E"/>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92D06"/>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1E6D6D"/>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15013"/>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BEF2EFA"/>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D77542"/>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745A0"/>
    <w:rsid w:val="15CF095E"/>
    <w:rsid w:val="15DA784E"/>
    <w:rsid w:val="15DB017B"/>
    <w:rsid w:val="15E6370B"/>
    <w:rsid w:val="15E84717"/>
    <w:rsid w:val="15EE2D2E"/>
    <w:rsid w:val="160F0091"/>
    <w:rsid w:val="16144614"/>
    <w:rsid w:val="162029BF"/>
    <w:rsid w:val="1623520D"/>
    <w:rsid w:val="162B4B2F"/>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C7C61"/>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746FE"/>
    <w:rsid w:val="18987644"/>
    <w:rsid w:val="18A62960"/>
    <w:rsid w:val="18B037F0"/>
    <w:rsid w:val="18BD3DC4"/>
    <w:rsid w:val="18C149F3"/>
    <w:rsid w:val="18C30CAC"/>
    <w:rsid w:val="18D233DB"/>
    <w:rsid w:val="18DB15F9"/>
    <w:rsid w:val="18DC433F"/>
    <w:rsid w:val="18DD0C18"/>
    <w:rsid w:val="18DD55B5"/>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ED405B"/>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57C4F"/>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70D00"/>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43B45"/>
    <w:rsid w:val="247573F6"/>
    <w:rsid w:val="247A4BE7"/>
    <w:rsid w:val="24806762"/>
    <w:rsid w:val="24814D5C"/>
    <w:rsid w:val="24831C33"/>
    <w:rsid w:val="248601CB"/>
    <w:rsid w:val="24917BA8"/>
    <w:rsid w:val="2492046F"/>
    <w:rsid w:val="24970D37"/>
    <w:rsid w:val="24981483"/>
    <w:rsid w:val="249A04A2"/>
    <w:rsid w:val="249B0370"/>
    <w:rsid w:val="249E72AA"/>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9B3ADF"/>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9690F"/>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23A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22E1D"/>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5304A"/>
    <w:rsid w:val="321976B1"/>
    <w:rsid w:val="321D6876"/>
    <w:rsid w:val="3220390C"/>
    <w:rsid w:val="322121D9"/>
    <w:rsid w:val="322A1170"/>
    <w:rsid w:val="322B51BC"/>
    <w:rsid w:val="322F26BF"/>
    <w:rsid w:val="32313F22"/>
    <w:rsid w:val="32447DF8"/>
    <w:rsid w:val="324736B6"/>
    <w:rsid w:val="32532990"/>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A66C9C"/>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5456C"/>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BD1693"/>
    <w:rsid w:val="39C13165"/>
    <w:rsid w:val="39C20795"/>
    <w:rsid w:val="39DE3D2B"/>
    <w:rsid w:val="39E906DA"/>
    <w:rsid w:val="39E90E2B"/>
    <w:rsid w:val="39E94D86"/>
    <w:rsid w:val="39F1638E"/>
    <w:rsid w:val="39FB1B18"/>
    <w:rsid w:val="3A001C79"/>
    <w:rsid w:val="3A03692D"/>
    <w:rsid w:val="3A1513BA"/>
    <w:rsid w:val="3A2E618D"/>
    <w:rsid w:val="3A3E52E7"/>
    <w:rsid w:val="3A4109A1"/>
    <w:rsid w:val="3A424466"/>
    <w:rsid w:val="3A604E19"/>
    <w:rsid w:val="3A742C8C"/>
    <w:rsid w:val="3A7B2702"/>
    <w:rsid w:val="3A7D47A0"/>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68661F"/>
    <w:rsid w:val="3B7600B7"/>
    <w:rsid w:val="3B7622BA"/>
    <w:rsid w:val="3B7C1C88"/>
    <w:rsid w:val="3B7E779B"/>
    <w:rsid w:val="3B8107C8"/>
    <w:rsid w:val="3B8972AA"/>
    <w:rsid w:val="3B8B4BF7"/>
    <w:rsid w:val="3BA219B8"/>
    <w:rsid w:val="3BA64D0A"/>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063F2"/>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714CA"/>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534C3"/>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EB101F"/>
    <w:rsid w:val="42FE6C02"/>
    <w:rsid w:val="430239C6"/>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3F95709"/>
    <w:rsid w:val="43FD2DB8"/>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57EA7"/>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52B82"/>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13F9C"/>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B288C"/>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971D4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47784"/>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8F5115"/>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6C3EC9"/>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90BE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09D9"/>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41DD0"/>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A6097"/>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1579A"/>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101"/>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6F1478"/>
    <w:rsid w:val="69703FA0"/>
    <w:rsid w:val="697A02FE"/>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04C5E"/>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3606EC"/>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4364F"/>
    <w:rsid w:val="74EF6361"/>
    <w:rsid w:val="74F00D7B"/>
    <w:rsid w:val="74F347DF"/>
    <w:rsid w:val="74FA7FE6"/>
    <w:rsid w:val="74FD4A9B"/>
    <w:rsid w:val="75036430"/>
    <w:rsid w:val="75091655"/>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847777"/>
    <w:rsid w:val="77A06542"/>
    <w:rsid w:val="77A922C9"/>
    <w:rsid w:val="77AC049C"/>
    <w:rsid w:val="77B23714"/>
    <w:rsid w:val="77BB772D"/>
    <w:rsid w:val="77C33F18"/>
    <w:rsid w:val="77D43FD2"/>
    <w:rsid w:val="77D7287A"/>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BED7B38"/>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92220"/>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14B1D"/>
    <w:rsid w:val="7FD82F39"/>
    <w:rsid w:val="7FE076F1"/>
    <w:rsid w:val="7FF56F47"/>
    <w:rsid w:val="D7D65B9E"/>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paragraph" w:customStyle="1" w:styleId="10">
    <w:name w:val="18"/>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4431</Words>
  <Characters>4734</Characters>
  <Lines>0</Lines>
  <Paragraphs>0</Paragraphs>
  <TotalTime>4</TotalTime>
  <ScaleCrop>false</ScaleCrop>
  <LinksUpToDate>false</LinksUpToDate>
  <CharactersWithSpaces>4898</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2024-04-21T00:44:00Z</dcterms:created>
  <dc:creator>新一天</dc:creator>
  <cp:lastModifiedBy>用友岳阳新启航沈毅</cp:lastModifiedBy>
  <dcterms:modified xsi:type="dcterms:W3CDTF">2025-10-19T11:53:49Z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26EA791A61B343A3B5B6B561FEAAFDD4_13</vt:lpwstr>
  </property>
  <property fmtid="{D5CDD505-2E9C-101B-9397-08002B2CF9AE}" pid="4" name="KSOTemplateDocerSaveRecord">
    <vt:lpwstr>eyJoZGlkIjoiYmMwMmJlYzJhMzIwMmQ1NjY3N2FiZmZhNTZiNzgxM2YiLCJ1c2VySWQiOiI1OTk0MTI0OTEifQ==</vt:lpwstr>
  </property>
</Properties>
</file>