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8AB0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3C5C1E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lang w:eastAsia="zh-CN"/>
        </w:rPr>
        <w:t>2024</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63E162DD">
      <w:pPr>
        <w:spacing w:line="115" w:lineRule="exact"/>
        <w:rPr>
          <w:color w:val="000000"/>
        </w:rPr>
      </w:pPr>
    </w:p>
    <w:tbl>
      <w:tblPr>
        <w:tblStyle w:val="11"/>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257"/>
        <w:gridCol w:w="738"/>
        <w:gridCol w:w="869"/>
      </w:tblGrid>
      <w:tr w14:paraId="796F0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165C929C">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563A5CB">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岳阳市岳阳楼区疾病预防控制中心</w:t>
            </w:r>
          </w:p>
        </w:tc>
      </w:tr>
      <w:tr w14:paraId="50E09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7DEA1988">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3C6FDE85">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97" w:type="dxa"/>
            <w:gridSpan w:val="2"/>
            <w:noWrap w:val="0"/>
            <w:vAlign w:val="top"/>
          </w:tcPr>
          <w:p w14:paraId="6B7A98B9">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lang w:eastAsia="zh-CN"/>
              </w:rPr>
              <w:t>2024</w:t>
            </w:r>
            <w:r>
              <w:rPr>
                <w:rFonts w:hint="eastAsia" w:ascii="宋体" w:hAnsi="宋体" w:eastAsia="宋体" w:cs="宋体"/>
                <w:color w:val="000000"/>
                <w:spacing w:val="-1"/>
                <w:sz w:val="24"/>
                <w:szCs w:val="24"/>
              </w:rPr>
              <w:t>年实际在职人数</w:t>
            </w:r>
          </w:p>
        </w:tc>
        <w:tc>
          <w:tcPr>
            <w:tcW w:w="1607" w:type="dxa"/>
            <w:gridSpan w:val="2"/>
            <w:noWrap w:val="0"/>
            <w:vAlign w:val="top"/>
          </w:tcPr>
          <w:p w14:paraId="422CF567">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DC31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E542492">
            <w:pPr>
              <w:jc w:val="left"/>
              <w:rPr>
                <w:rFonts w:hint="eastAsia" w:ascii="宋体" w:hAnsi="宋体" w:eastAsia="宋体" w:cs="宋体"/>
                <w:color w:val="000000"/>
                <w:sz w:val="24"/>
                <w:szCs w:val="24"/>
              </w:rPr>
            </w:pPr>
          </w:p>
        </w:tc>
        <w:tc>
          <w:tcPr>
            <w:tcW w:w="1815" w:type="dxa"/>
            <w:gridSpan w:val="2"/>
            <w:noWrap w:val="0"/>
            <w:vAlign w:val="top"/>
          </w:tcPr>
          <w:p w14:paraId="58842CF4">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54</w:t>
            </w:r>
          </w:p>
        </w:tc>
        <w:tc>
          <w:tcPr>
            <w:tcW w:w="2397" w:type="dxa"/>
            <w:gridSpan w:val="2"/>
            <w:noWrap w:val="0"/>
            <w:vAlign w:val="top"/>
          </w:tcPr>
          <w:p w14:paraId="6E13C81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49</w:t>
            </w:r>
          </w:p>
        </w:tc>
        <w:tc>
          <w:tcPr>
            <w:tcW w:w="1607" w:type="dxa"/>
            <w:gridSpan w:val="2"/>
            <w:noWrap w:val="0"/>
            <w:vAlign w:val="top"/>
          </w:tcPr>
          <w:p w14:paraId="49E563D3">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90.74%</w:t>
            </w:r>
          </w:p>
        </w:tc>
      </w:tr>
      <w:tr w14:paraId="4D59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65704A7F">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6AF14F0B">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eastAsia="宋体" w:cs="宋体"/>
                <w:color w:val="000000"/>
                <w:spacing w:val="-2"/>
                <w:sz w:val="24"/>
                <w:szCs w:val="24"/>
                <w:lang w:val="en-US" w:eastAsia="zh-CN"/>
              </w:rPr>
              <w:t>3</w:t>
            </w:r>
            <w:r>
              <w:rPr>
                <w:rFonts w:hint="eastAsia" w:ascii="宋体" w:hAnsi="宋体" w:eastAsia="宋体" w:cs="宋体"/>
                <w:color w:val="000000"/>
                <w:spacing w:val="-2"/>
                <w:sz w:val="24"/>
                <w:szCs w:val="24"/>
              </w:rPr>
              <w:t>年决算数</w:t>
            </w:r>
          </w:p>
        </w:tc>
        <w:tc>
          <w:tcPr>
            <w:tcW w:w="2397" w:type="dxa"/>
            <w:gridSpan w:val="2"/>
            <w:noWrap w:val="0"/>
            <w:vAlign w:val="top"/>
          </w:tcPr>
          <w:p w14:paraId="7F7FD56F">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lang w:eastAsia="zh-CN"/>
              </w:rPr>
              <w:t>2024</w:t>
            </w:r>
            <w:r>
              <w:rPr>
                <w:rFonts w:hint="eastAsia" w:ascii="宋体" w:hAnsi="宋体" w:eastAsia="宋体" w:cs="宋体"/>
                <w:color w:val="000000"/>
                <w:spacing w:val="-2"/>
                <w:sz w:val="24"/>
                <w:szCs w:val="24"/>
              </w:rPr>
              <w:t>年预算数</w:t>
            </w:r>
          </w:p>
        </w:tc>
        <w:tc>
          <w:tcPr>
            <w:tcW w:w="1607" w:type="dxa"/>
            <w:gridSpan w:val="2"/>
            <w:noWrap w:val="0"/>
            <w:vAlign w:val="top"/>
          </w:tcPr>
          <w:p w14:paraId="604E38E2">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lang w:eastAsia="zh-CN"/>
              </w:rPr>
              <w:t>2024</w:t>
            </w:r>
            <w:r>
              <w:rPr>
                <w:rFonts w:hint="eastAsia" w:ascii="宋体" w:hAnsi="宋体" w:eastAsia="宋体" w:cs="宋体"/>
                <w:b w:val="0"/>
                <w:bCs w:val="0"/>
                <w:color w:val="000000"/>
                <w:spacing w:val="-4"/>
                <w:sz w:val="24"/>
                <w:szCs w:val="24"/>
              </w:rPr>
              <w:t>年决算数</w:t>
            </w:r>
          </w:p>
        </w:tc>
      </w:tr>
      <w:tr w14:paraId="3AE50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EC66771">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shd w:val="clear" w:color="auto" w:fill="auto"/>
            <w:noWrap w:val="0"/>
            <w:vAlign w:val="top"/>
          </w:tcPr>
          <w:p w14:paraId="2B987E2E">
            <w:pP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1"/>
                <w:lang w:val="en-US" w:eastAsia="zh-CN"/>
              </w:rPr>
              <w:t>5.96</w:t>
            </w:r>
          </w:p>
        </w:tc>
        <w:tc>
          <w:tcPr>
            <w:tcW w:w="2397" w:type="dxa"/>
            <w:gridSpan w:val="2"/>
            <w:noWrap w:val="0"/>
            <w:vAlign w:val="top"/>
          </w:tcPr>
          <w:p w14:paraId="1B2F6ED4">
            <w:pPr>
              <w:rPr>
                <w:rFonts w:hint="default" w:ascii="宋体" w:hAnsi="宋体" w:eastAsia="宋体" w:cs="宋体"/>
                <w:color w:val="000000"/>
                <w:sz w:val="24"/>
                <w:szCs w:val="24"/>
                <w:lang w:val="en-US" w:eastAsia="zh-CN"/>
              </w:rPr>
            </w:pPr>
          </w:p>
        </w:tc>
        <w:tc>
          <w:tcPr>
            <w:tcW w:w="1607" w:type="dxa"/>
            <w:gridSpan w:val="2"/>
            <w:noWrap w:val="0"/>
            <w:vAlign w:val="top"/>
          </w:tcPr>
          <w:p w14:paraId="1BFE1D19">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6.44</w:t>
            </w:r>
          </w:p>
        </w:tc>
      </w:tr>
      <w:tr w14:paraId="6F9C0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3924A8F">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shd w:val="clear" w:color="auto" w:fill="auto"/>
            <w:noWrap w:val="0"/>
            <w:vAlign w:val="top"/>
          </w:tcPr>
          <w:p w14:paraId="1A2B1F07">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4.63</w:t>
            </w:r>
          </w:p>
        </w:tc>
        <w:tc>
          <w:tcPr>
            <w:tcW w:w="2397" w:type="dxa"/>
            <w:gridSpan w:val="2"/>
            <w:noWrap w:val="0"/>
            <w:vAlign w:val="top"/>
          </w:tcPr>
          <w:p w14:paraId="6415A7E1">
            <w:pPr>
              <w:rPr>
                <w:rFonts w:hint="default" w:ascii="宋体" w:hAnsi="宋体" w:eastAsia="宋体" w:cs="宋体"/>
                <w:color w:val="000000"/>
                <w:sz w:val="21"/>
                <w:lang w:val="en-US" w:eastAsia="zh-CN"/>
              </w:rPr>
            </w:pPr>
          </w:p>
        </w:tc>
        <w:tc>
          <w:tcPr>
            <w:tcW w:w="1607" w:type="dxa"/>
            <w:gridSpan w:val="2"/>
            <w:noWrap w:val="0"/>
            <w:vAlign w:val="top"/>
          </w:tcPr>
          <w:p w14:paraId="03056B5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5.96</w:t>
            </w:r>
          </w:p>
        </w:tc>
      </w:tr>
      <w:tr w14:paraId="03EA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188309">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shd w:val="clear" w:color="auto" w:fill="auto"/>
            <w:noWrap w:val="0"/>
            <w:vAlign w:val="top"/>
          </w:tcPr>
          <w:p w14:paraId="31C4E8B1">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4166305D">
            <w:pPr>
              <w:rPr>
                <w:rFonts w:hint="eastAsia" w:ascii="宋体" w:hAnsi="宋体" w:eastAsia="宋体" w:cs="宋体"/>
                <w:color w:val="000000"/>
                <w:sz w:val="21"/>
              </w:rPr>
            </w:pPr>
          </w:p>
        </w:tc>
        <w:tc>
          <w:tcPr>
            <w:tcW w:w="1607" w:type="dxa"/>
            <w:gridSpan w:val="2"/>
            <w:noWrap w:val="0"/>
            <w:vAlign w:val="top"/>
          </w:tcPr>
          <w:p w14:paraId="7782A8EB">
            <w:pPr>
              <w:rPr>
                <w:rFonts w:hint="eastAsia" w:ascii="宋体" w:hAnsi="宋体" w:eastAsia="宋体" w:cs="宋体"/>
                <w:color w:val="000000"/>
                <w:sz w:val="21"/>
              </w:rPr>
            </w:pPr>
          </w:p>
        </w:tc>
      </w:tr>
      <w:tr w14:paraId="750AF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31646C1">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shd w:val="clear" w:color="auto" w:fill="auto"/>
            <w:noWrap w:val="0"/>
            <w:vAlign w:val="top"/>
          </w:tcPr>
          <w:p w14:paraId="3D4A44D1">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4.63</w:t>
            </w:r>
          </w:p>
        </w:tc>
        <w:tc>
          <w:tcPr>
            <w:tcW w:w="2397" w:type="dxa"/>
            <w:gridSpan w:val="2"/>
            <w:noWrap w:val="0"/>
            <w:vAlign w:val="top"/>
          </w:tcPr>
          <w:p w14:paraId="702F01BF">
            <w:pPr>
              <w:rPr>
                <w:rFonts w:hint="default" w:ascii="宋体" w:hAnsi="宋体" w:eastAsia="宋体" w:cs="宋体"/>
                <w:color w:val="000000"/>
                <w:sz w:val="21"/>
                <w:lang w:val="en-US" w:eastAsia="zh-CN"/>
              </w:rPr>
            </w:pPr>
          </w:p>
        </w:tc>
        <w:tc>
          <w:tcPr>
            <w:tcW w:w="1607" w:type="dxa"/>
            <w:gridSpan w:val="2"/>
            <w:noWrap w:val="0"/>
            <w:vAlign w:val="top"/>
          </w:tcPr>
          <w:p w14:paraId="2BEBB54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5.96</w:t>
            </w:r>
          </w:p>
        </w:tc>
      </w:tr>
      <w:tr w14:paraId="400E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F317EC8">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shd w:val="clear" w:color="auto" w:fill="auto"/>
            <w:noWrap w:val="0"/>
            <w:vAlign w:val="top"/>
          </w:tcPr>
          <w:p w14:paraId="2E7D3390">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2336E573">
            <w:pPr>
              <w:rPr>
                <w:rFonts w:hint="eastAsia" w:ascii="宋体" w:hAnsi="宋体" w:eastAsia="宋体" w:cs="宋体"/>
                <w:color w:val="000000"/>
                <w:sz w:val="21"/>
              </w:rPr>
            </w:pPr>
          </w:p>
        </w:tc>
        <w:tc>
          <w:tcPr>
            <w:tcW w:w="1607" w:type="dxa"/>
            <w:gridSpan w:val="2"/>
            <w:noWrap w:val="0"/>
            <w:vAlign w:val="top"/>
          </w:tcPr>
          <w:p w14:paraId="55EE2838">
            <w:pPr>
              <w:rPr>
                <w:rFonts w:hint="eastAsia" w:ascii="宋体" w:hAnsi="宋体" w:eastAsia="宋体" w:cs="宋体"/>
                <w:color w:val="000000"/>
                <w:sz w:val="21"/>
              </w:rPr>
            </w:pPr>
          </w:p>
        </w:tc>
      </w:tr>
      <w:tr w14:paraId="6C1F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BA57642">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shd w:val="clear" w:color="auto" w:fill="auto"/>
            <w:noWrap w:val="0"/>
            <w:vAlign w:val="top"/>
          </w:tcPr>
          <w:p w14:paraId="35A800BD">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1.33</w:t>
            </w:r>
          </w:p>
        </w:tc>
        <w:tc>
          <w:tcPr>
            <w:tcW w:w="2397" w:type="dxa"/>
            <w:gridSpan w:val="2"/>
            <w:noWrap w:val="0"/>
            <w:vAlign w:val="top"/>
          </w:tcPr>
          <w:p w14:paraId="4EDD857A">
            <w:pPr>
              <w:rPr>
                <w:rFonts w:hint="default" w:ascii="宋体" w:hAnsi="宋体" w:eastAsia="宋体" w:cs="宋体"/>
                <w:color w:val="000000"/>
                <w:sz w:val="21"/>
                <w:lang w:val="en-US" w:eastAsia="zh-CN"/>
              </w:rPr>
            </w:pPr>
          </w:p>
        </w:tc>
        <w:tc>
          <w:tcPr>
            <w:tcW w:w="1607" w:type="dxa"/>
            <w:gridSpan w:val="2"/>
            <w:noWrap w:val="0"/>
            <w:vAlign w:val="top"/>
          </w:tcPr>
          <w:p w14:paraId="3D10D1E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0.48</w:t>
            </w:r>
          </w:p>
        </w:tc>
      </w:tr>
      <w:tr w14:paraId="40BC6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034F744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shd w:val="clear" w:color="auto" w:fill="auto"/>
            <w:noWrap w:val="0"/>
            <w:vAlign w:val="top"/>
          </w:tcPr>
          <w:p w14:paraId="0BAF70FE">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2103.40</w:t>
            </w:r>
          </w:p>
        </w:tc>
        <w:tc>
          <w:tcPr>
            <w:tcW w:w="2397" w:type="dxa"/>
            <w:gridSpan w:val="2"/>
            <w:noWrap w:val="0"/>
            <w:vAlign w:val="top"/>
          </w:tcPr>
          <w:p w14:paraId="74E1172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301</w:t>
            </w:r>
          </w:p>
        </w:tc>
        <w:tc>
          <w:tcPr>
            <w:tcW w:w="1607" w:type="dxa"/>
            <w:gridSpan w:val="2"/>
            <w:noWrap w:val="0"/>
            <w:vAlign w:val="top"/>
          </w:tcPr>
          <w:p w14:paraId="70F50EF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464.47</w:t>
            </w:r>
          </w:p>
        </w:tc>
      </w:tr>
      <w:tr w14:paraId="2476C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3641B64">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shd w:val="clear" w:color="auto" w:fill="auto"/>
            <w:noWrap w:val="0"/>
            <w:vAlign w:val="top"/>
          </w:tcPr>
          <w:p w14:paraId="3C16A727">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2098.77</w:t>
            </w:r>
          </w:p>
        </w:tc>
        <w:tc>
          <w:tcPr>
            <w:tcW w:w="2397" w:type="dxa"/>
            <w:gridSpan w:val="2"/>
            <w:noWrap w:val="0"/>
            <w:vAlign w:val="top"/>
          </w:tcPr>
          <w:p w14:paraId="2E97D62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292</w:t>
            </w:r>
          </w:p>
        </w:tc>
        <w:tc>
          <w:tcPr>
            <w:tcW w:w="1607" w:type="dxa"/>
            <w:gridSpan w:val="2"/>
            <w:noWrap w:val="0"/>
            <w:vAlign w:val="top"/>
          </w:tcPr>
          <w:p w14:paraId="6406019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464.47</w:t>
            </w:r>
          </w:p>
        </w:tc>
      </w:tr>
      <w:tr w14:paraId="047C8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E0D0C4E">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shd w:val="clear" w:color="auto" w:fill="auto"/>
            <w:noWrap w:val="0"/>
            <w:vAlign w:val="top"/>
          </w:tcPr>
          <w:p w14:paraId="13FFF443">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10FAC5AA">
            <w:pPr>
              <w:rPr>
                <w:rFonts w:hint="eastAsia" w:ascii="宋体" w:hAnsi="宋体" w:eastAsia="宋体" w:cs="宋体"/>
                <w:color w:val="000000"/>
                <w:sz w:val="21"/>
              </w:rPr>
            </w:pPr>
          </w:p>
        </w:tc>
        <w:tc>
          <w:tcPr>
            <w:tcW w:w="1607" w:type="dxa"/>
            <w:gridSpan w:val="2"/>
            <w:noWrap w:val="0"/>
            <w:vAlign w:val="top"/>
          </w:tcPr>
          <w:p w14:paraId="586E5469">
            <w:pPr>
              <w:rPr>
                <w:rFonts w:hint="eastAsia" w:ascii="宋体" w:hAnsi="宋体" w:eastAsia="宋体" w:cs="宋体"/>
                <w:color w:val="000000"/>
                <w:sz w:val="21"/>
              </w:rPr>
            </w:pPr>
          </w:p>
        </w:tc>
      </w:tr>
      <w:tr w14:paraId="6BD69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5E3B0BF">
            <w:pPr>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3、公务车运行维护费</w:t>
            </w:r>
          </w:p>
        </w:tc>
        <w:tc>
          <w:tcPr>
            <w:tcW w:w="1815" w:type="dxa"/>
            <w:gridSpan w:val="2"/>
            <w:shd w:val="clear" w:color="auto" w:fill="auto"/>
            <w:noWrap w:val="0"/>
            <w:vAlign w:val="top"/>
          </w:tcPr>
          <w:p w14:paraId="36029533">
            <w:pP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4.63</w:t>
            </w:r>
          </w:p>
        </w:tc>
        <w:tc>
          <w:tcPr>
            <w:tcW w:w="2397" w:type="dxa"/>
            <w:gridSpan w:val="2"/>
            <w:noWrap w:val="0"/>
            <w:vAlign w:val="top"/>
          </w:tcPr>
          <w:p w14:paraId="534B1675">
            <w:pPr>
              <w:bidi w:val="0"/>
              <w:jc w:val="both"/>
              <w:rPr>
                <w:rFonts w:hint="default"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9</w:t>
            </w:r>
          </w:p>
        </w:tc>
        <w:tc>
          <w:tcPr>
            <w:tcW w:w="1607" w:type="dxa"/>
            <w:gridSpan w:val="2"/>
            <w:noWrap w:val="0"/>
            <w:vAlign w:val="top"/>
          </w:tcPr>
          <w:p w14:paraId="3EAF2C66">
            <w:pPr>
              <w:rPr>
                <w:rFonts w:hint="default" w:ascii="宋体" w:hAnsi="宋体" w:eastAsia="宋体" w:cs="宋体"/>
                <w:color w:val="000000"/>
                <w:sz w:val="21"/>
                <w:lang w:val="en-US" w:eastAsia="zh-CN"/>
              </w:rPr>
            </w:pPr>
          </w:p>
        </w:tc>
      </w:tr>
      <w:tr w14:paraId="4B09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1F06888F">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lang w:val="en-US" w:eastAsia="zh-CN"/>
              </w:rPr>
              <w:t>4</w:t>
            </w:r>
            <w:r>
              <w:rPr>
                <w:rFonts w:hint="eastAsia" w:ascii="宋体" w:hAnsi="宋体" w:eastAsia="宋体" w:cs="宋体"/>
                <w:color w:val="000000"/>
                <w:spacing w:val="2"/>
                <w:sz w:val="24"/>
                <w:szCs w:val="24"/>
              </w:rPr>
              <w:t>、</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shd w:val="clear" w:color="auto" w:fill="auto"/>
            <w:noWrap w:val="0"/>
            <w:vAlign w:val="top"/>
          </w:tcPr>
          <w:p w14:paraId="087E22EF">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160897D4">
            <w:pPr>
              <w:rPr>
                <w:rFonts w:hint="eastAsia" w:ascii="宋体" w:hAnsi="宋体" w:eastAsia="宋体" w:cs="宋体"/>
                <w:color w:val="000000"/>
                <w:sz w:val="21"/>
              </w:rPr>
            </w:pPr>
          </w:p>
        </w:tc>
        <w:tc>
          <w:tcPr>
            <w:tcW w:w="1607" w:type="dxa"/>
            <w:gridSpan w:val="2"/>
            <w:noWrap w:val="0"/>
            <w:vAlign w:val="top"/>
          </w:tcPr>
          <w:p w14:paraId="7DBFD014">
            <w:pPr>
              <w:rPr>
                <w:rFonts w:hint="eastAsia" w:ascii="宋体" w:hAnsi="宋体" w:eastAsia="宋体" w:cs="宋体"/>
                <w:color w:val="000000"/>
                <w:sz w:val="21"/>
              </w:rPr>
            </w:pPr>
          </w:p>
        </w:tc>
      </w:tr>
      <w:tr w14:paraId="1840B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F14A29F">
            <w:pPr>
              <w:jc w:val="left"/>
              <w:rPr>
                <w:rFonts w:hint="eastAsia" w:ascii="宋体" w:hAnsi="宋体" w:eastAsia="宋体" w:cs="宋体"/>
                <w:color w:val="000000"/>
                <w:sz w:val="24"/>
                <w:szCs w:val="24"/>
              </w:rPr>
            </w:pPr>
          </w:p>
        </w:tc>
        <w:tc>
          <w:tcPr>
            <w:tcW w:w="1815" w:type="dxa"/>
            <w:gridSpan w:val="2"/>
            <w:shd w:val="clear" w:color="auto" w:fill="auto"/>
            <w:noWrap w:val="0"/>
            <w:vAlign w:val="top"/>
          </w:tcPr>
          <w:p w14:paraId="1935D49E">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56DFC853">
            <w:pPr>
              <w:rPr>
                <w:rFonts w:hint="eastAsia" w:ascii="宋体" w:hAnsi="宋体" w:eastAsia="宋体" w:cs="宋体"/>
                <w:color w:val="000000"/>
                <w:sz w:val="21"/>
              </w:rPr>
            </w:pPr>
          </w:p>
        </w:tc>
        <w:tc>
          <w:tcPr>
            <w:tcW w:w="1607" w:type="dxa"/>
            <w:gridSpan w:val="2"/>
            <w:noWrap w:val="0"/>
            <w:vAlign w:val="top"/>
          </w:tcPr>
          <w:p w14:paraId="0F004663">
            <w:pPr>
              <w:rPr>
                <w:rFonts w:hint="eastAsia" w:ascii="宋体" w:hAnsi="宋体" w:eastAsia="宋体" w:cs="宋体"/>
                <w:color w:val="000000"/>
                <w:sz w:val="21"/>
              </w:rPr>
            </w:pPr>
          </w:p>
        </w:tc>
      </w:tr>
      <w:tr w14:paraId="366FA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3C52F4B">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5、上级转移支付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shd w:val="clear" w:color="auto" w:fill="auto"/>
            <w:noWrap w:val="0"/>
            <w:vAlign w:val="top"/>
          </w:tcPr>
          <w:p w14:paraId="20BAC29A">
            <w:pPr>
              <w:rPr>
                <w:rFonts w:hint="eastAsia" w:ascii="宋体" w:hAnsi="宋体" w:eastAsia="宋体" w:cs="宋体"/>
                <w:color w:val="000000"/>
                <w:kern w:val="2"/>
                <w:sz w:val="21"/>
                <w:szCs w:val="24"/>
                <w:lang w:val="en-US" w:eastAsia="zh-CN" w:bidi="ar-SA"/>
              </w:rPr>
            </w:pPr>
          </w:p>
        </w:tc>
        <w:tc>
          <w:tcPr>
            <w:tcW w:w="2397" w:type="dxa"/>
            <w:gridSpan w:val="2"/>
            <w:noWrap w:val="0"/>
            <w:vAlign w:val="top"/>
          </w:tcPr>
          <w:p w14:paraId="752A1285">
            <w:pPr>
              <w:rPr>
                <w:rFonts w:hint="eastAsia" w:ascii="宋体" w:hAnsi="宋体" w:eastAsia="宋体" w:cs="宋体"/>
                <w:color w:val="000000"/>
                <w:sz w:val="21"/>
              </w:rPr>
            </w:pPr>
          </w:p>
        </w:tc>
        <w:tc>
          <w:tcPr>
            <w:tcW w:w="1607" w:type="dxa"/>
            <w:gridSpan w:val="2"/>
            <w:noWrap w:val="0"/>
            <w:vAlign w:val="top"/>
          </w:tcPr>
          <w:p w14:paraId="31634999">
            <w:pPr>
              <w:rPr>
                <w:rFonts w:hint="eastAsia" w:ascii="宋体" w:hAnsi="宋体" w:eastAsia="宋体" w:cs="宋体"/>
                <w:color w:val="000000"/>
                <w:sz w:val="21"/>
              </w:rPr>
            </w:pPr>
          </w:p>
        </w:tc>
      </w:tr>
      <w:tr w14:paraId="73DE9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D5830A5">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shd w:val="clear" w:color="auto" w:fill="auto"/>
            <w:noWrap w:val="0"/>
            <w:vAlign w:val="top"/>
          </w:tcPr>
          <w:p w14:paraId="0F6CDC00">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277.51</w:t>
            </w:r>
          </w:p>
        </w:tc>
        <w:tc>
          <w:tcPr>
            <w:tcW w:w="2397" w:type="dxa"/>
            <w:gridSpan w:val="2"/>
            <w:noWrap w:val="0"/>
            <w:vAlign w:val="top"/>
          </w:tcPr>
          <w:p w14:paraId="593B2D2F">
            <w:pPr>
              <w:rPr>
                <w:rFonts w:hint="eastAsia" w:ascii="宋体" w:hAnsi="宋体" w:eastAsia="宋体" w:cs="宋体"/>
                <w:color w:val="000000"/>
                <w:sz w:val="21"/>
              </w:rPr>
            </w:pPr>
          </w:p>
        </w:tc>
        <w:tc>
          <w:tcPr>
            <w:tcW w:w="1607" w:type="dxa"/>
            <w:gridSpan w:val="2"/>
            <w:noWrap w:val="0"/>
            <w:vAlign w:val="top"/>
          </w:tcPr>
          <w:p w14:paraId="310C4AA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84.76</w:t>
            </w:r>
          </w:p>
        </w:tc>
      </w:tr>
      <w:tr w14:paraId="07C6E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3FD258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shd w:val="clear" w:color="auto" w:fill="auto"/>
            <w:noWrap w:val="0"/>
            <w:vAlign w:val="top"/>
          </w:tcPr>
          <w:p w14:paraId="7474855C">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11.88</w:t>
            </w:r>
          </w:p>
        </w:tc>
        <w:tc>
          <w:tcPr>
            <w:tcW w:w="2397" w:type="dxa"/>
            <w:gridSpan w:val="2"/>
            <w:noWrap w:val="0"/>
            <w:vAlign w:val="top"/>
          </w:tcPr>
          <w:p w14:paraId="5DAF18E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w:t>
            </w:r>
          </w:p>
        </w:tc>
        <w:tc>
          <w:tcPr>
            <w:tcW w:w="1607" w:type="dxa"/>
            <w:gridSpan w:val="2"/>
            <w:noWrap w:val="0"/>
            <w:vAlign w:val="top"/>
          </w:tcPr>
          <w:p w14:paraId="6B1986C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2.36</w:t>
            </w:r>
          </w:p>
        </w:tc>
      </w:tr>
      <w:tr w14:paraId="00D3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0FA5AC8">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shd w:val="clear" w:color="auto" w:fill="auto"/>
            <w:noWrap w:val="0"/>
            <w:vAlign w:val="top"/>
          </w:tcPr>
          <w:p w14:paraId="50BA4DC6">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21.24</w:t>
            </w:r>
          </w:p>
        </w:tc>
        <w:tc>
          <w:tcPr>
            <w:tcW w:w="2397" w:type="dxa"/>
            <w:gridSpan w:val="2"/>
            <w:noWrap w:val="0"/>
            <w:vAlign w:val="top"/>
          </w:tcPr>
          <w:p w14:paraId="4D0DC01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18</w:t>
            </w:r>
          </w:p>
        </w:tc>
        <w:tc>
          <w:tcPr>
            <w:tcW w:w="1607" w:type="dxa"/>
            <w:gridSpan w:val="2"/>
            <w:noWrap w:val="0"/>
            <w:vAlign w:val="top"/>
          </w:tcPr>
          <w:p w14:paraId="168BDD64">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17.11</w:t>
            </w:r>
          </w:p>
        </w:tc>
      </w:tr>
      <w:tr w14:paraId="4709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B362CFC">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shd w:val="clear" w:color="auto" w:fill="auto"/>
            <w:noWrap w:val="0"/>
            <w:vAlign w:val="top"/>
          </w:tcPr>
          <w:p w14:paraId="3F7EC9FA">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1.42</w:t>
            </w:r>
          </w:p>
        </w:tc>
        <w:tc>
          <w:tcPr>
            <w:tcW w:w="2397" w:type="dxa"/>
            <w:gridSpan w:val="2"/>
            <w:noWrap w:val="0"/>
            <w:vAlign w:val="top"/>
          </w:tcPr>
          <w:p w14:paraId="663845D1">
            <w:pPr>
              <w:rPr>
                <w:rFonts w:hint="eastAsia" w:ascii="宋体" w:hAnsi="宋体" w:eastAsia="宋体" w:cs="宋体"/>
                <w:color w:val="000000"/>
                <w:sz w:val="21"/>
              </w:rPr>
            </w:pPr>
          </w:p>
        </w:tc>
        <w:tc>
          <w:tcPr>
            <w:tcW w:w="1607" w:type="dxa"/>
            <w:gridSpan w:val="2"/>
            <w:noWrap w:val="0"/>
            <w:vAlign w:val="top"/>
          </w:tcPr>
          <w:p w14:paraId="628B168C">
            <w:pPr>
              <w:rPr>
                <w:rFonts w:hint="default" w:ascii="宋体" w:hAnsi="宋体" w:eastAsia="宋体" w:cs="宋体"/>
                <w:color w:val="000000"/>
                <w:sz w:val="21"/>
                <w:lang w:val="en-US" w:eastAsia="zh-CN"/>
              </w:rPr>
            </w:pPr>
          </w:p>
        </w:tc>
      </w:tr>
      <w:tr w14:paraId="1458E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5391E5D4">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shd w:val="clear" w:color="auto" w:fill="auto"/>
            <w:noWrap w:val="0"/>
            <w:vAlign w:val="top"/>
          </w:tcPr>
          <w:p w14:paraId="2401B9FF">
            <w:pP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sz w:val="21"/>
                <w:lang w:val="en-US" w:eastAsia="zh-CN"/>
              </w:rPr>
              <w:t>417.83</w:t>
            </w:r>
          </w:p>
        </w:tc>
        <w:tc>
          <w:tcPr>
            <w:tcW w:w="2397" w:type="dxa"/>
            <w:gridSpan w:val="2"/>
            <w:noWrap w:val="0"/>
            <w:vAlign w:val="top"/>
          </w:tcPr>
          <w:p w14:paraId="65BB6DE3">
            <w:pPr>
              <w:rPr>
                <w:rFonts w:hint="default" w:ascii="宋体" w:hAnsi="宋体" w:eastAsia="宋体" w:cs="宋体"/>
                <w:color w:val="000000"/>
                <w:sz w:val="21"/>
                <w:lang w:val="en-US" w:eastAsia="zh-CN"/>
              </w:rPr>
            </w:pPr>
          </w:p>
        </w:tc>
        <w:tc>
          <w:tcPr>
            <w:tcW w:w="1607" w:type="dxa"/>
            <w:gridSpan w:val="2"/>
            <w:noWrap w:val="0"/>
            <w:vAlign w:val="top"/>
          </w:tcPr>
          <w:p w14:paraId="7F95748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298.90</w:t>
            </w:r>
          </w:p>
        </w:tc>
      </w:tr>
      <w:tr w14:paraId="22329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AAA7339">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236F30DB">
            <w:pPr>
              <w:rPr>
                <w:rFonts w:hint="eastAsia" w:ascii="宋体" w:hAnsi="宋体" w:eastAsia="宋体" w:cs="宋体"/>
                <w:color w:val="000000"/>
                <w:sz w:val="21"/>
              </w:rPr>
            </w:pPr>
          </w:p>
        </w:tc>
        <w:tc>
          <w:tcPr>
            <w:tcW w:w="2397" w:type="dxa"/>
            <w:gridSpan w:val="2"/>
            <w:noWrap w:val="0"/>
            <w:vAlign w:val="top"/>
          </w:tcPr>
          <w:p w14:paraId="728575BE">
            <w:pPr>
              <w:rPr>
                <w:rFonts w:hint="eastAsia" w:ascii="宋体" w:hAnsi="宋体" w:eastAsia="宋体" w:cs="宋体"/>
                <w:color w:val="000000"/>
                <w:sz w:val="21"/>
              </w:rPr>
            </w:pPr>
          </w:p>
        </w:tc>
        <w:tc>
          <w:tcPr>
            <w:tcW w:w="1607" w:type="dxa"/>
            <w:gridSpan w:val="2"/>
            <w:noWrap w:val="0"/>
            <w:vAlign w:val="top"/>
          </w:tcPr>
          <w:p w14:paraId="298BFE1D">
            <w:pPr>
              <w:rPr>
                <w:rFonts w:hint="eastAsia" w:ascii="宋体" w:hAnsi="宋体" w:eastAsia="宋体" w:cs="宋体"/>
                <w:color w:val="000000"/>
                <w:sz w:val="21"/>
              </w:rPr>
            </w:pPr>
          </w:p>
        </w:tc>
      </w:tr>
      <w:tr w14:paraId="567B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211B0933">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2BC69482">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w:t>
            </w:r>
            <w:r>
              <w:rPr>
                <w:rFonts w:hint="eastAsia" w:ascii="宋体" w:hAnsi="宋体" w:eastAsia="宋体" w:cs="宋体"/>
                <w:color w:val="000000"/>
                <w:spacing w:val="3"/>
                <w:sz w:val="24"/>
                <w:szCs w:val="24"/>
                <w:lang w:eastAsia="zh-CN"/>
              </w:rPr>
              <w:t>2024</w:t>
            </w:r>
            <w:r>
              <w:rPr>
                <w:rFonts w:hint="eastAsia" w:ascii="宋体" w:hAnsi="宋体" w:eastAsia="宋体" w:cs="宋体"/>
                <w:color w:val="000000"/>
                <w:spacing w:val="3"/>
                <w:sz w:val="24"/>
                <w:szCs w:val="24"/>
              </w:rPr>
              <w:t>年完工项目)</w:t>
            </w:r>
          </w:p>
        </w:tc>
        <w:tc>
          <w:tcPr>
            <w:tcW w:w="825" w:type="dxa"/>
            <w:noWrap w:val="0"/>
            <w:vAlign w:val="center"/>
          </w:tcPr>
          <w:p w14:paraId="6711D14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38501E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3360FCC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26C94F1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3C27EF2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257" w:type="dxa"/>
            <w:noWrap w:val="0"/>
            <w:vAlign w:val="center"/>
          </w:tcPr>
          <w:p w14:paraId="1235F9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4910B88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738" w:type="dxa"/>
            <w:noWrap w:val="0"/>
            <w:vAlign w:val="center"/>
          </w:tcPr>
          <w:p w14:paraId="398F712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5509EE6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354B172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50019CA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4F2166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4B0DFA0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5349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489747B">
            <w:pPr>
              <w:jc w:val="left"/>
              <w:rPr>
                <w:rFonts w:hint="eastAsia" w:ascii="宋体" w:hAnsi="宋体" w:eastAsia="宋体" w:cs="宋体"/>
                <w:color w:val="000000"/>
                <w:sz w:val="24"/>
                <w:szCs w:val="24"/>
              </w:rPr>
            </w:pPr>
          </w:p>
        </w:tc>
        <w:tc>
          <w:tcPr>
            <w:tcW w:w="825" w:type="dxa"/>
            <w:noWrap w:val="0"/>
            <w:vAlign w:val="top"/>
          </w:tcPr>
          <w:p w14:paraId="5E6B6955">
            <w:pPr>
              <w:rPr>
                <w:rFonts w:hint="eastAsia" w:ascii="宋体" w:hAnsi="宋体" w:eastAsia="宋体" w:cs="宋体"/>
                <w:color w:val="000000"/>
                <w:sz w:val="21"/>
              </w:rPr>
            </w:pPr>
          </w:p>
        </w:tc>
        <w:tc>
          <w:tcPr>
            <w:tcW w:w="990" w:type="dxa"/>
            <w:noWrap w:val="0"/>
            <w:vAlign w:val="top"/>
          </w:tcPr>
          <w:p w14:paraId="6BBCB6C1">
            <w:pPr>
              <w:rPr>
                <w:rFonts w:hint="eastAsia" w:ascii="宋体" w:hAnsi="宋体" w:eastAsia="宋体" w:cs="宋体"/>
                <w:color w:val="000000"/>
                <w:sz w:val="21"/>
              </w:rPr>
            </w:pPr>
          </w:p>
        </w:tc>
        <w:tc>
          <w:tcPr>
            <w:tcW w:w="1140" w:type="dxa"/>
            <w:noWrap w:val="0"/>
            <w:vAlign w:val="top"/>
          </w:tcPr>
          <w:p w14:paraId="10676454">
            <w:pPr>
              <w:rPr>
                <w:rFonts w:hint="eastAsia" w:ascii="宋体" w:hAnsi="宋体" w:eastAsia="宋体" w:cs="宋体"/>
                <w:color w:val="000000"/>
                <w:sz w:val="21"/>
              </w:rPr>
            </w:pPr>
          </w:p>
        </w:tc>
        <w:tc>
          <w:tcPr>
            <w:tcW w:w="1257" w:type="dxa"/>
            <w:noWrap w:val="0"/>
            <w:vAlign w:val="top"/>
          </w:tcPr>
          <w:p w14:paraId="6809BA2C">
            <w:pPr>
              <w:rPr>
                <w:rFonts w:hint="eastAsia" w:ascii="宋体" w:hAnsi="宋体" w:eastAsia="宋体" w:cs="宋体"/>
                <w:color w:val="000000"/>
                <w:sz w:val="21"/>
              </w:rPr>
            </w:pPr>
          </w:p>
        </w:tc>
        <w:tc>
          <w:tcPr>
            <w:tcW w:w="738" w:type="dxa"/>
            <w:noWrap w:val="0"/>
            <w:vAlign w:val="top"/>
          </w:tcPr>
          <w:p w14:paraId="6FBA47BA">
            <w:pPr>
              <w:rPr>
                <w:rFonts w:hint="eastAsia" w:ascii="宋体" w:hAnsi="宋体" w:eastAsia="宋体" w:cs="宋体"/>
                <w:color w:val="000000"/>
                <w:sz w:val="21"/>
              </w:rPr>
            </w:pPr>
          </w:p>
        </w:tc>
        <w:tc>
          <w:tcPr>
            <w:tcW w:w="869" w:type="dxa"/>
            <w:noWrap w:val="0"/>
            <w:vAlign w:val="top"/>
          </w:tcPr>
          <w:p w14:paraId="12BB39F9">
            <w:pPr>
              <w:rPr>
                <w:rFonts w:hint="eastAsia" w:ascii="宋体" w:hAnsi="宋体" w:eastAsia="宋体" w:cs="宋体"/>
                <w:color w:val="000000"/>
                <w:sz w:val="21"/>
              </w:rPr>
            </w:pPr>
          </w:p>
        </w:tc>
      </w:tr>
      <w:tr w14:paraId="2F81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2A32C0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5DA79228">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0F5ED4C1">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34CDFD1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2B305042">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填表人：吴晓荣     联系电话：13707303909      填报日期：</w:t>
      </w:r>
    </w:p>
    <w:p w14:paraId="3117EC7A">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3B430060">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年度预算单位整体支出绩效自评表</w:t>
      </w:r>
    </w:p>
    <w:p w14:paraId="6B0774A4">
      <w:pPr>
        <w:spacing w:line="132" w:lineRule="exact"/>
      </w:pPr>
    </w:p>
    <w:tbl>
      <w:tblPr>
        <w:tblStyle w:val="11"/>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171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4288E63D">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70EE8F4F">
            <w:pPr>
              <w:pStyle w:val="12"/>
              <w:spacing w:line="239" w:lineRule="exact"/>
              <w:rPr>
                <w:rFonts w:hint="eastAsia" w:ascii="宋体" w:hAnsi="宋体" w:eastAsia="宋体" w:cs="宋体"/>
                <w:sz w:val="20"/>
              </w:rPr>
            </w:pPr>
            <w:r>
              <w:rPr>
                <w:rFonts w:hint="eastAsia" w:ascii="宋体" w:hAnsi="宋体" w:eastAsia="宋体" w:cs="宋体"/>
                <w:sz w:val="20"/>
              </w:rPr>
              <w:t>岳阳市岳阳楼区疾病预防控制中心</w:t>
            </w:r>
          </w:p>
        </w:tc>
      </w:tr>
      <w:tr w14:paraId="1B50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55567569">
            <w:pPr>
              <w:pStyle w:val="12"/>
              <w:spacing w:line="467" w:lineRule="auto"/>
              <w:rPr>
                <w:rFonts w:hint="eastAsia" w:ascii="宋体" w:hAnsi="宋体" w:eastAsia="宋体" w:cs="宋体"/>
              </w:rPr>
            </w:pPr>
          </w:p>
          <w:p w14:paraId="7D0FF1B6">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75F6D0D8">
            <w:pPr>
              <w:pStyle w:val="12"/>
              <w:spacing w:line="235" w:lineRule="exact"/>
              <w:rPr>
                <w:rFonts w:hint="eastAsia" w:ascii="宋体" w:hAnsi="宋体" w:eastAsia="宋体" w:cs="宋体"/>
                <w:sz w:val="20"/>
              </w:rPr>
            </w:pPr>
          </w:p>
        </w:tc>
        <w:tc>
          <w:tcPr>
            <w:tcW w:w="1269" w:type="dxa"/>
            <w:noWrap w:val="0"/>
            <w:vAlign w:val="top"/>
          </w:tcPr>
          <w:p w14:paraId="076B84B6">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0D608315">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537579C3">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259D6E1">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07A67E18">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66BBD570">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6738D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145AA83C">
            <w:pPr>
              <w:pStyle w:val="12"/>
              <w:rPr>
                <w:rFonts w:hint="eastAsia" w:ascii="宋体" w:hAnsi="宋体" w:eastAsia="宋体" w:cs="宋体"/>
              </w:rPr>
            </w:pPr>
          </w:p>
        </w:tc>
        <w:tc>
          <w:tcPr>
            <w:tcW w:w="2113" w:type="dxa"/>
            <w:gridSpan w:val="2"/>
            <w:noWrap w:val="0"/>
            <w:vAlign w:val="top"/>
          </w:tcPr>
          <w:p w14:paraId="41C66FAA">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774E2486">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2439.73</w:t>
            </w:r>
          </w:p>
        </w:tc>
        <w:tc>
          <w:tcPr>
            <w:tcW w:w="1310" w:type="dxa"/>
            <w:noWrap w:val="0"/>
            <w:vAlign w:val="top"/>
          </w:tcPr>
          <w:p w14:paraId="74DFABF7">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2439.73</w:t>
            </w:r>
          </w:p>
        </w:tc>
        <w:tc>
          <w:tcPr>
            <w:tcW w:w="1268" w:type="dxa"/>
            <w:noWrap w:val="0"/>
            <w:vAlign w:val="top"/>
          </w:tcPr>
          <w:p w14:paraId="169AB81C">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1349.88</w:t>
            </w:r>
          </w:p>
        </w:tc>
        <w:tc>
          <w:tcPr>
            <w:tcW w:w="716" w:type="dxa"/>
            <w:noWrap w:val="0"/>
            <w:vAlign w:val="top"/>
          </w:tcPr>
          <w:p w14:paraId="01F49E1B">
            <w:pPr>
              <w:pStyle w:val="12"/>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3D9899D8">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55.33%</w:t>
            </w:r>
          </w:p>
        </w:tc>
        <w:tc>
          <w:tcPr>
            <w:tcW w:w="1450" w:type="dxa"/>
            <w:noWrap w:val="0"/>
            <w:vAlign w:val="top"/>
          </w:tcPr>
          <w:p w14:paraId="4C507E5B">
            <w:pPr>
              <w:pStyle w:val="12"/>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60408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13391F">
            <w:pPr>
              <w:pStyle w:val="12"/>
              <w:rPr>
                <w:rFonts w:hint="eastAsia" w:ascii="宋体" w:hAnsi="宋体" w:eastAsia="宋体" w:cs="宋体"/>
              </w:rPr>
            </w:pPr>
          </w:p>
        </w:tc>
        <w:tc>
          <w:tcPr>
            <w:tcW w:w="4692" w:type="dxa"/>
            <w:gridSpan w:val="4"/>
            <w:noWrap w:val="0"/>
            <w:vAlign w:val="top"/>
          </w:tcPr>
          <w:p w14:paraId="7322020C">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5054F7FE">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5E7F4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4BFB336">
            <w:pPr>
              <w:pStyle w:val="12"/>
              <w:rPr>
                <w:rFonts w:hint="eastAsia" w:ascii="宋体" w:hAnsi="宋体" w:eastAsia="宋体" w:cs="宋体"/>
              </w:rPr>
            </w:pPr>
          </w:p>
        </w:tc>
        <w:tc>
          <w:tcPr>
            <w:tcW w:w="4692" w:type="dxa"/>
            <w:gridSpan w:val="4"/>
            <w:noWrap w:val="0"/>
            <w:vAlign w:val="top"/>
          </w:tcPr>
          <w:p w14:paraId="3C6D9B5E">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1349.88</w:t>
            </w:r>
          </w:p>
        </w:tc>
        <w:tc>
          <w:tcPr>
            <w:tcW w:w="4307" w:type="dxa"/>
            <w:gridSpan w:val="4"/>
            <w:noWrap w:val="0"/>
            <w:vAlign w:val="top"/>
          </w:tcPr>
          <w:p w14:paraId="0D98CACF">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885.40</w:t>
            </w:r>
          </w:p>
        </w:tc>
      </w:tr>
      <w:tr w14:paraId="7A32A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70F62A5">
            <w:pPr>
              <w:pStyle w:val="12"/>
              <w:rPr>
                <w:rFonts w:hint="eastAsia" w:ascii="宋体" w:hAnsi="宋体" w:eastAsia="宋体" w:cs="宋体"/>
              </w:rPr>
            </w:pPr>
          </w:p>
        </w:tc>
        <w:tc>
          <w:tcPr>
            <w:tcW w:w="4692" w:type="dxa"/>
            <w:gridSpan w:val="4"/>
            <w:noWrap w:val="0"/>
            <w:vAlign w:val="top"/>
          </w:tcPr>
          <w:p w14:paraId="24CDFA92">
            <w:pPr>
              <w:spacing w:before="21" w:line="207" w:lineRule="auto"/>
              <w:ind w:left="916"/>
              <w:rPr>
                <w:rFonts w:hint="eastAsia" w:ascii="宋体" w:hAnsi="宋体" w:eastAsia="宋体" w:cs="宋体"/>
                <w:sz w:val="19"/>
                <w:szCs w:val="19"/>
                <w:lang w:val="en-US" w:eastAsia="zh-CN"/>
              </w:rPr>
            </w:pPr>
            <w:r>
              <w:rPr>
                <w:rFonts w:hint="eastAsia" w:ascii="宋体" w:hAnsi="宋体" w:eastAsia="宋体" w:cs="宋体"/>
                <w:spacing w:val="2"/>
                <w:sz w:val="19"/>
                <w:szCs w:val="19"/>
              </w:rPr>
              <w:t>政府性基金拨款：</w:t>
            </w:r>
          </w:p>
        </w:tc>
        <w:tc>
          <w:tcPr>
            <w:tcW w:w="4307" w:type="dxa"/>
            <w:gridSpan w:val="4"/>
            <w:noWrap w:val="0"/>
            <w:vAlign w:val="top"/>
          </w:tcPr>
          <w:p w14:paraId="29AB1338">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ascii="宋体" w:hAnsi="宋体" w:eastAsia="宋体" w:cs="宋体"/>
                <w:spacing w:val="-3"/>
                <w:sz w:val="19"/>
                <w:szCs w:val="19"/>
                <w:lang w:val="en-US" w:eastAsia="zh-CN"/>
              </w:rPr>
              <w:t>464.48</w:t>
            </w:r>
          </w:p>
        </w:tc>
      </w:tr>
      <w:tr w14:paraId="59C78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563CD3DC">
            <w:pPr>
              <w:pStyle w:val="12"/>
              <w:rPr>
                <w:rFonts w:hint="eastAsia" w:ascii="宋体" w:hAnsi="宋体" w:eastAsia="宋体" w:cs="宋体"/>
              </w:rPr>
            </w:pPr>
          </w:p>
        </w:tc>
        <w:tc>
          <w:tcPr>
            <w:tcW w:w="4692" w:type="dxa"/>
            <w:gridSpan w:val="4"/>
            <w:noWrap w:val="0"/>
            <w:vAlign w:val="top"/>
          </w:tcPr>
          <w:p w14:paraId="2DED00D3">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12E85C2">
            <w:pPr>
              <w:pStyle w:val="12"/>
              <w:spacing w:line="235" w:lineRule="exact"/>
              <w:rPr>
                <w:rFonts w:hint="eastAsia" w:ascii="宋体" w:hAnsi="宋体" w:eastAsia="宋体" w:cs="宋体"/>
                <w:sz w:val="20"/>
              </w:rPr>
            </w:pPr>
          </w:p>
        </w:tc>
      </w:tr>
      <w:tr w14:paraId="3277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0823623F">
            <w:pPr>
              <w:pStyle w:val="12"/>
              <w:rPr>
                <w:rFonts w:hint="eastAsia" w:ascii="宋体" w:hAnsi="宋体" w:eastAsia="宋体" w:cs="宋体"/>
              </w:rPr>
            </w:pPr>
          </w:p>
        </w:tc>
        <w:tc>
          <w:tcPr>
            <w:tcW w:w="4692" w:type="dxa"/>
            <w:gridSpan w:val="4"/>
            <w:noWrap w:val="0"/>
            <w:vAlign w:val="top"/>
          </w:tcPr>
          <w:p w14:paraId="195AC05B">
            <w:pPr>
              <w:spacing w:before="20" w:line="208" w:lineRule="auto"/>
              <w:ind w:left="1512"/>
              <w:rPr>
                <w:rFonts w:hint="eastAsia" w:ascii="宋体" w:hAnsi="宋体" w:eastAsia="宋体" w:cs="宋体"/>
                <w:sz w:val="19"/>
                <w:szCs w:val="19"/>
                <w:lang w:val="en-US" w:eastAsia="zh-CN"/>
              </w:rPr>
            </w:pPr>
            <w:r>
              <w:rPr>
                <w:rFonts w:hint="eastAsia" w:ascii="宋体" w:hAnsi="宋体" w:eastAsia="宋体" w:cs="宋体"/>
                <w:spacing w:val="-2"/>
                <w:sz w:val="19"/>
                <w:szCs w:val="19"/>
              </w:rPr>
              <w:t>其他资金：</w:t>
            </w:r>
          </w:p>
        </w:tc>
        <w:tc>
          <w:tcPr>
            <w:tcW w:w="4307" w:type="dxa"/>
            <w:gridSpan w:val="4"/>
            <w:noWrap w:val="0"/>
            <w:vAlign w:val="top"/>
          </w:tcPr>
          <w:p w14:paraId="4B1F72B5">
            <w:pPr>
              <w:pStyle w:val="12"/>
              <w:spacing w:line="235" w:lineRule="exact"/>
              <w:rPr>
                <w:rFonts w:hint="eastAsia" w:ascii="宋体" w:hAnsi="宋体" w:eastAsia="宋体" w:cs="宋体"/>
                <w:sz w:val="20"/>
              </w:rPr>
            </w:pPr>
          </w:p>
        </w:tc>
      </w:tr>
      <w:tr w14:paraId="51609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23A1B4D">
            <w:pPr>
              <w:pStyle w:val="12"/>
              <w:spacing w:line="242" w:lineRule="auto"/>
              <w:rPr>
                <w:rFonts w:hint="eastAsia" w:ascii="宋体" w:hAnsi="宋体" w:eastAsia="宋体" w:cs="宋体"/>
              </w:rPr>
            </w:pPr>
          </w:p>
          <w:p w14:paraId="35181C62">
            <w:pPr>
              <w:pStyle w:val="12"/>
              <w:spacing w:line="243" w:lineRule="auto"/>
              <w:rPr>
                <w:rFonts w:hint="eastAsia" w:ascii="宋体" w:hAnsi="宋体" w:eastAsia="宋体" w:cs="宋体"/>
              </w:rPr>
            </w:pPr>
          </w:p>
          <w:p w14:paraId="5CA68FF6">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446F393D">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7EDF1BE6">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45A3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697D44B3">
            <w:pPr>
              <w:pStyle w:val="12"/>
              <w:rPr>
                <w:rFonts w:hint="eastAsia" w:ascii="宋体" w:hAnsi="宋体" w:eastAsia="宋体" w:cs="宋体"/>
              </w:rPr>
            </w:pPr>
          </w:p>
        </w:tc>
        <w:tc>
          <w:tcPr>
            <w:tcW w:w="4692" w:type="dxa"/>
            <w:gridSpan w:val="4"/>
            <w:tcBorders>
              <w:bottom w:val="single" w:color="auto" w:sz="4" w:space="0"/>
            </w:tcBorders>
            <w:noWrap w:val="0"/>
            <w:vAlign w:val="top"/>
          </w:tcPr>
          <w:p w14:paraId="6A2B39D5">
            <w:pPr>
              <w:pStyle w:val="12"/>
              <w:numPr>
                <w:ilvl w:val="0"/>
                <w:numId w:val="0"/>
              </w:numPr>
              <w:rPr>
                <w:rFonts w:hint="default" w:ascii="宋体" w:hAnsi="宋体" w:eastAsia="宋体" w:cs="宋体"/>
                <w:lang w:val="en-US" w:eastAsia="zh-CN"/>
              </w:rPr>
            </w:pPr>
            <w:r>
              <w:rPr>
                <w:rFonts w:hint="default" w:ascii="宋体" w:hAnsi="宋体" w:eastAsia="宋体" w:cs="宋体"/>
                <w:lang w:val="en-US" w:eastAsia="zh-CN"/>
              </w:rPr>
              <w:t>确保全区公共卫生安全，扎实开展党建工作，有效防控各类疾病，深入推进卫生监测与健康宣教，规范完成民生实事项目。</w:t>
            </w:r>
          </w:p>
        </w:tc>
        <w:tc>
          <w:tcPr>
            <w:tcW w:w="4307" w:type="dxa"/>
            <w:gridSpan w:val="4"/>
            <w:tcBorders>
              <w:bottom w:val="single" w:color="auto" w:sz="4" w:space="0"/>
            </w:tcBorders>
            <w:noWrap w:val="0"/>
            <w:vAlign w:val="top"/>
          </w:tcPr>
          <w:p w14:paraId="189A71D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420" w:firstLineChars="200"/>
              <w:textAlignment w:val="auto"/>
              <w:rPr>
                <w:rFonts w:hint="default" w:ascii="宋体" w:hAnsi="宋体" w:eastAsia="宋体" w:cs="宋体"/>
                <w:lang w:val="en-US" w:eastAsia="zh-CN"/>
              </w:rPr>
            </w:pPr>
            <w:r>
              <w:rPr>
                <w:rFonts w:hint="eastAsia" w:ascii="宋体" w:hAnsi="宋体" w:eastAsia="宋体" w:cs="宋体"/>
                <w:kern w:val="2"/>
                <w:sz w:val="21"/>
                <w:szCs w:val="21"/>
                <w:lang w:val="en-US" w:eastAsia="zh-CN" w:bidi="ar-SA"/>
              </w:rPr>
              <w:t>获各级荣誉 23 项（国家级 3 项、省级 6 项等），传染病发病数下降 15.43%，各项防控工作达标，民生实事管理率 97.94%，全面完成年度工作任务。</w:t>
            </w:r>
          </w:p>
        </w:tc>
      </w:tr>
      <w:tr w14:paraId="32152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1A3A425F">
            <w:pPr>
              <w:pStyle w:val="12"/>
              <w:spacing w:line="364" w:lineRule="auto"/>
              <w:jc w:val="center"/>
              <w:rPr>
                <w:rFonts w:hint="eastAsia" w:ascii="宋体" w:hAnsi="宋体" w:eastAsia="宋体" w:cs="宋体"/>
              </w:rPr>
            </w:pPr>
          </w:p>
          <w:p w14:paraId="3614FA21">
            <w:pPr>
              <w:spacing w:before="64" w:line="216" w:lineRule="auto"/>
              <w:ind w:left="3168"/>
              <w:jc w:val="center"/>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0F07CB31">
            <w:pPr>
              <w:spacing w:before="141" w:line="226" w:lineRule="auto"/>
              <w:ind w:left="156"/>
              <w:jc w:val="center"/>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0F8F3F8F">
            <w:pPr>
              <w:spacing w:before="141" w:line="226" w:lineRule="auto"/>
              <w:ind w:left="132"/>
              <w:jc w:val="center"/>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2B1D1467">
            <w:pPr>
              <w:spacing w:before="141" w:line="226" w:lineRule="auto"/>
              <w:ind w:left="253"/>
              <w:jc w:val="center"/>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45C817C">
            <w:pPr>
              <w:spacing w:before="141" w:line="226" w:lineRule="auto"/>
              <w:ind w:left="114"/>
              <w:jc w:val="center"/>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16AB807">
            <w:pPr>
              <w:spacing w:before="141" w:line="226" w:lineRule="auto"/>
              <w:ind w:left="125"/>
              <w:jc w:val="center"/>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E9C2E14">
            <w:pPr>
              <w:spacing w:before="141" w:line="227" w:lineRule="auto"/>
              <w:ind w:left="166"/>
              <w:jc w:val="center"/>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113E1E93">
            <w:pPr>
              <w:spacing w:before="174" w:line="218" w:lineRule="auto"/>
              <w:ind w:left="150"/>
              <w:jc w:val="center"/>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2FCFCD5">
            <w:pPr>
              <w:spacing w:before="21" w:line="220" w:lineRule="auto"/>
              <w:ind w:left="111" w:right="109" w:firstLine="1"/>
              <w:jc w:val="center"/>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4C156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715B99B">
            <w:pPr>
              <w:pStyle w:val="12"/>
              <w:jc w:val="center"/>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54BB59E">
            <w:pPr>
              <w:pStyle w:val="12"/>
              <w:spacing w:line="272" w:lineRule="auto"/>
              <w:jc w:val="center"/>
              <w:rPr>
                <w:rFonts w:hint="eastAsia" w:ascii="宋体" w:hAnsi="宋体" w:eastAsia="宋体" w:cs="宋体"/>
              </w:rPr>
            </w:pPr>
          </w:p>
          <w:p w14:paraId="4FDDC56B">
            <w:pPr>
              <w:pStyle w:val="12"/>
              <w:spacing w:line="272" w:lineRule="auto"/>
              <w:jc w:val="center"/>
              <w:rPr>
                <w:rFonts w:hint="eastAsia" w:ascii="宋体" w:hAnsi="宋体" w:eastAsia="宋体" w:cs="宋体"/>
              </w:rPr>
            </w:pPr>
          </w:p>
          <w:p w14:paraId="333990A9">
            <w:pPr>
              <w:pStyle w:val="12"/>
              <w:spacing w:line="272" w:lineRule="auto"/>
              <w:jc w:val="center"/>
              <w:rPr>
                <w:rFonts w:hint="eastAsia" w:ascii="宋体" w:hAnsi="宋体" w:eastAsia="宋体" w:cs="宋体"/>
              </w:rPr>
            </w:pPr>
          </w:p>
          <w:p w14:paraId="0B3501FC">
            <w:pPr>
              <w:pStyle w:val="12"/>
              <w:spacing w:line="273" w:lineRule="auto"/>
              <w:jc w:val="center"/>
              <w:rPr>
                <w:rFonts w:hint="eastAsia" w:ascii="宋体" w:hAnsi="宋体" w:eastAsia="宋体" w:cs="宋体"/>
              </w:rPr>
            </w:pPr>
          </w:p>
          <w:p w14:paraId="31FBD43C">
            <w:pPr>
              <w:spacing w:before="62" w:line="450" w:lineRule="exact"/>
              <w:ind w:left="144"/>
              <w:jc w:val="center"/>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118E3B25">
            <w:pPr>
              <w:spacing w:line="261" w:lineRule="exact"/>
              <w:ind w:left="252"/>
              <w:jc w:val="center"/>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DC50D60">
            <w:pPr>
              <w:spacing w:before="274" w:line="226" w:lineRule="auto"/>
              <w:ind w:left="126"/>
              <w:jc w:val="center"/>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4980AC5B">
            <w:pPr>
              <w:pStyle w:val="12"/>
              <w:spacing w:line="235" w:lineRule="exact"/>
              <w:jc w:val="center"/>
              <w:rPr>
                <w:rFonts w:hint="default" w:ascii="宋体" w:hAnsi="宋体" w:eastAsia="宋体" w:cs="宋体"/>
                <w:sz w:val="20"/>
                <w:lang w:val="en-US" w:eastAsia="zh-CN"/>
              </w:rPr>
            </w:pPr>
            <w:r>
              <w:rPr>
                <w:rFonts w:hint="default" w:ascii="宋体" w:hAnsi="宋体" w:eastAsia="宋体" w:cs="宋体"/>
                <w:sz w:val="20"/>
                <w:lang w:val="en-US" w:eastAsia="zh-CN"/>
              </w:rPr>
              <w:t>全年采集水样</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8CE832">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11 份</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5CC49E">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11 份</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FB9268">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1ECEB2">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03F5185">
            <w:pPr>
              <w:pStyle w:val="12"/>
              <w:spacing w:line="235" w:lineRule="exact"/>
              <w:jc w:val="center"/>
              <w:rPr>
                <w:rFonts w:hint="eastAsia" w:ascii="宋体" w:hAnsi="宋体" w:eastAsia="宋体" w:cs="宋体"/>
                <w:sz w:val="20"/>
              </w:rPr>
            </w:pPr>
          </w:p>
        </w:tc>
      </w:tr>
      <w:tr w14:paraId="5C1D9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59BC15A">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82892B4">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0219156">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74B5D6">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艾滋病接受治疗人数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A290C5">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612 人</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558473">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612 人</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27ABBF">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94437A">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E87B373">
            <w:pPr>
              <w:pStyle w:val="12"/>
              <w:spacing w:line="235" w:lineRule="exact"/>
              <w:jc w:val="center"/>
              <w:rPr>
                <w:rFonts w:hint="eastAsia" w:ascii="宋体" w:hAnsi="宋体" w:eastAsia="宋体" w:cs="宋体"/>
                <w:sz w:val="20"/>
              </w:rPr>
            </w:pPr>
          </w:p>
        </w:tc>
      </w:tr>
      <w:tr w14:paraId="256A8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5C356C4">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40DE540">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7BA2C33F">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697E56">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大型卫生宣传活动</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20E85C">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12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E82FDC">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12 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2E16F6">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F6FC4">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C93CF3F">
            <w:pPr>
              <w:pStyle w:val="12"/>
              <w:spacing w:line="235" w:lineRule="exact"/>
              <w:jc w:val="center"/>
              <w:rPr>
                <w:rFonts w:hint="eastAsia" w:ascii="宋体" w:hAnsi="宋体" w:eastAsia="宋体" w:cs="宋体"/>
                <w:sz w:val="20"/>
              </w:rPr>
            </w:pPr>
          </w:p>
        </w:tc>
      </w:tr>
      <w:tr w14:paraId="71F05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EC32621">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A09773A">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54C548D6">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9454D">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严重精神障碍患者在管人数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15B09B">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2952 人</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267F8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2952 人</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C3019F">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EBF1F7">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6B44BB2">
            <w:pPr>
              <w:pStyle w:val="12"/>
              <w:spacing w:line="235" w:lineRule="exact"/>
              <w:jc w:val="center"/>
              <w:rPr>
                <w:rFonts w:hint="eastAsia" w:ascii="宋体" w:hAnsi="宋体" w:eastAsia="宋体" w:cs="宋体"/>
                <w:sz w:val="20"/>
              </w:rPr>
            </w:pPr>
          </w:p>
        </w:tc>
      </w:tr>
      <w:tr w14:paraId="3553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E3F328E">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7628216">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08BC7AC">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266D5">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国家免疫规划疫苗接种</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093FBB">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100192 剂次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43112D">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100192 剂次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2B7C74">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F946B">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6030CCB">
            <w:pPr>
              <w:pStyle w:val="12"/>
              <w:spacing w:line="235" w:lineRule="exact"/>
              <w:jc w:val="center"/>
              <w:rPr>
                <w:rFonts w:hint="eastAsia" w:ascii="宋体" w:hAnsi="宋体" w:eastAsia="宋体" w:cs="宋体"/>
                <w:sz w:val="20"/>
              </w:rPr>
            </w:pPr>
          </w:p>
        </w:tc>
      </w:tr>
      <w:tr w14:paraId="4C035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310AFFF">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1219F3B">
            <w:pPr>
              <w:pStyle w:val="12"/>
              <w:jc w:val="center"/>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ED0FDE4">
            <w:pPr>
              <w:spacing w:before="273" w:line="226" w:lineRule="auto"/>
              <w:ind w:left="121"/>
              <w:jc w:val="center"/>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FF5654">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严重精神障碍患者管理率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1E7F15">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5959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97.94%</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D0071E">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D586E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8FD0725">
            <w:pPr>
              <w:pStyle w:val="12"/>
              <w:spacing w:line="235" w:lineRule="exact"/>
              <w:jc w:val="center"/>
              <w:rPr>
                <w:rFonts w:hint="eastAsia" w:ascii="宋体" w:hAnsi="宋体" w:eastAsia="宋体" w:cs="宋体"/>
                <w:sz w:val="20"/>
              </w:rPr>
            </w:pPr>
          </w:p>
        </w:tc>
      </w:tr>
      <w:tr w14:paraId="770D4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23894AA">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91A96B8">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B8C1262">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DB2F9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水样合格率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1255B">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03D056">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BB579">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D71CF2">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D2C0DDB">
            <w:pPr>
              <w:pStyle w:val="12"/>
              <w:spacing w:line="235" w:lineRule="exact"/>
              <w:jc w:val="center"/>
              <w:rPr>
                <w:rFonts w:hint="eastAsia" w:ascii="宋体" w:hAnsi="宋体" w:eastAsia="宋体" w:cs="宋体"/>
                <w:sz w:val="20"/>
              </w:rPr>
            </w:pPr>
          </w:p>
        </w:tc>
      </w:tr>
      <w:tr w14:paraId="1E4CD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F218FFD">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3EF6A0A">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ED72387">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338FC">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艾滋病治疗率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86DA14">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≥95%</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C12213">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96.99%</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D534A0">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A3F65F">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94E3508">
            <w:pPr>
              <w:pStyle w:val="12"/>
              <w:spacing w:line="235" w:lineRule="exact"/>
              <w:jc w:val="center"/>
              <w:rPr>
                <w:rFonts w:hint="eastAsia" w:ascii="宋体" w:hAnsi="宋体" w:eastAsia="宋体" w:cs="宋体"/>
                <w:sz w:val="20"/>
              </w:rPr>
            </w:pPr>
          </w:p>
        </w:tc>
      </w:tr>
      <w:tr w14:paraId="5A7FB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2CBAAC2">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6E32BA6">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651C906">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512146">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疫苗接种率</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F8FFA">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EF177C">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91.23%</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F34451">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833541">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AA47D8D">
            <w:pPr>
              <w:pStyle w:val="12"/>
              <w:spacing w:line="235" w:lineRule="exact"/>
              <w:jc w:val="center"/>
              <w:rPr>
                <w:rFonts w:hint="eastAsia" w:ascii="宋体" w:hAnsi="宋体" w:eastAsia="宋体" w:cs="宋体"/>
                <w:sz w:val="20"/>
              </w:rPr>
            </w:pPr>
          </w:p>
        </w:tc>
      </w:tr>
      <w:tr w14:paraId="2FD28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C1CBF60">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7B147A8">
            <w:pPr>
              <w:pStyle w:val="12"/>
              <w:jc w:val="center"/>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5EF9158">
            <w:pPr>
              <w:spacing w:before="274" w:line="226" w:lineRule="auto"/>
              <w:ind w:left="139"/>
              <w:jc w:val="center"/>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DF78F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宣传活动按时开展</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DB57F">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12 次</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D122C1">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12 次</w:t>
            </w:r>
          </w:p>
        </w:tc>
        <w:tc>
          <w:tcPr>
            <w:tcW w:w="71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4123DC">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87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5B33D7">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D4D2CDA">
            <w:pPr>
              <w:pStyle w:val="12"/>
              <w:spacing w:line="235" w:lineRule="exact"/>
              <w:jc w:val="center"/>
              <w:rPr>
                <w:rFonts w:hint="eastAsia" w:ascii="宋体" w:hAnsi="宋体" w:eastAsia="宋体" w:cs="宋体"/>
                <w:sz w:val="20"/>
              </w:rPr>
            </w:pPr>
          </w:p>
        </w:tc>
      </w:tr>
      <w:tr w14:paraId="37B72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0463488">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C5A9515">
            <w:pPr>
              <w:pStyle w:val="12"/>
              <w:jc w:val="center"/>
              <w:rPr>
                <w:rFonts w:hint="eastAsia" w:ascii="宋体" w:hAnsi="宋体" w:eastAsia="宋体" w:cs="宋体"/>
              </w:rPr>
            </w:pPr>
          </w:p>
        </w:tc>
        <w:tc>
          <w:tcPr>
            <w:tcW w:w="1034" w:type="dxa"/>
            <w:vMerge w:val="restart"/>
            <w:tcBorders>
              <w:top w:val="single" w:color="auto" w:sz="4" w:space="0"/>
              <w:left w:val="single" w:color="auto" w:sz="4" w:space="0"/>
              <w:right w:val="single" w:color="auto" w:sz="4" w:space="0"/>
            </w:tcBorders>
            <w:noWrap w:val="0"/>
            <w:vAlign w:val="top"/>
          </w:tcPr>
          <w:p w14:paraId="582CEA77">
            <w:pPr>
              <w:spacing w:before="153" w:line="233" w:lineRule="auto"/>
              <w:ind w:left="225"/>
              <w:jc w:val="center"/>
              <w:rPr>
                <w:rFonts w:hint="eastAsia" w:ascii="宋体" w:hAnsi="宋体" w:eastAsia="宋体" w:cs="宋体"/>
                <w:sz w:val="19"/>
                <w:szCs w:val="19"/>
              </w:rPr>
            </w:pPr>
            <w:r>
              <w:rPr>
                <w:rFonts w:hint="eastAsia" w:ascii="宋体" w:hAnsi="宋体" w:eastAsia="宋体" w:cs="宋体"/>
                <w:spacing w:val="6"/>
                <w:sz w:val="19"/>
                <w:szCs w:val="19"/>
              </w:rPr>
              <w:t>社会效</w:t>
            </w:r>
          </w:p>
          <w:p w14:paraId="02AE0D65">
            <w:pPr>
              <w:spacing w:line="225" w:lineRule="auto"/>
              <w:ind w:left="232"/>
              <w:jc w:val="center"/>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shd w:val="clear" w:color="auto" w:fill="FFFFFF"/>
            <w:noWrap w:val="0"/>
            <w:vAlign w:val="center"/>
          </w:tcPr>
          <w:p w14:paraId="22D98DBF">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传染病发病数下降率</w:t>
            </w:r>
          </w:p>
        </w:tc>
        <w:tc>
          <w:tcPr>
            <w:tcW w:w="1310" w:type="dxa"/>
            <w:tcBorders>
              <w:top w:val="single" w:color="auto" w:sz="4" w:space="0"/>
              <w:left w:val="single" w:color="auto" w:sz="4" w:space="0"/>
              <w:right w:val="single" w:color="auto" w:sz="4" w:space="0"/>
            </w:tcBorders>
            <w:shd w:val="clear" w:color="auto" w:fill="FFFFFF"/>
            <w:noWrap w:val="0"/>
            <w:vAlign w:val="center"/>
          </w:tcPr>
          <w:p w14:paraId="4630B3F4">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≥10%</w:t>
            </w:r>
          </w:p>
        </w:tc>
        <w:tc>
          <w:tcPr>
            <w:tcW w:w="1268" w:type="dxa"/>
            <w:tcBorders>
              <w:top w:val="single" w:color="auto" w:sz="4" w:space="0"/>
              <w:left w:val="single" w:color="auto" w:sz="4" w:space="0"/>
              <w:right w:val="single" w:color="auto" w:sz="4" w:space="0"/>
            </w:tcBorders>
            <w:shd w:val="clear" w:color="auto" w:fill="FFFFFF"/>
            <w:noWrap w:val="0"/>
            <w:vAlign w:val="center"/>
          </w:tcPr>
          <w:p w14:paraId="6FDC1919">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15.43%</w:t>
            </w:r>
          </w:p>
        </w:tc>
        <w:tc>
          <w:tcPr>
            <w:tcW w:w="716" w:type="dxa"/>
            <w:tcBorders>
              <w:top w:val="single" w:color="auto" w:sz="4" w:space="0"/>
              <w:left w:val="single" w:color="auto" w:sz="4" w:space="0"/>
              <w:right w:val="single" w:color="auto" w:sz="4" w:space="0"/>
            </w:tcBorders>
            <w:noWrap w:val="0"/>
            <w:vAlign w:val="top"/>
          </w:tcPr>
          <w:p w14:paraId="2F74E95E">
            <w:pPr>
              <w:pStyle w:val="12"/>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873" w:type="dxa"/>
            <w:tcBorders>
              <w:top w:val="single" w:color="auto" w:sz="4" w:space="0"/>
              <w:left w:val="single" w:color="auto" w:sz="4" w:space="0"/>
              <w:right w:val="single" w:color="auto" w:sz="4" w:space="0"/>
            </w:tcBorders>
            <w:noWrap w:val="0"/>
            <w:vAlign w:val="top"/>
          </w:tcPr>
          <w:p w14:paraId="7BE8880F">
            <w:pPr>
              <w:pStyle w:val="12"/>
              <w:spacing w:line="235" w:lineRule="exact"/>
              <w:jc w:val="center"/>
              <w:rPr>
                <w:rFonts w:hint="default" w:ascii="宋体" w:hAnsi="宋体" w:eastAsia="宋体" w:cs="宋体"/>
                <w:sz w:val="20"/>
                <w:lang w:val="en-US" w:eastAsia="zh-CN"/>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69C56CE">
            <w:pPr>
              <w:pStyle w:val="12"/>
              <w:spacing w:line="235" w:lineRule="exact"/>
              <w:jc w:val="center"/>
              <w:rPr>
                <w:rFonts w:hint="eastAsia" w:ascii="宋体" w:hAnsi="宋体" w:eastAsia="宋体" w:cs="宋体"/>
                <w:sz w:val="20"/>
              </w:rPr>
            </w:pPr>
          </w:p>
        </w:tc>
      </w:tr>
      <w:tr w14:paraId="0BA21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BC97E19">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0DAF3B7">
            <w:pPr>
              <w:pStyle w:val="12"/>
              <w:jc w:val="center"/>
              <w:rPr>
                <w:rFonts w:hint="eastAsia" w:ascii="宋体" w:hAnsi="宋体" w:eastAsia="宋体" w:cs="宋体"/>
              </w:rPr>
            </w:pPr>
          </w:p>
        </w:tc>
        <w:tc>
          <w:tcPr>
            <w:tcW w:w="1034" w:type="dxa"/>
            <w:vMerge w:val="continue"/>
            <w:tcBorders>
              <w:left w:val="single" w:color="auto" w:sz="4" w:space="0"/>
              <w:bottom w:val="single" w:color="auto" w:sz="4" w:space="0"/>
              <w:right w:val="single" w:color="auto" w:sz="4" w:space="0"/>
            </w:tcBorders>
            <w:noWrap w:val="0"/>
            <w:vAlign w:val="top"/>
          </w:tcPr>
          <w:p w14:paraId="415329CE">
            <w:pPr>
              <w:spacing w:line="225" w:lineRule="auto"/>
              <w:ind w:left="232"/>
              <w:jc w:val="center"/>
              <w:rPr>
                <w:rFonts w:hint="eastAsia" w:ascii="宋体" w:hAnsi="宋体" w:eastAsia="宋体" w:cs="宋体"/>
                <w:spacing w:val="3"/>
                <w:sz w:val="19"/>
                <w:szCs w:val="19"/>
              </w:rPr>
            </w:pPr>
          </w:p>
        </w:tc>
        <w:tc>
          <w:tcPr>
            <w:tcW w:w="1269" w:type="dxa"/>
            <w:tcBorders>
              <w:top w:val="single" w:color="auto" w:sz="4" w:space="0"/>
              <w:left w:val="single" w:color="auto" w:sz="4" w:space="0"/>
              <w:right w:val="single" w:color="auto" w:sz="4" w:space="0"/>
            </w:tcBorders>
            <w:shd w:val="clear" w:color="auto" w:fill="FFFFFF"/>
            <w:noWrap w:val="0"/>
            <w:vAlign w:val="center"/>
          </w:tcPr>
          <w:p w14:paraId="50273544">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宣传活动参与人数</w:t>
            </w:r>
          </w:p>
        </w:tc>
        <w:tc>
          <w:tcPr>
            <w:tcW w:w="1310" w:type="dxa"/>
            <w:tcBorders>
              <w:top w:val="single" w:color="auto" w:sz="4" w:space="0"/>
              <w:left w:val="single" w:color="auto" w:sz="4" w:space="0"/>
              <w:right w:val="single" w:color="auto" w:sz="4" w:space="0"/>
            </w:tcBorders>
            <w:shd w:val="clear" w:color="auto" w:fill="FFFFFF"/>
            <w:noWrap w:val="0"/>
            <w:vAlign w:val="center"/>
          </w:tcPr>
          <w:p w14:paraId="46D375FE">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万人次</w:t>
            </w:r>
          </w:p>
        </w:tc>
        <w:tc>
          <w:tcPr>
            <w:tcW w:w="1268" w:type="dxa"/>
            <w:tcBorders>
              <w:top w:val="single" w:color="auto" w:sz="4" w:space="0"/>
              <w:left w:val="single" w:color="auto" w:sz="4" w:space="0"/>
              <w:right w:val="single" w:color="auto" w:sz="4" w:space="0"/>
            </w:tcBorders>
            <w:shd w:val="clear" w:color="auto" w:fill="FFFFFF"/>
            <w:noWrap w:val="0"/>
            <w:vAlign w:val="center"/>
          </w:tcPr>
          <w:p w14:paraId="2B548CCC">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15 万人次</w:t>
            </w:r>
          </w:p>
        </w:tc>
        <w:tc>
          <w:tcPr>
            <w:tcW w:w="716" w:type="dxa"/>
            <w:tcBorders>
              <w:top w:val="single" w:color="auto" w:sz="4" w:space="0"/>
              <w:left w:val="single" w:color="auto" w:sz="4" w:space="0"/>
              <w:right w:val="single" w:color="auto" w:sz="4" w:space="0"/>
            </w:tcBorders>
            <w:shd w:val="clear" w:color="auto" w:fill="auto"/>
            <w:noWrap w:val="0"/>
            <w:vAlign w:val="top"/>
          </w:tcPr>
          <w:p w14:paraId="08D1EC0D">
            <w:pPr>
              <w:pStyle w:val="12"/>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right w:val="single" w:color="auto" w:sz="4" w:space="0"/>
            </w:tcBorders>
            <w:shd w:val="clear" w:color="auto" w:fill="auto"/>
            <w:noWrap w:val="0"/>
            <w:vAlign w:val="top"/>
          </w:tcPr>
          <w:p w14:paraId="1D9068D8">
            <w:pPr>
              <w:pStyle w:val="12"/>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B0512C4">
            <w:pPr>
              <w:pStyle w:val="12"/>
              <w:spacing w:line="235" w:lineRule="exact"/>
              <w:jc w:val="center"/>
              <w:rPr>
                <w:rFonts w:hint="eastAsia" w:ascii="宋体" w:hAnsi="宋体" w:eastAsia="宋体" w:cs="宋体"/>
                <w:sz w:val="20"/>
              </w:rPr>
            </w:pPr>
          </w:p>
        </w:tc>
      </w:tr>
      <w:tr w14:paraId="7BAF1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2214449">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C41ECD2">
            <w:pPr>
              <w:pStyle w:val="12"/>
              <w:jc w:val="center"/>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1DFDC29E">
            <w:pPr>
              <w:spacing w:before="207" w:line="230" w:lineRule="auto"/>
              <w:ind w:left="227" w:right="116" w:hanging="98"/>
              <w:jc w:val="center"/>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right w:val="single" w:color="auto" w:sz="4" w:space="0"/>
            </w:tcBorders>
            <w:shd w:val="clear" w:color="auto" w:fill="FFFFFF"/>
            <w:noWrap w:val="0"/>
            <w:vAlign w:val="center"/>
          </w:tcPr>
          <w:p w14:paraId="79F99903">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应急培训与演练</w:t>
            </w:r>
          </w:p>
        </w:tc>
        <w:tc>
          <w:tcPr>
            <w:tcW w:w="1310" w:type="dxa"/>
            <w:tcBorders>
              <w:top w:val="single" w:color="auto" w:sz="4" w:space="0"/>
              <w:left w:val="single" w:color="auto" w:sz="4" w:space="0"/>
              <w:right w:val="single" w:color="auto" w:sz="4" w:space="0"/>
            </w:tcBorders>
            <w:shd w:val="clear" w:color="auto" w:fill="FFFFFF"/>
            <w:noWrap w:val="0"/>
            <w:vAlign w:val="center"/>
          </w:tcPr>
          <w:p w14:paraId="17CA1024">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≥2 次</w:t>
            </w:r>
          </w:p>
        </w:tc>
        <w:tc>
          <w:tcPr>
            <w:tcW w:w="1268" w:type="dxa"/>
            <w:tcBorders>
              <w:top w:val="single" w:color="auto" w:sz="4" w:space="0"/>
              <w:left w:val="single" w:color="auto" w:sz="4" w:space="0"/>
              <w:right w:val="single" w:color="auto" w:sz="4" w:space="0"/>
            </w:tcBorders>
            <w:shd w:val="clear" w:color="auto" w:fill="FFFFFF"/>
            <w:noWrap w:val="0"/>
            <w:vAlign w:val="center"/>
          </w:tcPr>
          <w:p w14:paraId="05E6C54C">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已开展</w:t>
            </w:r>
          </w:p>
        </w:tc>
        <w:tc>
          <w:tcPr>
            <w:tcW w:w="716" w:type="dxa"/>
            <w:tcBorders>
              <w:top w:val="single" w:color="auto" w:sz="4" w:space="0"/>
              <w:left w:val="single" w:color="auto" w:sz="4" w:space="0"/>
              <w:right w:val="single" w:color="auto" w:sz="4" w:space="0"/>
            </w:tcBorders>
            <w:shd w:val="clear" w:color="auto" w:fill="auto"/>
            <w:noWrap w:val="0"/>
            <w:vAlign w:val="top"/>
          </w:tcPr>
          <w:p w14:paraId="4A361829">
            <w:pPr>
              <w:pStyle w:val="12"/>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7</w:t>
            </w:r>
          </w:p>
        </w:tc>
        <w:tc>
          <w:tcPr>
            <w:tcW w:w="873" w:type="dxa"/>
            <w:tcBorders>
              <w:top w:val="single" w:color="auto" w:sz="4" w:space="0"/>
              <w:left w:val="single" w:color="auto" w:sz="4" w:space="0"/>
              <w:right w:val="single" w:color="auto" w:sz="4" w:space="0"/>
            </w:tcBorders>
            <w:shd w:val="clear" w:color="auto" w:fill="auto"/>
            <w:noWrap w:val="0"/>
            <w:vAlign w:val="top"/>
          </w:tcPr>
          <w:p w14:paraId="06036B92">
            <w:pPr>
              <w:pStyle w:val="12"/>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7</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9DF2682">
            <w:pPr>
              <w:pStyle w:val="12"/>
              <w:jc w:val="center"/>
              <w:rPr>
                <w:rFonts w:hint="eastAsia" w:ascii="宋体" w:hAnsi="宋体" w:eastAsia="宋体" w:cs="宋体"/>
              </w:rPr>
            </w:pPr>
          </w:p>
        </w:tc>
      </w:tr>
      <w:tr w14:paraId="765F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848431C">
            <w:pPr>
              <w:pStyle w:val="12"/>
              <w:jc w:val="center"/>
              <w:rPr>
                <w:rFonts w:hint="eastAsia" w:ascii="宋体" w:hAnsi="宋体" w:eastAsia="宋体" w:cs="宋体"/>
              </w:rPr>
            </w:pPr>
          </w:p>
        </w:tc>
        <w:tc>
          <w:tcPr>
            <w:tcW w:w="1079" w:type="dxa"/>
            <w:tcBorders>
              <w:top w:val="single" w:color="auto" w:sz="4" w:space="0"/>
              <w:left w:val="single" w:color="auto" w:sz="4" w:space="0"/>
              <w:bottom w:val="single" w:color="auto" w:sz="4" w:space="0"/>
              <w:right w:val="single" w:color="auto" w:sz="4" w:space="0"/>
            </w:tcBorders>
            <w:noWrap w:val="0"/>
            <w:vAlign w:val="top"/>
          </w:tcPr>
          <w:p w14:paraId="0BCC30B1">
            <w:pPr>
              <w:pStyle w:val="12"/>
              <w:jc w:val="center"/>
              <w:rPr>
                <w:rFonts w:hint="eastAsia" w:ascii="宋体" w:hAnsi="宋体" w:eastAsia="宋体" w:cs="宋体"/>
              </w:rPr>
            </w:pPr>
            <w:r>
              <w:rPr>
                <w:rFonts w:hint="eastAsia" w:ascii="宋体" w:hAnsi="宋体" w:eastAsia="宋体" w:cs="宋体"/>
              </w:rPr>
              <w:t>成本指标</w:t>
            </w:r>
          </w:p>
        </w:tc>
        <w:tc>
          <w:tcPr>
            <w:tcW w:w="10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3FBEBA">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eastAsia" w:ascii="宋体" w:hAnsi="宋体" w:eastAsia="宋体" w:cs="宋体"/>
              </w:rPr>
              <w:t>成本指标</w:t>
            </w:r>
          </w:p>
        </w:tc>
        <w:tc>
          <w:tcPr>
            <w:tcW w:w="1269" w:type="dxa"/>
            <w:tcBorders>
              <w:top w:val="single" w:color="auto" w:sz="4" w:space="0"/>
              <w:left w:val="single" w:color="auto" w:sz="4" w:space="0"/>
              <w:right w:val="single" w:color="auto" w:sz="4" w:space="0"/>
            </w:tcBorders>
            <w:shd w:val="clear" w:color="auto" w:fill="FFFFFF"/>
            <w:noWrap w:val="0"/>
            <w:vAlign w:val="center"/>
          </w:tcPr>
          <w:p w14:paraId="5A126086">
            <w:pPr>
              <w:keepNext w:val="0"/>
              <w:keepLines w:val="0"/>
              <w:widowControl/>
              <w:suppressLineNumbers w:val="0"/>
              <w:jc w:val="center"/>
              <w:textAlignment w:val="center"/>
              <w:rPr>
                <w:rFonts w:hint="default" w:ascii="Segoe UI" w:hAnsi="Segoe UI" w:eastAsia="Segoe UI" w:cs="Segoe UI"/>
                <w:i w:val="0"/>
                <w:iCs w:val="0"/>
                <w:color w:val="000000"/>
                <w:kern w:val="0"/>
                <w:sz w:val="24"/>
                <w:szCs w:val="24"/>
                <w:u w:val="none"/>
                <w:lang w:val="en-US" w:eastAsia="zh-CN" w:bidi="ar"/>
              </w:rPr>
            </w:pPr>
            <w:r>
              <w:rPr>
                <w:rFonts w:hint="default" w:ascii="Segoe UI" w:hAnsi="Segoe UI" w:eastAsia="Segoe UI" w:cs="Segoe UI"/>
                <w:i w:val="0"/>
                <w:iCs w:val="0"/>
                <w:color w:val="000000"/>
                <w:kern w:val="0"/>
                <w:sz w:val="24"/>
                <w:szCs w:val="24"/>
                <w:u w:val="none"/>
                <w:lang w:val="en-US" w:eastAsia="zh-CN" w:bidi="ar"/>
              </w:rPr>
              <w:t>预算执行率</w:t>
            </w:r>
          </w:p>
        </w:tc>
        <w:tc>
          <w:tcPr>
            <w:tcW w:w="1310" w:type="dxa"/>
            <w:tcBorders>
              <w:top w:val="single" w:color="auto" w:sz="4" w:space="0"/>
              <w:left w:val="single" w:color="auto" w:sz="4" w:space="0"/>
              <w:right w:val="single" w:color="auto" w:sz="4" w:space="0"/>
            </w:tcBorders>
            <w:shd w:val="clear" w:color="auto" w:fill="FFFFFF"/>
            <w:noWrap w:val="0"/>
            <w:vAlign w:val="center"/>
          </w:tcPr>
          <w:p w14:paraId="6BE92E7C">
            <w:pPr>
              <w:keepNext w:val="0"/>
              <w:keepLines w:val="0"/>
              <w:widowControl/>
              <w:suppressLineNumbers w:val="0"/>
              <w:jc w:val="center"/>
              <w:textAlignment w:val="center"/>
              <w:rPr>
                <w:rFonts w:hint="default" w:ascii="Segoe UI" w:hAnsi="Segoe UI" w:eastAsia="Segoe UI" w:cs="Segoe UI"/>
                <w:i w:val="0"/>
                <w:iCs w:val="0"/>
                <w:color w:val="000000"/>
                <w:kern w:val="0"/>
                <w:sz w:val="24"/>
                <w:szCs w:val="24"/>
                <w:u w:val="none"/>
                <w:lang w:val="en-US" w:eastAsia="zh-CN" w:bidi="ar"/>
              </w:rPr>
            </w:pPr>
            <w:r>
              <w:rPr>
                <w:rFonts w:hint="eastAsia" w:ascii="Segoe UI" w:hAnsi="Segoe UI" w:eastAsia="Segoe UI" w:cs="Segoe UI"/>
                <w:i w:val="0"/>
                <w:iCs w:val="0"/>
                <w:color w:val="000000"/>
                <w:kern w:val="0"/>
                <w:sz w:val="24"/>
                <w:szCs w:val="24"/>
                <w:u w:val="none"/>
                <w:lang w:val="en-US" w:eastAsia="zh-CN" w:bidi="ar"/>
              </w:rPr>
              <w:t>≤2439.73万元</w:t>
            </w:r>
          </w:p>
        </w:tc>
        <w:tc>
          <w:tcPr>
            <w:tcW w:w="1268" w:type="dxa"/>
            <w:tcBorders>
              <w:top w:val="single" w:color="auto" w:sz="4" w:space="0"/>
              <w:left w:val="single" w:color="auto" w:sz="4" w:space="0"/>
              <w:right w:val="single" w:color="auto" w:sz="4" w:space="0"/>
            </w:tcBorders>
            <w:shd w:val="clear" w:color="auto" w:fill="FFFFFF"/>
            <w:noWrap w:val="0"/>
            <w:vAlign w:val="center"/>
          </w:tcPr>
          <w:p w14:paraId="6F8095B2">
            <w:pPr>
              <w:keepNext w:val="0"/>
              <w:keepLines w:val="0"/>
              <w:widowControl/>
              <w:suppressLineNumbers w:val="0"/>
              <w:jc w:val="center"/>
              <w:textAlignment w:val="center"/>
              <w:rPr>
                <w:rFonts w:hint="default" w:ascii="Segoe UI" w:hAnsi="Segoe UI" w:eastAsia="Segoe UI" w:cs="Segoe UI"/>
                <w:i w:val="0"/>
                <w:iCs w:val="0"/>
                <w:color w:val="000000"/>
                <w:kern w:val="2"/>
                <w:sz w:val="24"/>
                <w:szCs w:val="24"/>
                <w:u w:val="none"/>
                <w:lang w:val="en-US" w:eastAsia="zh-CN" w:bidi="ar-SA"/>
              </w:rPr>
            </w:pPr>
            <w:r>
              <w:rPr>
                <w:rFonts w:hint="eastAsia" w:ascii="Segoe UI" w:hAnsi="Segoe UI" w:eastAsia="Segoe UI" w:cs="Segoe UI"/>
                <w:i w:val="0"/>
                <w:iCs w:val="0"/>
                <w:color w:val="000000"/>
                <w:kern w:val="0"/>
                <w:sz w:val="24"/>
                <w:szCs w:val="24"/>
                <w:u w:val="none"/>
                <w:lang w:val="en-US" w:eastAsia="zh-CN" w:bidi="ar"/>
              </w:rPr>
              <w:t>55.33</w:t>
            </w:r>
            <w:r>
              <w:rPr>
                <w:rFonts w:hint="default" w:ascii="Segoe UI" w:hAnsi="Segoe UI" w:eastAsia="Segoe UI" w:cs="Segoe UI"/>
                <w:i w:val="0"/>
                <w:iCs w:val="0"/>
                <w:color w:val="000000"/>
                <w:kern w:val="0"/>
                <w:sz w:val="24"/>
                <w:szCs w:val="24"/>
                <w:u w:val="none"/>
                <w:lang w:val="en-US" w:eastAsia="zh-CN" w:bidi="ar"/>
              </w:rPr>
              <w:t>%</w:t>
            </w:r>
          </w:p>
        </w:tc>
        <w:tc>
          <w:tcPr>
            <w:tcW w:w="716" w:type="dxa"/>
            <w:tcBorders>
              <w:top w:val="single" w:color="auto" w:sz="4" w:space="0"/>
              <w:left w:val="single" w:color="auto" w:sz="4" w:space="0"/>
              <w:right w:val="single" w:color="auto" w:sz="4" w:space="0"/>
            </w:tcBorders>
            <w:shd w:val="clear" w:color="auto" w:fill="auto"/>
            <w:noWrap w:val="0"/>
            <w:vAlign w:val="top"/>
          </w:tcPr>
          <w:p w14:paraId="139D198E">
            <w:pPr>
              <w:pStyle w:val="12"/>
              <w:spacing w:line="235" w:lineRule="exact"/>
              <w:jc w:val="center"/>
              <w:rPr>
                <w:rFonts w:hint="eastAsia" w:ascii="宋体" w:hAnsi="宋体" w:eastAsia="宋体" w:cs="宋体"/>
                <w:kern w:val="2"/>
                <w:sz w:val="20"/>
                <w:szCs w:val="21"/>
                <w:lang w:val="en-US" w:eastAsia="zh-CN" w:bidi="ar-SA"/>
              </w:rPr>
            </w:pPr>
            <w:r>
              <w:rPr>
                <w:rFonts w:hint="eastAsia" w:ascii="宋体" w:hAnsi="宋体" w:eastAsia="宋体" w:cs="宋体"/>
                <w:sz w:val="20"/>
                <w:lang w:val="en-US" w:eastAsia="zh-CN"/>
              </w:rPr>
              <w:t>8</w:t>
            </w:r>
          </w:p>
        </w:tc>
        <w:tc>
          <w:tcPr>
            <w:tcW w:w="873" w:type="dxa"/>
            <w:tcBorders>
              <w:top w:val="single" w:color="auto" w:sz="4" w:space="0"/>
              <w:left w:val="single" w:color="auto" w:sz="4" w:space="0"/>
              <w:right w:val="single" w:color="auto" w:sz="4" w:space="0"/>
            </w:tcBorders>
            <w:shd w:val="clear" w:color="auto" w:fill="auto"/>
            <w:noWrap w:val="0"/>
            <w:vAlign w:val="top"/>
          </w:tcPr>
          <w:p w14:paraId="53685265">
            <w:pPr>
              <w:pStyle w:val="12"/>
              <w:spacing w:line="235" w:lineRule="exact"/>
              <w:jc w:val="center"/>
              <w:rPr>
                <w:rFonts w:hint="default" w:ascii="宋体" w:hAnsi="宋体" w:eastAsia="宋体" w:cs="宋体"/>
                <w:kern w:val="2"/>
                <w:sz w:val="20"/>
                <w:szCs w:val="21"/>
                <w:lang w:val="en-US" w:eastAsia="zh-CN" w:bidi="ar-SA"/>
              </w:rPr>
            </w:pPr>
            <w:r>
              <w:rPr>
                <w:rFonts w:hint="eastAsia" w:ascii="宋体" w:hAnsi="宋体" w:eastAsia="宋体" w:cs="宋体"/>
                <w:kern w:val="2"/>
                <w:sz w:val="20"/>
                <w:szCs w:val="21"/>
                <w:lang w:val="en-US" w:eastAsia="zh-CN" w:bidi="ar-SA"/>
              </w:rPr>
              <w:t>6</w:t>
            </w:r>
            <w:bookmarkStart w:id="0" w:name="_GoBack"/>
            <w:bookmarkEnd w:id="0"/>
          </w:p>
        </w:tc>
        <w:tc>
          <w:tcPr>
            <w:tcW w:w="1450" w:type="dxa"/>
            <w:tcBorders>
              <w:top w:val="single" w:color="auto" w:sz="4" w:space="0"/>
              <w:left w:val="single" w:color="auto" w:sz="4" w:space="0"/>
              <w:bottom w:val="single" w:color="auto" w:sz="4" w:space="0"/>
              <w:right w:val="single" w:color="auto" w:sz="4" w:space="0"/>
            </w:tcBorders>
            <w:noWrap w:val="0"/>
            <w:vAlign w:val="top"/>
          </w:tcPr>
          <w:p w14:paraId="7343B474">
            <w:pPr>
              <w:pStyle w:val="12"/>
              <w:jc w:val="center"/>
              <w:rPr>
                <w:rFonts w:hint="eastAsia" w:ascii="宋体" w:hAnsi="宋体" w:eastAsia="宋体" w:cs="宋体"/>
              </w:rPr>
            </w:pPr>
          </w:p>
        </w:tc>
      </w:tr>
      <w:tr w14:paraId="5033C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70A727F">
            <w:pPr>
              <w:pStyle w:val="12"/>
              <w:jc w:val="center"/>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F3D4E34">
            <w:pPr>
              <w:spacing w:before="110" w:line="226" w:lineRule="auto"/>
              <w:ind w:left="251"/>
              <w:jc w:val="center"/>
              <w:rPr>
                <w:rFonts w:hint="eastAsia" w:ascii="宋体" w:hAnsi="宋体" w:eastAsia="宋体" w:cs="宋体"/>
                <w:sz w:val="19"/>
                <w:szCs w:val="19"/>
              </w:rPr>
            </w:pPr>
            <w:r>
              <w:rPr>
                <w:rFonts w:hint="eastAsia" w:ascii="宋体" w:hAnsi="宋体" w:eastAsia="宋体" w:cs="宋体"/>
                <w:spacing w:val="4"/>
                <w:sz w:val="19"/>
                <w:szCs w:val="19"/>
              </w:rPr>
              <w:t>满意度</w:t>
            </w:r>
          </w:p>
          <w:p w14:paraId="2E711DEC">
            <w:pPr>
              <w:spacing w:before="7" w:line="226" w:lineRule="auto"/>
              <w:ind w:left="345"/>
              <w:jc w:val="center"/>
              <w:rPr>
                <w:rFonts w:hint="eastAsia" w:ascii="宋体" w:hAnsi="宋体" w:eastAsia="宋体" w:cs="宋体"/>
                <w:sz w:val="19"/>
                <w:szCs w:val="19"/>
              </w:rPr>
            </w:pPr>
            <w:r>
              <w:rPr>
                <w:rFonts w:hint="eastAsia" w:ascii="宋体" w:hAnsi="宋体" w:eastAsia="宋体" w:cs="宋体"/>
                <w:spacing w:val="3"/>
                <w:sz w:val="19"/>
                <w:szCs w:val="19"/>
              </w:rPr>
              <w:t>指标</w:t>
            </w:r>
          </w:p>
          <w:p w14:paraId="26A3F5AD">
            <w:pPr>
              <w:spacing w:before="7" w:line="227" w:lineRule="auto"/>
              <w:ind w:left="114"/>
              <w:jc w:val="center"/>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2DA4E65">
            <w:pPr>
              <w:spacing w:before="110" w:line="226" w:lineRule="auto"/>
              <w:ind w:left="123"/>
              <w:jc w:val="center"/>
              <w:rPr>
                <w:rFonts w:hint="eastAsia" w:ascii="宋体" w:hAnsi="宋体" w:eastAsia="宋体" w:cs="宋体"/>
                <w:sz w:val="19"/>
                <w:szCs w:val="19"/>
              </w:rPr>
            </w:pPr>
            <w:r>
              <w:rPr>
                <w:rFonts w:hint="eastAsia" w:ascii="宋体" w:hAnsi="宋体" w:eastAsia="宋体" w:cs="宋体"/>
                <w:spacing w:val="7"/>
                <w:sz w:val="19"/>
                <w:szCs w:val="19"/>
              </w:rPr>
              <w:t>服务对象</w:t>
            </w:r>
          </w:p>
          <w:p w14:paraId="296627DC">
            <w:pPr>
              <w:spacing w:before="7" w:line="226" w:lineRule="auto"/>
              <w:ind w:left="129"/>
              <w:jc w:val="center"/>
              <w:rPr>
                <w:rFonts w:hint="eastAsia" w:ascii="宋体" w:hAnsi="宋体" w:eastAsia="宋体" w:cs="宋体"/>
                <w:sz w:val="19"/>
                <w:szCs w:val="19"/>
              </w:rPr>
            </w:pPr>
            <w:r>
              <w:rPr>
                <w:rFonts w:hint="eastAsia" w:ascii="宋体" w:hAnsi="宋体" w:eastAsia="宋体" w:cs="宋体"/>
                <w:spacing w:val="5"/>
                <w:sz w:val="19"/>
                <w:szCs w:val="19"/>
              </w:rPr>
              <w:t>满意度指</w:t>
            </w:r>
          </w:p>
          <w:p w14:paraId="32B23FDD">
            <w:pPr>
              <w:spacing w:before="7" w:line="226" w:lineRule="auto"/>
              <w:ind w:left="419"/>
              <w:jc w:val="center"/>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11D796">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服务对象满意度</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34FE74">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02FEBD">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03BA79D">
            <w:pPr>
              <w:pStyle w:val="12"/>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DC381C4">
            <w:pPr>
              <w:pStyle w:val="12"/>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C99D1A0">
            <w:pPr>
              <w:pStyle w:val="12"/>
              <w:jc w:val="center"/>
              <w:rPr>
                <w:rFonts w:hint="eastAsia" w:ascii="宋体" w:hAnsi="宋体" w:eastAsia="宋体" w:cs="宋体"/>
              </w:rPr>
            </w:pPr>
          </w:p>
        </w:tc>
      </w:tr>
      <w:tr w14:paraId="6A028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7765875">
            <w:pPr>
              <w:pStyle w:val="12"/>
              <w:jc w:val="center"/>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D49C844">
            <w:pPr>
              <w:pStyle w:val="12"/>
              <w:jc w:val="center"/>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459EA0D7">
            <w:pPr>
              <w:pStyle w:val="12"/>
              <w:jc w:val="center"/>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2D0340BE">
            <w:pPr>
              <w:pStyle w:val="12"/>
              <w:jc w:val="center"/>
              <w:rPr>
                <w:rFonts w:hint="eastAsia" w:ascii="宋体" w:hAnsi="宋体" w:eastAsia="宋体" w:cs="宋体"/>
                <w:kern w:val="2"/>
                <w:sz w:val="21"/>
                <w:szCs w:val="21"/>
                <w:lang w:val="en-US" w:eastAsia="zh-CN" w:bidi="ar-SA"/>
              </w:rPr>
            </w:pPr>
            <w:r>
              <w:rPr>
                <w:rFonts w:hint="eastAsia" w:ascii="宋体" w:hAnsi="宋体" w:eastAsia="宋体" w:cs="宋体"/>
                <w:sz w:val="20"/>
                <w:lang w:val="en-US" w:eastAsia="zh-CN"/>
              </w:rPr>
              <w:t>职工满意度</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109487">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126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44B8DE">
            <w:pPr>
              <w:keepNext w:val="0"/>
              <w:keepLines w:val="0"/>
              <w:widowControl/>
              <w:suppressLineNumbers w:val="0"/>
              <w:jc w:val="center"/>
              <w:textAlignment w:val="center"/>
              <w:rPr>
                <w:rFonts w:hint="eastAsia" w:ascii="Segoe UI" w:hAnsi="Segoe UI" w:eastAsia="Segoe UI" w:cs="Segoe UI"/>
                <w:i w:val="0"/>
                <w:iCs w:val="0"/>
                <w:color w:val="000000"/>
                <w:kern w:val="2"/>
                <w:sz w:val="24"/>
                <w:szCs w:val="24"/>
                <w:u w:val="none"/>
                <w:lang w:val="en-US" w:eastAsia="zh-CN" w:bidi="ar-SA"/>
              </w:rPr>
            </w:pPr>
            <w:r>
              <w:rPr>
                <w:rFonts w:hint="default" w:ascii="Segoe UI" w:hAnsi="Segoe UI" w:eastAsia="Segoe UI" w:cs="Segoe UI"/>
                <w:i w:val="0"/>
                <w:iCs w:val="0"/>
                <w:color w:val="000000"/>
                <w:kern w:val="0"/>
                <w:sz w:val="24"/>
                <w:szCs w:val="24"/>
                <w:u w:val="none"/>
                <w:lang w:val="en-US" w:eastAsia="zh-CN" w:bidi="ar"/>
              </w:rPr>
              <w:t>≥90%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AC1AF3E">
            <w:pPr>
              <w:pStyle w:val="12"/>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76FB88D">
            <w:pPr>
              <w:pStyle w:val="12"/>
              <w:jc w:val="center"/>
              <w:rPr>
                <w:rFonts w:hint="eastAsia" w:ascii="宋体" w:hAnsi="宋体" w:eastAsia="宋体" w:cs="宋体"/>
                <w:kern w:val="2"/>
                <w:sz w:val="21"/>
                <w:szCs w:val="21"/>
                <w:lang w:val="en-US" w:eastAsia="zh-CN" w:bidi="ar-SA"/>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4B09A94">
            <w:pPr>
              <w:pStyle w:val="12"/>
              <w:jc w:val="center"/>
              <w:rPr>
                <w:rFonts w:hint="eastAsia" w:ascii="宋体" w:hAnsi="宋体" w:eastAsia="宋体" w:cs="宋体"/>
              </w:rPr>
            </w:pPr>
          </w:p>
        </w:tc>
      </w:tr>
      <w:tr w14:paraId="19DDD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36AE6F4D">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434DF87">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17C8A5B1">
            <w:pPr>
              <w:pStyle w:val="12"/>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7640E7A">
            <w:pPr>
              <w:pStyle w:val="12"/>
              <w:rPr>
                <w:rFonts w:hint="eastAsia" w:ascii="宋体" w:hAnsi="宋体" w:eastAsia="宋体" w:cs="宋体"/>
              </w:rPr>
            </w:pPr>
          </w:p>
        </w:tc>
      </w:tr>
    </w:tbl>
    <w:p w14:paraId="53E88B5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62976AE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1EDA125A">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填表人：吴晓荣     联系电话：13707303909      填报日期：</w:t>
      </w:r>
    </w:p>
    <w:p w14:paraId="6C768B42">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594D582">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年度项目支出绩效自评表</w:t>
      </w:r>
    </w:p>
    <w:tbl>
      <w:tblPr>
        <w:tblStyle w:val="11"/>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614B2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B3F4664">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2570FC09">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6804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02928846">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EAF1AFA">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4E277187">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36A6FE14">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62851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5E75050">
            <w:pPr>
              <w:spacing w:before="61" w:line="241" w:lineRule="auto"/>
              <w:ind w:right="141"/>
              <w:jc w:val="both"/>
              <w:rPr>
                <w:rFonts w:hint="eastAsia" w:ascii="宋体" w:hAnsi="宋体" w:cs="宋体"/>
                <w:sz w:val="19"/>
                <w:szCs w:val="19"/>
                <w:lang w:eastAsia="zh-CN"/>
              </w:rPr>
            </w:pPr>
          </w:p>
          <w:p w14:paraId="7A0CF3EC">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45213DC8">
            <w:pPr>
              <w:pStyle w:val="12"/>
              <w:rPr>
                <w:rFonts w:hint="eastAsia" w:ascii="宋体" w:hAnsi="宋体" w:eastAsia="宋体" w:cs="宋体"/>
              </w:rPr>
            </w:pPr>
          </w:p>
        </w:tc>
        <w:tc>
          <w:tcPr>
            <w:tcW w:w="1244" w:type="dxa"/>
            <w:noWrap w:val="0"/>
            <w:vAlign w:val="top"/>
          </w:tcPr>
          <w:p w14:paraId="7FB1A8F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760BA3E3">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7187A1F">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0A769AE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3363A79D">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61EAFCBD">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B17C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1EEFE54">
            <w:pPr>
              <w:pStyle w:val="12"/>
              <w:rPr>
                <w:rFonts w:hint="eastAsia" w:ascii="宋体" w:hAnsi="宋体" w:eastAsia="宋体" w:cs="宋体"/>
              </w:rPr>
            </w:pPr>
          </w:p>
        </w:tc>
        <w:tc>
          <w:tcPr>
            <w:tcW w:w="2034" w:type="dxa"/>
            <w:gridSpan w:val="2"/>
            <w:noWrap w:val="0"/>
            <w:vAlign w:val="top"/>
          </w:tcPr>
          <w:p w14:paraId="4F2E6974">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D75F109">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52FAFB20">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CD5C4A1">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73C0F6DA">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E63745D">
            <w:pPr>
              <w:pStyle w:val="12"/>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1B0953B2">
            <w:pPr>
              <w:pStyle w:val="12"/>
              <w:rPr>
                <w:rFonts w:hint="eastAsia" w:ascii="宋体" w:hAnsi="宋体" w:eastAsia="宋体" w:cs="宋体"/>
                <w:lang w:val="en-US" w:eastAsia="zh-CN"/>
              </w:rPr>
            </w:pPr>
            <w:r>
              <w:rPr>
                <w:rFonts w:hint="eastAsia" w:ascii="宋体" w:hAnsi="宋体" w:eastAsia="宋体" w:cs="宋体"/>
                <w:lang w:val="en-US" w:eastAsia="zh-CN"/>
              </w:rPr>
              <w:t>/</w:t>
            </w:r>
          </w:p>
        </w:tc>
      </w:tr>
      <w:tr w14:paraId="1C7FD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8645913">
            <w:pPr>
              <w:pStyle w:val="12"/>
              <w:rPr>
                <w:rFonts w:hint="eastAsia" w:ascii="宋体" w:hAnsi="宋体" w:eastAsia="宋体" w:cs="宋体"/>
              </w:rPr>
            </w:pPr>
          </w:p>
        </w:tc>
        <w:tc>
          <w:tcPr>
            <w:tcW w:w="2034" w:type="dxa"/>
            <w:gridSpan w:val="2"/>
            <w:noWrap w:val="0"/>
            <w:vAlign w:val="top"/>
          </w:tcPr>
          <w:p w14:paraId="0C6962D5">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4958CFD7">
            <w:pPr>
              <w:pStyle w:val="12"/>
              <w:rPr>
                <w:rFonts w:hint="eastAsia" w:ascii="宋体" w:hAnsi="宋体" w:eastAsia="宋体" w:cs="宋体"/>
              </w:rPr>
            </w:pPr>
          </w:p>
        </w:tc>
        <w:tc>
          <w:tcPr>
            <w:tcW w:w="1244" w:type="dxa"/>
            <w:noWrap w:val="0"/>
            <w:vAlign w:val="top"/>
          </w:tcPr>
          <w:p w14:paraId="4EC243FE">
            <w:pPr>
              <w:pStyle w:val="12"/>
              <w:rPr>
                <w:rFonts w:hint="eastAsia" w:ascii="宋体" w:hAnsi="宋体" w:eastAsia="宋体" w:cs="宋体"/>
              </w:rPr>
            </w:pPr>
          </w:p>
        </w:tc>
        <w:tc>
          <w:tcPr>
            <w:tcW w:w="1281" w:type="dxa"/>
            <w:noWrap w:val="0"/>
            <w:vAlign w:val="top"/>
          </w:tcPr>
          <w:p w14:paraId="68107C80">
            <w:pPr>
              <w:pStyle w:val="12"/>
              <w:rPr>
                <w:rFonts w:hint="eastAsia" w:ascii="宋体" w:hAnsi="宋体" w:eastAsia="宋体" w:cs="宋体"/>
              </w:rPr>
            </w:pPr>
          </w:p>
        </w:tc>
        <w:tc>
          <w:tcPr>
            <w:tcW w:w="673" w:type="dxa"/>
            <w:noWrap w:val="0"/>
            <w:vAlign w:val="top"/>
          </w:tcPr>
          <w:p w14:paraId="66E57367">
            <w:pPr>
              <w:pStyle w:val="12"/>
              <w:rPr>
                <w:rFonts w:hint="eastAsia" w:ascii="宋体" w:hAnsi="宋体" w:eastAsia="宋体" w:cs="宋体"/>
              </w:rPr>
            </w:pPr>
          </w:p>
        </w:tc>
        <w:tc>
          <w:tcPr>
            <w:tcW w:w="873" w:type="dxa"/>
            <w:noWrap w:val="0"/>
            <w:vAlign w:val="top"/>
          </w:tcPr>
          <w:p w14:paraId="3BA03247">
            <w:pPr>
              <w:pStyle w:val="12"/>
              <w:rPr>
                <w:rFonts w:hint="eastAsia" w:ascii="宋体" w:hAnsi="宋体" w:eastAsia="宋体" w:cs="宋体"/>
              </w:rPr>
            </w:pPr>
          </w:p>
        </w:tc>
        <w:tc>
          <w:tcPr>
            <w:tcW w:w="1422" w:type="dxa"/>
            <w:noWrap w:val="0"/>
            <w:vAlign w:val="top"/>
          </w:tcPr>
          <w:p w14:paraId="5AE77554">
            <w:pPr>
              <w:pStyle w:val="12"/>
              <w:rPr>
                <w:rFonts w:hint="eastAsia" w:ascii="宋体" w:hAnsi="宋体" w:eastAsia="宋体" w:cs="宋体"/>
              </w:rPr>
            </w:pPr>
          </w:p>
        </w:tc>
      </w:tr>
      <w:tr w14:paraId="64599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764AD9FF">
            <w:pPr>
              <w:pStyle w:val="12"/>
              <w:rPr>
                <w:rFonts w:hint="eastAsia" w:ascii="宋体" w:hAnsi="宋体" w:eastAsia="宋体" w:cs="宋体"/>
              </w:rPr>
            </w:pPr>
          </w:p>
        </w:tc>
        <w:tc>
          <w:tcPr>
            <w:tcW w:w="2034" w:type="dxa"/>
            <w:gridSpan w:val="2"/>
            <w:noWrap w:val="0"/>
            <w:vAlign w:val="top"/>
          </w:tcPr>
          <w:p w14:paraId="3250EA7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5ACE4FF0">
            <w:pPr>
              <w:pStyle w:val="12"/>
              <w:rPr>
                <w:rFonts w:hint="eastAsia" w:ascii="宋体" w:hAnsi="宋体" w:eastAsia="宋体" w:cs="宋体"/>
              </w:rPr>
            </w:pPr>
          </w:p>
        </w:tc>
        <w:tc>
          <w:tcPr>
            <w:tcW w:w="1244" w:type="dxa"/>
            <w:noWrap w:val="0"/>
            <w:vAlign w:val="top"/>
          </w:tcPr>
          <w:p w14:paraId="6E9EDD66">
            <w:pPr>
              <w:pStyle w:val="12"/>
              <w:rPr>
                <w:rFonts w:hint="eastAsia" w:ascii="宋体" w:hAnsi="宋体" w:eastAsia="宋体" w:cs="宋体"/>
              </w:rPr>
            </w:pPr>
          </w:p>
        </w:tc>
        <w:tc>
          <w:tcPr>
            <w:tcW w:w="1281" w:type="dxa"/>
            <w:noWrap w:val="0"/>
            <w:vAlign w:val="top"/>
          </w:tcPr>
          <w:p w14:paraId="4C7C55CA">
            <w:pPr>
              <w:pStyle w:val="12"/>
              <w:rPr>
                <w:rFonts w:hint="eastAsia" w:ascii="宋体" w:hAnsi="宋体" w:eastAsia="宋体" w:cs="宋体"/>
              </w:rPr>
            </w:pPr>
          </w:p>
        </w:tc>
        <w:tc>
          <w:tcPr>
            <w:tcW w:w="673" w:type="dxa"/>
            <w:noWrap w:val="0"/>
            <w:vAlign w:val="top"/>
          </w:tcPr>
          <w:p w14:paraId="56C9935F">
            <w:pPr>
              <w:pStyle w:val="12"/>
              <w:rPr>
                <w:rFonts w:hint="eastAsia" w:ascii="宋体" w:hAnsi="宋体" w:eastAsia="宋体" w:cs="宋体"/>
              </w:rPr>
            </w:pPr>
          </w:p>
        </w:tc>
        <w:tc>
          <w:tcPr>
            <w:tcW w:w="873" w:type="dxa"/>
            <w:noWrap w:val="0"/>
            <w:vAlign w:val="top"/>
          </w:tcPr>
          <w:p w14:paraId="79BE1BE9">
            <w:pPr>
              <w:pStyle w:val="12"/>
              <w:rPr>
                <w:rFonts w:hint="eastAsia" w:ascii="宋体" w:hAnsi="宋体" w:eastAsia="宋体" w:cs="宋体"/>
              </w:rPr>
            </w:pPr>
          </w:p>
        </w:tc>
        <w:tc>
          <w:tcPr>
            <w:tcW w:w="1422" w:type="dxa"/>
            <w:noWrap w:val="0"/>
            <w:vAlign w:val="top"/>
          </w:tcPr>
          <w:p w14:paraId="2EF00136">
            <w:pPr>
              <w:pStyle w:val="12"/>
              <w:rPr>
                <w:rFonts w:hint="eastAsia" w:ascii="宋体" w:hAnsi="宋体" w:eastAsia="宋体" w:cs="宋体"/>
              </w:rPr>
            </w:pPr>
          </w:p>
        </w:tc>
      </w:tr>
      <w:tr w14:paraId="2566A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40456A07">
            <w:pPr>
              <w:pStyle w:val="12"/>
              <w:rPr>
                <w:rFonts w:hint="eastAsia" w:ascii="宋体" w:hAnsi="宋体" w:eastAsia="宋体" w:cs="宋体"/>
              </w:rPr>
            </w:pPr>
          </w:p>
        </w:tc>
        <w:tc>
          <w:tcPr>
            <w:tcW w:w="2034" w:type="dxa"/>
            <w:gridSpan w:val="2"/>
            <w:noWrap w:val="0"/>
            <w:vAlign w:val="top"/>
          </w:tcPr>
          <w:p w14:paraId="3595C93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741229B6">
            <w:pPr>
              <w:pStyle w:val="12"/>
              <w:rPr>
                <w:rFonts w:hint="eastAsia" w:ascii="宋体" w:hAnsi="宋体" w:eastAsia="宋体" w:cs="宋体"/>
              </w:rPr>
            </w:pPr>
          </w:p>
        </w:tc>
        <w:tc>
          <w:tcPr>
            <w:tcW w:w="1244" w:type="dxa"/>
            <w:noWrap w:val="0"/>
            <w:vAlign w:val="top"/>
          </w:tcPr>
          <w:p w14:paraId="11B6962F">
            <w:pPr>
              <w:pStyle w:val="12"/>
              <w:rPr>
                <w:rFonts w:hint="eastAsia" w:ascii="宋体" w:hAnsi="宋体" w:eastAsia="宋体" w:cs="宋体"/>
              </w:rPr>
            </w:pPr>
          </w:p>
        </w:tc>
        <w:tc>
          <w:tcPr>
            <w:tcW w:w="1281" w:type="dxa"/>
            <w:noWrap w:val="0"/>
            <w:vAlign w:val="top"/>
          </w:tcPr>
          <w:p w14:paraId="0C9131AC">
            <w:pPr>
              <w:pStyle w:val="12"/>
              <w:rPr>
                <w:rFonts w:hint="eastAsia" w:ascii="宋体" w:hAnsi="宋体" w:eastAsia="宋体" w:cs="宋体"/>
              </w:rPr>
            </w:pPr>
          </w:p>
        </w:tc>
        <w:tc>
          <w:tcPr>
            <w:tcW w:w="673" w:type="dxa"/>
            <w:noWrap w:val="0"/>
            <w:vAlign w:val="top"/>
          </w:tcPr>
          <w:p w14:paraId="1762BB55">
            <w:pPr>
              <w:pStyle w:val="12"/>
              <w:rPr>
                <w:rFonts w:hint="eastAsia" w:ascii="宋体" w:hAnsi="宋体" w:eastAsia="宋体" w:cs="宋体"/>
              </w:rPr>
            </w:pPr>
          </w:p>
        </w:tc>
        <w:tc>
          <w:tcPr>
            <w:tcW w:w="873" w:type="dxa"/>
            <w:noWrap w:val="0"/>
            <w:vAlign w:val="top"/>
          </w:tcPr>
          <w:p w14:paraId="2E329E35">
            <w:pPr>
              <w:pStyle w:val="12"/>
              <w:rPr>
                <w:rFonts w:hint="eastAsia" w:ascii="宋体" w:hAnsi="宋体" w:eastAsia="宋体" w:cs="宋体"/>
              </w:rPr>
            </w:pPr>
          </w:p>
        </w:tc>
        <w:tc>
          <w:tcPr>
            <w:tcW w:w="1422" w:type="dxa"/>
            <w:noWrap w:val="0"/>
            <w:vAlign w:val="top"/>
          </w:tcPr>
          <w:p w14:paraId="4E32FCE5">
            <w:pPr>
              <w:pStyle w:val="12"/>
              <w:rPr>
                <w:rFonts w:hint="eastAsia" w:ascii="宋体" w:hAnsi="宋体" w:eastAsia="宋体" w:cs="宋体"/>
              </w:rPr>
            </w:pPr>
          </w:p>
        </w:tc>
      </w:tr>
      <w:tr w14:paraId="1518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3DD673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B9F466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09C11A5C">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2100662">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52495BE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7E7E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6CA3B534">
            <w:pPr>
              <w:pStyle w:val="12"/>
              <w:rPr>
                <w:rFonts w:hint="eastAsia" w:ascii="宋体" w:hAnsi="宋体" w:eastAsia="宋体" w:cs="宋体"/>
              </w:rPr>
            </w:pPr>
          </w:p>
        </w:tc>
        <w:tc>
          <w:tcPr>
            <w:tcW w:w="4522" w:type="dxa"/>
            <w:gridSpan w:val="4"/>
            <w:noWrap w:val="0"/>
            <w:vAlign w:val="top"/>
          </w:tcPr>
          <w:p w14:paraId="1C71AFA2">
            <w:pPr>
              <w:pStyle w:val="12"/>
              <w:rPr>
                <w:rFonts w:hint="eastAsia" w:ascii="宋体" w:hAnsi="宋体" w:eastAsia="宋体" w:cs="宋体"/>
              </w:rPr>
            </w:pPr>
          </w:p>
        </w:tc>
        <w:tc>
          <w:tcPr>
            <w:tcW w:w="4249" w:type="dxa"/>
            <w:gridSpan w:val="4"/>
            <w:noWrap w:val="0"/>
            <w:vAlign w:val="top"/>
          </w:tcPr>
          <w:p w14:paraId="5263705E">
            <w:pPr>
              <w:pStyle w:val="12"/>
              <w:rPr>
                <w:rFonts w:hint="eastAsia" w:ascii="宋体" w:hAnsi="宋体" w:eastAsia="宋体" w:cs="宋体"/>
              </w:rPr>
            </w:pPr>
          </w:p>
        </w:tc>
      </w:tr>
      <w:tr w14:paraId="40B34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2DDADF4F">
            <w:pPr>
              <w:pStyle w:val="12"/>
              <w:spacing w:line="366" w:lineRule="auto"/>
              <w:rPr>
                <w:rFonts w:hint="eastAsia" w:ascii="宋体" w:hAnsi="宋体" w:eastAsia="宋体" w:cs="宋体"/>
              </w:rPr>
            </w:pPr>
          </w:p>
          <w:p w14:paraId="0E9B1421">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594CE559">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4B2142E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85282F5">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68C1DE4B">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B7F7961">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DA3CFB1">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096FA7E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7007F4A5">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71BDE005">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7F88C22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3BA34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23670B2">
            <w:pPr>
              <w:pStyle w:val="12"/>
              <w:rPr>
                <w:rFonts w:hint="eastAsia" w:ascii="宋体" w:hAnsi="宋体" w:eastAsia="宋体" w:cs="宋体"/>
              </w:rPr>
            </w:pPr>
          </w:p>
        </w:tc>
        <w:tc>
          <w:tcPr>
            <w:tcW w:w="1079" w:type="dxa"/>
            <w:vMerge w:val="restart"/>
            <w:tcBorders>
              <w:bottom w:val="nil"/>
            </w:tcBorders>
            <w:noWrap w:val="0"/>
            <w:vAlign w:val="top"/>
          </w:tcPr>
          <w:p w14:paraId="276D5EDF">
            <w:pPr>
              <w:pStyle w:val="12"/>
              <w:spacing w:line="256" w:lineRule="auto"/>
              <w:rPr>
                <w:rFonts w:hint="eastAsia" w:ascii="宋体" w:hAnsi="宋体" w:eastAsia="宋体" w:cs="宋体"/>
              </w:rPr>
            </w:pPr>
          </w:p>
          <w:p w14:paraId="17CDB370">
            <w:pPr>
              <w:pStyle w:val="12"/>
              <w:spacing w:line="256" w:lineRule="auto"/>
              <w:rPr>
                <w:rFonts w:hint="eastAsia" w:ascii="宋体" w:hAnsi="宋体" w:eastAsia="宋体" w:cs="宋体"/>
              </w:rPr>
            </w:pPr>
          </w:p>
          <w:p w14:paraId="45B320D6">
            <w:pPr>
              <w:pStyle w:val="12"/>
              <w:spacing w:line="256" w:lineRule="auto"/>
              <w:rPr>
                <w:rFonts w:hint="eastAsia" w:ascii="宋体" w:hAnsi="宋体" w:eastAsia="宋体" w:cs="宋体"/>
              </w:rPr>
            </w:pPr>
          </w:p>
          <w:p w14:paraId="61C9C931">
            <w:pPr>
              <w:pStyle w:val="12"/>
              <w:spacing w:line="257" w:lineRule="auto"/>
              <w:rPr>
                <w:rFonts w:hint="eastAsia" w:ascii="宋体" w:hAnsi="宋体" w:eastAsia="宋体" w:cs="宋体"/>
              </w:rPr>
            </w:pPr>
          </w:p>
          <w:p w14:paraId="6AB6D05F">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03499BC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7F7B60A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1BD0150B">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385D007A">
            <w:pPr>
              <w:pStyle w:val="12"/>
              <w:spacing w:line="225" w:lineRule="exact"/>
              <w:rPr>
                <w:rFonts w:hint="eastAsia" w:ascii="宋体" w:hAnsi="宋体" w:eastAsia="宋体" w:cs="宋体"/>
                <w:sz w:val="19"/>
              </w:rPr>
            </w:pPr>
          </w:p>
        </w:tc>
        <w:tc>
          <w:tcPr>
            <w:tcW w:w="1244" w:type="dxa"/>
            <w:noWrap w:val="0"/>
            <w:vAlign w:val="top"/>
          </w:tcPr>
          <w:p w14:paraId="2C65A697">
            <w:pPr>
              <w:pStyle w:val="12"/>
              <w:spacing w:line="225" w:lineRule="exact"/>
              <w:rPr>
                <w:rFonts w:hint="eastAsia" w:ascii="宋体" w:hAnsi="宋体" w:eastAsia="宋体" w:cs="宋体"/>
                <w:sz w:val="19"/>
              </w:rPr>
            </w:pPr>
          </w:p>
        </w:tc>
        <w:tc>
          <w:tcPr>
            <w:tcW w:w="1281" w:type="dxa"/>
            <w:noWrap w:val="0"/>
            <w:vAlign w:val="top"/>
          </w:tcPr>
          <w:p w14:paraId="063A957F">
            <w:pPr>
              <w:pStyle w:val="12"/>
              <w:spacing w:line="225" w:lineRule="exact"/>
              <w:rPr>
                <w:rFonts w:hint="eastAsia" w:ascii="宋体" w:hAnsi="宋体" w:eastAsia="宋体" w:cs="宋体"/>
                <w:sz w:val="19"/>
              </w:rPr>
            </w:pPr>
          </w:p>
        </w:tc>
        <w:tc>
          <w:tcPr>
            <w:tcW w:w="673" w:type="dxa"/>
            <w:noWrap w:val="0"/>
            <w:vAlign w:val="top"/>
          </w:tcPr>
          <w:p w14:paraId="1AED57D2">
            <w:pPr>
              <w:pStyle w:val="12"/>
              <w:spacing w:line="225" w:lineRule="exact"/>
              <w:rPr>
                <w:rFonts w:hint="eastAsia" w:ascii="宋体" w:hAnsi="宋体" w:eastAsia="宋体" w:cs="宋体"/>
                <w:sz w:val="19"/>
              </w:rPr>
            </w:pPr>
          </w:p>
        </w:tc>
        <w:tc>
          <w:tcPr>
            <w:tcW w:w="873" w:type="dxa"/>
            <w:noWrap w:val="0"/>
            <w:vAlign w:val="top"/>
          </w:tcPr>
          <w:p w14:paraId="1A4203BF">
            <w:pPr>
              <w:pStyle w:val="12"/>
              <w:spacing w:line="225" w:lineRule="exact"/>
              <w:rPr>
                <w:rFonts w:hint="eastAsia" w:ascii="宋体" w:hAnsi="宋体" w:eastAsia="宋体" w:cs="宋体"/>
                <w:sz w:val="19"/>
              </w:rPr>
            </w:pPr>
          </w:p>
        </w:tc>
        <w:tc>
          <w:tcPr>
            <w:tcW w:w="1422" w:type="dxa"/>
            <w:noWrap w:val="0"/>
            <w:vAlign w:val="top"/>
          </w:tcPr>
          <w:p w14:paraId="1C50F7D6">
            <w:pPr>
              <w:pStyle w:val="12"/>
              <w:spacing w:line="225" w:lineRule="exact"/>
              <w:rPr>
                <w:rFonts w:hint="eastAsia" w:ascii="宋体" w:hAnsi="宋体" w:eastAsia="宋体" w:cs="宋体"/>
                <w:sz w:val="19"/>
              </w:rPr>
            </w:pPr>
          </w:p>
        </w:tc>
      </w:tr>
      <w:tr w14:paraId="0C35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679C777">
            <w:pPr>
              <w:pStyle w:val="12"/>
              <w:rPr>
                <w:rFonts w:hint="eastAsia" w:ascii="宋体" w:hAnsi="宋体" w:eastAsia="宋体" w:cs="宋体"/>
              </w:rPr>
            </w:pPr>
          </w:p>
        </w:tc>
        <w:tc>
          <w:tcPr>
            <w:tcW w:w="1079" w:type="dxa"/>
            <w:vMerge w:val="continue"/>
            <w:tcBorders>
              <w:top w:val="nil"/>
              <w:bottom w:val="nil"/>
            </w:tcBorders>
            <w:noWrap w:val="0"/>
            <w:vAlign w:val="top"/>
          </w:tcPr>
          <w:p w14:paraId="76B1BE39">
            <w:pPr>
              <w:pStyle w:val="12"/>
              <w:rPr>
                <w:rFonts w:hint="eastAsia" w:ascii="宋体" w:hAnsi="宋体" w:eastAsia="宋体" w:cs="宋体"/>
              </w:rPr>
            </w:pPr>
          </w:p>
        </w:tc>
        <w:tc>
          <w:tcPr>
            <w:tcW w:w="955" w:type="dxa"/>
            <w:vMerge w:val="continue"/>
            <w:tcBorders>
              <w:top w:val="nil"/>
              <w:bottom w:val="nil"/>
            </w:tcBorders>
            <w:noWrap w:val="0"/>
            <w:vAlign w:val="top"/>
          </w:tcPr>
          <w:p w14:paraId="25CC6EDD">
            <w:pPr>
              <w:pStyle w:val="12"/>
              <w:rPr>
                <w:rFonts w:hint="eastAsia" w:ascii="宋体" w:hAnsi="宋体" w:eastAsia="宋体" w:cs="宋体"/>
              </w:rPr>
            </w:pPr>
          </w:p>
        </w:tc>
        <w:tc>
          <w:tcPr>
            <w:tcW w:w="1244" w:type="dxa"/>
            <w:noWrap w:val="0"/>
            <w:vAlign w:val="top"/>
          </w:tcPr>
          <w:p w14:paraId="6021D1D7">
            <w:pPr>
              <w:pStyle w:val="12"/>
              <w:spacing w:line="225" w:lineRule="exact"/>
              <w:rPr>
                <w:rFonts w:hint="eastAsia" w:ascii="宋体" w:hAnsi="宋体" w:eastAsia="宋体" w:cs="宋体"/>
                <w:sz w:val="19"/>
              </w:rPr>
            </w:pPr>
          </w:p>
        </w:tc>
        <w:tc>
          <w:tcPr>
            <w:tcW w:w="1244" w:type="dxa"/>
            <w:noWrap w:val="0"/>
            <w:vAlign w:val="top"/>
          </w:tcPr>
          <w:p w14:paraId="11AB1F80">
            <w:pPr>
              <w:pStyle w:val="12"/>
              <w:spacing w:line="225" w:lineRule="exact"/>
              <w:rPr>
                <w:rFonts w:hint="eastAsia" w:ascii="宋体" w:hAnsi="宋体" w:eastAsia="宋体" w:cs="宋体"/>
                <w:sz w:val="19"/>
              </w:rPr>
            </w:pPr>
          </w:p>
        </w:tc>
        <w:tc>
          <w:tcPr>
            <w:tcW w:w="1281" w:type="dxa"/>
            <w:noWrap w:val="0"/>
            <w:vAlign w:val="top"/>
          </w:tcPr>
          <w:p w14:paraId="54B70AD9">
            <w:pPr>
              <w:pStyle w:val="12"/>
              <w:spacing w:line="225" w:lineRule="exact"/>
              <w:rPr>
                <w:rFonts w:hint="eastAsia" w:ascii="宋体" w:hAnsi="宋体" w:eastAsia="宋体" w:cs="宋体"/>
                <w:sz w:val="19"/>
              </w:rPr>
            </w:pPr>
          </w:p>
        </w:tc>
        <w:tc>
          <w:tcPr>
            <w:tcW w:w="673" w:type="dxa"/>
            <w:noWrap w:val="0"/>
            <w:vAlign w:val="top"/>
          </w:tcPr>
          <w:p w14:paraId="19D108F2">
            <w:pPr>
              <w:pStyle w:val="12"/>
              <w:spacing w:line="225" w:lineRule="exact"/>
              <w:rPr>
                <w:rFonts w:hint="eastAsia" w:ascii="宋体" w:hAnsi="宋体" w:eastAsia="宋体" w:cs="宋体"/>
                <w:sz w:val="19"/>
              </w:rPr>
            </w:pPr>
          </w:p>
        </w:tc>
        <w:tc>
          <w:tcPr>
            <w:tcW w:w="873" w:type="dxa"/>
            <w:noWrap w:val="0"/>
            <w:vAlign w:val="top"/>
          </w:tcPr>
          <w:p w14:paraId="782326D5">
            <w:pPr>
              <w:pStyle w:val="12"/>
              <w:spacing w:line="225" w:lineRule="exact"/>
              <w:rPr>
                <w:rFonts w:hint="eastAsia" w:ascii="宋体" w:hAnsi="宋体" w:eastAsia="宋体" w:cs="宋体"/>
                <w:sz w:val="19"/>
              </w:rPr>
            </w:pPr>
          </w:p>
        </w:tc>
        <w:tc>
          <w:tcPr>
            <w:tcW w:w="1422" w:type="dxa"/>
            <w:noWrap w:val="0"/>
            <w:vAlign w:val="top"/>
          </w:tcPr>
          <w:p w14:paraId="309589E7">
            <w:pPr>
              <w:pStyle w:val="12"/>
              <w:spacing w:line="225" w:lineRule="exact"/>
              <w:rPr>
                <w:rFonts w:hint="eastAsia" w:ascii="宋体" w:hAnsi="宋体" w:eastAsia="宋体" w:cs="宋体"/>
                <w:sz w:val="19"/>
              </w:rPr>
            </w:pPr>
          </w:p>
        </w:tc>
      </w:tr>
      <w:tr w14:paraId="29B26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54C2FAA">
            <w:pPr>
              <w:pStyle w:val="12"/>
              <w:rPr>
                <w:rFonts w:hint="eastAsia" w:ascii="宋体" w:hAnsi="宋体" w:eastAsia="宋体" w:cs="宋体"/>
              </w:rPr>
            </w:pPr>
          </w:p>
        </w:tc>
        <w:tc>
          <w:tcPr>
            <w:tcW w:w="1079" w:type="dxa"/>
            <w:vMerge w:val="continue"/>
            <w:tcBorders>
              <w:top w:val="nil"/>
              <w:bottom w:val="nil"/>
            </w:tcBorders>
            <w:noWrap w:val="0"/>
            <w:vAlign w:val="top"/>
          </w:tcPr>
          <w:p w14:paraId="43A88DDB">
            <w:pPr>
              <w:pStyle w:val="12"/>
              <w:rPr>
                <w:rFonts w:hint="eastAsia" w:ascii="宋体" w:hAnsi="宋体" w:eastAsia="宋体" w:cs="宋体"/>
              </w:rPr>
            </w:pPr>
          </w:p>
        </w:tc>
        <w:tc>
          <w:tcPr>
            <w:tcW w:w="955" w:type="dxa"/>
            <w:vMerge w:val="continue"/>
            <w:tcBorders>
              <w:top w:val="nil"/>
            </w:tcBorders>
            <w:noWrap w:val="0"/>
            <w:vAlign w:val="top"/>
          </w:tcPr>
          <w:p w14:paraId="6402C9F1">
            <w:pPr>
              <w:pStyle w:val="12"/>
              <w:rPr>
                <w:rFonts w:hint="eastAsia" w:ascii="宋体" w:hAnsi="宋体" w:eastAsia="宋体" w:cs="宋体"/>
              </w:rPr>
            </w:pPr>
          </w:p>
        </w:tc>
        <w:tc>
          <w:tcPr>
            <w:tcW w:w="1244" w:type="dxa"/>
            <w:noWrap w:val="0"/>
            <w:vAlign w:val="top"/>
          </w:tcPr>
          <w:p w14:paraId="0F044190">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AF85170">
            <w:pPr>
              <w:pStyle w:val="12"/>
              <w:spacing w:line="225" w:lineRule="exact"/>
              <w:rPr>
                <w:rFonts w:hint="eastAsia" w:ascii="宋体" w:hAnsi="宋体" w:eastAsia="宋体" w:cs="宋体"/>
                <w:sz w:val="19"/>
              </w:rPr>
            </w:pPr>
          </w:p>
        </w:tc>
        <w:tc>
          <w:tcPr>
            <w:tcW w:w="1281" w:type="dxa"/>
            <w:noWrap w:val="0"/>
            <w:vAlign w:val="top"/>
          </w:tcPr>
          <w:p w14:paraId="40ABA62E">
            <w:pPr>
              <w:pStyle w:val="12"/>
              <w:spacing w:line="225" w:lineRule="exact"/>
              <w:rPr>
                <w:rFonts w:hint="eastAsia" w:ascii="宋体" w:hAnsi="宋体" w:eastAsia="宋体" w:cs="宋体"/>
                <w:sz w:val="19"/>
              </w:rPr>
            </w:pPr>
          </w:p>
        </w:tc>
        <w:tc>
          <w:tcPr>
            <w:tcW w:w="673" w:type="dxa"/>
            <w:noWrap w:val="0"/>
            <w:vAlign w:val="top"/>
          </w:tcPr>
          <w:p w14:paraId="4504B1E1">
            <w:pPr>
              <w:pStyle w:val="12"/>
              <w:spacing w:line="225" w:lineRule="exact"/>
              <w:rPr>
                <w:rFonts w:hint="eastAsia" w:ascii="宋体" w:hAnsi="宋体" w:eastAsia="宋体" w:cs="宋体"/>
                <w:sz w:val="19"/>
              </w:rPr>
            </w:pPr>
          </w:p>
        </w:tc>
        <w:tc>
          <w:tcPr>
            <w:tcW w:w="873" w:type="dxa"/>
            <w:noWrap w:val="0"/>
            <w:vAlign w:val="top"/>
          </w:tcPr>
          <w:p w14:paraId="4E3518F9">
            <w:pPr>
              <w:pStyle w:val="12"/>
              <w:spacing w:line="225" w:lineRule="exact"/>
              <w:rPr>
                <w:rFonts w:hint="eastAsia" w:ascii="宋体" w:hAnsi="宋体" w:eastAsia="宋体" w:cs="宋体"/>
                <w:sz w:val="19"/>
              </w:rPr>
            </w:pPr>
          </w:p>
        </w:tc>
        <w:tc>
          <w:tcPr>
            <w:tcW w:w="1422" w:type="dxa"/>
            <w:noWrap w:val="0"/>
            <w:vAlign w:val="top"/>
          </w:tcPr>
          <w:p w14:paraId="555AB390">
            <w:pPr>
              <w:pStyle w:val="12"/>
              <w:spacing w:line="225" w:lineRule="exact"/>
              <w:rPr>
                <w:rFonts w:hint="eastAsia" w:ascii="宋体" w:hAnsi="宋体" w:eastAsia="宋体" w:cs="宋体"/>
                <w:sz w:val="19"/>
              </w:rPr>
            </w:pPr>
          </w:p>
        </w:tc>
      </w:tr>
      <w:tr w14:paraId="4C585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FDAADC9">
            <w:pPr>
              <w:pStyle w:val="12"/>
              <w:rPr>
                <w:rFonts w:hint="eastAsia" w:ascii="宋体" w:hAnsi="宋体" w:eastAsia="宋体" w:cs="宋体"/>
              </w:rPr>
            </w:pPr>
          </w:p>
        </w:tc>
        <w:tc>
          <w:tcPr>
            <w:tcW w:w="1079" w:type="dxa"/>
            <w:vMerge w:val="continue"/>
            <w:tcBorders>
              <w:top w:val="nil"/>
              <w:bottom w:val="nil"/>
            </w:tcBorders>
            <w:noWrap w:val="0"/>
            <w:vAlign w:val="top"/>
          </w:tcPr>
          <w:p w14:paraId="15AB2F4A">
            <w:pPr>
              <w:pStyle w:val="12"/>
              <w:rPr>
                <w:rFonts w:hint="eastAsia" w:ascii="宋体" w:hAnsi="宋体" w:eastAsia="宋体" w:cs="宋体"/>
              </w:rPr>
            </w:pPr>
          </w:p>
        </w:tc>
        <w:tc>
          <w:tcPr>
            <w:tcW w:w="955" w:type="dxa"/>
            <w:vMerge w:val="restart"/>
            <w:tcBorders>
              <w:bottom w:val="nil"/>
            </w:tcBorders>
            <w:noWrap w:val="0"/>
            <w:vAlign w:val="top"/>
          </w:tcPr>
          <w:p w14:paraId="3C479034">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4D03C657">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3238099D">
            <w:pPr>
              <w:pStyle w:val="12"/>
              <w:spacing w:line="225" w:lineRule="exact"/>
              <w:rPr>
                <w:rFonts w:hint="eastAsia" w:ascii="宋体" w:hAnsi="宋体" w:eastAsia="宋体" w:cs="宋体"/>
                <w:sz w:val="19"/>
              </w:rPr>
            </w:pPr>
          </w:p>
        </w:tc>
        <w:tc>
          <w:tcPr>
            <w:tcW w:w="1244" w:type="dxa"/>
            <w:noWrap w:val="0"/>
            <w:vAlign w:val="top"/>
          </w:tcPr>
          <w:p w14:paraId="0ACDF535">
            <w:pPr>
              <w:pStyle w:val="12"/>
              <w:spacing w:line="225" w:lineRule="exact"/>
              <w:rPr>
                <w:rFonts w:hint="eastAsia" w:ascii="宋体" w:hAnsi="宋体" w:eastAsia="宋体" w:cs="宋体"/>
                <w:sz w:val="19"/>
              </w:rPr>
            </w:pPr>
          </w:p>
        </w:tc>
        <w:tc>
          <w:tcPr>
            <w:tcW w:w="1281" w:type="dxa"/>
            <w:noWrap w:val="0"/>
            <w:vAlign w:val="top"/>
          </w:tcPr>
          <w:p w14:paraId="17A81693">
            <w:pPr>
              <w:pStyle w:val="12"/>
              <w:spacing w:line="225" w:lineRule="exact"/>
              <w:rPr>
                <w:rFonts w:hint="eastAsia" w:ascii="宋体" w:hAnsi="宋体" w:eastAsia="宋体" w:cs="宋体"/>
                <w:sz w:val="19"/>
              </w:rPr>
            </w:pPr>
          </w:p>
        </w:tc>
        <w:tc>
          <w:tcPr>
            <w:tcW w:w="673" w:type="dxa"/>
            <w:noWrap w:val="0"/>
            <w:vAlign w:val="top"/>
          </w:tcPr>
          <w:p w14:paraId="0480AED0">
            <w:pPr>
              <w:pStyle w:val="12"/>
              <w:spacing w:line="225" w:lineRule="exact"/>
              <w:rPr>
                <w:rFonts w:hint="eastAsia" w:ascii="宋体" w:hAnsi="宋体" w:eastAsia="宋体" w:cs="宋体"/>
                <w:sz w:val="19"/>
              </w:rPr>
            </w:pPr>
          </w:p>
        </w:tc>
        <w:tc>
          <w:tcPr>
            <w:tcW w:w="873" w:type="dxa"/>
            <w:noWrap w:val="0"/>
            <w:vAlign w:val="top"/>
          </w:tcPr>
          <w:p w14:paraId="45A59C41">
            <w:pPr>
              <w:pStyle w:val="12"/>
              <w:spacing w:line="225" w:lineRule="exact"/>
              <w:rPr>
                <w:rFonts w:hint="eastAsia" w:ascii="宋体" w:hAnsi="宋体" w:eastAsia="宋体" w:cs="宋体"/>
                <w:sz w:val="19"/>
              </w:rPr>
            </w:pPr>
          </w:p>
        </w:tc>
        <w:tc>
          <w:tcPr>
            <w:tcW w:w="1422" w:type="dxa"/>
            <w:noWrap w:val="0"/>
            <w:vAlign w:val="top"/>
          </w:tcPr>
          <w:p w14:paraId="72556493">
            <w:pPr>
              <w:pStyle w:val="12"/>
              <w:spacing w:line="225" w:lineRule="exact"/>
              <w:rPr>
                <w:rFonts w:hint="eastAsia" w:ascii="宋体" w:hAnsi="宋体" w:eastAsia="宋体" w:cs="宋体"/>
                <w:sz w:val="19"/>
              </w:rPr>
            </w:pPr>
          </w:p>
        </w:tc>
      </w:tr>
      <w:tr w14:paraId="47261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A8782D8">
            <w:pPr>
              <w:pStyle w:val="12"/>
              <w:rPr>
                <w:rFonts w:hint="eastAsia" w:ascii="宋体" w:hAnsi="宋体" w:eastAsia="宋体" w:cs="宋体"/>
              </w:rPr>
            </w:pPr>
          </w:p>
        </w:tc>
        <w:tc>
          <w:tcPr>
            <w:tcW w:w="1079" w:type="dxa"/>
            <w:vMerge w:val="continue"/>
            <w:tcBorders>
              <w:top w:val="nil"/>
              <w:bottom w:val="nil"/>
            </w:tcBorders>
            <w:noWrap w:val="0"/>
            <w:vAlign w:val="top"/>
          </w:tcPr>
          <w:p w14:paraId="3AD5F23F">
            <w:pPr>
              <w:pStyle w:val="12"/>
              <w:rPr>
                <w:rFonts w:hint="eastAsia" w:ascii="宋体" w:hAnsi="宋体" w:eastAsia="宋体" w:cs="宋体"/>
              </w:rPr>
            </w:pPr>
          </w:p>
        </w:tc>
        <w:tc>
          <w:tcPr>
            <w:tcW w:w="955" w:type="dxa"/>
            <w:vMerge w:val="continue"/>
            <w:tcBorders>
              <w:top w:val="nil"/>
              <w:bottom w:val="nil"/>
            </w:tcBorders>
            <w:noWrap w:val="0"/>
            <w:vAlign w:val="top"/>
          </w:tcPr>
          <w:p w14:paraId="3A05E234">
            <w:pPr>
              <w:pStyle w:val="12"/>
              <w:rPr>
                <w:rFonts w:hint="eastAsia" w:ascii="宋体" w:hAnsi="宋体" w:eastAsia="宋体" w:cs="宋体"/>
              </w:rPr>
            </w:pPr>
          </w:p>
        </w:tc>
        <w:tc>
          <w:tcPr>
            <w:tcW w:w="1244" w:type="dxa"/>
            <w:noWrap w:val="0"/>
            <w:vAlign w:val="top"/>
          </w:tcPr>
          <w:p w14:paraId="779FBE89">
            <w:pPr>
              <w:pStyle w:val="12"/>
              <w:spacing w:line="225" w:lineRule="exact"/>
              <w:rPr>
                <w:rFonts w:hint="eastAsia" w:ascii="宋体" w:hAnsi="宋体" w:eastAsia="宋体" w:cs="宋体"/>
                <w:sz w:val="19"/>
              </w:rPr>
            </w:pPr>
          </w:p>
        </w:tc>
        <w:tc>
          <w:tcPr>
            <w:tcW w:w="1244" w:type="dxa"/>
            <w:noWrap w:val="0"/>
            <w:vAlign w:val="top"/>
          </w:tcPr>
          <w:p w14:paraId="78D9F31A">
            <w:pPr>
              <w:pStyle w:val="12"/>
              <w:spacing w:line="225" w:lineRule="exact"/>
              <w:rPr>
                <w:rFonts w:hint="eastAsia" w:ascii="宋体" w:hAnsi="宋体" w:eastAsia="宋体" w:cs="宋体"/>
                <w:sz w:val="19"/>
              </w:rPr>
            </w:pPr>
          </w:p>
        </w:tc>
        <w:tc>
          <w:tcPr>
            <w:tcW w:w="1281" w:type="dxa"/>
            <w:noWrap w:val="0"/>
            <w:vAlign w:val="top"/>
          </w:tcPr>
          <w:p w14:paraId="44FE54A2">
            <w:pPr>
              <w:pStyle w:val="12"/>
              <w:spacing w:line="225" w:lineRule="exact"/>
              <w:rPr>
                <w:rFonts w:hint="eastAsia" w:ascii="宋体" w:hAnsi="宋体" w:eastAsia="宋体" w:cs="宋体"/>
                <w:sz w:val="19"/>
              </w:rPr>
            </w:pPr>
          </w:p>
        </w:tc>
        <w:tc>
          <w:tcPr>
            <w:tcW w:w="673" w:type="dxa"/>
            <w:noWrap w:val="0"/>
            <w:vAlign w:val="top"/>
          </w:tcPr>
          <w:p w14:paraId="1CB21022">
            <w:pPr>
              <w:pStyle w:val="12"/>
              <w:spacing w:line="225" w:lineRule="exact"/>
              <w:rPr>
                <w:rFonts w:hint="eastAsia" w:ascii="宋体" w:hAnsi="宋体" w:eastAsia="宋体" w:cs="宋体"/>
                <w:sz w:val="19"/>
              </w:rPr>
            </w:pPr>
          </w:p>
        </w:tc>
        <w:tc>
          <w:tcPr>
            <w:tcW w:w="873" w:type="dxa"/>
            <w:noWrap w:val="0"/>
            <w:vAlign w:val="top"/>
          </w:tcPr>
          <w:p w14:paraId="0CD0B6D1">
            <w:pPr>
              <w:pStyle w:val="12"/>
              <w:spacing w:line="225" w:lineRule="exact"/>
              <w:rPr>
                <w:rFonts w:hint="eastAsia" w:ascii="宋体" w:hAnsi="宋体" w:eastAsia="宋体" w:cs="宋体"/>
                <w:sz w:val="19"/>
              </w:rPr>
            </w:pPr>
          </w:p>
        </w:tc>
        <w:tc>
          <w:tcPr>
            <w:tcW w:w="1422" w:type="dxa"/>
            <w:noWrap w:val="0"/>
            <w:vAlign w:val="top"/>
          </w:tcPr>
          <w:p w14:paraId="2531AEDA">
            <w:pPr>
              <w:pStyle w:val="12"/>
              <w:spacing w:line="225" w:lineRule="exact"/>
              <w:rPr>
                <w:rFonts w:hint="eastAsia" w:ascii="宋体" w:hAnsi="宋体" w:eastAsia="宋体" w:cs="宋体"/>
                <w:sz w:val="19"/>
              </w:rPr>
            </w:pPr>
          </w:p>
        </w:tc>
      </w:tr>
      <w:tr w14:paraId="6F8C3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DB2C63F">
            <w:pPr>
              <w:pStyle w:val="12"/>
              <w:rPr>
                <w:rFonts w:hint="eastAsia" w:ascii="宋体" w:hAnsi="宋体" w:eastAsia="宋体" w:cs="宋体"/>
              </w:rPr>
            </w:pPr>
          </w:p>
        </w:tc>
        <w:tc>
          <w:tcPr>
            <w:tcW w:w="1079" w:type="dxa"/>
            <w:vMerge w:val="continue"/>
            <w:tcBorders>
              <w:top w:val="nil"/>
              <w:bottom w:val="nil"/>
            </w:tcBorders>
            <w:noWrap w:val="0"/>
            <w:vAlign w:val="top"/>
          </w:tcPr>
          <w:p w14:paraId="5ED2C551">
            <w:pPr>
              <w:pStyle w:val="12"/>
              <w:rPr>
                <w:rFonts w:hint="eastAsia" w:ascii="宋体" w:hAnsi="宋体" w:eastAsia="宋体" w:cs="宋体"/>
              </w:rPr>
            </w:pPr>
          </w:p>
        </w:tc>
        <w:tc>
          <w:tcPr>
            <w:tcW w:w="955" w:type="dxa"/>
            <w:vMerge w:val="continue"/>
            <w:tcBorders>
              <w:top w:val="nil"/>
            </w:tcBorders>
            <w:noWrap w:val="0"/>
            <w:vAlign w:val="top"/>
          </w:tcPr>
          <w:p w14:paraId="22D4281D">
            <w:pPr>
              <w:pStyle w:val="12"/>
              <w:rPr>
                <w:rFonts w:hint="eastAsia" w:ascii="宋体" w:hAnsi="宋体" w:eastAsia="宋体" w:cs="宋体"/>
              </w:rPr>
            </w:pPr>
          </w:p>
        </w:tc>
        <w:tc>
          <w:tcPr>
            <w:tcW w:w="1244" w:type="dxa"/>
            <w:noWrap w:val="0"/>
            <w:vAlign w:val="top"/>
          </w:tcPr>
          <w:p w14:paraId="5429DE63">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EDB905">
            <w:pPr>
              <w:pStyle w:val="12"/>
              <w:spacing w:line="225" w:lineRule="exact"/>
              <w:rPr>
                <w:rFonts w:hint="eastAsia" w:ascii="宋体" w:hAnsi="宋体" w:eastAsia="宋体" w:cs="宋体"/>
                <w:sz w:val="19"/>
              </w:rPr>
            </w:pPr>
          </w:p>
        </w:tc>
        <w:tc>
          <w:tcPr>
            <w:tcW w:w="1281" w:type="dxa"/>
            <w:noWrap w:val="0"/>
            <w:vAlign w:val="top"/>
          </w:tcPr>
          <w:p w14:paraId="38C20D8B">
            <w:pPr>
              <w:pStyle w:val="12"/>
              <w:spacing w:line="225" w:lineRule="exact"/>
              <w:rPr>
                <w:rFonts w:hint="eastAsia" w:ascii="宋体" w:hAnsi="宋体" w:eastAsia="宋体" w:cs="宋体"/>
                <w:sz w:val="19"/>
              </w:rPr>
            </w:pPr>
          </w:p>
        </w:tc>
        <w:tc>
          <w:tcPr>
            <w:tcW w:w="673" w:type="dxa"/>
            <w:noWrap w:val="0"/>
            <w:vAlign w:val="top"/>
          </w:tcPr>
          <w:p w14:paraId="7C85E73A">
            <w:pPr>
              <w:pStyle w:val="12"/>
              <w:spacing w:line="225" w:lineRule="exact"/>
              <w:rPr>
                <w:rFonts w:hint="eastAsia" w:ascii="宋体" w:hAnsi="宋体" w:eastAsia="宋体" w:cs="宋体"/>
                <w:sz w:val="19"/>
              </w:rPr>
            </w:pPr>
          </w:p>
        </w:tc>
        <w:tc>
          <w:tcPr>
            <w:tcW w:w="873" w:type="dxa"/>
            <w:noWrap w:val="0"/>
            <w:vAlign w:val="top"/>
          </w:tcPr>
          <w:p w14:paraId="248D49A9">
            <w:pPr>
              <w:pStyle w:val="12"/>
              <w:spacing w:line="225" w:lineRule="exact"/>
              <w:rPr>
                <w:rFonts w:hint="eastAsia" w:ascii="宋体" w:hAnsi="宋体" w:eastAsia="宋体" w:cs="宋体"/>
                <w:sz w:val="19"/>
              </w:rPr>
            </w:pPr>
          </w:p>
        </w:tc>
        <w:tc>
          <w:tcPr>
            <w:tcW w:w="1422" w:type="dxa"/>
            <w:noWrap w:val="0"/>
            <w:vAlign w:val="top"/>
          </w:tcPr>
          <w:p w14:paraId="02EC80BF">
            <w:pPr>
              <w:pStyle w:val="12"/>
              <w:spacing w:line="225" w:lineRule="exact"/>
              <w:rPr>
                <w:rFonts w:hint="eastAsia" w:ascii="宋体" w:hAnsi="宋体" w:eastAsia="宋体" w:cs="宋体"/>
                <w:sz w:val="19"/>
              </w:rPr>
            </w:pPr>
          </w:p>
        </w:tc>
      </w:tr>
      <w:tr w14:paraId="0FFA0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0AE5C6D4">
            <w:pPr>
              <w:pStyle w:val="12"/>
              <w:rPr>
                <w:rFonts w:hint="eastAsia" w:ascii="宋体" w:hAnsi="宋体" w:eastAsia="宋体" w:cs="宋体"/>
              </w:rPr>
            </w:pPr>
          </w:p>
        </w:tc>
        <w:tc>
          <w:tcPr>
            <w:tcW w:w="1079" w:type="dxa"/>
            <w:vMerge w:val="continue"/>
            <w:tcBorders>
              <w:top w:val="nil"/>
              <w:bottom w:val="nil"/>
            </w:tcBorders>
            <w:noWrap w:val="0"/>
            <w:vAlign w:val="top"/>
          </w:tcPr>
          <w:p w14:paraId="3F2D342A">
            <w:pPr>
              <w:pStyle w:val="12"/>
              <w:rPr>
                <w:rFonts w:hint="eastAsia" w:ascii="宋体" w:hAnsi="宋体" w:eastAsia="宋体" w:cs="宋体"/>
              </w:rPr>
            </w:pPr>
          </w:p>
        </w:tc>
        <w:tc>
          <w:tcPr>
            <w:tcW w:w="955" w:type="dxa"/>
            <w:vMerge w:val="restart"/>
            <w:tcBorders>
              <w:bottom w:val="nil"/>
            </w:tcBorders>
            <w:noWrap w:val="0"/>
            <w:vAlign w:val="top"/>
          </w:tcPr>
          <w:p w14:paraId="0D5BA45F">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CC35084">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03397BE4">
            <w:pPr>
              <w:pStyle w:val="12"/>
              <w:spacing w:line="224" w:lineRule="exact"/>
              <w:rPr>
                <w:rFonts w:hint="eastAsia" w:ascii="宋体" w:hAnsi="宋体" w:eastAsia="宋体" w:cs="宋体"/>
                <w:sz w:val="19"/>
              </w:rPr>
            </w:pPr>
          </w:p>
        </w:tc>
        <w:tc>
          <w:tcPr>
            <w:tcW w:w="1244" w:type="dxa"/>
            <w:noWrap w:val="0"/>
            <w:vAlign w:val="top"/>
          </w:tcPr>
          <w:p w14:paraId="1F4F90DC">
            <w:pPr>
              <w:pStyle w:val="12"/>
              <w:spacing w:line="224" w:lineRule="exact"/>
              <w:rPr>
                <w:rFonts w:hint="eastAsia" w:ascii="宋体" w:hAnsi="宋体" w:eastAsia="宋体" w:cs="宋体"/>
                <w:sz w:val="19"/>
              </w:rPr>
            </w:pPr>
          </w:p>
        </w:tc>
        <w:tc>
          <w:tcPr>
            <w:tcW w:w="1281" w:type="dxa"/>
            <w:noWrap w:val="0"/>
            <w:vAlign w:val="top"/>
          </w:tcPr>
          <w:p w14:paraId="4CA48034">
            <w:pPr>
              <w:pStyle w:val="12"/>
              <w:spacing w:line="224" w:lineRule="exact"/>
              <w:rPr>
                <w:rFonts w:hint="eastAsia" w:ascii="宋体" w:hAnsi="宋体" w:eastAsia="宋体" w:cs="宋体"/>
                <w:sz w:val="19"/>
              </w:rPr>
            </w:pPr>
          </w:p>
        </w:tc>
        <w:tc>
          <w:tcPr>
            <w:tcW w:w="673" w:type="dxa"/>
            <w:noWrap w:val="0"/>
            <w:vAlign w:val="top"/>
          </w:tcPr>
          <w:p w14:paraId="0A26FD65">
            <w:pPr>
              <w:pStyle w:val="12"/>
              <w:spacing w:line="224" w:lineRule="exact"/>
              <w:rPr>
                <w:rFonts w:hint="eastAsia" w:ascii="宋体" w:hAnsi="宋体" w:eastAsia="宋体" w:cs="宋体"/>
                <w:sz w:val="19"/>
              </w:rPr>
            </w:pPr>
          </w:p>
        </w:tc>
        <w:tc>
          <w:tcPr>
            <w:tcW w:w="873" w:type="dxa"/>
            <w:noWrap w:val="0"/>
            <w:vAlign w:val="top"/>
          </w:tcPr>
          <w:p w14:paraId="0418E1C0">
            <w:pPr>
              <w:pStyle w:val="12"/>
              <w:spacing w:line="224" w:lineRule="exact"/>
              <w:rPr>
                <w:rFonts w:hint="eastAsia" w:ascii="宋体" w:hAnsi="宋体" w:eastAsia="宋体" w:cs="宋体"/>
                <w:sz w:val="19"/>
              </w:rPr>
            </w:pPr>
          </w:p>
        </w:tc>
        <w:tc>
          <w:tcPr>
            <w:tcW w:w="1422" w:type="dxa"/>
            <w:noWrap w:val="0"/>
            <w:vAlign w:val="top"/>
          </w:tcPr>
          <w:p w14:paraId="79965986">
            <w:pPr>
              <w:pStyle w:val="12"/>
              <w:spacing w:line="224" w:lineRule="exact"/>
              <w:rPr>
                <w:rFonts w:hint="eastAsia" w:ascii="宋体" w:hAnsi="宋体" w:eastAsia="宋体" w:cs="宋体"/>
                <w:sz w:val="19"/>
              </w:rPr>
            </w:pPr>
          </w:p>
        </w:tc>
      </w:tr>
      <w:tr w14:paraId="20B74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4AD0E87">
            <w:pPr>
              <w:pStyle w:val="12"/>
              <w:rPr>
                <w:rFonts w:hint="eastAsia" w:ascii="宋体" w:hAnsi="宋体" w:eastAsia="宋体" w:cs="宋体"/>
              </w:rPr>
            </w:pPr>
          </w:p>
        </w:tc>
        <w:tc>
          <w:tcPr>
            <w:tcW w:w="1079" w:type="dxa"/>
            <w:vMerge w:val="continue"/>
            <w:tcBorders>
              <w:top w:val="nil"/>
              <w:bottom w:val="nil"/>
            </w:tcBorders>
            <w:noWrap w:val="0"/>
            <w:vAlign w:val="top"/>
          </w:tcPr>
          <w:p w14:paraId="76AE1788">
            <w:pPr>
              <w:pStyle w:val="12"/>
              <w:rPr>
                <w:rFonts w:hint="eastAsia" w:ascii="宋体" w:hAnsi="宋体" w:eastAsia="宋体" w:cs="宋体"/>
              </w:rPr>
            </w:pPr>
          </w:p>
        </w:tc>
        <w:tc>
          <w:tcPr>
            <w:tcW w:w="955" w:type="dxa"/>
            <w:vMerge w:val="continue"/>
            <w:tcBorders>
              <w:top w:val="nil"/>
              <w:bottom w:val="nil"/>
            </w:tcBorders>
            <w:noWrap w:val="0"/>
            <w:vAlign w:val="top"/>
          </w:tcPr>
          <w:p w14:paraId="2EBC3584">
            <w:pPr>
              <w:pStyle w:val="12"/>
              <w:rPr>
                <w:rFonts w:hint="eastAsia" w:ascii="宋体" w:hAnsi="宋体" w:eastAsia="宋体" w:cs="宋体"/>
              </w:rPr>
            </w:pPr>
          </w:p>
        </w:tc>
        <w:tc>
          <w:tcPr>
            <w:tcW w:w="1244" w:type="dxa"/>
            <w:noWrap w:val="0"/>
            <w:vAlign w:val="top"/>
          </w:tcPr>
          <w:p w14:paraId="0F281E0B">
            <w:pPr>
              <w:pStyle w:val="12"/>
              <w:spacing w:line="225" w:lineRule="exact"/>
              <w:rPr>
                <w:rFonts w:hint="eastAsia" w:ascii="宋体" w:hAnsi="宋体" w:eastAsia="宋体" w:cs="宋体"/>
                <w:sz w:val="19"/>
              </w:rPr>
            </w:pPr>
          </w:p>
        </w:tc>
        <w:tc>
          <w:tcPr>
            <w:tcW w:w="1244" w:type="dxa"/>
            <w:noWrap w:val="0"/>
            <w:vAlign w:val="top"/>
          </w:tcPr>
          <w:p w14:paraId="6F400CF4">
            <w:pPr>
              <w:pStyle w:val="12"/>
              <w:spacing w:line="225" w:lineRule="exact"/>
              <w:rPr>
                <w:rFonts w:hint="eastAsia" w:ascii="宋体" w:hAnsi="宋体" w:eastAsia="宋体" w:cs="宋体"/>
                <w:sz w:val="19"/>
              </w:rPr>
            </w:pPr>
          </w:p>
        </w:tc>
        <w:tc>
          <w:tcPr>
            <w:tcW w:w="1281" w:type="dxa"/>
            <w:noWrap w:val="0"/>
            <w:vAlign w:val="top"/>
          </w:tcPr>
          <w:p w14:paraId="1E1FD355">
            <w:pPr>
              <w:pStyle w:val="12"/>
              <w:spacing w:line="225" w:lineRule="exact"/>
              <w:rPr>
                <w:rFonts w:hint="eastAsia" w:ascii="宋体" w:hAnsi="宋体" w:eastAsia="宋体" w:cs="宋体"/>
                <w:sz w:val="19"/>
              </w:rPr>
            </w:pPr>
          </w:p>
        </w:tc>
        <w:tc>
          <w:tcPr>
            <w:tcW w:w="673" w:type="dxa"/>
            <w:noWrap w:val="0"/>
            <w:vAlign w:val="top"/>
          </w:tcPr>
          <w:p w14:paraId="36F6D45B">
            <w:pPr>
              <w:pStyle w:val="12"/>
              <w:spacing w:line="225" w:lineRule="exact"/>
              <w:rPr>
                <w:rFonts w:hint="eastAsia" w:ascii="宋体" w:hAnsi="宋体" w:eastAsia="宋体" w:cs="宋体"/>
                <w:sz w:val="19"/>
              </w:rPr>
            </w:pPr>
          </w:p>
        </w:tc>
        <w:tc>
          <w:tcPr>
            <w:tcW w:w="873" w:type="dxa"/>
            <w:noWrap w:val="0"/>
            <w:vAlign w:val="top"/>
          </w:tcPr>
          <w:p w14:paraId="06061D3A">
            <w:pPr>
              <w:pStyle w:val="12"/>
              <w:spacing w:line="225" w:lineRule="exact"/>
              <w:rPr>
                <w:rFonts w:hint="eastAsia" w:ascii="宋体" w:hAnsi="宋体" w:eastAsia="宋体" w:cs="宋体"/>
                <w:sz w:val="19"/>
              </w:rPr>
            </w:pPr>
          </w:p>
        </w:tc>
        <w:tc>
          <w:tcPr>
            <w:tcW w:w="1422" w:type="dxa"/>
            <w:noWrap w:val="0"/>
            <w:vAlign w:val="top"/>
          </w:tcPr>
          <w:p w14:paraId="592FAE08">
            <w:pPr>
              <w:pStyle w:val="12"/>
              <w:spacing w:line="225" w:lineRule="exact"/>
              <w:rPr>
                <w:rFonts w:hint="eastAsia" w:ascii="宋体" w:hAnsi="宋体" w:eastAsia="宋体" w:cs="宋体"/>
                <w:sz w:val="19"/>
              </w:rPr>
            </w:pPr>
          </w:p>
        </w:tc>
      </w:tr>
      <w:tr w14:paraId="31CDB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49359B6">
            <w:pPr>
              <w:pStyle w:val="12"/>
              <w:rPr>
                <w:rFonts w:hint="eastAsia" w:ascii="宋体" w:hAnsi="宋体" w:eastAsia="宋体" w:cs="宋体"/>
              </w:rPr>
            </w:pPr>
          </w:p>
        </w:tc>
        <w:tc>
          <w:tcPr>
            <w:tcW w:w="1079" w:type="dxa"/>
            <w:vMerge w:val="continue"/>
            <w:tcBorders>
              <w:top w:val="nil"/>
              <w:bottom w:val="nil"/>
            </w:tcBorders>
            <w:noWrap w:val="0"/>
            <w:vAlign w:val="top"/>
          </w:tcPr>
          <w:p w14:paraId="6D665D12">
            <w:pPr>
              <w:pStyle w:val="12"/>
              <w:rPr>
                <w:rFonts w:hint="eastAsia" w:ascii="宋体" w:hAnsi="宋体" w:eastAsia="宋体" w:cs="宋体"/>
              </w:rPr>
            </w:pPr>
          </w:p>
        </w:tc>
        <w:tc>
          <w:tcPr>
            <w:tcW w:w="955" w:type="dxa"/>
            <w:vMerge w:val="continue"/>
            <w:tcBorders>
              <w:top w:val="nil"/>
            </w:tcBorders>
            <w:noWrap w:val="0"/>
            <w:vAlign w:val="top"/>
          </w:tcPr>
          <w:p w14:paraId="23E3980D">
            <w:pPr>
              <w:pStyle w:val="12"/>
              <w:rPr>
                <w:rFonts w:hint="eastAsia" w:ascii="宋体" w:hAnsi="宋体" w:eastAsia="宋体" w:cs="宋体"/>
              </w:rPr>
            </w:pPr>
          </w:p>
        </w:tc>
        <w:tc>
          <w:tcPr>
            <w:tcW w:w="1244" w:type="dxa"/>
            <w:noWrap w:val="0"/>
            <w:vAlign w:val="top"/>
          </w:tcPr>
          <w:p w14:paraId="6E06F262">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5ED4922">
            <w:pPr>
              <w:pStyle w:val="12"/>
              <w:spacing w:line="225" w:lineRule="exact"/>
              <w:rPr>
                <w:rFonts w:hint="eastAsia" w:ascii="宋体" w:hAnsi="宋体" w:eastAsia="宋体" w:cs="宋体"/>
                <w:sz w:val="19"/>
              </w:rPr>
            </w:pPr>
          </w:p>
        </w:tc>
        <w:tc>
          <w:tcPr>
            <w:tcW w:w="1281" w:type="dxa"/>
            <w:noWrap w:val="0"/>
            <w:vAlign w:val="top"/>
          </w:tcPr>
          <w:p w14:paraId="54D9B0C9">
            <w:pPr>
              <w:pStyle w:val="12"/>
              <w:spacing w:line="225" w:lineRule="exact"/>
              <w:rPr>
                <w:rFonts w:hint="eastAsia" w:ascii="宋体" w:hAnsi="宋体" w:eastAsia="宋体" w:cs="宋体"/>
                <w:sz w:val="19"/>
              </w:rPr>
            </w:pPr>
          </w:p>
        </w:tc>
        <w:tc>
          <w:tcPr>
            <w:tcW w:w="673" w:type="dxa"/>
            <w:noWrap w:val="0"/>
            <w:vAlign w:val="top"/>
          </w:tcPr>
          <w:p w14:paraId="4CF057F5">
            <w:pPr>
              <w:pStyle w:val="12"/>
              <w:spacing w:line="225" w:lineRule="exact"/>
              <w:rPr>
                <w:rFonts w:hint="eastAsia" w:ascii="宋体" w:hAnsi="宋体" w:eastAsia="宋体" w:cs="宋体"/>
                <w:sz w:val="19"/>
              </w:rPr>
            </w:pPr>
          </w:p>
        </w:tc>
        <w:tc>
          <w:tcPr>
            <w:tcW w:w="873" w:type="dxa"/>
            <w:noWrap w:val="0"/>
            <w:vAlign w:val="top"/>
          </w:tcPr>
          <w:p w14:paraId="6267546C">
            <w:pPr>
              <w:pStyle w:val="12"/>
              <w:spacing w:line="225" w:lineRule="exact"/>
              <w:rPr>
                <w:rFonts w:hint="eastAsia" w:ascii="宋体" w:hAnsi="宋体" w:eastAsia="宋体" w:cs="宋体"/>
                <w:sz w:val="19"/>
              </w:rPr>
            </w:pPr>
          </w:p>
        </w:tc>
        <w:tc>
          <w:tcPr>
            <w:tcW w:w="1422" w:type="dxa"/>
            <w:noWrap w:val="0"/>
            <w:vAlign w:val="top"/>
          </w:tcPr>
          <w:p w14:paraId="52F8DEB0">
            <w:pPr>
              <w:pStyle w:val="12"/>
              <w:spacing w:line="225" w:lineRule="exact"/>
              <w:rPr>
                <w:rFonts w:hint="eastAsia" w:ascii="宋体" w:hAnsi="宋体" w:eastAsia="宋体" w:cs="宋体"/>
                <w:sz w:val="19"/>
              </w:rPr>
            </w:pPr>
          </w:p>
        </w:tc>
      </w:tr>
      <w:tr w14:paraId="021E5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47420E7">
            <w:pPr>
              <w:pStyle w:val="12"/>
              <w:rPr>
                <w:rFonts w:hint="eastAsia" w:ascii="宋体" w:hAnsi="宋体" w:eastAsia="宋体" w:cs="宋体"/>
              </w:rPr>
            </w:pPr>
          </w:p>
        </w:tc>
        <w:tc>
          <w:tcPr>
            <w:tcW w:w="1079" w:type="dxa"/>
            <w:vMerge w:val="continue"/>
            <w:tcBorders>
              <w:top w:val="nil"/>
              <w:bottom w:val="nil"/>
            </w:tcBorders>
            <w:noWrap w:val="0"/>
            <w:vAlign w:val="top"/>
          </w:tcPr>
          <w:p w14:paraId="4AB2D450">
            <w:pPr>
              <w:pStyle w:val="12"/>
              <w:rPr>
                <w:rFonts w:hint="eastAsia" w:ascii="宋体" w:hAnsi="宋体" w:eastAsia="宋体" w:cs="宋体"/>
              </w:rPr>
            </w:pPr>
          </w:p>
        </w:tc>
        <w:tc>
          <w:tcPr>
            <w:tcW w:w="955" w:type="dxa"/>
            <w:vMerge w:val="restart"/>
            <w:tcBorders>
              <w:bottom w:val="nil"/>
            </w:tcBorders>
            <w:noWrap w:val="0"/>
            <w:vAlign w:val="top"/>
          </w:tcPr>
          <w:p w14:paraId="3779BB9F">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17494EA8">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AE5E103">
            <w:pPr>
              <w:pStyle w:val="12"/>
              <w:spacing w:line="225" w:lineRule="exact"/>
              <w:rPr>
                <w:rFonts w:hint="eastAsia" w:ascii="宋体" w:hAnsi="宋体" w:eastAsia="宋体" w:cs="宋体"/>
                <w:sz w:val="19"/>
              </w:rPr>
            </w:pPr>
          </w:p>
        </w:tc>
        <w:tc>
          <w:tcPr>
            <w:tcW w:w="1244" w:type="dxa"/>
            <w:noWrap w:val="0"/>
            <w:vAlign w:val="top"/>
          </w:tcPr>
          <w:p w14:paraId="1A2F7AEC">
            <w:pPr>
              <w:pStyle w:val="12"/>
              <w:spacing w:line="225" w:lineRule="exact"/>
              <w:rPr>
                <w:rFonts w:hint="eastAsia" w:ascii="宋体" w:hAnsi="宋体" w:eastAsia="宋体" w:cs="宋体"/>
                <w:sz w:val="19"/>
              </w:rPr>
            </w:pPr>
          </w:p>
        </w:tc>
        <w:tc>
          <w:tcPr>
            <w:tcW w:w="1281" w:type="dxa"/>
            <w:noWrap w:val="0"/>
            <w:vAlign w:val="top"/>
          </w:tcPr>
          <w:p w14:paraId="6020C53F">
            <w:pPr>
              <w:pStyle w:val="12"/>
              <w:spacing w:line="225" w:lineRule="exact"/>
              <w:rPr>
                <w:rFonts w:hint="eastAsia" w:ascii="宋体" w:hAnsi="宋体" w:eastAsia="宋体" w:cs="宋体"/>
                <w:sz w:val="19"/>
              </w:rPr>
            </w:pPr>
          </w:p>
        </w:tc>
        <w:tc>
          <w:tcPr>
            <w:tcW w:w="673" w:type="dxa"/>
            <w:noWrap w:val="0"/>
            <w:vAlign w:val="top"/>
          </w:tcPr>
          <w:p w14:paraId="6378DD1D">
            <w:pPr>
              <w:pStyle w:val="12"/>
              <w:spacing w:line="225" w:lineRule="exact"/>
              <w:rPr>
                <w:rFonts w:hint="eastAsia" w:ascii="宋体" w:hAnsi="宋体" w:eastAsia="宋体" w:cs="宋体"/>
                <w:sz w:val="19"/>
              </w:rPr>
            </w:pPr>
          </w:p>
        </w:tc>
        <w:tc>
          <w:tcPr>
            <w:tcW w:w="873" w:type="dxa"/>
            <w:noWrap w:val="0"/>
            <w:vAlign w:val="top"/>
          </w:tcPr>
          <w:p w14:paraId="7D3ABDE4">
            <w:pPr>
              <w:pStyle w:val="12"/>
              <w:spacing w:line="225" w:lineRule="exact"/>
              <w:rPr>
                <w:rFonts w:hint="eastAsia" w:ascii="宋体" w:hAnsi="宋体" w:eastAsia="宋体" w:cs="宋体"/>
                <w:sz w:val="19"/>
              </w:rPr>
            </w:pPr>
          </w:p>
        </w:tc>
        <w:tc>
          <w:tcPr>
            <w:tcW w:w="1422" w:type="dxa"/>
            <w:noWrap w:val="0"/>
            <w:vAlign w:val="top"/>
          </w:tcPr>
          <w:p w14:paraId="74941F59">
            <w:pPr>
              <w:pStyle w:val="12"/>
              <w:spacing w:line="225" w:lineRule="exact"/>
              <w:rPr>
                <w:rFonts w:hint="eastAsia" w:ascii="宋体" w:hAnsi="宋体" w:eastAsia="宋体" w:cs="宋体"/>
                <w:sz w:val="19"/>
              </w:rPr>
            </w:pPr>
          </w:p>
        </w:tc>
      </w:tr>
      <w:tr w14:paraId="20D57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897C044">
            <w:pPr>
              <w:pStyle w:val="12"/>
              <w:rPr>
                <w:rFonts w:hint="eastAsia" w:ascii="宋体" w:hAnsi="宋体" w:eastAsia="宋体" w:cs="宋体"/>
              </w:rPr>
            </w:pPr>
          </w:p>
        </w:tc>
        <w:tc>
          <w:tcPr>
            <w:tcW w:w="1079" w:type="dxa"/>
            <w:vMerge w:val="continue"/>
            <w:tcBorders>
              <w:top w:val="nil"/>
              <w:bottom w:val="nil"/>
            </w:tcBorders>
            <w:noWrap w:val="0"/>
            <w:vAlign w:val="top"/>
          </w:tcPr>
          <w:p w14:paraId="463BA856">
            <w:pPr>
              <w:pStyle w:val="12"/>
              <w:rPr>
                <w:rFonts w:hint="eastAsia" w:ascii="宋体" w:hAnsi="宋体" w:eastAsia="宋体" w:cs="宋体"/>
              </w:rPr>
            </w:pPr>
          </w:p>
        </w:tc>
        <w:tc>
          <w:tcPr>
            <w:tcW w:w="955" w:type="dxa"/>
            <w:vMerge w:val="continue"/>
            <w:tcBorders>
              <w:top w:val="nil"/>
              <w:bottom w:val="nil"/>
            </w:tcBorders>
            <w:noWrap w:val="0"/>
            <w:vAlign w:val="top"/>
          </w:tcPr>
          <w:p w14:paraId="151987D2">
            <w:pPr>
              <w:pStyle w:val="12"/>
              <w:rPr>
                <w:rFonts w:hint="eastAsia" w:ascii="宋体" w:hAnsi="宋体" w:eastAsia="宋体" w:cs="宋体"/>
              </w:rPr>
            </w:pPr>
          </w:p>
        </w:tc>
        <w:tc>
          <w:tcPr>
            <w:tcW w:w="1244" w:type="dxa"/>
            <w:noWrap w:val="0"/>
            <w:vAlign w:val="top"/>
          </w:tcPr>
          <w:p w14:paraId="55FCC4FB">
            <w:pPr>
              <w:pStyle w:val="12"/>
              <w:spacing w:line="225" w:lineRule="exact"/>
              <w:rPr>
                <w:rFonts w:hint="eastAsia" w:ascii="宋体" w:hAnsi="宋体" w:eastAsia="宋体" w:cs="宋体"/>
                <w:sz w:val="19"/>
              </w:rPr>
            </w:pPr>
          </w:p>
        </w:tc>
        <w:tc>
          <w:tcPr>
            <w:tcW w:w="1244" w:type="dxa"/>
            <w:noWrap w:val="0"/>
            <w:vAlign w:val="top"/>
          </w:tcPr>
          <w:p w14:paraId="54022B61">
            <w:pPr>
              <w:pStyle w:val="12"/>
              <w:spacing w:line="225" w:lineRule="exact"/>
              <w:rPr>
                <w:rFonts w:hint="eastAsia" w:ascii="宋体" w:hAnsi="宋体" w:eastAsia="宋体" w:cs="宋体"/>
                <w:sz w:val="19"/>
              </w:rPr>
            </w:pPr>
          </w:p>
        </w:tc>
        <w:tc>
          <w:tcPr>
            <w:tcW w:w="1281" w:type="dxa"/>
            <w:noWrap w:val="0"/>
            <w:vAlign w:val="top"/>
          </w:tcPr>
          <w:p w14:paraId="2A3514B2">
            <w:pPr>
              <w:pStyle w:val="12"/>
              <w:spacing w:line="225" w:lineRule="exact"/>
              <w:rPr>
                <w:rFonts w:hint="eastAsia" w:ascii="宋体" w:hAnsi="宋体" w:eastAsia="宋体" w:cs="宋体"/>
                <w:sz w:val="19"/>
              </w:rPr>
            </w:pPr>
          </w:p>
        </w:tc>
        <w:tc>
          <w:tcPr>
            <w:tcW w:w="673" w:type="dxa"/>
            <w:noWrap w:val="0"/>
            <w:vAlign w:val="top"/>
          </w:tcPr>
          <w:p w14:paraId="0D47A4D0">
            <w:pPr>
              <w:pStyle w:val="12"/>
              <w:spacing w:line="225" w:lineRule="exact"/>
              <w:rPr>
                <w:rFonts w:hint="eastAsia" w:ascii="宋体" w:hAnsi="宋体" w:eastAsia="宋体" w:cs="宋体"/>
                <w:sz w:val="19"/>
              </w:rPr>
            </w:pPr>
          </w:p>
        </w:tc>
        <w:tc>
          <w:tcPr>
            <w:tcW w:w="873" w:type="dxa"/>
            <w:noWrap w:val="0"/>
            <w:vAlign w:val="top"/>
          </w:tcPr>
          <w:p w14:paraId="7E6101CF">
            <w:pPr>
              <w:pStyle w:val="12"/>
              <w:spacing w:line="225" w:lineRule="exact"/>
              <w:rPr>
                <w:rFonts w:hint="eastAsia" w:ascii="宋体" w:hAnsi="宋体" w:eastAsia="宋体" w:cs="宋体"/>
                <w:sz w:val="19"/>
              </w:rPr>
            </w:pPr>
          </w:p>
        </w:tc>
        <w:tc>
          <w:tcPr>
            <w:tcW w:w="1422" w:type="dxa"/>
            <w:noWrap w:val="0"/>
            <w:vAlign w:val="top"/>
          </w:tcPr>
          <w:p w14:paraId="429F867C">
            <w:pPr>
              <w:pStyle w:val="12"/>
              <w:spacing w:line="225" w:lineRule="exact"/>
              <w:rPr>
                <w:rFonts w:hint="eastAsia" w:ascii="宋体" w:hAnsi="宋体" w:eastAsia="宋体" w:cs="宋体"/>
                <w:sz w:val="19"/>
              </w:rPr>
            </w:pPr>
          </w:p>
        </w:tc>
      </w:tr>
      <w:tr w14:paraId="4B509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A653831">
            <w:pPr>
              <w:pStyle w:val="12"/>
              <w:rPr>
                <w:rFonts w:hint="eastAsia" w:ascii="宋体" w:hAnsi="宋体" w:eastAsia="宋体" w:cs="宋体"/>
              </w:rPr>
            </w:pPr>
          </w:p>
        </w:tc>
        <w:tc>
          <w:tcPr>
            <w:tcW w:w="1079" w:type="dxa"/>
            <w:vMerge w:val="continue"/>
            <w:tcBorders>
              <w:top w:val="nil"/>
              <w:bottom w:val="single" w:color="auto" w:sz="4" w:space="0"/>
            </w:tcBorders>
            <w:noWrap w:val="0"/>
            <w:vAlign w:val="top"/>
          </w:tcPr>
          <w:p w14:paraId="1DCC6635">
            <w:pPr>
              <w:pStyle w:val="12"/>
              <w:rPr>
                <w:rFonts w:hint="eastAsia" w:ascii="宋体" w:hAnsi="宋体" w:eastAsia="宋体" w:cs="宋体"/>
              </w:rPr>
            </w:pPr>
          </w:p>
        </w:tc>
        <w:tc>
          <w:tcPr>
            <w:tcW w:w="955" w:type="dxa"/>
            <w:vMerge w:val="continue"/>
            <w:tcBorders>
              <w:top w:val="nil"/>
              <w:bottom w:val="single" w:color="auto" w:sz="4" w:space="0"/>
            </w:tcBorders>
            <w:noWrap w:val="0"/>
            <w:vAlign w:val="top"/>
          </w:tcPr>
          <w:p w14:paraId="51B083BF">
            <w:pPr>
              <w:pStyle w:val="12"/>
              <w:rPr>
                <w:rFonts w:hint="eastAsia" w:ascii="宋体" w:hAnsi="宋体" w:eastAsia="宋体" w:cs="宋体"/>
              </w:rPr>
            </w:pPr>
          </w:p>
        </w:tc>
        <w:tc>
          <w:tcPr>
            <w:tcW w:w="1244" w:type="dxa"/>
            <w:noWrap w:val="0"/>
            <w:vAlign w:val="top"/>
          </w:tcPr>
          <w:p w14:paraId="025A058A">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6EED2B">
            <w:pPr>
              <w:pStyle w:val="12"/>
              <w:spacing w:line="225" w:lineRule="exact"/>
              <w:rPr>
                <w:rFonts w:hint="eastAsia" w:ascii="宋体" w:hAnsi="宋体" w:eastAsia="宋体" w:cs="宋体"/>
                <w:sz w:val="19"/>
              </w:rPr>
            </w:pPr>
          </w:p>
        </w:tc>
        <w:tc>
          <w:tcPr>
            <w:tcW w:w="1281" w:type="dxa"/>
            <w:noWrap w:val="0"/>
            <w:vAlign w:val="top"/>
          </w:tcPr>
          <w:p w14:paraId="0DBA6CE5">
            <w:pPr>
              <w:pStyle w:val="12"/>
              <w:spacing w:line="225" w:lineRule="exact"/>
              <w:rPr>
                <w:rFonts w:hint="eastAsia" w:ascii="宋体" w:hAnsi="宋体" w:eastAsia="宋体" w:cs="宋体"/>
                <w:sz w:val="19"/>
              </w:rPr>
            </w:pPr>
          </w:p>
        </w:tc>
        <w:tc>
          <w:tcPr>
            <w:tcW w:w="673" w:type="dxa"/>
            <w:noWrap w:val="0"/>
            <w:vAlign w:val="top"/>
          </w:tcPr>
          <w:p w14:paraId="1AB32EDA">
            <w:pPr>
              <w:pStyle w:val="12"/>
              <w:spacing w:line="225" w:lineRule="exact"/>
              <w:rPr>
                <w:rFonts w:hint="eastAsia" w:ascii="宋体" w:hAnsi="宋体" w:eastAsia="宋体" w:cs="宋体"/>
                <w:sz w:val="19"/>
              </w:rPr>
            </w:pPr>
          </w:p>
        </w:tc>
        <w:tc>
          <w:tcPr>
            <w:tcW w:w="873" w:type="dxa"/>
            <w:noWrap w:val="0"/>
            <w:vAlign w:val="top"/>
          </w:tcPr>
          <w:p w14:paraId="1BD570E2">
            <w:pPr>
              <w:pStyle w:val="12"/>
              <w:spacing w:line="225" w:lineRule="exact"/>
              <w:rPr>
                <w:rFonts w:hint="eastAsia" w:ascii="宋体" w:hAnsi="宋体" w:eastAsia="宋体" w:cs="宋体"/>
                <w:sz w:val="19"/>
              </w:rPr>
            </w:pPr>
          </w:p>
        </w:tc>
        <w:tc>
          <w:tcPr>
            <w:tcW w:w="1422" w:type="dxa"/>
            <w:noWrap w:val="0"/>
            <w:vAlign w:val="top"/>
          </w:tcPr>
          <w:p w14:paraId="4176598C">
            <w:pPr>
              <w:pStyle w:val="12"/>
              <w:spacing w:line="225" w:lineRule="exact"/>
              <w:rPr>
                <w:rFonts w:hint="eastAsia" w:ascii="宋体" w:hAnsi="宋体" w:eastAsia="宋体" w:cs="宋体"/>
                <w:sz w:val="19"/>
              </w:rPr>
            </w:pPr>
          </w:p>
        </w:tc>
      </w:tr>
      <w:tr w14:paraId="15636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DB39A1">
            <w:pPr>
              <w:pStyle w:val="12"/>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7200FF4">
            <w:pPr>
              <w:pStyle w:val="12"/>
              <w:spacing w:line="315" w:lineRule="auto"/>
              <w:rPr>
                <w:rFonts w:hint="eastAsia" w:ascii="宋体" w:hAnsi="宋体" w:eastAsia="宋体" w:cs="宋体"/>
              </w:rPr>
            </w:pPr>
          </w:p>
          <w:p w14:paraId="203CF8D7">
            <w:pPr>
              <w:pStyle w:val="12"/>
              <w:spacing w:line="315" w:lineRule="auto"/>
              <w:rPr>
                <w:rFonts w:hint="eastAsia" w:ascii="宋体" w:hAnsi="宋体" w:eastAsia="宋体" w:cs="宋体"/>
              </w:rPr>
            </w:pPr>
          </w:p>
          <w:p w14:paraId="6BB7D349">
            <w:pPr>
              <w:pStyle w:val="12"/>
              <w:spacing w:line="315" w:lineRule="auto"/>
              <w:rPr>
                <w:rFonts w:hint="eastAsia" w:ascii="宋体" w:hAnsi="宋体" w:eastAsia="宋体" w:cs="宋体"/>
              </w:rPr>
            </w:pPr>
          </w:p>
          <w:p w14:paraId="38AD9637">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6E9BD935">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51A3C324">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1FCB9527">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448500FE">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762F647">
            <w:pPr>
              <w:pStyle w:val="12"/>
              <w:spacing w:line="225" w:lineRule="exact"/>
              <w:rPr>
                <w:rFonts w:hint="eastAsia" w:ascii="宋体" w:hAnsi="宋体" w:eastAsia="宋体" w:cs="宋体"/>
                <w:sz w:val="19"/>
              </w:rPr>
            </w:pPr>
          </w:p>
        </w:tc>
        <w:tc>
          <w:tcPr>
            <w:tcW w:w="1244" w:type="dxa"/>
            <w:noWrap w:val="0"/>
            <w:vAlign w:val="top"/>
          </w:tcPr>
          <w:p w14:paraId="6E65CD5A">
            <w:pPr>
              <w:pStyle w:val="12"/>
              <w:spacing w:line="225" w:lineRule="exact"/>
              <w:rPr>
                <w:rFonts w:hint="eastAsia" w:ascii="宋体" w:hAnsi="宋体" w:eastAsia="宋体" w:cs="宋体"/>
                <w:sz w:val="19"/>
              </w:rPr>
            </w:pPr>
          </w:p>
        </w:tc>
        <w:tc>
          <w:tcPr>
            <w:tcW w:w="1281" w:type="dxa"/>
            <w:noWrap w:val="0"/>
            <w:vAlign w:val="top"/>
          </w:tcPr>
          <w:p w14:paraId="36464662">
            <w:pPr>
              <w:pStyle w:val="12"/>
              <w:spacing w:line="225" w:lineRule="exact"/>
              <w:rPr>
                <w:rFonts w:hint="eastAsia" w:ascii="宋体" w:hAnsi="宋体" w:eastAsia="宋体" w:cs="宋体"/>
                <w:sz w:val="19"/>
              </w:rPr>
            </w:pPr>
          </w:p>
        </w:tc>
        <w:tc>
          <w:tcPr>
            <w:tcW w:w="673" w:type="dxa"/>
            <w:noWrap w:val="0"/>
            <w:vAlign w:val="top"/>
          </w:tcPr>
          <w:p w14:paraId="09547171">
            <w:pPr>
              <w:pStyle w:val="12"/>
              <w:spacing w:line="225" w:lineRule="exact"/>
              <w:rPr>
                <w:rFonts w:hint="eastAsia" w:ascii="宋体" w:hAnsi="宋体" w:eastAsia="宋体" w:cs="宋体"/>
                <w:sz w:val="19"/>
              </w:rPr>
            </w:pPr>
          </w:p>
        </w:tc>
        <w:tc>
          <w:tcPr>
            <w:tcW w:w="873" w:type="dxa"/>
            <w:noWrap w:val="0"/>
            <w:vAlign w:val="top"/>
          </w:tcPr>
          <w:p w14:paraId="353BFC51">
            <w:pPr>
              <w:pStyle w:val="12"/>
              <w:spacing w:line="225" w:lineRule="exact"/>
              <w:rPr>
                <w:rFonts w:hint="eastAsia" w:ascii="宋体" w:hAnsi="宋体" w:eastAsia="宋体" w:cs="宋体"/>
                <w:sz w:val="19"/>
              </w:rPr>
            </w:pPr>
          </w:p>
        </w:tc>
        <w:tc>
          <w:tcPr>
            <w:tcW w:w="1422" w:type="dxa"/>
            <w:noWrap w:val="0"/>
            <w:vAlign w:val="top"/>
          </w:tcPr>
          <w:p w14:paraId="53BBEA01">
            <w:pPr>
              <w:pStyle w:val="12"/>
              <w:spacing w:line="225" w:lineRule="exact"/>
              <w:rPr>
                <w:rFonts w:hint="eastAsia" w:ascii="宋体" w:hAnsi="宋体" w:eastAsia="宋体" w:cs="宋体"/>
                <w:sz w:val="19"/>
              </w:rPr>
            </w:pPr>
          </w:p>
        </w:tc>
      </w:tr>
      <w:tr w14:paraId="4C54B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DE2C8E5">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E66D75E">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85B1314">
            <w:pPr>
              <w:pStyle w:val="12"/>
              <w:rPr>
                <w:rFonts w:hint="eastAsia" w:ascii="宋体" w:hAnsi="宋体" w:eastAsia="宋体" w:cs="宋体"/>
              </w:rPr>
            </w:pPr>
          </w:p>
        </w:tc>
        <w:tc>
          <w:tcPr>
            <w:tcW w:w="1244" w:type="dxa"/>
            <w:tcBorders>
              <w:left w:val="single" w:color="auto" w:sz="4" w:space="0"/>
            </w:tcBorders>
            <w:noWrap w:val="0"/>
            <w:vAlign w:val="top"/>
          </w:tcPr>
          <w:p w14:paraId="41A72CA1">
            <w:pPr>
              <w:pStyle w:val="12"/>
              <w:spacing w:line="225" w:lineRule="exact"/>
              <w:rPr>
                <w:rFonts w:hint="eastAsia" w:ascii="宋体" w:hAnsi="宋体" w:eastAsia="宋体" w:cs="宋体"/>
                <w:sz w:val="19"/>
              </w:rPr>
            </w:pPr>
          </w:p>
        </w:tc>
        <w:tc>
          <w:tcPr>
            <w:tcW w:w="1244" w:type="dxa"/>
            <w:noWrap w:val="0"/>
            <w:vAlign w:val="top"/>
          </w:tcPr>
          <w:p w14:paraId="5837B205">
            <w:pPr>
              <w:pStyle w:val="12"/>
              <w:spacing w:line="225" w:lineRule="exact"/>
              <w:rPr>
                <w:rFonts w:hint="eastAsia" w:ascii="宋体" w:hAnsi="宋体" w:eastAsia="宋体" w:cs="宋体"/>
                <w:sz w:val="19"/>
              </w:rPr>
            </w:pPr>
          </w:p>
        </w:tc>
        <w:tc>
          <w:tcPr>
            <w:tcW w:w="1281" w:type="dxa"/>
            <w:noWrap w:val="0"/>
            <w:vAlign w:val="top"/>
          </w:tcPr>
          <w:p w14:paraId="50865F5C">
            <w:pPr>
              <w:pStyle w:val="12"/>
              <w:spacing w:line="225" w:lineRule="exact"/>
              <w:rPr>
                <w:rFonts w:hint="eastAsia" w:ascii="宋体" w:hAnsi="宋体" w:eastAsia="宋体" w:cs="宋体"/>
                <w:sz w:val="19"/>
              </w:rPr>
            </w:pPr>
          </w:p>
        </w:tc>
        <w:tc>
          <w:tcPr>
            <w:tcW w:w="673" w:type="dxa"/>
            <w:noWrap w:val="0"/>
            <w:vAlign w:val="top"/>
          </w:tcPr>
          <w:p w14:paraId="12C633FA">
            <w:pPr>
              <w:pStyle w:val="12"/>
              <w:spacing w:line="225" w:lineRule="exact"/>
              <w:rPr>
                <w:rFonts w:hint="eastAsia" w:ascii="宋体" w:hAnsi="宋体" w:eastAsia="宋体" w:cs="宋体"/>
                <w:sz w:val="19"/>
              </w:rPr>
            </w:pPr>
          </w:p>
        </w:tc>
        <w:tc>
          <w:tcPr>
            <w:tcW w:w="873" w:type="dxa"/>
            <w:noWrap w:val="0"/>
            <w:vAlign w:val="top"/>
          </w:tcPr>
          <w:p w14:paraId="682C0868">
            <w:pPr>
              <w:pStyle w:val="12"/>
              <w:spacing w:line="225" w:lineRule="exact"/>
              <w:rPr>
                <w:rFonts w:hint="eastAsia" w:ascii="宋体" w:hAnsi="宋体" w:eastAsia="宋体" w:cs="宋体"/>
                <w:sz w:val="19"/>
              </w:rPr>
            </w:pPr>
          </w:p>
        </w:tc>
        <w:tc>
          <w:tcPr>
            <w:tcW w:w="1422" w:type="dxa"/>
            <w:noWrap w:val="0"/>
            <w:vAlign w:val="top"/>
          </w:tcPr>
          <w:p w14:paraId="181557BF">
            <w:pPr>
              <w:pStyle w:val="12"/>
              <w:spacing w:line="225" w:lineRule="exact"/>
              <w:rPr>
                <w:rFonts w:hint="eastAsia" w:ascii="宋体" w:hAnsi="宋体" w:eastAsia="宋体" w:cs="宋体"/>
                <w:sz w:val="19"/>
              </w:rPr>
            </w:pPr>
          </w:p>
        </w:tc>
      </w:tr>
      <w:tr w14:paraId="03343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9BD3596">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120D246">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6FB81943">
            <w:pPr>
              <w:pStyle w:val="12"/>
              <w:rPr>
                <w:rFonts w:hint="eastAsia" w:ascii="宋体" w:hAnsi="宋体" w:eastAsia="宋体" w:cs="宋体"/>
              </w:rPr>
            </w:pPr>
          </w:p>
        </w:tc>
        <w:tc>
          <w:tcPr>
            <w:tcW w:w="1244" w:type="dxa"/>
            <w:tcBorders>
              <w:left w:val="single" w:color="auto" w:sz="4" w:space="0"/>
            </w:tcBorders>
            <w:noWrap w:val="0"/>
            <w:vAlign w:val="top"/>
          </w:tcPr>
          <w:p w14:paraId="1F76BD5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D2857F4">
            <w:pPr>
              <w:pStyle w:val="12"/>
              <w:spacing w:line="225" w:lineRule="exact"/>
              <w:rPr>
                <w:rFonts w:hint="eastAsia" w:ascii="宋体" w:hAnsi="宋体" w:eastAsia="宋体" w:cs="宋体"/>
                <w:sz w:val="19"/>
              </w:rPr>
            </w:pPr>
          </w:p>
        </w:tc>
        <w:tc>
          <w:tcPr>
            <w:tcW w:w="1281" w:type="dxa"/>
            <w:noWrap w:val="0"/>
            <w:vAlign w:val="top"/>
          </w:tcPr>
          <w:p w14:paraId="31431A47">
            <w:pPr>
              <w:pStyle w:val="12"/>
              <w:spacing w:line="225" w:lineRule="exact"/>
              <w:rPr>
                <w:rFonts w:hint="eastAsia" w:ascii="宋体" w:hAnsi="宋体" w:eastAsia="宋体" w:cs="宋体"/>
                <w:sz w:val="19"/>
              </w:rPr>
            </w:pPr>
          </w:p>
        </w:tc>
        <w:tc>
          <w:tcPr>
            <w:tcW w:w="673" w:type="dxa"/>
            <w:noWrap w:val="0"/>
            <w:vAlign w:val="top"/>
          </w:tcPr>
          <w:p w14:paraId="60B8F241">
            <w:pPr>
              <w:pStyle w:val="12"/>
              <w:spacing w:line="225" w:lineRule="exact"/>
              <w:rPr>
                <w:rFonts w:hint="eastAsia" w:ascii="宋体" w:hAnsi="宋体" w:eastAsia="宋体" w:cs="宋体"/>
                <w:sz w:val="19"/>
              </w:rPr>
            </w:pPr>
          </w:p>
        </w:tc>
        <w:tc>
          <w:tcPr>
            <w:tcW w:w="873" w:type="dxa"/>
            <w:noWrap w:val="0"/>
            <w:vAlign w:val="top"/>
          </w:tcPr>
          <w:p w14:paraId="36282545">
            <w:pPr>
              <w:pStyle w:val="12"/>
              <w:spacing w:line="225" w:lineRule="exact"/>
              <w:rPr>
                <w:rFonts w:hint="eastAsia" w:ascii="宋体" w:hAnsi="宋体" w:eastAsia="宋体" w:cs="宋体"/>
                <w:sz w:val="19"/>
              </w:rPr>
            </w:pPr>
          </w:p>
        </w:tc>
        <w:tc>
          <w:tcPr>
            <w:tcW w:w="1422" w:type="dxa"/>
            <w:noWrap w:val="0"/>
            <w:vAlign w:val="top"/>
          </w:tcPr>
          <w:p w14:paraId="384E7567">
            <w:pPr>
              <w:pStyle w:val="12"/>
              <w:spacing w:line="225" w:lineRule="exact"/>
              <w:rPr>
                <w:rFonts w:hint="eastAsia" w:ascii="宋体" w:hAnsi="宋体" w:eastAsia="宋体" w:cs="宋体"/>
                <w:sz w:val="19"/>
              </w:rPr>
            </w:pPr>
          </w:p>
        </w:tc>
      </w:tr>
      <w:tr w14:paraId="14082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E1CE0E3">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0AC8C88">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691717F9">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F96A7C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E9CE9A5">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8D73C73">
            <w:pPr>
              <w:pStyle w:val="12"/>
              <w:spacing w:line="225" w:lineRule="exact"/>
              <w:rPr>
                <w:rFonts w:hint="eastAsia" w:ascii="宋体" w:hAnsi="宋体" w:eastAsia="宋体" w:cs="宋体"/>
                <w:sz w:val="19"/>
              </w:rPr>
            </w:pPr>
          </w:p>
        </w:tc>
        <w:tc>
          <w:tcPr>
            <w:tcW w:w="1244" w:type="dxa"/>
            <w:noWrap w:val="0"/>
            <w:vAlign w:val="top"/>
          </w:tcPr>
          <w:p w14:paraId="60B3EB23">
            <w:pPr>
              <w:pStyle w:val="12"/>
              <w:spacing w:line="225" w:lineRule="exact"/>
              <w:rPr>
                <w:rFonts w:hint="eastAsia" w:ascii="宋体" w:hAnsi="宋体" w:eastAsia="宋体" w:cs="宋体"/>
                <w:sz w:val="19"/>
              </w:rPr>
            </w:pPr>
          </w:p>
        </w:tc>
        <w:tc>
          <w:tcPr>
            <w:tcW w:w="1281" w:type="dxa"/>
            <w:noWrap w:val="0"/>
            <w:vAlign w:val="top"/>
          </w:tcPr>
          <w:p w14:paraId="31FE1CCC">
            <w:pPr>
              <w:pStyle w:val="12"/>
              <w:spacing w:line="225" w:lineRule="exact"/>
              <w:rPr>
                <w:rFonts w:hint="eastAsia" w:ascii="宋体" w:hAnsi="宋体" w:eastAsia="宋体" w:cs="宋体"/>
                <w:sz w:val="19"/>
              </w:rPr>
            </w:pPr>
          </w:p>
        </w:tc>
        <w:tc>
          <w:tcPr>
            <w:tcW w:w="673" w:type="dxa"/>
            <w:noWrap w:val="0"/>
            <w:vAlign w:val="top"/>
          </w:tcPr>
          <w:p w14:paraId="268ADD78">
            <w:pPr>
              <w:pStyle w:val="12"/>
              <w:spacing w:line="225" w:lineRule="exact"/>
              <w:rPr>
                <w:rFonts w:hint="eastAsia" w:ascii="宋体" w:hAnsi="宋体" w:eastAsia="宋体" w:cs="宋体"/>
                <w:sz w:val="19"/>
              </w:rPr>
            </w:pPr>
          </w:p>
        </w:tc>
        <w:tc>
          <w:tcPr>
            <w:tcW w:w="873" w:type="dxa"/>
            <w:noWrap w:val="0"/>
            <w:vAlign w:val="top"/>
          </w:tcPr>
          <w:p w14:paraId="298B641E">
            <w:pPr>
              <w:pStyle w:val="12"/>
              <w:spacing w:line="225" w:lineRule="exact"/>
              <w:rPr>
                <w:rFonts w:hint="eastAsia" w:ascii="宋体" w:hAnsi="宋体" w:eastAsia="宋体" w:cs="宋体"/>
                <w:sz w:val="19"/>
              </w:rPr>
            </w:pPr>
          </w:p>
        </w:tc>
        <w:tc>
          <w:tcPr>
            <w:tcW w:w="1422" w:type="dxa"/>
            <w:noWrap w:val="0"/>
            <w:vAlign w:val="top"/>
          </w:tcPr>
          <w:p w14:paraId="2AA1A638">
            <w:pPr>
              <w:pStyle w:val="12"/>
              <w:spacing w:line="225" w:lineRule="exact"/>
              <w:rPr>
                <w:rFonts w:hint="eastAsia" w:ascii="宋体" w:hAnsi="宋体" w:eastAsia="宋体" w:cs="宋体"/>
                <w:sz w:val="19"/>
              </w:rPr>
            </w:pPr>
          </w:p>
        </w:tc>
      </w:tr>
      <w:tr w14:paraId="1B467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384795">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71687E8">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8E89DE6">
            <w:pPr>
              <w:pStyle w:val="12"/>
              <w:rPr>
                <w:rFonts w:hint="eastAsia" w:ascii="宋体" w:hAnsi="宋体" w:eastAsia="宋体" w:cs="宋体"/>
              </w:rPr>
            </w:pPr>
          </w:p>
        </w:tc>
        <w:tc>
          <w:tcPr>
            <w:tcW w:w="1244" w:type="dxa"/>
            <w:tcBorders>
              <w:left w:val="single" w:color="auto" w:sz="4" w:space="0"/>
            </w:tcBorders>
            <w:noWrap w:val="0"/>
            <w:vAlign w:val="top"/>
          </w:tcPr>
          <w:p w14:paraId="265B90AA">
            <w:pPr>
              <w:pStyle w:val="12"/>
              <w:spacing w:line="225" w:lineRule="exact"/>
              <w:rPr>
                <w:rFonts w:hint="eastAsia" w:ascii="宋体" w:hAnsi="宋体" w:eastAsia="宋体" w:cs="宋体"/>
                <w:sz w:val="19"/>
              </w:rPr>
            </w:pPr>
          </w:p>
        </w:tc>
        <w:tc>
          <w:tcPr>
            <w:tcW w:w="1244" w:type="dxa"/>
            <w:noWrap w:val="0"/>
            <w:vAlign w:val="top"/>
          </w:tcPr>
          <w:p w14:paraId="6339207B">
            <w:pPr>
              <w:pStyle w:val="12"/>
              <w:spacing w:line="225" w:lineRule="exact"/>
              <w:rPr>
                <w:rFonts w:hint="eastAsia" w:ascii="宋体" w:hAnsi="宋体" w:eastAsia="宋体" w:cs="宋体"/>
                <w:sz w:val="19"/>
              </w:rPr>
            </w:pPr>
          </w:p>
        </w:tc>
        <w:tc>
          <w:tcPr>
            <w:tcW w:w="1281" w:type="dxa"/>
            <w:noWrap w:val="0"/>
            <w:vAlign w:val="top"/>
          </w:tcPr>
          <w:p w14:paraId="2C03F5CB">
            <w:pPr>
              <w:pStyle w:val="12"/>
              <w:spacing w:line="225" w:lineRule="exact"/>
              <w:rPr>
                <w:rFonts w:hint="eastAsia" w:ascii="宋体" w:hAnsi="宋体" w:eastAsia="宋体" w:cs="宋体"/>
                <w:sz w:val="19"/>
              </w:rPr>
            </w:pPr>
          </w:p>
        </w:tc>
        <w:tc>
          <w:tcPr>
            <w:tcW w:w="673" w:type="dxa"/>
            <w:noWrap w:val="0"/>
            <w:vAlign w:val="top"/>
          </w:tcPr>
          <w:p w14:paraId="24374F50">
            <w:pPr>
              <w:pStyle w:val="12"/>
              <w:spacing w:line="225" w:lineRule="exact"/>
              <w:rPr>
                <w:rFonts w:hint="eastAsia" w:ascii="宋体" w:hAnsi="宋体" w:eastAsia="宋体" w:cs="宋体"/>
                <w:sz w:val="19"/>
              </w:rPr>
            </w:pPr>
          </w:p>
        </w:tc>
        <w:tc>
          <w:tcPr>
            <w:tcW w:w="873" w:type="dxa"/>
            <w:noWrap w:val="0"/>
            <w:vAlign w:val="top"/>
          </w:tcPr>
          <w:p w14:paraId="46E6B86B">
            <w:pPr>
              <w:pStyle w:val="12"/>
              <w:spacing w:line="225" w:lineRule="exact"/>
              <w:rPr>
                <w:rFonts w:hint="eastAsia" w:ascii="宋体" w:hAnsi="宋体" w:eastAsia="宋体" w:cs="宋体"/>
                <w:sz w:val="19"/>
              </w:rPr>
            </w:pPr>
          </w:p>
        </w:tc>
        <w:tc>
          <w:tcPr>
            <w:tcW w:w="1422" w:type="dxa"/>
            <w:noWrap w:val="0"/>
            <w:vAlign w:val="top"/>
          </w:tcPr>
          <w:p w14:paraId="78949899">
            <w:pPr>
              <w:pStyle w:val="12"/>
              <w:spacing w:line="225" w:lineRule="exact"/>
              <w:rPr>
                <w:rFonts w:hint="eastAsia" w:ascii="宋体" w:hAnsi="宋体" w:eastAsia="宋体" w:cs="宋体"/>
                <w:sz w:val="19"/>
              </w:rPr>
            </w:pPr>
          </w:p>
        </w:tc>
      </w:tr>
      <w:tr w14:paraId="35AF2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D32A8E6">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2A84B8F">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3D4F69D4">
            <w:pPr>
              <w:pStyle w:val="12"/>
              <w:rPr>
                <w:rFonts w:hint="eastAsia" w:ascii="宋体" w:hAnsi="宋体" w:eastAsia="宋体" w:cs="宋体"/>
              </w:rPr>
            </w:pPr>
          </w:p>
        </w:tc>
        <w:tc>
          <w:tcPr>
            <w:tcW w:w="1244" w:type="dxa"/>
            <w:tcBorders>
              <w:left w:val="single" w:color="auto" w:sz="4" w:space="0"/>
            </w:tcBorders>
            <w:noWrap w:val="0"/>
            <w:vAlign w:val="top"/>
          </w:tcPr>
          <w:p w14:paraId="2DE5B93D">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F621244">
            <w:pPr>
              <w:pStyle w:val="12"/>
              <w:spacing w:line="225" w:lineRule="exact"/>
              <w:rPr>
                <w:rFonts w:hint="eastAsia" w:ascii="宋体" w:hAnsi="宋体" w:eastAsia="宋体" w:cs="宋体"/>
                <w:sz w:val="19"/>
              </w:rPr>
            </w:pPr>
          </w:p>
        </w:tc>
        <w:tc>
          <w:tcPr>
            <w:tcW w:w="1281" w:type="dxa"/>
            <w:noWrap w:val="0"/>
            <w:vAlign w:val="top"/>
          </w:tcPr>
          <w:p w14:paraId="335C9030">
            <w:pPr>
              <w:pStyle w:val="12"/>
              <w:spacing w:line="225" w:lineRule="exact"/>
              <w:rPr>
                <w:rFonts w:hint="eastAsia" w:ascii="宋体" w:hAnsi="宋体" w:eastAsia="宋体" w:cs="宋体"/>
                <w:sz w:val="19"/>
              </w:rPr>
            </w:pPr>
          </w:p>
        </w:tc>
        <w:tc>
          <w:tcPr>
            <w:tcW w:w="673" w:type="dxa"/>
            <w:noWrap w:val="0"/>
            <w:vAlign w:val="top"/>
          </w:tcPr>
          <w:p w14:paraId="2423E759">
            <w:pPr>
              <w:pStyle w:val="12"/>
              <w:spacing w:line="225" w:lineRule="exact"/>
              <w:rPr>
                <w:rFonts w:hint="eastAsia" w:ascii="宋体" w:hAnsi="宋体" w:eastAsia="宋体" w:cs="宋体"/>
                <w:sz w:val="19"/>
              </w:rPr>
            </w:pPr>
          </w:p>
        </w:tc>
        <w:tc>
          <w:tcPr>
            <w:tcW w:w="873" w:type="dxa"/>
            <w:noWrap w:val="0"/>
            <w:vAlign w:val="top"/>
          </w:tcPr>
          <w:p w14:paraId="4ADCB7FE">
            <w:pPr>
              <w:pStyle w:val="12"/>
              <w:spacing w:line="225" w:lineRule="exact"/>
              <w:rPr>
                <w:rFonts w:hint="eastAsia" w:ascii="宋体" w:hAnsi="宋体" w:eastAsia="宋体" w:cs="宋体"/>
                <w:sz w:val="19"/>
              </w:rPr>
            </w:pPr>
          </w:p>
        </w:tc>
        <w:tc>
          <w:tcPr>
            <w:tcW w:w="1422" w:type="dxa"/>
            <w:noWrap w:val="0"/>
            <w:vAlign w:val="top"/>
          </w:tcPr>
          <w:p w14:paraId="3C651F0B">
            <w:pPr>
              <w:pStyle w:val="12"/>
              <w:spacing w:line="225" w:lineRule="exact"/>
              <w:rPr>
                <w:rFonts w:hint="eastAsia" w:ascii="宋体" w:hAnsi="宋体" w:eastAsia="宋体" w:cs="宋体"/>
                <w:sz w:val="19"/>
              </w:rPr>
            </w:pPr>
          </w:p>
        </w:tc>
      </w:tr>
      <w:tr w14:paraId="4838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2D85ED9">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95BF281">
            <w:pPr>
              <w:pStyle w:val="12"/>
              <w:rPr>
                <w:rFonts w:hint="eastAsia" w:ascii="宋体" w:hAnsi="宋体" w:eastAsia="宋体" w:cs="宋体"/>
              </w:rPr>
            </w:pPr>
          </w:p>
        </w:tc>
        <w:tc>
          <w:tcPr>
            <w:tcW w:w="955" w:type="dxa"/>
            <w:vMerge w:val="restart"/>
            <w:tcBorders>
              <w:bottom w:val="nil"/>
              <w:right w:val="single" w:color="auto" w:sz="4" w:space="0"/>
            </w:tcBorders>
            <w:noWrap w:val="0"/>
            <w:vAlign w:val="top"/>
          </w:tcPr>
          <w:p w14:paraId="12E9ED69">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640D499D">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2C81D0D">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B023A06">
            <w:pPr>
              <w:pStyle w:val="12"/>
              <w:spacing w:line="225" w:lineRule="exact"/>
              <w:rPr>
                <w:rFonts w:hint="eastAsia" w:ascii="宋体" w:hAnsi="宋体" w:eastAsia="宋体" w:cs="宋体"/>
                <w:sz w:val="19"/>
              </w:rPr>
            </w:pPr>
          </w:p>
        </w:tc>
        <w:tc>
          <w:tcPr>
            <w:tcW w:w="1244" w:type="dxa"/>
            <w:noWrap w:val="0"/>
            <w:vAlign w:val="top"/>
          </w:tcPr>
          <w:p w14:paraId="0556A66F">
            <w:pPr>
              <w:pStyle w:val="12"/>
              <w:spacing w:line="225" w:lineRule="exact"/>
              <w:rPr>
                <w:rFonts w:hint="eastAsia" w:ascii="宋体" w:hAnsi="宋体" w:eastAsia="宋体" w:cs="宋体"/>
                <w:sz w:val="19"/>
              </w:rPr>
            </w:pPr>
          </w:p>
        </w:tc>
        <w:tc>
          <w:tcPr>
            <w:tcW w:w="1281" w:type="dxa"/>
            <w:noWrap w:val="0"/>
            <w:vAlign w:val="top"/>
          </w:tcPr>
          <w:p w14:paraId="07D6EC5E">
            <w:pPr>
              <w:pStyle w:val="12"/>
              <w:spacing w:line="225" w:lineRule="exact"/>
              <w:rPr>
                <w:rFonts w:hint="eastAsia" w:ascii="宋体" w:hAnsi="宋体" w:eastAsia="宋体" w:cs="宋体"/>
                <w:sz w:val="19"/>
              </w:rPr>
            </w:pPr>
          </w:p>
        </w:tc>
        <w:tc>
          <w:tcPr>
            <w:tcW w:w="673" w:type="dxa"/>
            <w:noWrap w:val="0"/>
            <w:vAlign w:val="top"/>
          </w:tcPr>
          <w:p w14:paraId="4247F4C4">
            <w:pPr>
              <w:pStyle w:val="12"/>
              <w:spacing w:line="225" w:lineRule="exact"/>
              <w:rPr>
                <w:rFonts w:hint="eastAsia" w:ascii="宋体" w:hAnsi="宋体" w:eastAsia="宋体" w:cs="宋体"/>
                <w:sz w:val="19"/>
              </w:rPr>
            </w:pPr>
          </w:p>
        </w:tc>
        <w:tc>
          <w:tcPr>
            <w:tcW w:w="873" w:type="dxa"/>
            <w:noWrap w:val="0"/>
            <w:vAlign w:val="top"/>
          </w:tcPr>
          <w:p w14:paraId="79E13EE8">
            <w:pPr>
              <w:pStyle w:val="12"/>
              <w:spacing w:line="225" w:lineRule="exact"/>
              <w:rPr>
                <w:rFonts w:hint="eastAsia" w:ascii="宋体" w:hAnsi="宋体" w:eastAsia="宋体" w:cs="宋体"/>
                <w:sz w:val="19"/>
              </w:rPr>
            </w:pPr>
          </w:p>
        </w:tc>
        <w:tc>
          <w:tcPr>
            <w:tcW w:w="1422" w:type="dxa"/>
            <w:noWrap w:val="0"/>
            <w:vAlign w:val="top"/>
          </w:tcPr>
          <w:p w14:paraId="37175252">
            <w:pPr>
              <w:pStyle w:val="12"/>
              <w:spacing w:line="225" w:lineRule="exact"/>
              <w:rPr>
                <w:rFonts w:hint="eastAsia" w:ascii="宋体" w:hAnsi="宋体" w:eastAsia="宋体" w:cs="宋体"/>
                <w:sz w:val="19"/>
              </w:rPr>
            </w:pPr>
          </w:p>
        </w:tc>
      </w:tr>
      <w:tr w14:paraId="24A7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E3E5BB3">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13558CC">
            <w:pPr>
              <w:pStyle w:val="12"/>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5992FD12">
            <w:pPr>
              <w:pStyle w:val="12"/>
              <w:rPr>
                <w:rFonts w:hint="eastAsia" w:ascii="宋体" w:hAnsi="宋体" w:eastAsia="宋体" w:cs="宋体"/>
              </w:rPr>
            </w:pPr>
          </w:p>
        </w:tc>
        <w:tc>
          <w:tcPr>
            <w:tcW w:w="1244" w:type="dxa"/>
            <w:tcBorders>
              <w:left w:val="single" w:color="auto" w:sz="4" w:space="0"/>
            </w:tcBorders>
            <w:noWrap w:val="0"/>
            <w:vAlign w:val="top"/>
          </w:tcPr>
          <w:p w14:paraId="1864DFD7">
            <w:pPr>
              <w:pStyle w:val="12"/>
              <w:spacing w:line="225" w:lineRule="exact"/>
              <w:rPr>
                <w:rFonts w:hint="eastAsia" w:ascii="宋体" w:hAnsi="宋体" w:eastAsia="宋体" w:cs="宋体"/>
                <w:sz w:val="19"/>
              </w:rPr>
            </w:pPr>
          </w:p>
        </w:tc>
        <w:tc>
          <w:tcPr>
            <w:tcW w:w="1244" w:type="dxa"/>
            <w:noWrap w:val="0"/>
            <w:vAlign w:val="top"/>
          </w:tcPr>
          <w:p w14:paraId="59677C54">
            <w:pPr>
              <w:pStyle w:val="12"/>
              <w:spacing w:line="225" w:lineRule="exact"/>
              <w:rPr>
                <w:rFonts w:hint="eastAsia" w:ascii="宋体" w:hAnsi="宋体" w:eastAsia="宋体" w:cs="宋体"/>
                <w:sz w:val="19"/>
              </w:rPr>
            </w:pPr>
          </w:p>
        </w:tc>
        <w:tc>
          <w:tcPr>
            <w:tcW w:w="1281" w:type="dxa"/>
            <w:noWrap w:val="0"/>
            <w:vAlign w:val="top"/>
          </w:tcPr>
          <w:p w14:paraId="7CE48C4D">
            <w:pPr>
              <w:pStyle w:val="12"/>
              <w:spacing w:line="225" w:lineRule="exact"/>
              <w:rPr>
                <w:rFonts w:hint="eastAsia" w:ascii="宋体" w:hAnsi="宋体" w:eastAsia="宋体" w:cs="宋体"/>
                <w:sz w:val="19"/>
              </w:rPr>
            </w:pPr>
          </w:p>
        </w:tc>
        <w:tc>
          <w:tcPr>
            <w:tcW w:w="673" w:type="dxa"/>
            <w:noWrap w:val="0"/>
            <w:vAlign w:val="top"/>
          </w:tcPr>
          <w:p w14:paraId="50758346">
            <w:pPr>
              <w:pStyle w:val="12"/>
              <w:spacing w:line="225" w:lineRule="exact"/>
              <w:rPr>
                <w:rFonts w:hint="eastAsia" w:ascii="宋体" w:hAnsi="宋体" w:eastAsia="宋体" w:cs="宋体"/>
                <w:sz w:val="19"/>
              </w:rPr>
            </w:pPr>
          </w:p>
        </w:tc>
        <w:tc>
          <w:tcPr>
            <w:tcW w:w="873" w:type="dxa"/>
            <w:noWrap w:val="0"/>
            <w:vAlign w:val="top"/>
          </w:tcPr>
          <w:p w14:paraId="7232307E">
            <w:pPr>
              <w:pStyle w:val="12"/>
              <w:spacing w:line="225" w:lineRule="exact"/>
              <w:rPr>
                <w:rFonts w:hint="eastAsia" w:ascii="宋体" w:hAnsi="宋体" w:eastAsia="宋体" w:cs="宋体"/>
                <w:sz w:val="19"/>
              </w:rPr>
            </w:pPr>
          </w:p>
        </w:tc>
        <w:tc>
          <w:tcPr>
            <w:tcW w:w="1422" w:type="dxa"/>
            <w:noWrap w:val="0"/>
            <w:vAlign w:val="top"/>
          </w:tcPr>
          <w:p w14:paraId="3E053BEA">
            <w:pPr>
              <w:pStyle w:val="12"/>
              <w:spacing w:line="225" w:lineRule="exact"/>
              <w:rPr>
                <w:rFonts w:hint="eastAsia" w:ascii="宋体" w:hAnsi="宋体" w:eastAsia="宋体" w:cs="宋体"/>
                <w:sz w:val="19"/>
              </w:rPr>
            </w:pPr>
          </w:p>
        </w:tc>
      </w:tr>
      <w:tr w14:paraId="7220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FA9722F">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C2C097A">
            <w:pPr>
              <w:pStyle w:val="12"/>
              <w:rPr>
                <w:rFonts w:hint="eastAsia" w:ascii="宋体" w:hAnsi="宋体" w:eastAsia="宋体" w:cs="宋体"/>
              </w:rPr>
            </w:pPr>
          </w:p>
        </w:tc>
        <w:tc>
          <w:tcPr>
            <w:tcW w:w="955" w:type="dxa"/>
            <w:vMerge w:val="continue"/>
            <w:tcBorders>
              <w:top w:val="nil"/>
              <w:right w:val="single" w:color="auto" w:sz="4" w:space="0"/>
            </w:tcBorders>
            <w:noWrap w:val="0"/>
            <w:vAlign w:val="top"/>
          </w:tcPr>
          <w:p w14:paraId="390248A7">
            <w:pPr>
              <w:pStyle w:val="12"/>
              <w:rPr>
                <w:rFonts w:hint="eastAsia" w:ascii="宋体" w:hAnsi="宋体" w:eastAsia="宋体" w:cs="宋体"/>
              </w:rPr>
            </w:pPr>
          </w:p>
        </w:tc>
        <w:tc>
          <w:tcPr>
            <w:tcW w:w="1244" w:type="dxa"/>
            <w:tcBorders>
              <w:left w:val="single" w:color="auto" w:sz="4" w:space="0"/>
            </w:tcBorders>
            <w:noWrap w:val="0"/>
            <w:vAlign w:val="top"/>
          </w:tcPr>
          <w:p w14:paraId="727BCE7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0C74B0E">
            <w:pPr>
              <w:pStyle w:val="12"/>
              <w:spacing w:line="225" w:lineRule="exact"/>
              <w:rPr>
                <w:rFonts w:hint="eastAsia" w:ascii="宋体" w:hAnsi="宋体" w:eastAsia="宋体" w:cs="宋体"/>
                <w:sz w:val="19"/>
              </w:rPr>
            </w:pPr>
          </w:p>
        </w:tc>
        <w:tc>
          <w:tcPr>
            <w:tcW w:w="1281" w:type="dxa"/>
            <w:noWrap w:val="0"/>
            <w:vAlign w:val="top"/>
          </w:tcPr>
          <w:p w14:paraId="6A9A205E">
            <w:pPr>
              <w:pStyle w:val="12"/>
              <w:spacing w:line="225" w:lineRule="exact"/>
              <w:rPr>
                <w:rFonts w:hint="eastAsia" w:ascii="宋体" w:hAnsi="宋体" w:eastAsia="宋体" w:cs="宋体"/>
                <w:sz w:val="19"/>
              </w:rPr>
            </w:pPr>
          </w:p>
        </w:tc>
        <w:tc>
          <w:tcPr>
            <w:tcW w:w="673" w:type="dxa"/>
            <w:noWrap w:val="0"/>
            <w:vAlign w:val="top"/>
          </w:tcPr>
          <w:p w14:paraId="35E03540">
            <w:pPr>
              <w:pStyle w:val="12"/>
              <w:spacing w:line="225" w:lineRule="exact"/>
              <w:rPr>
                <w:rFonts w:hint="eastAsia" w:ascii="宋体" w:hAnsi="宋体" w:eastAsia="宋体" w:cs="宋体"/>
                <w:sz w:val="19"/>
              </w:rPr>
            </w:pPr>
          </w:p>
        </w:tc>
        <w:tc>
          <w:tcPr>
            <w:tcW w:w="873" w:type="dxa"/>
            <w:noWrap w:val="0"/>
            <w:vAlign w:val="top"/>
          </w:tcPr>
          <w:p w14:paraId="253C3889">
            <w:pPr>
              <w:pStyle w:val="12"/>
              <w:spacing w:line="225" w:lineRule="exact"/>
              <w:rPr>
                <w:rFonts w:hint="eastAsia" w:ascii="宋体" w:hAnsi="宋体" w:eastAsia="宋体" w:cs="宋体"/>
                <w:sz w:val="19"/>
              </w:rPr>
            </w:pPr>
          </w:p>
        </w:tc>
        <w:tc>
          <w:tcPr>
            <w:tcW w:w="1422" w:type="dxa"/>
            <w:noWrap w:val="0"/>
            <w:vAlign w:val="top"/>
          </w:tcPr>
          <w:p w14:paraId="4AEA2DEB">
            <w:pPr>
              <w:pStyle w:val="12"/>
              <w:spacing w:line="225" w:lineRule="exact"/>
              <w:rPr>
                <w:rFonts w:hint="eastAsia" w:ascii="宋体" w:hAnsi="宋体" w:eastAsia="宋体" w:cs="宋体"/>
                <w:sz w:val="19"/>
              </w:rPr>
            </w:pPr>
          </w:p>
        </w:tc>
      </w:tr>
      <w:tr w14:paraId="0F9DB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AEB388">
            <w:pPr>
              <w:pStyle w:val="12"/>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47B140A">
            <w:pPr>
              <w:pStyle w:val="12"/>
              <w:rPr>
                <w:rFonts w:hint="eastAsia" w:ascii="宋体" w:hAnsi="宋体" w:eastAsia="宋体" w:cs="宋体"/>
              </w:rPr>
            </w:pPr>
          </w:p>
        </w:tc>
        <w:tc>
          <w:tcPr>
            <w:tcW w:w="955" w:type="dxa"/>
            <w:tcBorders>
              <w:bottom w:val="nil"/>
              <w:right w:val="single" w:color="auto" w:sz="4" w:space="0"/>
            </w:tcBorders>
            <w:noWrap w:val="0"/>
            <w:vAlign w:val="top"/>
          </w:tcPr>
          <w:p w14:paraId="152023FE">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0B48717">
            <w:pPr>
              <w:pStyle w:val="12"/>
              <w:spacing w:line="225" w:lineRule="exact"/>
              <w:rPr>
                <w:rFonts w:hint="eastAsia" w:ascii="宋体" w:hAnsi="宋体" w:eastAsia="宋体" w:cs="宋体"/>
                <w:sz w:val="19"/>
              </w:rPr>
            </w:pPr>
          </w:p>
        </w:tc>
        <w:tc>
          <w:tcPr>
            <w:tcW w:w="1244" w:type="dxa"/>
            <w:noWrap w:val="0"/>
            <w:vAlign w:val="top"/>
          </w:tcPr>
          <w:p w14:paraId="3B46EA88">
            <w:pPr>
              <w:pStyle w:val="12"/>
              <w:spacing w:line="225" w:lineRule="exact"/>
              <w:rPr>
                <w:rFonts w:hint="eastAsia" w:ascii="宋体" w:hAnsi="宋体" w:eastAsia="宋体" w:cs="宋体"/>
                <w:sz w:val="19"/>
              </w:rPr>
            </w:pPr>
          </w:p>
        </w:tc>
        <w:tc>
          <w:tcPr>
            <w:tcW w:w="1281" w:type="dxa"/>
            <w:noWrap w:val="0"/>
            <w:vAlign w:val="top"/>
          </w:tcPr>
          <w:p w14:paraId="0CC301BE">
            <w:pPr>
              <w:pStyle w:val="12"/>
              <w:spacing w:line="225" w:lineRule="exact"/>
              <w:rPr>
                <w:rFonts w:hint="eastAsia" w:ascii="宋体" w:hAnsi="宋体" w:eastAsia="宋体" w:cs="宋体"/>
                <w:sz w:val="19"/>
              </w:rPr>
            </w:pPr>
          </w:p>
        </w:tc>
        <w:tc>
          <w:tcPr>
            <w:tcW w:w="673" w:type="dxa"/>
            <w:noWrap w:val="0"/>
            <w:vAlign w:val="top"/>
          </w:tcPr>
          <w:p w14:paraId="61FA7942">
            <w:pPr>
              <w:pStyle w:val="12"/>
              <w:spacing w:line="225" w:lineRule="exact"/>
              <w:rPr>
                <w:rFonts w:hint="eastAsia" w:ascii="宋体" w:hAnsi="宋体" w:eastAsia="宋体" w:cs="宋体"/>
                <w:sz w:val="19"/>
              </w:rPr>
            </w:pPr>
          </w:p>
        </w:tc>
        <w:tc>
          <w:tcPr>
            <w:tcW w:w="873" w:type="dxa"/>
            <w:noWrap w:val="0"/>
            <w:vAlign w:val="top"/>
          </w:tcPr>
          <w:p w14:paraId="0B690F28">
            <w:pPr>
              <w:pStyle w:val="12"/>
              <w:spacing w:line="225" w:lineRule="exact"/>
              <w:rPr>
                <w:rFonts w:hint="eastAsia" w:ascii="宋体" w:hAnsi="宋体" w:eastAsia="宋体" w:cs="宋体"/>
                <w:sz w:val="19"/>
              </w:rPr>
            </w:pPr>
          </w:p>
        </w:tc>
        <w:tc>
          <w:tcPr>
            <w:tcW w:w="1422" w:type="dxa"/>
            <w:noWrap w:val="0"/>
            <w:vAlign w:val="top"/>
          </w:tcPr>
          <w:p w14:paraId="3A0C52CE">
            <w:pPr>
              <w:pStyle w:val="12"/>
              <w:spacing w:line="225" w:lineRule="exact"/>
              <w:rPr>
                <w:rFonts w:hint="eastAsia" w:ascii="宋体" w:hAnsi="宋体" w:eastAsia="宋体" w:cs="宋体"/>
                <w:sz w:val="19"/>
              </w:rPr>
            </w:pPr>
          </w:p>
        </w:tc>
      </w:tr>
      <w:tr w14:paraId="46238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E878B32">
            <w:pPr>
              <w:pStyle w:val="12"/>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3C40D277">
            <w:pPr>
              <w:pStyle w:val="12"/>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5AFAA78">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D2841D9">
            <w:pPr>
              <w:pStyle w:val="12"/>
              <w:spacing w:line="225" w:lineRule="exact"/>
              <w:rPr>
                <w:rFonts w:hint="eastAsia" w:ascii="宋体" w:hAnsi="宋体" w:eastAsia="宋体" w:cs="宋体"/>
                <w:sz w:val="19"/>
              </w:rPr>
            </w:pPr>
          </w:p>
        </w:tc>
        <w:tc>
          <w:tcPr>
            <w:tcW w:w="1244" w:type="dxa"/>
            <w:noWrap w:val="0"/>
            <w:vAlign w:val="top"/>
          </w:tcPr>
          <w:p w14:paraId="18AC3A5C">
            <w:pPr>
              <w:pStyle w:val="12"/>
              <w:spacing w:line="225" w:lineRule="exact"/>
              <w:rPr>
                <w:rFonts w:hint="eastAsia" w:ascii="宋体" w:hAnsi="宋体" w:eastAsia="宋体" w:cs="宋体"/>
                <w:sz w:val="19"/>
              </w:rPr>
            </w:pPr>
          </w:p>
        </w:tc>
        <w:tc>
          <w:tcPr>
            <w:tcW w:w="1281" w:type="dxa"/>
            <w:noWrap w:val="0"/>
            <w:vAlign w:val="top"/>
          </w:tcPr>
          <w:p w14:paraId="71B20384">
            <w:pPr>
              <w:pStyle w:val="12"/>
              <w:spacing w:line="225" w:lineRule="exact"/>
              <w:rPr>
                <w:rFonts w:hint="eastAsia" w:ascii="宋体" w:hAnsi="宋体" w:eastAsia="宋体" w:cs="宋体"/>
                <w:sz w:val="19"/>
              </w:rPr>
            </w:pPr>
          </w:p>
        </w:tc>
        <w:tc>
          <w:tcPr>
            <w:tcW w:w="673" w:type="dxa"/>
            <w:noWrap w:val="0"/>
            <w:vAlign w:val="top"/>
          </w:tcPr>
          <w:p w14:paraId="41458ED5">
            <w:pPr>
              <w:pStyle w:val="12"/>
              <w:spacing w:line="225" w:lineRule="exact"/>
              <w:rPr>
                <w:rFonts w:hint="eastAsia" w:ascii="宋体" w:hAnsi="宋体" w:eastAsia="宋体" w:cs="宋体"/>
                <w:sz w:val="19"/>
              </w:rPr>
            </w:pPr>
          </w:p>
        </w:tc>
        <w:tc>
          <w:tcPr>
            <w:tcW w:w="873" w:type="dxa"/>
            <w:noWrap w:val="0"/>
            <w:vAlign w:val="top"/>
          </w:tcPr>
          <w:p w14:paraId="5A3A1C44">
            <w:pPr>
              <w:pStyle w:val="12"/>
              <w:spacing w:line="225" w:lineRule="exact"/>
              <w:rPr>
                <w:rFonts w:hint="eastAsia" w:ascii="宋体" w:hAnsi="宋体" w:eastAsia="宋体" w:cs="宋体"/>
                <w:sz w:val="19"/>
              </w:rPr>
            </w:pPr>
          </w:p>
        </w:tc>
        <w:tc>
          <w:tcPr>
            <w:tcW w:w="1422" w:type="dxa"/>
            <w:noWrap w:val="0"/>
            <w:vAlign w:val="top"/>
          </w:tcPr>
          <w:p w14:paraId="6116BA67">
            <w:pPr>
              <w:pStyle w:val="12"/>
              <w:spacing w:line="225" w:lineRule="exact"/>
              <w:rPr>
                <w:rFonts w:hint="eastAsia" w:ascii="宋体" w:hAnsi="宋体" w:eastAsia="宋体" w:cs="宋体"/>
                <w:sz w:val="19"/>
              </w:rPr>
            </w:pPr>
          </w:p>
        </w:tc>
      </w:tr>
      <w:tr w14:paraId="621DB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F6D3673">
            <w:pPr>
              <w:pStyle w:val="12"/>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3E58E05">
            <w:pPr>
              <w:pStyle w:val="12"/>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4B432865">
            <w:pPr>
              <w:pStyle w:val="12"/>
              <w:rPr>
                <w:rFonts w:hint="eastAsia" w:ascii="宋体" w:hAnsi="宋体" w:eastAsia="宋体" w:cs="宋体"/>
              </w:rPr>
            </w:pPr>
          </w:p>
        </w:tc>
        <w:tc>
          <w:tcPr>
            <w:tcW w:w="1244" w:type="dxa"/>
            <w:tcBorders>
              <w:left w:val="single" w:color="auto" w:sz="4" w:space="0"/>
            </w:tcBorders>
            <w:noWrap w:val="0"/>
            <w:vAlign w:val="top"/>
          </w:tcPr>
          <w:p w14:paraId="08906429">
            <w:pPr>
              <w:pStyle w:val="12"/>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59588244">
            <w:pPr>
              <w:pStyle w:val="12"/>
              <w:spacing w:line="225" w:lineRule="exact"/>
              <w:rPr>
                <w:rFonts w:hint="eastAsia" w:ascii="宋体" w:hAnsi="宋体" w:eastAsia="宋体" w:cs="宋体"/>
                <w:sz w:val="19"/>
              </w:rPr>
            </w:pPr>
          </w:p>
        </w:tc>
        <w:tc>
          <w:tcPr>
            <w:tcW w:w="1281" w:type="dxa"/>
            <w:noWrap w:val="0"/>
            <w:vAlign w:val="top"/>
          </w:tcPr>
          <w:p w14:paraId="0888597D">
            <w:pPr>
              <w:pStyle w:val="12"/>
              <w:spacing w:line="225" w:lineRule="exact"/>
              <w:rPr>
                <w:rFonts w:hint="eastAsia" w:ascii="宋体" w:hAnsi="宋体" w:eastAsia="宋体" w:cs="宋体"/>
                <w:sz w:val="19"/>
              </w:rPr>
            </w:pPr>
          </w:p>
        </w:tc>
        <w:tc>
          <w:tcPr>
            <w:tcW w:w="673" w:type="dxa"/>
            <w:noWrap w:val="0"/>
            <w:vAlign w:val="top"/>
          </w:tcPr>
          <w:p w14:paraId="0FE54B5D">
            <w:pPr>
              <w:pStyle w:val="12"/>
              <w:spacing w:line="225" w:lineRule="exact"/>
              <w:rPr>
                <w:rFonts w:hint="eastAsia" w:ascii="宋体" w:hAnsi="宋体" w:eastAsia="宋体" w:cs="宋体"/>
                <w:sz w:val="19"/>
              </w:rPr>
            </w:pPr>
          </w:p>
        </w:tc>
        <w:tc>
          <w:tcPr>
            <w:tcW w:w="873" w:type="dxa"/>
            <w:noWrap w:val="0"/>
            <w:vAlign w:val="top"/>
          </w:tcPr>
          <w:p w14:paraId="2C3A0CD4">
            <w:pPr>
              <w:pStyle w:val="12"/>
              <w:spacing w:line="225" w:lineRule="exact"/>
              <w:rPr>
                <w:rFonts w:hint="eastAsia" w:ascii="宋体" w:hAnsi="宋体" w:eastAsia="宋体" w:cs="宋体"/>
                <w:sz w:val="19"/>
              </w:rPr>
            </w:pPr>
          </w:p>
        </w:tc>
        <w:tc>
          <w:tcPr>
            <w:tcW w:w="1422" w:type="dxa"/>
            <w:noWrap w:val="0"/>
            <w:vAlign w:val="top"/>
          </w:tcPr>
          <w:p w14:paraId="66718AB5">
            <w:pPr>
              <w:pStyle w:val="12"/>
              <w:spacing w:line="225" w:lineRule="exact"/>
              <w:rPr>
                <w:rFonts w:hint="eastAsia" w:ascii="宋体" w:hAnsi="宋体" w:eastAsia="宋体" w:cs="宋体"/>
                <w:sz w:val="19"/>
              </w:rPr>
            </w:pPr>
          </w:p>
        </w:tc>
      </w:tr>
      <w:tr w14:paraId="398C6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919807">
            <w:pPr>
              <w:pStyle w:val="12"/>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28C2AAC7">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282DB365">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769EF289">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080CCEEC">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27A89BA8">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78A1F50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0D6CF838">
            <w:pPr>
              <w:pStyle w:val="12"/>
              <w:spacing w:line="225" w:lineRule="exact"/>
              <w:rPr>
                <w:rFonts w:hint="eastAsia" w:ascii="宋体" w:hAnsi="宋体" w:eastAsia="宋体" w:cs="宋体"/>
                <w:sz w:val="19"/>
              </w:rPr>
            </w:pPr>
          </w:p>
        </w:tc>
        <w:tc>
          <w:tcPr>
            <w:tcW w:w="1244" w:type="dxa"/>
            <w:noWrap w:val="0"/>
            <w:vAlign w:val="top"/>
          </w:tcPr>
          <w:p w14:paraId="19970AB6">
            <w:pPr>
              <w:pStyle w:val="12"/>
              <w:spacing w:line="225" w:lineRule="exact"/>
              <w:rPr>
                <w:rFonts w:hint="eastAsia" w:ascii="宋体" w:hAnsi="宋体" w:eastAsia="宋体" w:cs="宋体"/>
                <w:sz w:val="19"/>
              </w:rPr>
            </w:pPr>
          </w:p>
        </w:tc>
        <w:tc>
          <w:tcPr>
            <w:tcW w:w="1281" w:type="dxa"/>
            <w:noWrap w:val="0"/>
            <w:vAlign w:val="top"/>
          </w:tcPr>
          <w:p w14:paraId="65F67446">
            <w:pPr>
              <w:pStyle w:val="12"/>
              <w:spacing w:line="225" w:lineRule="exact"/>
              <w:rPr>
                <w:rFonts w:hint="eastAsia" w:ascii="宋体" w:hAnsi="宋体" w:eastAsia="宋体" w:cs="宋体"/>
                <w:sz w:val="19"/>
              </w:rPr>
            </w:pPr>
          </w:p>
        </w:tc>
        <w:tc>
          <w:tcPr>
            <w:tcW w:w="673" w:type="dxa"/>
            <w:noWrap w:val="0"/>
            <w:vAlign w:val="top"/>
          </w:tcPr>
          <w:p w14:paraId="7DC022B8">
            <w:pPr>
              <w:pStyle w:val="12"/>
              <w:spacing w:line="225" w:lineRule="exact"/>
              <w:rPr>
                <w:rFonts w:hint="eastAsia" w:ascii="宋体" w:hAnsi="宋体" w:eastAsia="宋体" w:cs="宋体"/>
                <w:sz w:val="19"/>
              </w:rPr>
            </w:pPr>
          </w:p>
        </w:tc>
        <w:tc>
          <w:tcPr>
            <w:tcW w:w="873" w:type="dxa"/>
            <w:noWrap w:val="0"/>
            <w:vAlign w:val="top"/>
          </w:tcPr>
          <w:p w14:paraId="1D3266E4">
            <w:pPr>
              <w:pStyle w:val="12"/>
              <w:spacing w:line="225" w:lineRule="exact"/>
              <w:rPr>
                <w:rFonts w:hint="eastAsia" w:ascii="宋体" w:hAnsi="宋体" w:eastAsia="宋体" w:cs="宋体"/>
                <w:sz w:val="19"/>
              </w:rPr>
            </w:pPr>
          </w:p>
        </w:tc>
        <w:tc>
          <w:tcPr>
            <w:tcW w:w="1422" w:type="dxa"/>
            <w:noWrap w:val="0"/>
            <w:vAlign w:val="top"/>
          </w:tcPr>
          <w:p w14:paraId="593A9EB6">
            <w:pPr>
              <w:pStyle w:val="12"/>
              <w:spacing w:line="225" w:lineRule="exact"/>
              <w:rPr>
                <w:rFonts w:hint="eastAsia" w:ascii="宋体" w:hAnsi="宋体" w:eastAsia="宋体" w:cs="宋体"/>
                <w:sz w:val="19"/>
              </w:rPr>
            </w:pPr>
          </w:p>
        </w:tc>
      </w:tr>
      <w:tr w14:paraId="29EC5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6BC54A5">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4B34443">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4A60400">
            <w:pPr>
              <w:pStyle w:val="12"/>
              <w:rPr>
                <w:rFonts w:hint="eastAsia" w:ascii="宋体" w:hAnsi="宋体" w:eastAsia="宋体" w:cs="宋体"/>
              </w:rPr>
            </w:pPr>
          </w:p>
        </w:tc>
        <w:tc>
          <w:tcPr>
            <w:tcW w:w="1244" w:type="dxa"/>
            <w:noWrap w:val="0"/>
            <w:vAlign w:val="top"/>
          </w:tcPr>
          <w:p w14:paraId="574DE8C9">
            <w:pPr>
              <w:pStyle w:val="12"/>
              <w:spacing w:line="225" w:lineRule="exact"/>
              <w:rPr>
                <w:rFonts w:hint="eastAsia" w:ascii="宋体" w:hAnsi="宋体" w:eastAsia="宋体" w:cs="宋体"/>
                <w:sz w:val="19"/>
              </w:rPr>
            </w:pPr>
          </w:p>
        </w:tc>
        <w:tc>
          <w:tcPr>
            <w:tcW w:w="1244" w:type="dxa"/>
            <w:noWrap w:val="0"/>
            <w:vAlign w:val="top"/>
          </w:tcPr>
          <w:p w14:paraId="7CC4F289">
            <w:pPr>
              <w:pStyle w:val="12"/>
              <w:spacing w:line="225" w:lineRule="exact"/>
              <w:rPr>
                <w:rFonts w:hint="eastAsia" w:ascii="宋体" w:hAnsi="宋体" w:eastAsia="宋体" w:cs="宋体"/>
                <w:sz w:val="19"/>
              </w:rPr>
            </w:pPr>
          </w:p>
        </w:tc>
        <w:tc>
          <w:tcPr>
            <w:tcW w:w="1281" w:type="dxa"/>
            <w:noWrap w:val="0"/>
            <w:vAlign w:val="top"/>
          </w:tcPr>
          <w:p w14:paraId="463685D5">
            <w:pPr>
              <w:pStyle w:val="12"/>
              <w:spacing w:line="225" w:lineRule="exact"/>
              <w:rPr>
                <w:rFonts w:hint="eastAsia" w:ascii="宋体" w:hAnsi="宋体" w:eastAsia="宋体" w:cs="宋体"/>
                <w:sz w:val="19"/>
              </w:rPr>
            </w:pPr>
          </w:p>
        </w:tc>
        <w:tc>
          <w:tcPr>
            <w:tcW w:w="673" w:type="dxa"/>
            <w:noWrap w:val="0"/>
            <w:vAlign w:val="top"/>
          </w:tcPr>
          <w:p w14:paraId="0BFB7D7E">
            <w:pPr>
              <w:pStyle w:val="12"/>
              <w:spacing w:line="225" w:lineRule="exact"/>
              <w:rPr>
                <w:rFonts w:hint="eastAsia" w:ascii="宋体" w:hAnsi="宋体" w:eastAsia="宋体" w:cs="宋体"/>
                <w:sz w:val="19"/>
              </w:rPr>
            </w:pPr>
          </w:p>
        </w:tc>
        <w:tc>
          <w:tcPr>
            <w:tcW w:w="873" w:type="dxa"/>
            <w:noWrap w:val="0"/>
            <w:vAlign w:val="top"/>
          </w:tcPr>
          <w:p w14:paraId="2B253D45">
            <w:pPr>
              <w:pStyle w:val="12"/>
              <w:spacing w:line="225" w:lineRule="exact"/>
              <w:rPr>
                <w:rFonts w:hint="eastAsia" w:ascii="宋体" w:hAnsi="宋体" w:eastAsia="宋体" w:cs="宋体"/>
                <w:sz w:val="19"/>
              </w:rPr>
            </w:pPr>
          </w:p>
        </w:tc>
        <w:tc>
          <w:tcPr>
            <w:tcW w:w="1422" w:type="dxa"/>
            <w:noWrap w:val="0"/>
            <w:vAlign w:val="top"/>
          </w:tcPr>
          <w:p w14:paraId="68D5EE42">
            <w:pPr>
              <w:pStyle w:val="12"/>
              <w:spacing w:line="225" w:lineRule="exact"/>
              <w:rPr>
                <w:rFonts w:hint="eastAsia" w:ascii="宋体" w:hAnsi="宋体" w:eastAsia="宋体" w:cs="宋体"/>
                <w:sz w:val="19"/>
              </w:rPr>
            </w:pPr>
          </w:p>
        </w:tc>
      </w:tr>
      <w:tr w14:paraId="4C986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386B0BA7">
            <w:pPr>
              <w:pStyle w:val="12"/>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91F1D42">
            <w:pPr>
              <w:pStyle w:val="12"/>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40C21AFF">
            <w:pPr>
              <w:pStyle w:val="12"/>
              <w:rPr>
                <w:rFonts w:hint="eastAsia" w:ascii="宋体" w:hAnsi="宋体" w:eastAsia="宋体" w:cs="宋体"/>
              </w:rPr>
            </w:pPr>
          </w:p>
        </w:tc>
        <w:tc>
          <w:tcPr>
            <w:tcW w:w="1244" w:type="dxa"/>
            <w:noWrap w:val="0"/>
            <w:vAlign w:val="top"/>
          </w:tcPr>
          <w:p w14:paraId="1C8C0B3C">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EAC0810">
            <w:pPr>
              <w:pStyle w:val="12"/>
              <w:rPr>
                <w:rFonts w:hint="eastAsia" w:ascii="宋体" w:hAnsi="宋体" w:eastAsia="宋体" w:cs="宋体"/>
              </w:rPr>
            </w:pPr>
          </w:p>
        </w:tc>
        <w:tc>
          <w:tcPr>
            <w:tcW w:w="1281" w:type="dxa"/>
            <w:noWrap w:val="0"/>
            <w:vAlign w:val="top"/>
          </w:tcPr>
          <w:p w14:paraId="7CEE9F3E">
            <w:pPr>
              <w:pStyle w:val="12"/>
              <w:rPr>
                <w:rFonts w:hint="eastAsia" w:ascii="宋体" w:hAnsi="宋体" w:eastAsia="宋体" w:cs="宋体"/>
              </w:rPr>
            </w:pPr>
          </w:p>
        </w:tc>
        <w:tc>
          <w:tcPr>
            <w:tcW w:w="673" w:type="dxa"/>
            <w:noWrap w:val="0"/>
            <w:vAlign w:val="top"/>
          </w:tcPr>
          <w:p w14:paraId="6826A880">
            <w:pPr>
              <w:pStyle w:val="12"/>
              <w:rPr>
                <w:rFonts w:hint="eastAsia" w:ascii="宋体" w:hAnsi="宋体" w:eastAsia="宋体" w:cs="宋体"/>
              </w:rPr>
            </w:pPr>
          </w:p>
        </w:tc>
        <w:tc>
          <w:tcPr>
            <w:tcW w:w="873" w:type="dxa"/>
            <w:noWrap w:val="0"/>
            <w:vAlign w:val="top"/>
          </w:tcPr>
          <w:p w14:paraId="30F1A226">
            <w:pPr>
              <w:pStyle w:val="12"/>
              <w:rPr>
                <w:rFonts w:hint="eastAsia" w:ascii="宋体" w:hAnsi="宋体" w:eastAsia="宋体" w:cs="宋体"/>
              </w:rPr>
            </w:pPr>
          </w:p>
        </w:tc>
        <w:tc>
          <w:tcPr>
            <w:tcW w:w="1422" w:type="dxa"/>
            <w:noWrap w:val="0"/>
            <w:vAlign w:val="top"/>
          </w:tcPr>
          <w:p w14:paraId="7145E568">
            <w:pPr>
              <w:pStyle w:val="12"/>
              <w:rPr>
                <w:rFonts w:hint="eastAsia" w:ascii="宋体" w:hAnsi="宋体" w:eastAsia="宋体" w:cs="宋体"/>
              </w:rPr>
            </w:pPr>
          </w:p>
        </w:tc>
      </w:tr>
      <w:tr w14:paraId="755F8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17FF528C">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43338E76">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F150289">
            <w:pPr>
              <w:pStyle w:val="12"/>
              <w:rPr>
                <w:rFonts w:hint="eastAsia" w:ascii="宋体" w:hAnsi="宋体" w:eastAsia="宋体" w:cs="宋体"/>
              </w:rPr>
            </w:pPr>
          </w:p>
        </w:tc>
        <w:tc>
          <w:tcPr>
            <w:tcW w:w="1422" w:type="dxa"/>
            <w:noWrap w:val="0"/>
            <w:vAlign w:val="top"/>
          </w:tcPr>
          <w:p w14:paraId="5A6CB445">
            <w:pPr>
              <w:pStyle w:val="12"/>
              <w:rPr>
                <w:rFonts w:hint="eastAsia" w:ascii="宋体" w:hAnsi="宋体" w:eastAsia="宋体" w:cs="宋体"/>
              </w:rPr>
            </w:pPr>
          </w:p>
        </w:tc>
      </w:tr>
    </w:tbl>
    <w:p w14:paraId="580EA0B2">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1EDDF2F8">
      <w:pPr>
        <w:spacing w:line="217" w:lineRule="auto"/>
        <w:rPr>
          <w:sz w:val="22"/>
          <w:szCs w:val="22"/>
        </w:rPr>
      </w:pPr>
    </w:p>
    <w:p w14:paraId="24533424">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31EBD8BC">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58172578">
      <w:pPr>
        <w:spacing w:line="250" w:lineRule="auto"/>
        <w:rPr>
          <w:rFonts w:ascii="Arial"/>
          <w:sz w:val="21"/>
        </w:rPr>
      </w:pPr>
    </w:p>
    <w:p w14:paraId="25712B58">
      <w:pPr>
        <w:spacing w:line="250" w:lineRule="auto"/>
        <w:rPr>
          <w:rFonts w:ascii="Arial"/>
          <w:sz w:val="21"/>
        </w:rPr>
      </w:pPr>
    </w:p>
    <w:p w14:paraId="7CA87A6E">
      <w:pPr>
        <w:spacing w:line="250" w:lineRule="auto"/>
        <w:rPr>
          <w:rFonts w:ascii="Arial"/>
          <w:sz w:val="21"/>
        </w:rPr>
      </w:pPr>
    </w:p>
    <w:p w14:paraId="071181D7">
      <w:pPr>
        <w:spacing w:line="250" w:lineRule="auto"/>
        <w:rPr>
          <w:rFonts w:ascii="Arial"/>
          <w:sz w:val="21"/>
        </w:rPr>
      </w:pPr>
    </w:p>
    <w:p w14:paraId="3DF854FB">
      <w:pPr>
        <w:spacing w:line="251" w:lineRule="auto"/>
        <w:rPr>
          <w:rFonts w:ascii="Arial"/>
          <w:sz w:val="21"/>
        </w:rPr>
      </w:pPr>
    </w:p>
    <w:p w14:paraId="194B6DC2">
      <w:pPr>
        <w:spacing w:line="251" w:lineRule="auto"/>
        <w:rPr>
          <w:rFonts w:ascii="Arial"/>
          <w:sz w:val="21"/>
        </w:rPr>
      </w:pPr>
    </w:p>
    <w:p w14:paraId="7289806F">
      <w:pPr>
        <w:spacing w:line="251" w:lineRule="auto"/>
        <w:rPr>
          <w:rFonts w:ascii="Arial"/>
          <w:sz w:val="21"/>
        </w:rPr>
      </w:pPr>
    </w:p>
    <w:p w14:paraId="752D6541">
      <w:pPr>
        <w:spacing w:line="251" w:lineRule="auto"/>
        <w:rPr>
          <w:rFonts w:ascii="Arial"/>
          <w:sz w:val="21"/>
        </w:rPr>
      </w:pPr>
    </w:p>
    <w:p w14:paraId="35A82B4A">
      <w:pPr>
        <w:spacing w:line="251" w:lineRule="auto"/>
        <w:rPr>
          <w:rFonts w:ascii="Arial"/>
          <w:sz w:val="21"/>
        </w:rPr>
      </w:pPr>
    </w:p>
    <w:p w14:paraId="60EF4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2024 年度岳阳市岳阳楼区疾病预防控制中心单位整体支出绩效自评报告</w:t>
      </w:r>
    </w:p>
    <w:p w14:paraId="78C8AF75">
      <w:pPr>
        <w:spacing w:line="243" w:lineRule="auto"/>
        <w:rPr>
          <w:rFonts w:ascii="Arial"/>
          <w:sz w:val="21"/>
        </w:rPr>
      </w:pPr>
    </w:p>
    <w:p w14:paraId="63A7E6C1">
      <w:pPr>
        <w:spacing w:line="243" w:lineRule="auto"/>
        <w:rPr>
          <w:rFonts w:ascii="Arial"/>
          <w:sz w:val="21"/>
        </w:rPr>
      </w:pPr>
    </w:p>
    <w:p w14:paraId="71C51914">
      <w:pPr>
        <w:spacing w:line="243" w:lineRule="auto"/>
        <w:rPr>
          <w:rFonts w:ascii="Arial"/>
          <w:sz w:val="21"/>
        </w:rPr>
      </w:pPr>
    </w:p>
    <w:p w14:paraId="6CAB884E">
      <w:pPr>
        <w:spacing w:line="243" w:lineRule="auto"/>
        <w:rPr>
          <w:rFonts w:ascii="Arial"/>
          <w:sz w:val="21"/>
        </w:rPr>
      </w:pPr>
    </w:p>
    <w:p w14:paraId="57F453D5">
      <w:pPr>
        <w:spacing w:line="243" w:lineRule="auto"/>
        <w:rPr>
          <w:rFonts w:ascii="Arial"/>
          <w:sz w:val="21"/>
        </w:rPr>
      </w:pPr>
    </w:p>
    <w:p w14:paraId="19548E2E">
      <w:pPr>
        <w:spacing w:line="243" w:lineRule="auto"/>
        <w:rPr>
          <w:rFonts w:ascii="Arial"/>
          <w:sz w:val="21"/>
        </w:rPr>
      </w:pPr>
    </w:p>
    <w:p w14:paraId="7B358353">
      <w:pPr>
        <w:spacing w:line="243" w:lineRule="auto"/>
        <w:rPr>
          <w:rFonts w:ascii="Arial"/>
          <w:sz w:val="21"/>
        </w:rPr>
      </w:pPr>
    </w:p>
    <w:p w14:paraId="2F92C0FE">
      <w:pPr>
        <w:spacing w:line="243" w:lineRule="auto"/>
        <w:rPr>
          <w:rFonts w:ascii="Arial"/>
          <w:sz w:val="21"/>
        </w:rPr>
      </w:pPr>
    </w:p>
    <w:p w14:paraId="44081019">
      <w:pPr>
        <w:spacing w:line="243" w:lineRule="auto"/>
        <w:rPr>
          <w:rFonts w:ascii="Arial"/>
          <w:sz w:val="21"/>
        </w:rPr>
      </w:pPr>
    </w:p>
    <w:p w14:paraId="48735D46">
      <w:pPr>
        <w:spacing w:line="243" w:lineRule="auto"/>
        <w:rPr>
          <w:rFonts w:ascii="Arial"/>
          <w:sz w:val="21"/>
        </w:rPr>
      </w:pPr>
    </w:p>
    <w:p w14:paraId="1CBB6048">
      <w:pPr>
        <w:spacing w:line="243" w:lineRule="auto"/>
        <w:rPr>
          <w:rFonts w:ascii="Arial"/>
          <w:sz w:val="21"/>
        </w:rPr>
      </w:pPr>
    </w:p>
    <w:p w14:paraId="73AD890A">
      <w:pPr>
        <w:spacing w:line="243" w:lineRule="auto"/>
        <w:rPr>
          <w:rFonts w:ascii="Arial"/>
          <w:sz w:val="21"/>
        </w:rPr>
      </w:pPr>
    </w:p>
    <w:p w14:paraId="48F8D0AD">
      <w:pPr>
        <w:spacing w:line="243" w:lineRule="auto"/>
        <w:rPr>
          <w:rFonts w:ascii="Arial"/>
          <w:sz w:val="21"/>
        </w:rPr>
      </w:pPr>
    </w:p>
    <w:p w14:paraId="685129B2">
      <w:pPr>
        <w:spacing w:line="243" w:lineRule="auto"/>
        <w:rPr>
          <w:rFonts w:ascii="Arial"/>
          <w:sz w:val="21"/>
        </w:rPr>
      </w:pPr>
    </w:p>
    <w:p w14:paraId="6FEC47B0">
      <w:pPr>
        <w:spacing w:line="243" w:lineRule="auto"/>
        <w:rPr>
          <w:rFonts w:ascii="Arial"/>
          <w:sz w:val="21"/>
        </w:rPr>
      </w:pPr>
    </w:p>
    <w:p w14:paraId="5C1CCD0D">
      <w:pPr>
        <w:spacing w:line="243" w:lineRule="auto"/>
        <w:rPr>
          <w:rFonts w:ascii="Arial"/>
          <w:sz w:val="21"/>
        </w:rPr>
      </w:pPr>
    </w:p>
    <w:p w14:paraId="122F3D7B">
      <w:pPr>
        <w:spacing w:line="243" w:lineRule="auto"/>
        <w:rPr>
          <w:rFonts w:ascii="Arial"/>
          <w:sz w:val="21"/>
        </w:rPr>
      </w:pPr>
    </w:p>
    <w:p w14:paraId="325F2FFC">
      <w:pPr>
        <w:spacing w:line="243" w:lineRule="auto"/>
        <w:rPr>
          <w:rFonts w:ascii="Arial"/>
          <w:sz w:val="21"/>
        </w:rPr>
      </w:pPr>
    </w:p>
    <w:p w14:paraId="5EA2A141">
      <w:pPr>
        <w:spacing w:line="243" w:lineRule="auto"/>
        <w:rPr>
          <w:rFonts w:ascii="Arial"/>
          <w:sz w:val="21"/>
        </w:rPr>
      </w:pPr>
    </w:p>
    <w:p w14:paraId="62A4B78F">
      <w:pPr>
        <w:spacing w:line="243" w:lineRule="auto"/>
        <w:rPr>
          <w:rFonts w:ascii="Arial"/>
          <w:sz w:val="21"/>
        </w:rPr>
      </w:pPr>
    </w:p>
    <w:p w14:paraId="29DB7478">
      <w:pPr>
        <w:spacing w:line="243" w:lineRule="auto"/>
        <w:rPr>
          <w:rFonts w:ascii="Arial"/>
          <w:sz w:val="21"/>
        </w:rPr>
      </w:pPr>
    </w:p>
    <w:p w14:paraId="4453DBD6">
      <w:pPr>
        <w:spacing w:line="243" w:lineRule="auto"/>
        <w:rPr>
          <w:rFonts w:ascii="Arial"/>
          <w:sz w:val="21"/>
        </w:rPr>
      </w:pPr>
    </w:p>
    <w:p w14:paraId="38CA6019">
      <w:pPr>
        <w:spacing w:line="243" w:lineRule="auto"/>
        <w:rPr>
          <w:rFonts w:ascii="Arial"/>
          <w:sz w:val="21"/>
        </w:rPr>
      </w:pPr>
    </w:p>
    <w:p w14:paraId="4D08C106">
      <w:pPr>
        <w:spacing w:line="243" w:lineRule="auto"/>
        <w:rPr>
          <w:rFonts w:ascii="Arial"/>
          <w:sz w:val="21"/>
        </w:rPr>
      </w:pPr>
    </w:p>
    <w:p w14:paraId="64D6C971">
      <w:pPr>
        <w:spacing w:line="243" w:lineRule="auto"/>
        <w:rPr>
          <w:rFonts w:ascii="Arial"/>
          <w:sz w:val="21"/>
        </w:rPr>
      </w:pPr>
    </w:p>
    <w:p w14:paraId="5655A160">
      <w:pPr>
        <w:spacing w:line="244" w:lineRule="auto"/>
        <w:rPr>
          <w:rFonts w:ascii="Arial"/>
          <w:sz w:val="21"/>
        </w:rPr>
      </w:pPr>
    </w:p>
    <w:p w14:paraId="0C60D43B">
      <w:pPr>
        <w:spacing w:line="244" w:lineRule="auto"/>
        <w:rPr>
          <w:rFonts w:ascii="Arial"/>
          <w:sz w:val="21"/>
        </w:rPr>
      </w:pPr>
    </w:p>
    <w:p w14:paraId="42392929">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05BBF40">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2025</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8"/>
          <w:sz w:val="31"/>
          <w:szCs w:val="31"/>
          <w:lang w:val="en-US" w:eastAsia="zh-CN"/>
        </w:rPr>
        <w:t>22</w:t>
      </w:r>
      <w:r>
        <w:rPr>
          <w:rFonts w:ascii="楷体" w:hAnsi="楷体" w:eastAsia="楷体" w:cs="楷体"/>
          <w:spacing w:val="-8"/>
          <w:sz w:val="31"/>
          <w:szCs w:val="31"/>
        </w:rPr>
        <w:t>日</w:t>
      </w:r>
    </w:p>
    <w:p w14:paraId="6CFDDF96">
      <w:pPr>
        <w:spacing w:line="335" w:lineRule="auto"/>
        <w:rPr>
          <w:rFonts w:ascii="Arial"/>
          <w:sz w:val="21"/>
        </w:rPr>
      </w:pPr>
    </w:p>
    <w:p w14:paraId="7E69CAF4">
      <w:pPr>
        <w:spacing w:line="224" w:lineRule="auto"/>
        <w:sectPr>
          <w:footerReference r:id="rId6" w:type="default"/>
          <w:pgSz w:w="11900" w:h="16833"/>
          <w:pgMar w:top="1401" w:right="1583" w:bottom="1445" w:left="1618" w:header="0" w:footer="1170" w:gutter="0"/>
          <w:pgNumType w:fmt="decimal"/>
          <w:cols w:space="720" w:num="1"/>
        </w:sectPr>
      </w:pPr>
    </w:p>
    <w:p w14:paraId="71979A7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lang w:eastAsia="zh-CN"/>
        </w:rPr>
        <w:t>2024</w:t>
      </w:r>
      <w:r>
        <w:rPr>
          <w:rFonts w:hint="eastAsia" w:ascii="方正小标宋简体" w:hAnsi="方正小标宋简体" w:eastAsia="方正小标宋简体" w:cs="方正小标宋简体"/>
          <w:spacing w:val="6"/>
          <w:sz w:val="44"/>
          <w:szCs w:val="44"/>
        </w:rPr>
        <w:t xml:space="preserve"> 年度岳阳市岳阳楼区疾病预防控制中心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4193B5D6">
      <w:pPr>
        <w:spacing w:line="283" w:lineRule="auto"/>
        <w:rPr>
          <w:rFonts w:ascii="Arial"/>
          <w:sz w:val="21"/>
        </w:rPr>
      </w:pPr>
    </w:p>
    <w:p w14:paraId="51EEC6AA">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3F825F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（一）职能职责</w:t>
      </w:r>
    </w:p>
    <w:p w14:paraId="1987B52B">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hint="eastAsia" w:ascii="楷体" w:hAnsi="楷体" w:eastAsia="楷体" w:cs="楷体"/>
          <w:spacing w:val="9"/>
          <w:position w:val="21"/>
          <w:sz w:val="31"/>
          <w:szCs w:val="31"/>
        </w:rPr>
      </w:pPr>
      <w:r>
        <w:rPr>
          <w:rFonts w:hint="eastAsia" w:ascii="楷体" w:hAnsi="楷体" w:eastAsia="楷体" w:cs="楷体"/>
          <w:spacing w:val="9"/>
          <w:position w:val="21"/>
          <w:sz w:val="31"/>
          <w:szCs w:val="31"/>
          <w:lang w:val="en-US" w:eastAsia="zh-CN"/>
        </w:rPr>
        <w:t>本单位是政府支持的纯公益性事业单位，承担着辖区内突发公共卫生事件应急处置、食品安全风险监测、免疫规划、艾滋病防治、结核病防治、重性精神病防治、慢性病综合防控、传染病防治、地方病防治、健康教育、职业病防治、重大公卫考核等工作。</w:t>
      </w:r>
    </w:p>
    <w:p w14:paraId="60B0A8C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（二）机构设置</w:t>
      </w:r>
    </w:p>
    <w:p w14:paraId="3B582218">
      <w:pPr>
        <w:keepNext w:val="0"/>
        <w:keepLines w:val="0"/>
        <w:pageBreakBefore w:val="0"/>
        <w:widowControl w:val="0"/>
        <w:kinsoku/>
        <w:wordWrap/>
        <w:overflowPunct/>
        <w:topLinePunct w:val="0"/>
        <w:autoSpaceDE/>
        <w:autoSpaceDN/>
        <w:bidi w:val="0"/>
        <w:adjustRightInd/>
        <w:snapToGrid/>
        <w:spacing w:line="240" w:lineRule="auto"/>
        <w:ind w:left="0" w:firstLine="656" w:firstLineChars="200"/>
        <w:textAlignment w:val="auto"/>
        <w:rPr>
          <w:rFonts w:ascii="楷体" w:hAnsi="楷体" w:eastAsia="楷体" w:cs="楷体"/>
          <w:spacing w:val="9"/>
          <w:position w:val="21"/>
          <w:sz w:val="31"/>
          <w:szCs w:val="31"/>
        </w:rPr>
      </w:pPr>
      <w:r>
        <w:rPr>
          <w:rFonts w:hint="eastAsia" w:ascii="楷体" w:hAnsi="楷体" w:eastAsia="楷体" w:cs="楷体"/>
          <w:spacing w:val="9"/>
          <w:position w:val="21"/>
          <w:sz w:val="31"/>
          <w:szCs w:val="31"/>
          <w:lang w:val="en-US" w:eastAsia="zh-CN"/>
        </w:rPr>
        <w:t>岳阳楼区疾控中心共有人员编制54个、实际在编人员49人，内设科室11个，具体有：综合办公室、党建办、后勤科、质管科、应急办、传防科、免疫规划科、慢病科、性艾科、监测科、检验科。</w:t>
      </w:r>
    </w:p>
    <w:p w14:paraId="3662CA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3C0BD8C3">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3548407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基本支出是885.40万元，其中：人员经费：800.64万元，占基本支出的90.43%，主要是包括基本工资、津贴补贴、伙食补助费、绩效工资、机关事业单位养老保险缴费、职工基本医疗保险缴费、其他社会保障缴费、住房公积金、退休费、抚恤金、医疗费补助、奖励金；公用经费：84.76万元，占基本支出的9.57%，主要包括办公费、水费、电费、邮电费、维修（护）费、租赁费、公务接待费、劳务费、工会经费、其他交通费、其他商品和服务支出。</w:t>
      </w:r>
    </w:p>
    <w:p w14:paraId="24076F8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1F4EFD5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2024年我单位项目支出是464.48万元，主要是包括人员经费9.01万元、工作经费455.47万元。</w:t>
      </w:r>
    </w:p>
    <w:p w14:paraId="0314818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429A011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我单位2024年度无政府性基金预算支出。</w:t>
      </w:r>
    </w:p>
    <w:p w14:paraId="36B0817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576BC4A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我单位2024年度无国有资本经营预算支出。</w:t>
      </w:r>
    </w:p>
    <w:p w14:paraId="4EB1777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53CAB10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我单位2024年度无社会保险基金预算支出。</w:t>
      </w:r>
    </w:p>
    <w:p w14:paraId="5853DAD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AB2897B">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rPr>
        <w:t>年，我中心在区委、区政府的坚强领导下，在区卫健局的具体指导下，以确保全区公共卫生安全为</w:t>
      </w:r>
      <w:r>
        <w:rPr>
          <w:rFonts w:hint="eastAsia" w:ascii="仿宋_GB2312" w:hAnsi="仿宋_GB2312" w:eastAsia="仿宋_GB2312"/>
          <w:color w:val="000000"/>
          <w:sz w:val="32"/>
          <w:szCs w:val="32"/>
          <w:lang w:val="en-US" w:eastAsia="zh-CN"/>
        </w:rPr>
        <w:t>底</w:t>
      </w:r>
      <w:r>
        <w:rPr>
          <w:rFonts w:hint="eastAsia" w:ascii="仿宋_GB2312" w:hAnsi="仿宋_GB2312" w:eastAsia="仿宋_GB2312"/>
          <w:color w:val="000000"/>
          <w:sz w:val="32"/>
          <w:szCs w:val="32"/>
        </w:rPr>
        <w:t>线，上下齐心，认真履职，</w:t>
      </w:r>
      <w:r>
        <w:rPr>
          <w:rFonts w:hint="eastAsia" w:ascii="仿宋_GB2312" w:hAnsi="仿宋_GB2312" w:eastAsia="仿宋_GB2312"/>
          <w:color w:val="000000"/>
          <w:sz w:val="32"/>
          <w:szCs w:val="32"/>
          <w:lang w:val="en-US" w:eastAsia="zh-CN"/>
        </w:rPr>
        <w:t>各项工作齐头并进，获得了上级业务部门高度肯定</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本年度共</w:t>
      </w:r>
      <w:r>
        <w:rPr>
          <w:rFonts w:hint="eastAsia" w:ascii="仿宋_GB2312" w:hAnsi="仿宋_GB2312" w:eastAsia="仿宋_GB2312"/>
          <w:color w:val="000000"/>
          <w:sz w:val="32"/>
          <w:szCs w:val="32"/>
        </w:rPr>
        <w:t>获</w:t>
      </w:r>
      <w:r>
        <w:rPr>
          <w:rFonts w:hint="eastAsia" w:ascii="仿宋_GB2312" w:hAnsi="仿宋_GB2312" w:eastAsia="仿宋_GB2312"/>
          <w:color w:val="000000"/>
          <w:sz w:val="32"/>
          <w:szCs w:val="32"/>
          <w:lang w:val="en-US" w:eastAsia="zh-CN"/>
        </w:rPr>
        <w:t>“湖南</w:t>
      </w:r>
      <w:r>
        <w:rPr>
          <w:rFonts w:hint="eastAsia" w:ascii="仿宋_GB2312" w:hAnsi="仿宋_GB2312" w:eastAsia="仿宋_GB2312"/>
          <w:color w:val="000000"/>
          <w:sz w:val="32"/>
          <w:szCs w:val="32"/>
        </w:rPr>
        <w:t>省湖南省卫生健康工作先进集体</w:t>
      </w:r>
      <w:r>
        <w:rPr>
          <w:rFonts w:hint="eastAsia" w:ascii="仿宋_GB2312" w:hAnsi="仿宋_GB2312" w:eastAsia="仿宋_GB2312"/>
          <w:color w:val="000000"/>
          <w:sz w:val="32"/>
          <w:szCs w:val="32"/>
          <w:lang w:val="en-US" w:eastAsia="zh-CN"/>
        </w:rPr>
        <w:t>”</w:t>
      </w:r>
      <w:r>
        <w:rPr>
          <w:rFonts w:hint="eastAsia" w:ascii="仿宋_GB2312" w:hAnsi="仿宋_GB2312" w:eastAsia="仿宋_GB2312"/>
          <w:color w:val="000000"/>
          <w:sz w:val="32"/>
          <w:szCs w:val="32"/>
        </w:rPr>
        <w:t>“全国</w:t>
      </w:r>
      <w:r>
        <w:rPr>
          <w:rFonts w:hint="eastAsia" w:ascii="仿宋_GB2312" w:hAnsi="仿宋_GB2312" w:eastAsia="仿宋_GB2312"/>
          <w:color w:val="000000"/>
          <w:sz w:val="32"/>
          <w:szCs w:val="32"/>
          <w:lang w:val="en-US" w:eastAsia="zh-CN"/>
        </w:rPr>
        <w:t xml:space="preserve">肿瘤登记工作杰出贡献奖 </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lang w:val="en-US" w:eastAsia="zh-CN"/>
        </w:rPr>
        <w:t>等各级荣誉23项，其中</w:t>
      </w:r>
      <w:r>
        <w:rPr>
          <w:rFonts w:hint="eastAsia" w:ascii="仿宋_GB2312" w:hAnsi="仿宋_GB2312" w:eastAsia="仿宋_GB2312"/>
          <w:color w:val="000000"/>
          <w:sz w:val="32"/>
          <w:szCs w:val="32"/>
        </w:rPr>
        <w:t>国家级</w:t>
      </w:r>
      <w:r>
        <w:rPr>
          <w:rFonts w:hint="eastAsia" w:ascii="仿宋_GB2312" w:hAnsi="仿宋_GB2312" w:eastAsia="仿宋_GB2312"/>
          <w:color w:val="000000"/>
          <w:sz w:val="32"/>
          <w:szCs w:val="32"/>
          <w:lang w:val="en-US" w:eastAsia="zh-CN"/>
        </w:rPr>
        <w:t>3</w:t>
      </w:r>
      <w:r>
        <w:rPr>
          <w:rFonts w:hint="eastAsia" w:ascii="仿宋_GB2312" w:hAnsi="仿宋_GB2312" w:eastAsia="仿宋_GB2312"/>
          <w:color w:val="000000"/>
          <w:sz w:val="32"/>
          <w:szCs w:val="32"/>
        </w:rPr>
        <w:t>项、省级</w:t>
      </w:r>
      <w:r>
        <w:rPr>
          <w:rFonts w:hint="eastAsia" w:ascii="仿宋_GB2312" w:hAnsi="仿宋_GB2312" w:eastAsia="仿宋_GB2312"/>
          <w:color w:val="000000"/>
          <w:sz w:val="32"/>
          <w:szCs w:val="32"/>
          <w:lang w:val="en-US" w:eastAsia="zh-CN"/>
        </w:rPr>
        <w:t>6</w:t>
      </w:r>
      <w:r>
        <w:rPr>
          <w:rFonts w:hint="eastAsia" w:ascii="仿宋_GB2312" w:hAnsi="仿宋_GB2312" w:eastAsia="仿宋_GB2312"/>
          <w:color w:val="000000"/>
          <w:sz w:val="32"/>
          <w:szCs w:val="32"/>
        </w:rPr>
        <w:t>项、市级</w:t>
      </w:r>
      <w:r>
        <w:rPr>
          <w:rFonts w:hint="eastAsia" w:ascii="仿宋_GB2312" w:hAnsi="仿宋_GB2312" w:eastAsia="仿宋_GB2312"/>
          <w:color w:val="000000"/>
          <w:sz w:val="32"/>
          <w:szCs w:val="32"/>
          <w:lang w:val="en-US" w:eastAsia="zh-CN"/>
        </w:rPr>
        <w:t>13</w:t>
      </w:r>
      <w:r>
        <w:rPr>
          <w:rFonts w:hint="eastAsia" w:ascii="仿宋_GB2312" w:hAnsi="仿宋_GB2312" w:eastAsia="仿宋_GB2312"/>
          <w:color w:val="000000"/>
          <w:sz w:val="32"/>
          <w:szCs w:val="32"/>
        </w:rPr>
        <w:t>项、区级</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项。</w:t>
      </w:r>
    </w:p>
    <w:p w14:paraId="35CBD445">
      <w:pPr>
        <w:keepNext w:val="0"/>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一、</w:t>
      </w:r>
      <w:r>
        <w:rPr>
          <w:rFonts w:hint="eastAsia" w:ascii="黑体" w:hAnsi="黑体" w:eastAsia="黑体" w:cs="黑体"/>
          <w:color w:val="auto"/>
          <w:sz w:val="32"/>
          <w:szCs w:val="32"/>
          <w:lang w:val="en-US" w:eastAsia="zh-CN"/>
        </w:rPr>
        <w:t>主要工作</w:t>
      </w:r>
    </w:p>
    <w:p w14:paraId="00996702">
      <w:pPr>
        <w:keepNext w:val="0"/>
        <w:keepLines w:val="0"/>
        <w:pageBreakBefore w:val="0"/>
        <w:kinsoku/>
        <w:wordWrap/>
        <w:overflowPunct/>
        <w:topLinePunct w:val="0"/>
        <w:autoSpaceDE/>
        <w:autoSpaceDN/>
        <w:bidi w:val="0"/>
        <w:snapToGrid/>
        <w:spacing w:line="540" w:lineRule="exact"/>
        <w:ind w:firstLine="643" w:firstLineChars="200"/>
        <w:textAlignment w:val="auto"/>
        <w:rPr>
          <w:rFonts w:ascii="楷体_GB2312" w:hAnsi="楷体_GB2312" w:eastAsia="楷体_GB2312" w:cs="楷体_GB2312"/>
          <w:b/>
          <w:bCs/>
          <w:color w:val="auto"/>
          <w:kern w:val="0"/>
          <w:sz w:val="32"/>
          <w:szCs w:val="32"/>
        </w:rPr>
      </w:pPr>
      <w:r>
        <w:rPr>
          <w:rFonts w:hint="eastAsia" w:ascii="楷体_GB2312" w:hAnsi="楷体_GB2312" w:eastAsia="楷体_GB2312" w:cs="楷体_GB2312"/>
          <w:b/>
          <w:bCs/>
          <w:color w:val="auto"/>
          <w:kern w:val="0"/>
          <w:sz w:val="32"/>
          <w:szCs w:val="32"/>
        </w:rPr>
        <w:t>（</w:t>
      </w:r>
      <w:r>
        <w:rPr>
          <w:rFonts w:hint="eastAsia" w:ascii="楷体_GB2312" w:hAnsi="楷体_GB2312" w:eastAsia="楷体_GB2312" w:cs="楷体_GB2312"/>
          <w:b/>
          <w:bCs/>
          <w:color w:val="auto"/>
          <w:kern w:val="0"/>
          <w:sz w:val="32"/>
          <w:szCs w:val="32"/>
          <w:lang w:val="en-US" w:eastAsia="zh-CN"/>
        </w:rPr>
        <w:t>一</w:t>
      </w:r>
      <w:r>
        <w:rPr>
          <w:rFonts w:hint="eastAsia" w:ascii="楷体_GB2312" w:hAnsi="楷体_GB2312" w:eastAsia="楷体_GB2312" w:cs="楷体_GB2312"/>
          <w:b/>
          <w:bCs/>
          <w:color w:val="auto"/>
          <w:kern w:val="0"/>
          <w:sz w:val="32"/>
          <w:szCs w:val="32"/>
        </w:rPr>
        <w:t>）</w:t>
      </w:r>
      <w:r>
        <w:rPr>
          <w:rFonts w:hint="eastAsia" w:ascii="楷体_GB2312" w:hAnsi="楷体_GB2312" w:eastAsia="楷体_GB2312" w:cs="楷体_GB2312"/>
          <w:b/>
          <w:bCs/>
          <w:color w:val="auto"/>
          <w:kern w:val="0"/>
          <w:sz w:val="32"/>
          <w:szCs w:val="32"/>
          <w:lang w:val="en-US" w:eastAsia="zh-CN"/>
        </w:rPr>
        <w:t>扎实</w:t>
      </w:r>
      <w:r>
        <w:rPr>
          <w:rFonts w:hint="eastAsia" w:ascii="楷体_GB2312" w:hAnsi="楷体_GB2312" w:eastAsia="楷体_GB2312" w:cs="楷体_GB2312"/>
          <w:b/>
          <w:bCs/>
          <w:color w:val="auto"/>
          <w:kern w:val="0"/>
          <w:sz w:val="32"/>
          <w:szCs w:val="32"/>
        </w:rPr>
        <w:t>开展中心党建工作</w:t>
      </w:r>
    </w:p>
    <w:p w14:paraId="07A79B1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75"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spacing w:val="8"/>
          <w:kern w:val="0"/>
          <w:sz w:val="32"/>
          <w:szCs w:val="32"/>
          <w:shd w:val="clear" w:color="auto" w:fill="FFFFFF"/>
          <w:lang w:val="en-US" w:eastAsia="zh-CN" w:bidi="ar"/>
        </w:rPr>
        <w:t>一是高效完成换届选举</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。严格按照选举条例及时完成</w:t>
      </w:r>
      <w:r>
        <w:rPr>
          <w:rFonts w:hint="eastAsia" w:ascii="仿宋_GB2312" w:hAnsi="仿宋_GB2312" w:eastAsia="仿宋_GB2312" w:cs="仿宋_GB2312"/>
          <w:i w:val="0"/>
          <w:iCs w:val="0"/>
          <w:caps w:val="0"/>
          <w:spacing w:val="8"/>
          <w:sz w:val="32"/>
          <w:szCs w:val="32"/>
          <w:shd w:val="clear" w:color="auto" w:fill="FFFFFF"/>
          <w:lang w:val="en-US" w:eastAsia="zh-CN"/>
        </w:rPr>
        <w:t>支部换届选举工作。产生了由刘操、李志军、石锋、胡小军、黄兴乐组成的新一届支部委员会。</w:t>
      </w:r>
      <w:r>
        <w:rPr>
          <w:rFonts w:hint="eastAsia" w:ascii="仿宋_GB2312" w:hAnsi="仿宋_GB2312" w:eastAsia="仿宋_GB2312" w:cs="仿宋_GB2312"/>
          <w:b/>
          <w:bCs/>
          <w:i w:val="0"/>
          <w:iCs w:val="0"/>
          <w:caps w:val="0"/>
          <w:spacing w:val="8"/>
          <w:kern w:val="0"/>
          <w:sz w:val="32"/>
          <w:szCs w:val="32"/>
          <w:shd w:val="clear" w:color="auto" w:fill="FFFFFF"/>
          <w:lang w:val="en-US" w:eastAsia="zh-CN" w:bidi="ar"/>
        </w:rPr>
        <w:t>二是严格遵循各项规章制度</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。落实“第一议题”学习制度、三重一大等制度，使党支部各项工作有章可循，责任明确，时刻警醒干部职工学纪明纪守纪，推动条例入脑入心。</w:t>
      </w:r>
      <w:r>
        <w:rPr>
          <w:rFonts w:hint="eastAsia" w:ascii="仿宋_GB2312" w:hAnsi="仿宋_GB2312" w:eastAsia="仿宋_GB2312" w:cs="仿宋_GB2312"/>
          <w:b/>
          <w:bCs/>
          <w:i w:val="0"/>
          <w:iCs w:val="0"/>
          <w:caps w:val="0"/>
          <w:spacing w:val="8"/>
          <w:kern w:val="0"/>
          <w:sz w:val="32"/>
          <w:szCs w:val="32"/>
          <w:shd w:val="clear" w:color="auto" w:fill="FFFFFF"/>
          <w:lang w:val="en-US" w:eastAsia="zh-CN" w:bidi="ar"/>
        </w:rPr>
        <w:t>三是认真开展“三会一课”。</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共组织全体党员集中学习15次，专题交流发言5次，专题党课辅导4次。</w:t>
      </w:r>
      <w:r>
        <w:rPr>
          <w:rFonts w:hint="eastAsia" w:ascii="仿宋_GB2312" w:hAnsi="仿宋_GB2312" w:eastAsia="仿宋_GB2312" w:cs="仿宋_GB2312"/>
          <w:b/>
          <w:bCs/>
          <w:i w:val="0"/>
          <w:iCs w:val="0"/>
          <w:caps w:val="0"/>
          <w:spacing w:val="8"/>
          <w:kern w:val="0"/>
          <w:sz w:val="32"/>
          <w:szCs w:val="32"/>
          <w:shd w:val="clear" w:color="auto" w:fill="FFFFFF"/>
          <w:lang w:val="en-US" w:eastAsia="zh-CN" w:bidi="ar"/>
        </w:rPr>
        <w:t>四是切实举办主题党员日活动</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 xml:space="preserve">。充分利用本地红色资源策划党史学习教育“红色教育路线”。先后前往君山区“一江碧水展陈馆”“粤汉铁路运动”新时代实践基地等实地参观学习，通过主题实践活动持续激励党员同志发挥先锋模范作用。                                                                                                                                                                                                                                                                                                                                                                                                  </w:t>
      </w:r>
    </w:p>
    <w:p w14:paraId="08EFF32F">
      <w:pPr>
        <w:keepNext w:val="0"/>
        <w:keepLines w:val="0"/>
        <w:pageBreakBefore w:val="0"/>
        <w:numPr>
          <w:ilvl w:val="0"/>
          <w:numId w:val="3"/>
        </w:numPr>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稳步开展疾病防控工作</w:t>
      </w:r>
    </w:p>
    <w:p w14:paraId="442B1999">
      <w:pPr>
        <w:keepNext w:val="0"/>
        <w:keepLines w:val="0"/>
        <w:pageBreakBefore w:val="0"/>
        <w:kinsoku/>
        <w:wordWrap/>
        <w:overflowPunct/>
        <w:topLinePunct w:val="0"/>
        <w:autoSpaceDE/>
        <w:autoSpaceDN/>
        <w:bidi w:val="0"/>
        <w:snapToGrid/>
        <w:spacing w:line="540" w:lineRule="exact"/>
        <w:ind w:firstLine="675" w:firstLineChars="200"/>
        <w:textAlignment w:val="auto"/>
        <w:rPr>
          <w:rFonts w:hint="eastAsia" w:ascii="仿宋_GB2312" w:hAnsi="仿宋_GB2312" w:eastAsia="仿宋_GB2312" w:cs="仿宋_GB2312"/>
          <w:i w:val="0"/>
          <w:iCs w:val="0"/>
          <w:caps w:val="0"/>
          <w:spacing w:val="8"/>
          <w:kern w:val="0"/>
          <w:sz w:val="32"/>
          <w:szCs w:val="32"/>
          <w:shd w:val="clear" w:color="auto" w:fill="FFFFFF"/>
          <w:lang w:val="en-US" w:eastAsia="zh-CN" w:bidi="ar"/>
        </w:rPr>
      </w:pPr>
      <w:r>
        <w:rPr>
          <w:rFonts w:hint="eastAsia" w:ascii="仿宋_GB2312" w:hAnsi="仿宋_GB2312" w:eastAsia="仿宋_GB2312" w:cs="仿宋_GB2312"/>
          <w:b/>
          <w:bCs/>
          <w:i w:val="0"/>
          <w:iCs w:val="0"/>
          <w:caps w:val="0"/>
          <w:spacing w:val="8"/>
          <w:kern w:val="0"/>
          <w:sz w:val="32"/>
          <w:szCs w:val="32"/>
          <w:shd w:val="clear" w:color="auto" w:fill="FFFFFF"/>
          <w:lang w:val="en-US" w:eastAsia="zh-CN" w:bidi="ar"/>
        </w:rPr>
        <w:t>一是做好卫生应急和传染病防治工作</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截至2024年11月30日，岳阳楼区共本年度共报告甲乙类传染病5280例，发病率783.78/10万，报告死亡病例6例，较去年同期（6243例）减少963例，发病数下降15.43%。去年同期发病率为926.73/10万，报告死亡病例8例。报告病种居前三位的分别是新型冠状病毒感染（3504例，占甲乙类传染病总数的66.36%）、乙肝（560例，占甲乙类传染病总数的10.61%）、肺结核（375例，占甲乙类传染病总数的6.72%）</w:t>
      </w:r>
    </w:p>
    <w:p w14:paraId="026A43EA">
      <w:pPr>
        <w:keepNext w:val="0"/>
        <w:keepLines w:val="0"/>
        <w:pageBreakBefore w:val="0"/>
        <w:widowControl/>
        <w:kinsoku/>
        <w:wordWrap/>
        <w:overflowPunct/>
        <w:topLinePunct w:val="0"/>
        <w:autoSpaceDE/>
        <w:autoSpaceDN/>
        <w:bidi w:val="0"/>
        <w:snapToGrid/>
        <w:spacing w:line="540" w:lineRule="exact"/>
        <w:ind w:firstLine="672" w:firstLineChars="200"/>
        <w:textAlignment w:val="auto"/>
        <w:rPr>
          <w:rFonts w:hint="eastAsia" w:ascii="仿宋_GB2312" w:hAnsi="仿宋_GB2312" w:eastAsia="仿宋_GB2312" w:cs="仿宋_GB2312"/>
          <w:i w:val="0"/>
          <w:iCs w:val="0"/>
          <w:caps w:val="0"/>
          <w:spacing w:val="8"/>
          <w:kern w:val="0"/>
          <w:sz w:val="32"/>
          <w:szCs w:val="32"/>
          <w:shd w:val="clear" w:color="auto" w:fill="FFFFFF"/>
          <w:lang w:val="en-US" w:eastAsia="zh-CN" w:bidi="ar"/>
        </w:rPr>
      </w:pPr>
      <w:r>
        <w:rPr>
          <w:rFonts w:hint="eastAsia" w:ascii="仿宋_GB2312" w:hAnsi="仿宋_GB2312" w:eastAsia="仿宋_GB2312" w:cs="仿宋_GB2312"/>
          <w:i w:val="0"/>
          <w:iCs w:val="0"/>
          <w:caps w:val="0"/>
          <w:spacing w:val="8"/>
          <w:kern w:val="0"/>
          <w:sz w:val="32"/>
          <w:szCs w:val="32"/>
          <w:shd w:val="clear" w:color="auto" w:fill="FFFFFF"/>
          <w:lang w:val="en-US" w:eastAsia="zh-CN" w:bidi="ar"/>
        </w:rPr>
        <w:t>截至12月23日，2024年共审核传染病报告卡19486张；处理传染病预警信息236起，经初步判断排除217起，继续关注并启动调查19起；24小时应急值班共接到36起事件报告。组织开展突发公共卫生事件监测和风险评估。按时按要求完成周分析、月分析及每月</w:t>
      </w:r>
      <w:r>
        <w:rPr>
          <w:rFonts w:hint="default" w:ascii="仿宋_GB2312" w:hAnsi="仿宋_GB2312" w:eastAsia="仿宋_GB2312" w:cs="仿宋_GB2312"/>
          <w:i w:val="0"/>
          <w:iCs w:val="0"/>
          <w:caps w:val="0"/>
          <w:spacing w:val="8"/>
          <w:kern w:val="0"/>
          <w:sz w:val="32"/>
          <w:szCs w:val="32"/>
          <w:shd w:val="clear" w:color="auto" w:fill="FFFFFF"/>
          <w:lang w:val="en-US" w:eastAsia="zh-CN" w:bidi="ar"/>
        </w:rPr>
        <w:t>日常风险评估</w:t>
      </w:r>
      <w:r>
        <w:rPr>
          <w:rFonts w:hint="eastAsia" w:ascii="仿宋_GB2312" w:hAnsi="仿宋_GB2312" w:eastAsia="仿宋_GB2312" w:cs="仿宋_GB2312"/>
          <w:i w:val="0"/>
          <w:iCs w:val="0"/>
          <w:caps w:val="0"/>
          <w:spacing w:val="8"/>
          <w:kern w:val="0"/>
          <w:sz w:val="32"/>
          <w:szCs w:val="32"/>
          <w:shd w:val="clear" w:color="auto" w:fill="FFFFFF"/>
          <w:lang w:val="en-US" w:eastAsia="zh-CN" w:bidi="ar"/>
        </w:rPr>
        <w:t>。持续关注新冠、流感、流脑、登革热等疾病在本区的流行可能及风险。组织本中心应急机动队开展了知识技能培训和实操演练。对辖区内医疗机构开展传染病及突发公共卫生事件应急防控培训和指导。</w:t>
      </w:r>
    </w:p>
    <w:p w14:paraId="5ADD0F7F">
      <w:pPr>
        <w:keepNext w:val="0"/>
        <w:keepLines w:val="0"/>
        <w:pageBreakBefore w:val="0"/>
        <w:widowControl/>
        <w:kinsoku/>
        <w:wordWrap/>
        <w:overflowPunct/>
        <w:topLinePunct w:val="0"/>
        <w:autoSpaceDE/>
        <w:autoSpaceDN/>
        <w:bidi w:val="0"/>
        <w:snapToGrid/>
        <w:spacing w:line="540" w:lineRule="exact"/>
        <w:ind w:firstLine="640" w:firstLineChars="200"/>
        <w:textAlignment w:val="auto"/>
        <w:rPr>
          <w:rFonts w:hint="eastAsia" w:ascii="仿宋_GB2312" w:eastAsia="仿宋_GB2312" w:cs="仿宋_GB2312"/>
          <w:b w:val="0"/>
          <w:bCs w:val="0"/>
          <w:i w:val="0"/>
          <w:iCs w:val="0"/>
          <w:color w:val="000000"/>
          <w:spacing w:val="0"/>
          <w:w w:val="100"/>
          <w:sz w:val="32"/>
          <w:szCs w:val="32"/>
          <w:vertAlign w:val="baseline"/>
        </w:rPr>
      </w:pPr>
      <w:r>
        <w:rPr>
          <w:rFonts w:hint="eastAsia" w:ascii="仿宋_GB2312" w:hAnsi="仿宋" w:eastAsia="仿宋_GB2312" w:cs="Times New Roman"/>
          <w:color w:val="auto"/>
          <w:sz w:val="32"/>
          <w:szCs w:val="32"/>
          <w:lang w:val="en-US" w:eastAsia="zh-CN"/>
        </w:rPr>
        <w:t>调查处置了18起聚集性疫情，其中涉及学校疫情为16起（13起学校聚集性诺如疫情及3</w:t>
      </w:r>
      <w:r>
        <w:rPr>
          <w:rFonts w:hint="eastAsia" w:ascii="仿宋_GB2312" w:hAnsi="仿宋" w:eastAsia="仿宋_GB2312" w:cs="Times New Roman"/>
          <w:color w:val="auto"/>
          <w:sz w:val="32"/>
          <w:szCs w:val="32"/>
        </w:rPr>
        <w:t>起学校</w:t>
      </w:r>
      <w:r>
        <w:rPr>
          <w:rFonts w:hint="eastAsia" w:ascii="仿宋_GB2312" w:hAnsi="仿宋" w:eastAsia="仿宋_GB2312" w:cs="Times New Roman"/>
          <w:color w:val="auto"/>
          <w:sz w:val="32"/>
          <w:szCs w:val="32"/>
          <w:lang w:eastAsia="zh-CN"/>
        </w:rPr>
        <w:t>流感</w:t>
      </w:r>
      <w:r>
        <w:rPr>
          <w:rFonts w:hint="eastAsia" w:ascii="仿宋_GB2312" w:hAnsi="仿宋" w:eastAsia="仿宋_GB2312" w:cs="Times New Roman"/>
          <w:color w:val="auto"/>
          <w:sz w:val="32"/>
          <w:szCs w:val="32"/>
        </w:rPr>
        <w:t>聚集疫情</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lang w:val="en-US" w:eastAsia="zh-CN"/>
        </w:rPr>
        <w:t>涉及医院疫情2起（市康复医院、市中医院诺如聚集性疫情）</w:t>
      </w:r>
      <w:r>
        <w:rPr>
          <w:rFonts w:hint="eastAsia" w:ascii="仿宋_GB2312" w:hAnsi="仿宋" w:eastAsia="仿宋_GB2312"/>
          <w:color w:val="000000"/>
          <w:kern w:val="0"/>
          <w:sz w:val="32"/>
          <w:szCs w:val="32"/>
        </w:rPr>
        <w:t>；对</w:t>
      </w:r>
      <w:r>
        <w:rPr>
          <w:rFonts w:hint="eastAsia" w:ascii="仿宋_GB2312" w:hAnsi="仿宋" w:eastAsia="仿宋_GB2312"/>
          <w:color w:val="000000"/>
          <w:kern w:val="0"/>
          <w:sz w:val="32"/>
          <w:szCs w:val="32"/>
          <w:lang w:val="en-US" w:eastAsia="zh-CN"/>
        </w:rPr>
        <w:t>8</w:t>
      </w:r>
      <w:r>
        <w:rPr>
          <w:rFonts w:hint="eastAsia" w:ascii="仿宋_GB2312" w:hAnsi="仿宋" w:eastAsia="仿宋_GB2312"/>
          <w:color w:val="000000"/>
          <w:kern w:val="0"/>
          <w:sz w:val="32"/>
          <w:szCs w:val="32"/>
        </w:rPr>
        <w:t>例出血热病例</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1例钩体病例</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8</w:t>
      </w:r>
      <w:r>
        <w:rPr>
          <w:rFonts w:hint="eastAsia" w:ascii="仿宋_GB2312" w:hAnsi="仿宋" w:eastAsia="仿宋_GB2312"/>
          <w:color w:val="000000"/>
          <w:kern w:val="0"/>
          <w:sz w:val="32"/>
          <w:szCs w:val="32"/>
        </w:rPr>
        <w:t>例布病例</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10</w:t>
      </w:r>
      <w:r>
        <w:rPr>
          <w:rFonts w:hint="eastAsia" w:ascii="仿宋_GB2312" w:hAnsi="仿宋" w:eastAsia="仿宋_GB2312"/>
          <w:color w:val="000000"/>
          <w:kern w:val="0"/>
          <w:sz w:val="32"/>
          <w:szCs w:val="32"/>
        </w:rPr>
        <w:t>例发热伴减少综合征</w:t>
      </w:r>
      <w:r>
        <w:rPr>
          <w:rFonts w:hint="eastAsia" w:ascii="仿宋_GB2312" w:hAnsi="仿宋" w:eastAsia="仿宋_GB2312"/>
          <w:color w:val="000000"/>
          <w:kern w:val="0"/>
          <w:sz w:val="32"/>
          <w:szCs w:val="32"/>
          <w:lang w:eastAsia="zh-CN"/>
        </w:rPr>
        <w:t>、</w:t>
      </w:r>
      <w:r>
        <w:rPr>
          <w:rFonts w:hint="eastAsia" w:ascii="仿宋_GB2312" w:hAnsi="仿宋" w:eastAsia="仿宋_GB2312" w:cs="Times New Roman"/>
          <w:color w:val="auto"/>
          <w:sz w:val="32"/>
          <w:szCs w:val="32"/>
          <w:lang w:val="en-US" w:eastAsia="zh-CN"/>
        </w:rPr>
        <w:t>2例疑似</w:t>
      </w:r>
      <w:r>
        <w:rPr>
          <w:rFonts w:hint="eastAsia" w:ascii="仿宋_GB2312" w:hAnsi="仿宋" w:eastAsia="仿宋_GB2312"/>
          <w:color w:val="000000"/>
          <w:kern w:val="0"/>
          <w:sz w:val="32"/>
          <w:szCs w:val="32"/>
        </w:rPr>
        <w:t>狂犬病</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11</w:t>
      </w:r>
      <w:r>
        <w:rPr>
          <w:rFonts w:hint="eastAsia" w:ascii="仿宋_GB2312" w:hAnsi="仿宋" w:eastAsia="仿宋_GB2312"/>
          <w:color w:val="000000"/>
          <w:kern w:val="0"/>
          <w:sz w:val="32"/>
          <w:szCs w:val="32"/>
        </w:rPr>
        <w:t>例输入性疑似疟疾病例</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lang w:val="en-US" w:eastAsia="zh-CN"/>
        </w:rPr>
        <w:t>22</w:t>
      </w:r>
      <w:r>
        <w:rPr>
          <w:rFonts w:hint="eastAsia" w:ascii="仿宋_GB2312" w:hAnsi="仿宋" w:eastAsia="仿宋_GB2312"/>
          <w:color w:val="000000"/>
          <w:kern w:val="0"/>
          <w:sz w:val="32"/>
          <w:szCs w:val="32"/>
        </w:rPr>
        <w:t>例输入性登革热病例</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1例疑似猴痘病例进行</w:t>
      </w:r>
      <w:r>
        <w:rPr>
          <w:rFonts w:hint="eastAsia" w:ascii="仿宋_GB2312" w:hAnsi="仿宋" w:eastAsia="仿宋_GB2312"/>
          <w:color w:val="000000"/>
          <w:kern w:val="0"/>
          <w:sz w:val="32"/>
          <w:szCs w:val="32"/>
          <w:lang w:val="en-US" w:eastAsia="zh-CN"/>
        </w:rPr>
        <w:t>了</w:t>
      </w:r>
      <w:r>
        <w:rPr>
          <w:rFonts w:hint="eastAsia" w:ascii="仿宋_GB2312" w:hAnsi="仿宋" w:eastAsia="仿宋_GB2312"/>
          <w:color w:val="000000"/>
          <w:kern w:val="0"/>
          <w:sz w:val="32"/>
          <w:szCs w:val="32"/>
        </w:rPr>
        <w:t>调查处置。</w:t>
      </w:r>
      <w:r>
        <w:rPr>
          <w:rFonts w:hint="eastAsia" w:ascii="仿宋_GB2312" w:eastAsia="仿宋_GB2312" w:cs="仿宋_GB2312"/>
          <w:b w:val="0"/>
          <w:bCs w:val="0"/>
          <w:i w:val="0"/>
          <w:iCs w:val="0"/>
          <w:color w:val="000000"/>
          <w:spacing w:val="0"/>
          <w:w w:val="100"/>
          <w:sz w:val="32"/>
          <w:szCs w:val="32"/>
          <w:vertAlign w:val="baseline"/>
        </w:rPr>
        <w:t>完成霍乱、疟疾、手足口病及麻风的常规监测工作。</w:t>
      </w:r>
    </w:p>
    <w:p w14:paraId="7A5DD789">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 w:eastAsia="仿宋_GB2312"/>
          <w:color w:val="auto"/>
          <w:kern w:val="0"/>
          <w:sz w:val="32"/>
          <w:szCs w:val="32"/>
          <w:lang w:val="en-US" w:eastAsia="zh-CN"/>
        </w:rPr>
      </w:pPr>
      <w:r>
        <w:rPr>
          <w:rFonts w:hint="eastAsia" w:ascii="仿宋_GB2312" w:eastAsia="仿宋_GB2312" w:cs="仿宋_GB2312"/>
          <w:b/>
          <w:bCs/>
          <w:i w:val="0"/>
          <w:iCs w:val="0"/>
          <w:color w:val="000000"/>
          <w:spacing w:val="0"/>
          <w:w w:val="100"/>
          <w:sz w:val="32"/>
          <w:szCs w:val="32"/>
          <w:vertAlign w:val="baseline"/>
          <w:lang w:val="en-US" w:eastAsia="zh-CN"/>
        </w:rPr>
        <w:t>二</w:t>
      </w:r>
      <w:r>
        <w:rPr>
          <w:rFonts w:hint="eastAsia" w:ascii="仿宋_GB2312" w:eastAsia="仿宋_GB2312" w:cs="仿宋_GB2312"/>
          <w:b/>
          <w:bCs/>
          <w:i w:val="0"/>
          <w:iCs w:val="0"/>
          <w:color w:val="000000"/>
          <w:spacing w:val="0"/>
          <w:w w:val="100"/>
          <w:sz w:val="32"/>
          <w:szCs w:val="32"/>
          <w:vertAlign w:val="baseline"/>
        </w:rPr>
        <w:t>是做好艾滋病</w:t>
      </w:r>
      <w:r>
        <w:rPr>
          <w:rFonts w:hint="eastAsia" w:ascii="仿宋_GB2312" w:eastAsia="仿宋_GB2312" w:cs="仿宋_GB2312"/>
          <w:b/>
          <w:bCs/>
          <w:i w:val="0"/>
          <w:iCs w:val="0"/>
          <w:color w:val="000000"/>
          <w:spacing w:val="0"/>
          <w:w w:val="100"/>
          <w:sz w:val="32"/>
          <w:szCs w:val="32"/>
          <w:vertAlign w:val="baseline"/>
          <w:lang w:eastAsia="zh-CN"/>
        </w:rPr>
        <w:t>、</w:t>
      </w:r>
      <w:r>
        <w:rPr>
          <w:rFonts w:hint="eastAsia" w:ascii="仿宋_GB2312" w:eastAsia="仿宋_GB2312" w:cs="仿宋_GB2312"/>
          <w:b/>
          <w:bCs/>
          <w:i w:val="0"/>
          <w:iCs w:val="0"/>
          <w:color w:val="000000"/>
          <w:spacing w:val="0"/>
          <w:w w:val="100"/>
          <w:sz w:val="32"/>
          <w:szCs w:val="32"/>
          <w:vertAlign w:val="baseline"/>
          <w:lang w:val="en-US" w:eastAsia="zh-CN"/>
        </w:rPr>
        <w:t>结核病</w:t>
      </w:r>
      <w:r>
        <w:rPr>
          <w:rFonts w:hint="eastAsia" w:ascii="仿宋_GB2312" w:eastAsia="仿宋_GB2312" w:cs="仿宋_GB2312"/>
          <w:b/>
          <w:bCs/>
          <w:i w:val="0"/>
          <w:iCs w:val="0"/>
          <w:color w:val="000000"/>
          <w:spacing w:val="0"/>
          <w:w w:val="100"/>
          <w:sz w:val="32"/>
          <w:szCs w:val="32"/>
          <w:vertAlign w:val="baseline"/>
        </w:rPr>
        <w:t>等重点传染病防治工作。</w:t>
      </w:r>
      <w:r>
        <w:rPr>
          <w:rFonts w:hint="eastAsia" w:ascii="仿宋_GB2312" w:hAnsi="仿宋" w:eastAsia="仿宋_GB2312" w:cs="Times New Roman"/>
          <w:color w:val="auto"/>
          <w:kern w:val="0"/>
          <w:sz w:val="32"/>
          <w:szCs w:val="32"/>
          <w:lang w:val="en-US" w:eastAsia="zh-CN"/>
        </w:rPr>
        <w:t>做好省级艾滋综合防治示范区、性病防治和丙肝防治工作。截至2024年12月23日，现存活艾滋病病例</w:t>
      </w:r>
      <w:r>
        <w:rPr>
          <w:rFonts w:hint="eastAsia" w:ascii="仿宋_GB2312" w:hAnsi="仿宋_GB2312" w:eastAsia="仿宋_GB2312" w:cs="仿宋_GB2312"/>
          <w:color w:val="auto"/>
          <w:kern w:val="0"/>
          <w:sz w:val="31"/>
          <w:szCs w:val="31"/>
          <w:lang w:val="en-US" w:eastAsia="zh-CN" w:bidi="ar"/>
        </w:rPr>
        <w:t>631</w:t>
      </w:r>
      <w:r>
        <w:rPr>
          <w:rFonts w:hint="eastAsia" w:ascii="仿宋_GB2312" w:hAnsi="仿宋" w:eastAsia="仿宋_GB2312" w:cs="Times New Roman"/>
          <w:color w:val="auto"/>
          <w:kern w:val="0"/>
          <w:sz w:val="32"/>
          <w:szCs w:val="32"/>
          <w:lang w:val="en-US" w:eastAsia="zh-CN"/>
        </w:rPr>
        <w:t>人，接受治疗</w:t>
      </w:r>
      <w:r>
        <w:rPr>
          <w:rFonts w:hint="eastAsia" w:ascii="仿宋_GB2312" w:hAnsi="仿宋_GB2312" w:eastAsia="仿宋_GB2312" w:cs="仿宋_GB2312"/>
          <w:color w:val="auto"/>
          <w:sz w:val="32"/>
          <w:szCs w:val="32"/>
          <w:highlight w:val="none"/>
          <w:lang w:val="en-US" w:eastAsia="zh-CN"/>
        </w:rPr>
        <w:t>612</w:t>
      </w:r>
      <w:r>
        <w:rPr>
          <w:rFonts w:hint="eastAsia" w:ascii="仿宋_GB2312" w:hAnsi="仿宋_GB2312" w:eastAsia="仿宋_GB2312" w:cs="仿宋_GB2312"/>
          <w:color w:val="auto"/>
          <w:sz w:val="32"/>
          <w:szCs w:val="32"/>
          <w:highlight w:val="none"/>
        </w:rPr>
        <w:t>人，治疗率</w:t>
      </w:r>
      <w:r>
        <w:rPr>
          <w:rFonts w:hint="eastAsia" w:ascii="仿宋_GB2312" w:hAnsi="仿宋_GB2312" w:eastAsia="仿宋_GB2312" w:cs="仿宋_GB2312"/>
          <w:color w:val="auto"/>
          <w:sz w:val="32"/>
          <w:szCs w:val="32"/>
          <w:highlight w:val="none"/>
          <w:lang w:val="en-US" w:eastAsia="zh-CN"/>
        </w:rPr>
        <w:t>96.99</w:t>
      </w:r>
      <w:r>
        <w:rPr>
          <w:rFonts w:hint="eastAsia" w:ascii="仿宋_GB2312" w:hAnsi="仿宋_GB2312" w:eastAsia="仿宋_GB2312" w:cs="仿宋_GB2312"/>
          <w:color w:val="auto"/>
          <w:sz w:val="32"/>
          <w:szCs w:val="32"/>
          <w:highlight w:val="none"/>
        </w:rPr>
        <w:t>%</w:t>
      </w:r>
      <w:r>
        <w:rPr>
          <w:rFonts w:hint="eastAsia" w:ascii="仿宋_GB2312" w:hAnsi="仿宋" w:eastAsia="仿宋_GB2312"/>
          <w:color w:val="auto"/>
          <w:kern w:val="0"/>
          <w:sz w:val="32"/>
          <w:szCs w:val="32"/>
          <w:lang w:val="en-US" w:eastAsia="zh-CN"/>
        </w:rPr>
        <w:t>；</w:t>
      </w:r>
      <w:r>
        <w:rPr>
          <w:rFonts w:hint="eastAsia" w:ascii="仿宋_GB2312" w:hAnsi="仿宋_GB2312" w:eastAsia="仿宋_GB2312" w:cs="仿宋_GB2312"/>
          <w:color w:val="auto"/>
          <w:kern w:val="0"/>
          <w:sz w:val="31"/>
          <w:szCs w:val="31"/>
          <w:lang w:val="en-US" w:eastAsia="zh-CN" w:bidi="ar"/>
        </w:rPr>
        <w:t>结核检查 631人，实际检查 626人，检查比例为 99.21%。</w:t>
      </w:r>
      <w:r>
        <w:rPr>
          <w:rFonts w:hint="eastAsia" w:ascii="仿宋_GB2312" w:hAnsi="仿宋" w:eastAsia="仿宋_GB2312"/>
          <w:color w:val="auto"/>
          <w:kern w:val="0"/>
          <w:sz w:val="32"/>
          <w:szCs w:val="32"/>
          <w:lang w:val="en-US" w:eastAsia="zh-CN"/>
        </w:rPr>
        <w:t>在暗娼、男男性行为者及吸毒人群中开展高危行为干预，在各类人群中开展艾滋病防治知识宣传。</w:t>
      </w:r>
      <w:r>
        <w:rPr>
          <w:rFonts w:hint="eastAsia" w:ascii="仿宋_GB2312" w:hAnsi="仿宋_GB2312" w:eastAsia="仿宋_GB2312" w:cs="仿宋_GB2312"/>
          <w:color w:val="auto"/>
          <w:kern w:val="0"/>
          <w:sz w:val="31"/>
          <w:szCs w:val="31"/>
          <w:lang w:val="en-US" w:eastAsia="zh-CN" w:bidi="ar"/>
        </w:rPr>
        <w:t>完成艾滋病自愿咨询检测（VCT门诊）1019人，筛查阳性30人，确证阳性18人</w:t>
      </w:r>
      <w:r>
        <w:rPr>
          <w:rFonts w:hint="eastAsia" w:ascii="仿宋_GB2312" w:hAnsi="仿宋" w:eastAsia="仿宋_GB2312"/>
          <w:color w:val="auto"/>
          <w:kern w:val="0"/>
          <w:sz w:val="32"/>
          <w:szCs w:val="32"/>
          <w:lang w:val="en-US" w:eastAsia="zh-CN"/>
        </w:rPr>
        <w:t>。</w:t>
      </w:r>
      <w:r>
        <w:rPr>
          <w:rFonts w:hint="eastAsia" w:ascii="仿宋_GB2312" w:hAnsi="仿宋" w:eastAsia="仿宋_GB2312" w:cs="Times New Roman"/>
          <w:color w:val="auto"/>
          <w:sz w:val="32"/>
          <w:szCs w:val="32"/>
          <w:lang w:val="en-US" w:eastAsia="zh-CN"/>
        </w:rPr>
        <w:t>全年管理肺结核患者195人；</w:t>
      </w:r>
      <w:r>
        <w:rPr>
          <w:rFonts w:hint="eastAsia" w:ascii="仿宋_GB2312" w:hAnsi="仿宋" w:eastAsia="仿宋_GB2312"/>
          <w:b w:val="0"/>
          <w:bCs w:val="0"/>
          <w:color w:val="000000"/>
          <w:kern w:val="0"/>
          <w:sz w:val="32"/>
          <w:szCs w:val="32"/>
          <w:lang w:val="en-US" w:eastAsia="zh-CN"/>
        </w:rPr>
        <w:t>对全区中小学校一年级新</w:t>
      </w:r>
      <w:r>
        <w:rPr>
          <w:rFonts w:hint="eastAsia" w:ascii="仿宋_GB2312" w:hAnsi="仿宋" w:eastAsia="仿宋_GB2312" w:cs="Times New Roman"/>
          <w:b w:val="0"/>
          <w:bCs w:val="0"/>
          <w:color w:val="auto"/>
          <w:sz w:val="32"/>
          <w:szCs w:val="32"/>
          <w:lang w:val="en-US" w:eastAsia="zh-CN"/>
        </w:rPr>
        <w:t>生开展结核病筛查，共筛查30355人次，筛查阳性检出率为5.61％。对初筛结果为强阳性的学生进行进一步检查，明确诊断。调查处置涉及学校结核疫情43起，</w:t>
      </w:r>
      <w:r>
        <w:rPr>
          <w:rFonts w:hint="eastAsia" w:ascii="仿宋_GB2312" w:hAnsi="仿宋" w:eastAsia="仿宋_GB2312" w:cs="Times New Roman"/>
          <w:b w:val="0"/>
          <w:bCs w:val="0"/>
          <w:color w:val="000000"/>
          <w:kern w:val="0"/>
          <w:sz w:val="32"/>
          <w:szCs w:val="32"/>
          <w:lang w:val="en-US" w:eastAsia="zh-CN"/>
        </w:rPr>
        <w:t>对幼</w:t>
      </w:r>
      <w:r>
        <w:rPr>
          <w:rFonts w:hint="eastAsia" w:ascii="仿宋_GB2312" w:hAnsi="仿宋" w:eastAsia="仿宋_GB2312" w:cs="Times New Roman"/>
          <w:color w:val="000000"/>
          <w:kern w:val="0"/>
          <w:sz w:val="32"/>
          <w:szCs w:val="32"/>
          <w:lang w:val="en-US" w:eastAsia="zh-CN"/>
        </w:rPr>
        <w:t>儿园、小学和非寄宿制初中有肺结核疑似症状的141名学生进行电话跟踪，</w:t>
      </w:r>
      <w:r>
        <w:rPr>
          <w:rFonts w:hint="eastAsia" w:ascii="仿宋_GB2312" w:hAnsi="仿宋_GB2312" w:eastAsia="仿宋_GB2312" w:cs="仿宋_GB2312"/>
          <w:color w:val="auto"/>
          <w:sz w:val="32"/>
          <w:szCs w:val="32"/>
          <w:lang w:val="en-US" w:eastAsia="zh-CN"/>
        </w:rPr>
        <w:t>对全区中小学校医开展了肺结核防治知识培训</w:t>
      </w:r>
      <w:r>
        <w:rPr>
          <w:rFonts w:hint="eastAsia" w:ascii="仿宋_GB2312" w:hAnsi="仿宋" w:eastAsia="仿宋_GB2312" w:cs="Times New Roman"/>
          <w:color w:val="000000"/>
          <w:kern w:val="0"/>
          <w:sz w:val="32"/>
          <w:szCs w:val="32"/>
          <w:lang w:val="en-US" w:eastAsia="zh-CN"/>
        </w:rPr>
        <w:t>。</w:t>
      </w:r>
    </w:p>
    <w:p w14:paraId="50936C50">
      <w:pPr>
        <w:keepNext w:val="0"/>
        <w:keepLines w:val="0"/>
        <w:pageBreakBefore w:val="0"/>
        <w:widowControl/>
        <w:kinsoku/>
        <w:wordWrap/>
        <w:overflowPunct/>
        <w:topLinePunct w:val="0"/>
        <w:autoSpaceDE/>
        <w:autoSpaceDN/>
        <w:bidi w:val="0"/>
        <w:snapToGrid/>
        <w:spacing w:line="540" w:lineRule="exact"/>
        <w:ind w:firstLine="643" w:firstLineChars="200"/>
        <w:textAlignment w:val="auto"/>
        <w:rPr>
          <w:rFonts w:hint="default" w:ascii="仿宋_GB2312" w:hAnsi="仿宋" w:eastAsia="仿宋_GB2312" w:cs="Times New Roman"/>
          <w:color w:val="auto"/>
          <w:kern w:val="0"/>
          <w:sz w:val="32"/>
          <w:szCs w:val="32"/>
          <w:lang w:val="en-US" w:eastAsia="zh-CN"/>
        </w:rPr>
      </w:pPr>
      <w:r>
        <w:rPr>
          <w:rFonts w:hint="eastAsia" w:ascii="仿宋_GB2312" w:eastAsia="仿宋_GB2312" w:cs="仿宋_GB2312"/>
          <w:b/>
          <w:bCs/>
          <w:i w:val="0"/>
          <w:iCs w:val="0"/>
          <w:color w:val="000000"/>
          <w:spacing w:val="0"/>
          <w:w w:val="100"/>
          <w:sz w:val="32"/>
          <w:szCs w:val="32"/>
          <w:vertAlign w:val="baseline"/>
          <w:lang w:val="en-US" w:eastAsia="zh-CN"/>
        </w:rPr>
        <w:t>三</w:t>
      </w:r>
      <w:r>
        <w:rPr>
          <w:rFonts w:hint="eastAsia" w:ascii="仿宋_GB2312" w:eastAsia="仿宋_GB2312" w:cs="仿宋_GB2312"/>
          <w:b/>
          <w:bCs/>
          <w:i w:val="0"/>
          <w:iCs w:val="0"/>
          <w:color w:val="000000"/>
          <w:spacing w:val="0"/>
          <w:w w:val="100"/>
          <w:sz w:val="32"/>
          <w:szCs w:val="32"/>
          <w:vertAlign w:val="baseline"/>
        </w:rPr>
        <w:t>是做好慢病防控工作。</w:t>
      </w:r>
      <w:r>
        <w:rPr>
          <w:rFonts w:hint="eastAsia" w:ascii="仿宋_GB2312" w:eastAsia="仿宋_GB2312" w:cs="仿宋_GB2312"/>
          <w:b/>
          <w:bCs/>
          <w:i w:val="0"/>
          <w:iCs w:val="0"/>
          <w:color w:val="000000"/>
          <w:spacing w:val="0"/>
          <w:w w:val="100"/>
          <w:sz w:val="32"/>
          <w:szCs w:val="32"/>
          <w:vertAlign w:val="baseline"/>
          <w:lang w:val="en-US" w:eastAsia="zh-CN"/>
        </w:rPr>
        <w:t xml:space="preserve"> </w:t>
      </w:r>
      <w:r>
        <w:rPr>
          <w:rFonts w:hint="eastAsia" w:ascii="仿宋_GB2312" w:hAnsi="仿宋" w:eastAsia="仿宋_GB2312" w:cs="Times New Roman"/>
          <w:color w:val="auto"/>
          <w:kern w:val="0"/>
          <w:sz w:val="32"/>
          <w:szCs w:val="32"/>
          <w:lang w:val="en-US" w:eastAsia="zh-CN"/>
        </w:rPr>
        <w:t>持续做好国家慢性病防控示范区维护和复审工作。开展基本公共卫生服务项目指导工作，做好严重精神障碍疾病、心脑血管疾病、高血压、糖尿病等多种疾病防控工作。继续开展城市癌症早诊早治项目工作、口腔癌筛查等项目工作。完成城癌筛查</w:t>
      </w:r>
      <w:r>
        <w:rPr>
          <w:rFonts w:hint="eastAsia" w:ascii="仿宋_GB2312" w:hAnsi="ˎ̥" w:eastAsia="仿宋_GB2312" w:cs="宋体"/>
          <w:color w:val="auto"/>
          <w:kern w:val="0"/>
          <w:sz w:val="32"/>
          <w:szCs w:val="32"/>
          <w:lang w:val="en-US" w:eastAsia="zh-CN"/>
        </w:rPr>
        <w:t>9516</w:t>
      </w:r>
      <w:r>
        <w:rPr>
          <w:rFonts w:hint="eastAsia" w:ascii="仿宋_GB2312" w:hAnsi="仿宋" w:eastAsia="仿宋_GB2312" w:cs="Times New Roman"/>
          <w:color w:val="auto"/>
          <w:kern w:val="0"/>
          <w:sz w:val="32"/>
          <w:szCs w:val="32"/>
          <w:lang w:val="en-US" w:eastAsia="zh-CN"/>
        </w:rPr>
        <w:t>人，口腔癌筛查1500人</w:t>
      </w:r>
      <w:r>
        <w:rPr>
          <w:rFonts w:hint="eastAsia" w:ascii="仿宋_GB2312" w:hAnsi="仿宋" w:eastAsia="仿宋_GB2312"/>
          <w:color w:val="auto"/>
          <w:sz w:val="32"/>
          <w:szCs w:val="32"/>
          <w:lang w:val="en-US" w:eastAsia="zh-CN"/>
        </w:rPr>
        <w:t>。对查出的高危人群进行了转诊和干预。 完</w:t>
      </w:r>
      <w:r>
        <w:rPr>
          <w:rFonts w:hint="eastAsia" w:ascii="仿宋_GB2312" w:hAnsi="仿宋" w:eastAsia="仿宋_GB2312" w:cs="Times New Roman"/>
          <w:color w:val="auto"/>
          <w:sz w:val="32"/>
          <w:szCs w:val="32"/>
          <w:lang w:val="en-US" w:eastAsia="zh-CN"/>
        </w:rPr>
        <w:t>成了死因监测工作、肿瘤随访登记工作。慢病工作荣获“</w:t>
      </w:r>
      <w:r>
        <w:rPr>
          <w:rFonts w:hint="eastAsia" w:ascii="仿宋_GB2312" w:hAnsi="仿宋_GB2312" w:eastAsia="仿宋_GB2312" w:cs="仿宋_GB2312"/>
          <w:color w:val="auto"/>
          <w:sz w:val="32"/>
          <w:szCs w:val="32"/>
          <w:lang w:val="en-US" w:eastAsia="zh-CN"/>
        </w:rPr>
        <w:t>肿瘤登记工作杰出贡献奖”、“心血管高危筛查项目2021年先进项目点”等奖项。</w:t>
      </w:r>
    </w:p>
    <w:p w14:paraId="16B492D2">
      <w:pPr>
        <w:keepNext w:val="0"/>
        <w:keepLines w:val="0"/>
        <w:pageBreakBefore w:val="0"/>
        <w:numPr>
          <w:ilvl w:val="0"/>
          <w:numId w:val="0"/>
        </w:numPr>
        <w:kinsoku/>
        <w:wordWrap/>
        <w:overflowPunct/>
        <w:topLinePunct w:val="0"/>
        <w:autoSpaceDE/>
        <w:autoSpaceDN/>
        <w:bidi w:val="0"/>
        <w:snapToGrid/>
        <w:spacing w:line="540" w:lineRule="exact"/>
        <w:ind w:left="0" w:leftChars="0" w:firstLine="643" w:firstLineChars="200"/>
        <w:textAlignment w:val="auto"/>
        <w:rPr>
          <w:rFonts w:hint="eastAsia" w:ascii="仿宋_GB2312" w:hAnsi="仿宋_GB2312" w:eastAsia="仿宋_GB2312" w:cs="仿宋_GB2312"/>
          <w:color w:val="000000"/>
          <w:spacing w:val="-8"/>
          <w:sz w:val="32"/>
          <w:szCs w:val="32"/>
          <w:lang w:val="en-US" w:eastAsia="zh-CN"/>
        </w:rPr>
      </w:pPr>
      <w:r>
        <w:rPr>
          <w:rFonts w:hint="eastAsia" w:ascii="仿宋_GB2312" w:eastAsia="仿宋_GB2312" w:cs="仿宋_GB2312"/>
          <w:b/>
          <w:bCs/>
          <w:i w:val="0"/>
          <w:iCs w:val="0"/>
          <w:color w:val="000000"/>
          <w:spacing w:val="0"/>
          <w:w w:val="100"/>
          <w:sz w:val="32"/>
          <w:szCs w:val="32"/>
          <w:vertAlign w:val="baseline"/>
          <w:lang w:val="en-US" w:eastAsia="zh-CN"/>
        </w:rPr>
        <w:t>四</w:t>
      </w:r>
      <w:r>
        <w:rPr>
          <w:rFonts w:hint="eastAsia" w:ascii="仿宋_GB2312" w:eastAsia="仿宋_GB2312" w:cs="仿宋_GB2312"/>
          <w:b/>
          <w:bCs/>
          <w:i w:val="0"/>
          <w:iCs w:val="0"/>
          <w:color w:val="000000"/>
          <w:spacing w:val="0"/>
          <w:w w:val="100"/>
          <w:sz w:val="32"/>
          <w:szCs w:val="32"/>
          <w:vertAlign w:val="baseline"/>
        </w:rPr>
        <w:t>是做好免疫规划工作。</w:t>
      </w:r>
      <w:r>
        <w:rPr>
          <w:rFonts w:hint="eastAsia" w:ascii="仿宋_GB2312" w:hAnsi="仿宋_GB2312" w:eastAsia="仿宋_GB2312" w:cs="仿宋_GB2312"/>
          <w:color w:val="000000"/>
          <w:spacing w:val="-8"/>
          <w:sz w:val="32"/>
          <w:szCs w:val="32"/>
          <w:lang w:val="en-US" w:eastAsia="zh-CN"/>
        </w:rPr>
        <w:t>截至12月23日，全区国家免疫规划类疫苗应接种</w:t>
      </w:r>
      <w:r>
        <w:rPr>
          <w:rFonts w:hint="eastAsia" w:ascii="仿宋_GB2312" w:hAnsi="仿宋_GB2312" w:eastAsia="仿宋_GB2312" w:cs="仿宋_GB2312"/>
          <w:snapToGrid w:val="0"/>
          <w:color w:val="auto"/>
          <w:spacing w:val="0"/>
          <w:kern w:val="0"/>
          <w:sz w:val="32"/>
          <w:szCs w:val="32"/>
          <w:lang w:val="en-US" w:eastAsia="zh-CN"/>
        </w:rPr>
        <w:t>10</w:t>
      </w:r>
      <w:r>
        <w:rPr>
          <w:rFonts w:hint="eastAsia" w:ascii="仿宋_GB2312" w:hAnsi="仿宋_GB2312" w:cs="仿宋_GB2312"/>
          <w:snapToGrid w:val="0"/>
          <w:color w:val="auto"/>
          <w:spacing w:val="0"/>
          <w:kern w:val="0"/>
          <w:sz w:val="32"/>
          <w:szCs w:val="32"/>
          <w:lang w:val="en-US" w:eastAsia="zh-CN"/>
        </w:rPr>
        <w:t>98</w:t>
      </w:r>
      <w:r>
        <w:rPr>
          <w:rFonts w:hint="eastAsia" w:ascii="仿宋_GB2312" w:hAnsi="仿宋_GB2312" w:eastAsia="仿宋_GB2312" w:cs="仿宋_GB2312"/>
          <w:snapToGrid w:val="0"/>
          <w:color w:val="auto"/>
          <w:spacing w:val="0"/>
          <w:kern w:val="0"/>
          <w:sz w:val="32"/>
          <w:szCs w:val="32"/>
          <w:lang w:val="en-US" w:eastAsia="zh-CN"/>
        </w:rPr>
        <w:t>24剂次，实际接种</w:t>
      </w:r>
      <w:r>
        <w:rPr>
          <w:rFonts w:hint="eastAsia" w:ascii="仿宋_GB2312" w:hAnsi="仿宋_GB2312" w:cs="仿宋_GB2312"/>
          <w:snapToGrid w:val="0"/>
          <w:color w:val="auto"/>
          <w:spacing w:val="0"/>
          <w:kern w:val="0"/>
          <w:sz w:val="32"/>
          <w:szCs w:val="32"/>
          <w:lang w:val="en-US" w:eastAsia="zh-CN"/>
        </w:rPr>
        <w:t>100192</w:t>
      </w:r>
      <w:r>
        <w:rPr>
          <w:rFonts w:hint="eastAsia" w:ascii="仿宋_GB2312" w:hAnsi="仿宋_GB2312" w:eastAsia="仿宋_GB2312" w:cs="仿宋_GB2312"/>
          <w:snapToGrid w:val="0"/>
          <w:color w:val="auto"/>
          <w:spacing w:val="0"/>
          <w:kern w:val="0"/>
          <w:sz w:val="32"/>
          <w:szCs w:val="32"/>
          <w:lang w:val="en-US" w:eastAsia="zh-CN"/>
        </w:rPr>
        <w:t>剂次，接种率91.</w:t>
      </w:r>
      <w:r>
        <w:rPr>
          <w:rFonts w:hint="eastAsia" w:ascii="仿宋_GB2312" w:hAnsi="仿宋_GB2312" w:cs="仿宋_GB2312"/>
          <w:snapToGrid w:val="0"/>
          <w:color w:val="auto"/>
          <w:spacing w:val="0"/>
          <w:kern w:val="0"/>
          <w:sz w:val="32"/>
          <w:szCs w:val="32"/>
          <w:lang w:val="en-US" w:eastAsia="zh-CN"/>
        </w:rPr>
        <w:t>2</w:t>
      </w:r>
      <w:r>
        <w:rPr>
          <w:rFonts w:hint="eastAsia" w:ascii="仿宋_GB2312" w:hAnsi="仿宋_GB2312" w:eastAsia="仿宋_GB2312" w:cs="仿宋_GB2312"/>
          <w:snapToGrid w:val="0"/>
          <w:color w:val="auto"/>
          <w:spacing w:val="0"/>
          <w:kern w:val="0"/>
          <w:sz w:val="32"/>
          <w:szCs w:val="32"/>
          <w:lang w:val="en-US" w:eastAsia="zh-CN"/>
        </w:rPr>
        <w:t>3%。</w:t>
      </w:r>
      <w:r>
        <w:rPr>
          <w:rFonts w:hint="eastAsia" w:ascii="仿宋_GB2312" w:hAnsi="仿宋_GB2312" w:eastAsia="仿宋_GB2312" w:cs="仿宋_GB2312"/>
          <w:color w:val="000000"/>
          <w:spacing w:val="-8"/>
          <w:sz w:val="32"/>
          <w:szCs w:val="32"/>
          <w:lang w:val="en-US" w:eastAsia="zh-CN"/>
        </w:rPr>
        <w:t>全区共接种流感疫苗</w:t>
      </w:r>
      <w:r>
        <w:rPr>
          <w:rFonts w:hint="eastAsia" w:ascii="仿宋_GB2312" w:hAnsi="仿宋_GB2312" w:eastAsia="仿宋_GB2312" w:cs="仿宋_GB2312"/>
          <w:snapToGrid w:val="0"/>
          <w:color w:val="auto"/>
          <w:spacing w:val="0"/>
          <w:kern w:val="0"/>
          <w:sz w:val="32"/>
          <w:szCs w:val="32"/>
          <w:lang w:val="en-US" w:eastAsia="zh-CN"/>
        </w:rPr>
        <w:t>652652剂次</w:t>
      </w:r>
      <w:r>
        <w:rPr>
          <w:rFonts w:hint="eastAsia" w:ascii="仿宋_GB2312" w:hAnsi="仿宋_GB2312" w:eastAsia="仿宋_GB2312" w:cs="仿宋_GB2312"/>
          <w:color w:val="000000"/>
          <w:spacing w:val="-8"/>
          <w:sz w:val="32"/>
          <w:szCs w:val="32"/>
          <w:lang w:val="en-US" w:eastAsia="zh-CN"/>
        </w:rPr>
        <w:t>。调查处置16例疑似麻疹病例、确诊2例。调查处置41例疑似AEFI病例。按要求开展入托入学查验证工作、</w:t>
      </w:r>
      <w:r>
        <w:rPr>
          <w:rFonts w:hint="eastAsia" w:ascii="仿宋_GB2312" w:hAnsi="仿宋_GB2312" w:eastAsia="仿宋_GB2312" w:cs="仿宋_GB2312"/>
          <w:snapToGrid w:val="0"/>
          <w:color w:val="000000"/>
          <w:spacing w:val="0"/>
          <w:kern w:val="0"/>
          <w:sz w:val="32"/>
          <w:szCs w:val="32"/>
          <w:lang w:val="en-US" w:eastAsia="zh-CN"/>
        </w:rPr>
        <w:t>第二剂次IPV补种工作。</w:t>
      </w:r>
    </w:p>
    <w:p w14:paraId="11A53986">
      <w:pPr>
        <w:keepNext w:val="0"/>
        <w:keepLines w:val="0"/>
        <w:pageBreakBefore w:val="0"/>
        <w:numPr>
          <w:ilvl w:val="0"/>
          <w:numId w:val="0"/>
        </w:numPr>
        <w:kinsoku/>
        <w:wordWrap/>
        <w:overflowPunct/>
        <w:topLinePunct w:val="0"/>
        <w:autoSpaceDE/>
        <w:autoSpaceDN/>
        <w:bidi w:val="0"/>
        <w:snapToGrid/>
        <w:spacing w:line="540" w:lineRule="exact"/>
        <w:ind w:firstLine="643" w:firstLineChars="200"/>
        <w:textAlignment w:val="auto"/>
        <w:rPr>
          <w:rFonts w:hint="eastAsia" w:ascii="仿宋_GB2312" w:hAnsi="仿宋_GB2312" w:eastAsia="仿宋_GB2312" w:cs="仿宋_GB2312"/>
          <w:color w:val="000000"/>
          <w:spacing w:val="-8"/>
          <w:sz w:val="32"/>
          <w:szCs w:val="32"/>
          <w:lang w:val="en-US" w:eastAsia="zh-CN"/>
        </w:rPr>
      </w:pPr>
      <w:r>
        <w:rPr>
          <w:rFonts w:hint="eastAsia" w:ascii="仿宋_GB2312" w:eastAsia="仿宋_GB2312" w:cs="仿宋_GB2312"/>
          <w:b/>
          <w:bCs/>
          <w:i w:val="0"/>
          <w:iCs w:val="0"/>
          <w:color w:val="000000"/>
          <w:spacing w:val="0"/>
          <w:w w:val="100"/>
          <w:sz w:val="32"/>
          <w:szCs w:val="32"/>
          <w:vertAlign w:val="baseline"/>
          <w:lang w:val="en-US" w:eastAsia="zh-CN"/>
        </w:rPr>
        <w:t>五</w:t>
      </w:r>
      <w:r>
        <w:rPr>
          <w:rFonts w:hint="eastAsia" w:ascii="仿宋_GB2312" w:eastAsia="仿宋_GB2312" w:cs="仿宋_GB2312"/>
          <w:b/>
          <w:bCs/>
          <w:i w:val="0"/>
          <w:iCs w:val="0"/>
          <w:color w:val="000000"/>
          <w:spacing w:val="0"/>
          <w:w w:val="100"/>
          <w:sz w:val="32"/>
          <w:szCs w:val="32"/>
          <w:vertAlign w:val="baseline"/>
        </w:rPr>
        <w:t>是做好学校卫生工作。</w:t>
      </w:r>
      <w:r>
        <w:rPr>
          <w:rFonts w:hint="eastAsia" w:ascii="仿宋_GB2312" w:hAnsi="仿宋_GB2312" w:eastAsia="仿宋_GB2312" w:cs="仿宋_GB2312"/>
          <w:color w:val="000000"/>
          <w:spacing w:val="-8"/>
          <w:sz w:val="32"/>
          <w:szCs w:val="32"/>
          <w:lang w:val="en-US" w:eastAsia="zh-CN"/>
        </w:rPr>
        <w:t>开展碘缺乏病监测和碘缺乏病数据的分析、总结、录入和上报工作并撰写了碘缺乏病防治工作自评报告。完成了岳阳楼区学生常见病监测工作和学生常见病干预工作。组织开展全区中小学生健康体检组织准备工作。</w:t>
      </w:r>
    </w:p>
    <w:p w14:paraId="0177C262">
      <w:pPr>
        <w:keepNext w:val="0"/>
        <w:keepLines w:val="0"/>
        <w:pageBreakBefore w:val="0"/>
        <w:numPr>
          <w:ilvl w:val="0"/>
          <w:numId w:val="0"/>
        </w:numPr>
        <w:kinsoku/>
        <w:wordWrap/>
        <w:overflowPunct/>
        <w:topLinePunct w:val="0"/>
        <w:autoSpaceDE/>
        <w:autoSpaceDN/>
        <w:bidi w:val="0"/>
        <w:snapToGrid/>
        <w:spacing w:line="540" w:lineRule="exact"/>
        <w:ind w:firstLine="643" w:firstLineChars="200"/>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（三）深入推进卫生监测和健康宣教工作</w:t>
      </w:r>
    </w:p>
    <w:p w14:paraId="3882D56C">
      <w:pPr>
        <w:keepNext w:val="0"/>
        <w:keepLines w:val="0"/>
        <w:pageBreakBefore w:val="0"/>
        <w:widowControl/>
        <w:numPr>
          <w:ilvl w:val="0"/>
          <w:numId w:val="0"/>
        </w:numPr>
        <w:kinsoku/>
        <w:wordWrap/>
        <w:overflowPunct/>
        <w:topLinePunct w:val="0"/>
        <w:autoSpaceDE/>
        <w:autoSpaceDN/>
        <w:bidi w:val="0"/>
        <w:snapToGrid/>
        <w:spacing w:line="540" w:lineRule="exact"/>
        <w:ind w:left="17" w:leftChars="8" w:firstLine="842" w:firstLineChars="262"/>
        <w:textAlignment w:val="auto"/>
        <w:rPr>
          <w:rFonts w:hint="eastAsia" w:ascii="仿宋" w:hAnsi="仿宋" w:eastAsia="仿宋"/>
          <w:spacing w:val="-8"/>
          <w:sz w:val="32"/>
          <w:szCs w:val="32"/>
        </w:rPr>
      </w:pPr>
      <w:r>
        <w:rPr>
          <w:rFonts w:hint="eastAsia" w:ascii="仿宋_GB2312" w:hAnsi="仿宋" w:eastAsia="仿宋_GB2312"/>
          <w:b/>
          <w:bCs/>
          <w:color w:val="auto"/>
          <w:kern w:val="0"/>
          <w:sz w:val="32"/>
          <w:szCs w:val="32"/>
          <w:lang w:val="en-US" w:eastAsia="zh-CN"/>
        </w:rPr>
        <w:t>一是开展饮用水监测和</w:t>
      </w:r>
      <w:r>
        <w:rPr>
          <w:rFonts w:hint="eastAsia" w:ascii="仿宋_GB2312" w:hAnsi="仿宋" w:eastAsia="仿宋_GB2312" w:cs="Times New Roman"/>
          <w:b/>
          <w:bCs/>
          <w:color w:val="auto"/>
          <w:kern w:val="0"/>
          <w:sz w:val="32"/>
          <w:szCs w:val="32"/>
          <w:lang w:val="en-US" w:eastAsia="zh-CN"/>
        </w:rPr>
        <w:t>食品安全风险监测工作。</w:t>
      </w:r>
      <w:r>
        <w:rPr>
          <w:rFonts w:hint="eastAsia" w:ascii="仿宋_GB2312" w:hAnsi="仿宋" w:eastAsia="仿宋_GB2312"/>
          <w:color w:val="auto"/>
          <w:kern w:val="0"/>
          <w:sz w:val="32"/>
          <w:szCs w:val="32"/>
          <w:lang w:val="en-US" w:eastAsia="zh-CN"/>
        </w:rPr>
        <w:t>全年共采集水样11份，合格率为100%；共采集食品样80份，其中大米30份（合格21份，9份样品铬超标）、米粉20份、地方特色小龙虾30份。</w:t>
      </w:r>
      <w:r>
        <w:rPr>
          <w:rFonts w:hint="eastAsia" w:ascii="仿宋" w:hAnsi="仿宋" w:eastAsia="仿宋"/>
          <w:spacing w:val="-8"/>
          <w:sz w:val="32"/>
          <w:szCs w:val="32"/>
        </w:rPr>
        <w:t>全区29家报告医院共上报食源性疾病病例1335例，收集可疑暴露食品信息1268条。</w:t>
      </w:r>
    </w:p>
    <w:p w14:paraId="73C96E04">
      <w:pPr>
        <w:keepNext w:val="0"/>
        <w:keepLines w:val="0"/>
        <w:pageBreakBefore w:val="0"/>
        <w:widowControl/>
        <w:numPr>
          <w:ilvl w:val="0"/>
          <w:numId w:val="0"/>
        </w:numPr>
        <w:kinsoku/>
        <w:wordWrap/>
        <w:overflowPunct/>
        <w:topLinePunct w:val="0"/>
        <w:autoSpaceDE/>
        <w:autoSpaceDN/>
        <w:bidi w:val="0"/>
        <w:snapToGrid/>
        <w:spacing w:line="540" w:lineRule="exact"/>
        <w:ind w:left="17" w:leftChars="8" w:firstLine="842" w:firstLineChars="262"/>
        <w:textAlignment w:val="auto"/>
        <w:rPr>
          <w:rFonts w:hint="default" w:ascii="仿宋" w:hAnsi="仿宋" w:eastAsia="仿宋"/>
          <w:spacing w:val="-8"/>
          <w:sz w:val="32"/>
          <w:szCs w:val="32"/>
          <w:lang w:val="en-US" w:eastAsia="zh-CN"/>
        </w:rPr>
      </w:pPr>
      <w:r>
        <w:rPr>
          <w:rFonts w:hint="eastAsia" w:ascii="仿宋_GB2312" w:hAnsi="仿宋" w:eastAsia="仿宋_GB2312" w:cs="Times New Roman"/>
          <w:b/>
          <w:bCs/>
          <w:color w:val="auto"/>
          <w:kern w:val="0"/>
          <w:sz w:val="32"/>
          <w:szCs w:val="32"/>
          <w:lang w:val="en-US" w:eastAsia="zh-CN"/>
        </w:rPr>
        <w:t>二是开展职业病防治工作。</w:t>
      </w:r>
      <w:r>
        <w:rPr>
          <w:rFonts w:hint="eastAsia" w:ascii="仿宋" w:hAnsi="仿宋" w:eastAsia="仿宋"/>
          <w:spacing w:val="-8"/>
          <w:sz w:val="32"/>
          <w:szCs w:val="32"/>
          <w:lang w:val="en-US" w:eastAsia="zh-CN"/>
        </w:rPr>
        <w:t>完成辖区85名尘肺病人随访工作，随访到位率100%。开展职业素养调查工作，对岳阳市岳阳楼区跃庆机械厂和岳阳凯立信电气有限公司40名员工进行了调查和培训。对辖区医疗机构、宠物医院等35家单位开展了放射性危害因素监测。完成了26家企业职业危害因素监测。对辖区现存4名放射过量受照人员进行医学随访。对岳阳市中心医院、岳阳市中医医院、岳阳市人民医院进行了放射危害因素现场监测。</w:t>
      </w:r>
    </w:p>
    <w:p w14:paraId="05A61DC5">
      <w:pPr>
        <w:keepNext w:val="0"/>
        <w:keepLines w:val="0"/>
        <w:pageBreakBefore w:val="0"/>
        <w:widowControl/>
        <w:kinsoku/>
        <w:wordWrap/>
        <w:overflowPunct/>
        <w:topLinePunct w:val="0"/>
        <w:autoSpaceDE/>
        <w:autoSpaceDN/>
        <w:bidi w:val="0"/>
        <w:snapToGrid/>
        <w:spacing w:line="540" w:lineRule="exact"/>
        <w:ind w:firstLine="643" w:firstLineChars="200"/>
        <w:textAlignment w:val="auto"/>
        <w:rPr>
          <w:rFonts w:hint="eastAsia" w:ascii="仿宋_GB2312" w:hAnsi="仿宋" w:eastAsia="仿宋_GB2312" w:cs="Times New Roman"/>
          <w:color w:val="auto"/>
          <w:kern w:val="0"/>
          <w:sz w:val="32"/>
          <w:szCs w:val="32"/>
          <w:lang w:val="en-US" w:eastAsia="zh-CN"/>
        </w:rPr>
      </w:pPr>
      <w:r>
        <w:rPr>
          <w:rFonts w:hint="eastAsia" w:ascii="仿宋_GB2312" w:hAnsi="仿宋" w:eastAsia="仿宋_GB2312" w:cs="Times New Roman"/>
          <w:b/>
          <w:bCs/>
          <w:color w:val="auto"/>
          <w:kern w:val="0"/>
          <w:sz w:val="32"/>
          <w:szCs w:val="32"/>
          <w:lang w:val="en-US" w:eastAsia="zh-CN"/>
        </w:rPr>
        <w:t>三是组织开展主题宣传活动</w:t>
      </w:r>
      <w:r>
        <w:rPr>
          <w:rFonts w:hint="eastAsia" w:ascii="仿宋_GB2312" w:hAnsi="仿宋" w:eastAsia="仿宋_GB2312" w:cs="Times New Roman"/>
          <w:color w:val="auto"/>
          <w:kern w:val="0"/>
          <w:sz w:val="32"/>
          <w:szCs w:val="32"/>
          <w:lang w:val="en-US" w:eastAsia="zh-CN" w:bidi="ar-SA"/>
        </w:rPr>
        <w:t>。共组织开展了</w:t>
      </w:r>
      <w:r>
        <w:rPr>
          <w:rFonts w:hint="eastAsia" w:ascii="仿宋_GB2312" w:hAnsi="仿宋" w:eastAsia="仿宋_GB2312"/>
          <w:color w:val="auto"/>
          <w:kern w:val="0"/>
          <w:sz w:val="32"/>
          <w:szCs w:val="32"/>
          <w:lang w:val="en-US" w:eastAsia="zh-CN"/>
        </w:rPr>
        <w:t>“饮用水标准与健康”“环境健康”“野生毒蘑菇”</w:t>
      </w:r>
      <w:r>
        <w:rPr>
          <w:rFonts w:hint="eastAsia" w:ascii="仿宋_GB2312" w:hAnsi="仿宋" w:eastAsia="仿宋_GB2312"/>
          <w:color w:val="auto"/>
          <w:kern w:val="0"/>
          <w:sz w:val="32"/>
          <w:szCs w:val="32"/>
        </w:rPr>
        <w:t>“</w:t>
      </w:r>
      <w:r>
        <w:rPr>
          <w:rFonts w:hint="eastAsia" w:ascii="仿宋_GB2312" w:hAnsi="仿宋" w:eastAsia="仿宋_GB2312"/>
          <w:color w:val="auto"/>
          <w:kern w:val="0"/>
          <w:sz w:val="32"/>
          <w:szCs w:val="32"/>
          <w:lang w:val="en-US" w:eastAsia="zh-CN"/>
        </w:rPr>
        <w:t>3.24</w:t>
      </w:r>
      <w:r>
        <w:rPr>
          <w:rFonts w:hint="eastAsia" w:ascii="仿宋_GB2312" w:hAnsi="仿宋" w:eastAsia="仿宋_GB2312"/>
          <w:color w:val="auto"/>
          <w:kern w:val="0"/>
          <w:sz w:val="32"/>
          <w:szCs w:val="32"/>
        </w:rPr>
        <w:t>世界防治结核病日”</w:t>
      </w:r>
      <w:r>
        <w:rPr>
          <w:rFonts w:hint="eastAsia" w:ascii="仿宋_GB2312" w:hAnsi="新宋体" w:eastAsia="仿宋_GB2312" w:cs="宋体"/>
          <w:color w:val="auto"/>
          <w:kern w:val="0"/>
          <w:sz w:val="32"/>
          <w:szCs w:val="28"/>
          <w:lang w:val="en-US" w:eastAsia="zh-CN"/>
        </w:rPr>
        <w:t>“4.25全国儿童预防接种日”</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rPr>
        <w:t>4.26疟疾宣传日</w:t>
      </w:r>
      <w:r>
        <w:rPr>
          <w:rFonts w:hint="eastAsia" w:ascii="仿宋_GB2312" w:hAnsi="仿宋" w:eastAsia="仿宋_GB2312"/>
          <w:color w:val="auto"/>
          <w:kern w:val="0"/>
          <w:sz w:val="32"/>
          <w:szCs w:val="32"/>
          <w:lang w:eastAsia="zh-CN"/>
        </w:rPr>
        <w:t>”</w:t>
      </w:r>
      <w:r>
        <w:rPr>
          <w:rFonts w:hint="eastAsia" w:ascii="仿宋_GB2312" w:hAnsi="仿宋" w:eastAsia="仿宋_GB2312"/>
          <w:color w:val="auto"/>
          <w:kern w:val="0"/>
          <w:sz w:val="32"/>
          <w:szCs w:val="32"/>
        </w:rPr>
        <w:t>宣传活动。“5.15全国碘缺乏病宣传日”</w:t>
      </w:r>
      <w:r>
        <w:rPr>
          <w:rFonts w:hint="eastAsia" w:ascii="仿宋_GB2312" w:hAnsi="仿宋_GB2312" w:eastAsia="仿宋_GB2312" w:cs="仿宋_GB2312"/>
          <w:color w:val="auto"/>
          <w:kern w:val="0"/>
          <w:sz w:val="32"/>
          <w:szCs w:val="32"/>
          <w:lang w:val="en-US" w:eastAsia="zh-CN" w:bidi="ar-SA"/>
        </w:rPr>
        <w:t>“6.6全国爱眼日”</w:t>
      </w:r>
      <w:r>
        <w:rPr>
          <w:rFonts w:hint="eastAsia" w:ascii="仿宋_GB2312" w:hAnsi="仿宋" w:eastAsia="仿宋_GB2312" w:cs="Times New Roman"/>
          <w:color w:val="auto"/>
          <w:kern w:val="0"/>
          <w:sz w:val="32"/>
          <w:szCs w:val="32"/>
          <w:lang w:val="en-US" w:eastAsia="zh-CN"/>
        </w:rPr>
        <w:t>“全国肿瘤防治宣传周”“全民营养周”“世界肝炎日”“12.1世界艾滋病日”等大型宣传活动12次，共有15万余人通过线上浏览、转发，线下咨询等形式参与活动，取得了较好宣传效果。</w:t>
      </w:r>
    </w:p>
    <w:p w14:paraId="026BAA25">
      <w:pPr>
        <w:pStyle w:val="8"/>
        <w:keepNext w:val="0"/>
        <w:keepLines w:val="0"/>
        <w:pageBreakBefore w:val="0"/>
        <w:kinsoku/>
        <w:wordWrap/>
        <w:overflowPunct/>
        <w:topLinePunct w:val="0"/>
        <w:autoSpaceDE/>
        <w:autoSpaceDN/>
        <w:bidi w:val="0"/>
        <w:snapToGrid/>
        <w:spacing w:line="540" w:lineRule="exact"/>
        <w:ind w:left="0" w:leftChars="0"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二、民生实事</w:t>
      </w:r>
    </w:p>
    <w:p w14:paraId="67D61A23">
      <w:pPr>
        <w:keepNext w:val="0"/>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cs="Times New Roman"/>
          <w:color w:val="auto"/>
          <w:kern w:val="0"/>
          <w:sz w:val="32"/>
          <w:szCs w:val="32"/>
          <w:lang w:val="en-US" w:eastAsia="zh-CN" w:bidi="ar-SA"/>
        </w:rPr>
      </w:pPr>
      <w:r>
        <w:rPr>
          <w:rFonts w:hint="eastAsia" w:ascii="仿宋_GB2312" w:hAnsi="仿宋" w:eastAsia="仿宋_GB2312" w:cs="Times New Roman"/>
          <w:color w:val="auto"/>
          <w:kern w:val="0"/>
          <w:sz w:val="32"/>
          <w:szCs w:val="32"/>
          <w:lang w:val="en-US" w:eastAsia="zh-CN" w:bidi="ar-SA"/>
        </w:rPr>
        <w:t>规范严重精神障碍患者健康管理工作，认真落实区委、政府“严重精神障碍患者监护人以奖代补”政策。截至2024年11月30日，在册患者</w:t>
      </w:r>
      <w:r>
        <w:rPr>
          <w:rFonts w:hint="eastAsia" w:ascii="仿宋_GB2312" w:hAnsi="仿宋_GB2312" w:eastAsia="仿宋_GB2312" w:cs="仿宋_GB2312"/>
          <w:color w:val="auto"/>
          <w:sz w:val="32"/>
          <w:szCs w:val="32"/>
          <w:lang w:val="en-US" w:eastAsia="zh-CN"/>
        </w:rPr>
        <w:t>3014</w:t>
      </w:r>
      <w:r>
        <w:rPr>
          <w:rFonts w:hint="eastAsia" w:ascii="仿宋_GB2312" w:hAnsi="仿宋" w:eastAsia="仿宋_GB2312" w:cs="Times New Roman"/>
          <w:color w:val="auto"/>
          <w:kern w:val="0"/>
          <w:sz w:val="32"/>
          <w:szCs w:val="32"/>
          <w:lang w:val="en-US" w:eastAsia="zh-CN" w:bidi="ar-SA"/>
        </w:rPr>
        <w:t>人，在管患者2952人，管理率达到</w:t>
      </w:r>
      <w:r>
        <w:rPr>
          <w:rFonts w:hint="eastAsia" w:ascii="仿宋_GB2312" w:hAnsi="仿宋_GB2312" w:eastAsia="仿宋_GB2312" w:cs="仿宋_GB2312"/>
          <w:color w:val="auto"/>
          <w:sz w:val="32"/>
          <w:szCs w:val="32"/>
          <w:lang w:val="en-US" w:eastAsia="zh-CN"/>
        </w:rPr>
        <w:t>97.94</w:t>
      </w:r>
      <w:r>
        <w:rPr>
          <w:rFonts w:hint="eastAsia" w:ascii="仿宋_GB2312" w:hAnsi="仿宋" w:eastAsia="仿宋_GB2312" w:cs="Times New Roman"/>
          <w:color w:val="auto"/>
          <w:kern w:val="0"/>
          <w:sz w:val="32"/>
          <w:szCs w:val="32"/>
          <w:lang w:val="en-US" w:eastAsia="zh-CN" w:bidi="ar-SA"/>
        </w:rPr>
        <w:t>%。</w:t>
      </w:r>
      <w:r>
        <w:rPr>
          <w:rFonts w:hint="eastAsia" w:ascii="仿宋_GB2312" w:hAnsi="仿宋_GB2312" w:eastAsia="仿宋_GB2312" w:cs="仿宋_GB2312"/>
          <w:sz w:val="32"/>
          <w:szCs w:val="32"/>
        </w:rPr>
        <w:t>紧急住院救助</w:t>
      </w:r>
      <w:r>
        <w:rPr>
          <w:rFonts w:hint="eastAsia" w:ascii="仿宋_GB2312" w:hAnsi="仿宋_GB2312" w:eastAsia="仿宋_GB2312" w:cs="仿宋_GB2312"/>
          <w:sz w:val="32"/>
          <w:szCs w:val="32"/>
          <w:lang w:eastAsia="zh-CN"/>
        </w:rPr>
        <w:t>申请累计</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,危险性评估22人，以奖代补474人，占在册15.73%</w:t>
      </w:r>
      <w:r>
        <w:rPr>
          <w:rFonts w:hint="eastAsia" w:ascii="仿宋_GB2312" w:hAnsi="仿宋" w:eastAsia="仿宋_GB2312" w:cs="Times New Roman"/>
          <w:color w:val="auto"/>
          <w:kern w:val="0"/>
          <w:sz w:val="32"/>
          <w:szCs w:val="32"/>
          <w:lang w:val="en-US" w:eastAsia="zh-CN" w:bidi="ar-SA"/>
        </w:rPr>
        <w:t>。</w:t>
      </w:r>
    </w:p>
    <w:p w14:paraId="7C228F16">
      <w:pPr>
        <w:keepNext w:val="0"/>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cs="Times New Roman"/>
          <w:color w:val="auto"/>
          <w:kern w:val="0"/>
          <w:sz w:val="32"/>
          <w:szCs w:val="32"/>
          <w:lang w:val="en-US" w:eastAsia="zh-CN" w:bidi="ar-SA"/>
        </w:rPr>
      </w:pPr>
    </w:p>
    <w:p w14:paraId="33BE545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default" w:ascii="黑体" w:hAnsi="黑体" w:eastAsia="黑体" w:cs="黑体"/>
          <w:spacing w:val="8"/>
          <w:sz w:val="31"/>
          <w:szCs w:val="31"/>
          <w:lang w:val="en-US" w:eastAsia="zh-CN"/>
        </w:rPr>
      </w:pPr>
      <w:r>
        <w:rPr>
          <w:rFonts w:hint="eastAsia" w:ascii="黑体" w:hAnsi="黑体" w:eastAsia="黑体" w:cs="黑体"/>
          <w:spacing w:val="9"/>
          <w:position w:val="21"/>
          <w:sz w:val="31"/>
          <w:szCs w:val="31"/>
          <w:lang w:val="en-US" w:eastAsia="zh-CN"/>
        </w:rPr>
        <w:t>七、</w:t>
      </w:r>
      <w:r>
        <w:rPr>
          <w:rFonts w:ascii="黑体" w:hAnsi="黑体" w:eastAsia="黑体" w:cs="黑体"/>
          <w:spacing w:val="9"/>
          <w:position w:val="21"/>
          <w:sz w:val="31"/>
          <w:szCs w:val="31"/>
        </w:rPr>
        <w:t>存在的问题及原因分析</w:t>
      </w:r>
    </w:p>
    <w:p w14:paraId="463712A9">
      <w:pPr>
        <w:keepNext w:val="0"/>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cs="Times New Roman"/>
          <w:color w:val="auto"/>
          <w:kern w:val="0"/>
          <w:sz w:val="32"/>
          <w:szCs w:val="32"/>
          <w:lang w:val="en-US" w:eastAsia="zh-CN" w:bidi="ar-SA"/>
        </w:rPr>
      </w:pPr>
      <w:r>
        <w:rPr>
          <w:rFonts w:hint="eastAsia" w:ascii="仿宋" w:hAnsi="仿宋" w:eastAsia="仿宋" w:cs="黑体"/>
          <w:color w:val="000000"/>
          <w:kern w:val="0"/>
          <w:sz w:val="32"/>
          <w:szCs w:val="32"/>
          <w:highlight w:val="none"/>
          <w:lang w:val="en-US" w:eastAsia="zh-CN"/>
        </w:rPr>
        <w:t>一是部分重点传染病病例较少，未能完成监测任务。二是部分市级医疗机构对疑似结核病患者转诊力度不够，导致肺结核患者到位率低；医务人员疫情报告意识不强、缺乏主动向患者健康宣教的意识；社区上门督导访视力度不够：有些患者存在很大的抵触情绪，拒接医务人员上门访视，怕引起邻居及亲友的怀疑，因此影响了结核病管理专干及时掌握患者的现场第一手资料。三是普遍存在接种证查验后补种率较低；据统计有24家学校托幼机构不是很配合社区的工作，有的配合的学校通知家长或社区通知家长带孩子前来补种率不高。四是中心预防医学专业人员比例太低，日常业务工作中专业性强，业务知识培训机会少，缺乏传染病及突发公共卫生事件监测分析能力及现场调查处置能力</w:t>
      </w:r>
    </w:p>
    <w:p w14:paraId="3BC4272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4315B19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72" w:firstLineChars="200"/>
        <w:jc w:val="left"/>
        <w:textAlignment w:val="auto"/>
        <w:rPr>
          <w:rFonts w:hint="eastAsia" w:ascii="仿宋_GB2312" w:hAnsi="仿宋_GB2312" w:eastAsia="仿宋_GB2312" w:cs="仿宋_GB2312"/>
          <w:i w:val="0"/>
          <w:iCs w:val="0"/>
          <w:caps w:val="0"/>
          <w:spacing w:val="8"/>
          <w:sz w:val="32"/>
          <w:szCs w:val="32"/>
          <w:shd w:val="clear" w:color="auto" w:fill="FFFFFF"/>
          <w:lang w:val="en-US" w:eastAsia="zh-CN"/>
        </w:rPr>
      </w:pPr>
      <w:r>
        <w:rPr>
          <w:rFonts w:hint="eastAsia" w:ascii="仿宋_GB2312" w:hAnsi="仿宋_GB2312" w:eastAsia="仿宋_GB2312" w:cs="仿宋_GB2312"/>
          <w:i w:val="0"/>
          <w:iCs w:val="0"/>
          <w:caps w:val="0"/>
          <w:spacing w:val="8"/>
          <w:sz w:val="32"/>
          <w:szCs w:val="32"/>
          <w:shd w:val="clear" w:color="auto" w:fill="FFFFFF"/>
          <w:lang w:val="en-US" w:eastAsia="zh-CN"/>
        </w:rPr>
        <w:t>（一）将党建工作与业务工作深度融合，坚持“四同步”原则，即同步规划、同步部署、同步实施、同步检查，确保党建工作与业务工作相辅相成、相互促进。</w:t>
      </w:r>
    </w:p>
    <w:p w14:paraId="516FEF2F">
      <w:pPr>
        <w:keepNext w:val="0"/>
        <w:keepLines w:val="0"/>
        <w:pageBreakBefore w:val="0"/>
        <w:kinsoku/>
        <w:wordWrap/>
        <w:overflowPunct/>
        <w:topLinePunct w:val="0"/>
        <w:autoSpaceDE/>
        <w:autoSpaceDN/>
        <w:bidi w:val="0"/>
        <w:snapToGrid/>
        <w:spacing w:line="540" w:lineRule="exact"/>
        <w:ind w:firstLine="640" w:firstLineChars="200"/>
        <w:textAlignment w:val="auto"/>
        <w:rPr>
          <w:rFonts w:hint="eastAsia" w:ascii="仿宋_GB2312" w:hAnsi="仿宋" w:eastAsia="仿宋_GB2312" w:cs="Times New Roman"/>
          <w:color w:val="000000"/>
          <w:sz w:val="32"/>
          <w:szCs w:val="32"/>
          <w:shd w:val="clear" w:color="auto" w:fill="FFFFFF"/>
          <w:lang w:val="en-US" w:eastAsia="zh-CN"/>
        </w:rPr>
      </w:pP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lang w:val="en-US" w:eastAsia="zh-CN"/>
        </w:rPr>
        <w:t>二）做好</w:t>
      </w:r>
      <w:r>
        <w:rPr>
          <w:rFonts w:hint="eastAsia" w:ascii="仿宋_GB2312" w:hAnsi="仿宋" w:eastAsia="仿宋_GB2312" w:cs="Times New Roman"/>
          <w:color w:val="auto"/>
          <w:sz w:val="32"/>
          <w:szCs w:val="32"/>
        </w:rPr>
        <w:t>新冠</w:t>
      </w:r>
      <w:r>
        <w:rPr>
          <w:rFonts w:hint="eastAsia" w:ascii="仿宋_GB2312" w:hAnsi="仿宋" w:eastAsia="仿宋_GB2312" w:cs="Times New Roman"/>
          <w:color w:val="auto"/>
          <w:sz w:val="32"/>
          <w:szCs w:val="32"/>
          <w:lang w:val="en-US" w:eastAsia="zh-CN"/>
        </w:rPr>
        <w:t>变异株</w:t>
      </w:r>
      <w:r>
        <w:rPr>
          <w:rFonts w:hint="eastAsia" w:ascii="仿宋_GB2312" w:hAnsi="仿宋" w:eastAsia="仿宋_GB2312" w:cs="Times New Roman"/>
          <w:color w:val="auto"/>
          <w:sz w:val="32"/>
          <w:szCs w:val="32"/>
        </w:rPr>
        <w:t>防控工作</w:t>
      </w:r>
      <w:r>
        <w:rPr>
          <w:rFonts w:hint="eastAsia" w:ascii="仿宋_GB2312" w:hAnsi="仿宋" w:eastAsia="仿宋_GB2312" w:cs="Times New Roman"/>
          <w:color w:val="000000"/>
          <w:sz w:val="32"/>
          <w:szCs w:val="32"/>
          <w:shd w:val="clear" w:color="auto" w:fill="FFFFFF"/>
          <w:lang w:val="en-US" w:eastAsia="zh-CN"/>
        </w:rPr>
        <w:t>，严防变异株和输入性病例；加强全区传染病疫情的报告和处置，加强应急体系建设，完善突发公共卫生事件应急机制。</w:t>
      </w:r>
    </w:p>
    <w:p w14:paraId="6596CCB6">
      <w:pPr>
        <w:keepNext w:val="0"/>
        <w:keepLines w:val="0"/>
        <w:pageBreakBefore w:val="0"/>
        <w:numPr>
          <w:ilvl w:val="0"/>
          <w:numId w:val="0"/>
        </w:numPr>
        <w:kinsoku/>
        <w:wordWrap/>
        <w:overflowPunct/>
        <w:topLinePunct w:val="0"/>
        <w:autoSpaceDE/>
        <w:autoSpaceDN/>
        <w:bidi w:val="0"/>
        <w:adjustRightInd w:val="0"/>
        <w:snapToGrid/>
        <w:spacing w:line="540" w:lineRule="exact"/>
        <w:ind w:firstLine="640" w:firstLineChars="200"/>
        <w:jc w:val="left"/>
        <w:textAlignment w:val="auto"/>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（三）</w:t>
      </w:r>
      <w:r>
        <w:rPr>
          <w:rFonts w:hint="eastAsia" w:ascii="仿宋_GB2312" w:hAnsi="仿宋" w:eastAsia="仿宋_GB2312"/>
          <w:color w:val="000000"/>
          <w:sz w:val="32"/>
          <w:szCs w:val="32"/>
          <w:shd w:val="clear" w:color="auto" w:fill="FFFFFF"/>
          <w:lang w:val="en-US" w:eastAsia="zh-CN"/>
        </w:rPr>
        <w:t>强化重点传染病的监测及疫情处置工作</w:t>
      </w:r>
      <w:r>
        <w:rPr>
          <w:rFonts w:hint="eastAsia" w:ascii="仿宋_GB2312" w:hAnsi="仿宋" w:eastAsia="仿宋_GB2312" w:cs="Times New Roman"/>
          <w:color w:val="auto"/>
          <w:sz w:val="32"/>
          <w:szCs w:val="32"/>
          <w:lang w:val="zh-CN" w:eastAsia="zh-CN"/>
        </w:rPr>
        <w:t>，落实防控措施，</w:t>
      </w:r>
      <w:r>
        <w:rPr>
          <w:rFonts w:hint="eastAsia" w:ascii="仿宋_GB2312" w:hAnsi="仿宋" w:eastAsia="仿宋_GB2312" w:cs="Times New Roman"/>
          <w:color w:val="auto"/>
          <w:sz w:val="32"/>
          <w:szCs w:val="32"/>
        </w:rPr>
        <w:t>做好相关传染病疫情的现场处置</w:t>
      </w:r>
      <w:r>
        <w:rPr>
          <w:rFonts w:hint="eastAsia" w:ascii="仿宋_GB2312" w:hAnsi="仿宋" w:eastAsia="仿宋_GB2312" w:cs="Times New Roman"/>
          <w:color w:val="auto"/>
          <w:sz w:val="32"/>
          <w:szCs w:val="32"/>
          <w:lang w:val="en-US" w:eastAsia="zh-CN"/>
        </w:rPr>
        <w:t>。</w:t>
      </w:r>
    </w:p>
    <w:p w14:paraId="0948C355">
      <w:pPr>
        <w:keepNext w:val="0"/>
        <w:keepLines w:val="0"/>
        <w:pageBreakBefore w:val="0"/>
        <w:kinsoku/>
        <w:wordWrap/>
        <w:overflowPunct/>
        <w:topLinePunct w:val="0"/>
        <w:autoSpaceDE/>
        <w:autoSpaceDN/>
        <w:bidi w:val="0"/>
        <w:snapToGrid/>
        <w:spacing w:line="5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rPr>
        <w:t>加强全区基本公共卫生服务项目中居民健康档案、老年人健康管理、高血压和糖尿病患者健康管理、</w:t>
      </w:r>
      <w:r>
        <w:rPr>
          <w:rFonts w:hint="eastAsia" w:ascii="仿宋_GB2312" w:eastAsia="仿宋_GB2312"/>
          <w:color w:val="auto"/>
          <w:sz w:val="32"/>
          <w:szCs w:val="32"/>
          <w:lang w:eastAsia="zh-CN"/>
        </w:rPr>
        <w:t>慢病项目</w:t>
      </w:r>
      <w:r>
        <w:rPr>
          <w:rFonts w:hint="eastAsia" w:ascii="仿宋_GB2312" w:eastAsia="仿宋_GB2312"/>
          <w:color w:val="auto"/>
          <w:sz w:val="32"/>
          <w:szCs w:val="32"/>
        </w:rPr>
        <w:t>。</w:t>
      </w:r>
    </w:p>
    <w:p w14:paraId="2400AF5A">
      <w:pPr>
        <w:keepNext w:val="0"/>
        <w:keepLines w:val="0"/>
        <w:pageBreakBefore w:val="0"/>
        <w:kinsoku/>
        <w:wordWrap/>
        <w:overflowPunct/>
        <w:topLinePunct w:val="0"/>
        <w:autoSpaceDE/>
        <w:autoSpaceDN/>
        <w:bidi w:val="0"/>
        <w:snapToGrid/>
        <w:spacing w:line="5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rPr>
        <w:t>定期开展高血压、糖尿病、严重精神障碍、肿瘤、营养、心理健康等慢性非传染性疾病专题知识讲座及大众宣传，普及辖区居民慢性非传染性疾病的防治知识，控制各种危险因素，提高人群的健康意识。</w:t>
      </w:r>
    </w:p>
    <w:p w14:paraId="59D4F9FA">
      <w:pPr>
        <w:keepNext w:val="0"/>
        <w:keepLines w:val="0"/>
        <w:pageBreakBefore w:val="0"/>
        <w:kinsoku/>
        <w:wordWrap/>
        <w:overflowPunct/>
        <w:topLinePunct w:val="0"/>
        <w:autoSpaceDE/>
        <w:autoSpaceDN/>
        <w:bidi w:val="0"/>
        <w:snapToGrid/>
        <w:spacing w:line="5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rPr>
        <w:t>及时开展慢性病社会因素调查，打造支持性环境，收集各部门开展慢性病防控工作资料，做好慢性病防控示范区复评迎检准备工作。</w:t>
      </w:r>
    </w:p>
    <w:p w14:paraId="50DA8C91">
      <w:pPr>
        <w:keepNext w:val="0"/>
        <w:keepLines w:val="0"/>
        <w:pageBreakBefore w:val="0"/>
        <w:kinsoku/>
        <w:wordWrap/>
        <w:overflowPunct/>
        <w:topLinePunct w:val="0"/>
        <w:autoSpaceDE/>
        <w:autoSpaceDN/>
        <w:bidi w:val="0"/>
        <w:snapToGrid/>
        <w:spacing w:line="540" w:lineRule="exact"/>
        <w:ind w:firstLine="640" w:firstLineChars="200"/>
        <w:textAlignment w:val="auto"/>
        <w:rPr>
          <w:rFonts w:hint="eastAsia" w:ascii="仿宋_GB2312" w:eastAsia="仿宋_GB2312"/>
          <w:color w:val="auto"/>
          <w:sz w:val="32"/>
          <w:szCs w:val="32"/>
        </w:rPr>
      </w:pPr>
      <w:r>
        <w:rPr>
          <w:rFonts w:hint="eastAsia" w:ascii="仿宋_GB2312" w:hAnsi="仿宋_GB2312" w:eastAsia="仿宋_GB2312" w:cs="仿宋_GB2312"/>
          <w:b w:val="0"/>
          <w:bCs w:val="0"/>
          <w:color w:val="auto"/>
          <w:kern w:val="0"/>
          <w:sz w:val="32"/>
          <w:szCs w:val="32"/>
          <w:lang w:val="en-US" w:eastAsia="zh-CN" w:bidi="ar-SA"/>
        </w:rPr>
        <w:t>（七）规范疫苗管理，积极推进接种工作，</w:t>
      </w:r>
      <w:r>
        <w:rPr>
          <w:rFonts w:hint="eastAsia" w:ascii="仿宋_GB2312" w:hAnsi="宋体" w:eastAsia="仿宋_GB2312" w:cs="仿宋_GB2312"/>
          <w:bCs/>
          <w:color w:val="auto"/>
          <w:sz w:val="32"/>
          <w:szCs w:val="32"/>
          <w:lang w:val="en-US" w:eastAsia="zh-CN"/>
        </w:rPr>
        <w:t>积极推进疫苗接种，构建免疫屏障。</w:t>
      </w:r>
      <w:r>
        <w:rPr>
          <w:rFonts w:hint="eastAsia" w:ascii="仿宋_GB2312" w:hAnsi="仿宋_GB2312" w:eastAsia="仿宋_GB2312" w:cs="仿宋_GB2312"/>
          <w:b w:val="0"/>
          <w:bCs w:val="0"/>
          <w:color w:val="auto"/>
          <w:kern w:val="0"/>
          <w:sz w:val="32"/>
          <w:szCs w:val="32"/>
          <w:lang w:val="en-US" w:eastAsia="zh-CN" w:bidi="ar-SA"/>
        </w:rPr>
        <w:t>组织开展接种率调查和入托入学</w:t>
      </w:r>
      <w:r>
        <w:rPr>
          <w:rFonts w:hint="eastAsia" w:ascii="仿宋_GB2312" w:hAnsi="宋体" w:eastAsia="仿宋_GB2312" w:cs="仿宋_GB2312"/>
          <w:bCs/>
          <w:color w:val="auto"/>
          <w:sz w:val="32"/>
          <w:szCs w:val="32"/>
          <w:lang w:val="en-US" w:eastAsia="zh-CN"/>
        </w:rPr>
        <w:t>接种证及补种工作。</w:t>
      </w:r>
    </w:p>
    <w:p w14:paraId="51813089">
      <w:pPr>
        <w:keepNext w:val="0"/>
        <w:keepLines w:val="0"/>
        <w:pageBreakBefore w:val="0"/>
        <w:numPr>
          <w:ilvl w:val="0"/>
          <w:numId w:val="0"/>
        </w:numPr>
        <w:kinsoku/>
        <w:wordWrap/>
        <w:overflowPunct/>
        <w:topLinePunct w:val="0"/>
        <w:autoSpaceDE/>
        <w:autoSpaceDN/>
        <w:bidi w:val="0"/>
        <w:snapToGrid/>
        <w:spacing w:line="540" w:lineRule="exact"/>
        <w:ind w:firstLine="640" w:firstLineChars="200"/>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 w:eastAsia="仿宋_GB2312" w:cs="Times New Roman"/>
          <w:color w:val="auto"/>
          <w:kern w:val="2"/>
          <w:sz w:val="32"/>
          <w:szCs w:val="32"/>
          <w:lang w:val="en-US" w:eastAsia="zh-CN" w:bidi="ar-SA"/>
        </w:rPr>
        <w:t>（八）开展艾滋病、丙肝、性病防治工作，</w:t>
      </w:r>
      <w:r>
        <w:rPr>
          <w:rFonts w:hint="eastAsia" w:ascii="仿宋_GB2312" w:hAnsi="仿宋_GB2312" w:eastAsia="仿宋_GB2312" w:cs="仿宋_GB2312"/>
          <w:b w:val="0"/>
          <w:bCs w:val="0"/>
          <w:color w:val="auto"/>
          <w:kern w:val="0"/>
          <w:sz w:val="32"/>
          <w:szCs w:val="32"/>
          <w:lang w:val="en-US" w:eastAsia="zh-CN" w:bidi="ar-SA"/>
        </w:rPr>
        <w:t>开展学生常见病监测和儿童青少年健康影响因素干预工作。完成岳阳楼区中小学生健康体检工作。</w:t>
      </w:r>
    </w:p>
    <w:p w14:paraId="5B91F4E8">
      <w:pPr>
        <w:pStyle w:val="8"/>
        <w:keepNext w:val="0"/>
        <w:keepLines w:val="0"/>
        <w:pageBreakBefore w:val="0"/>
        <w:kinsoku/>
        <w:wordWrap/>
        <w:overflowPunct/>
        <w:topLinePunct w:val="0"/>
        <w:autoSpaceDE/>
        <w:autoSpaceDN/>
        <w:bidi w:val="0"/>
        <w:snapToGrid/>
        <w:spacing w:line="540" w:lineRule="exact"/>
        <w:ind w:left="0" w:leftChars="0" w:firstLine="736" w:firstLineChars="230"/>
        <w:textAlignment w:val="auto"/>
        <w:rPr>
          <w:rFonts w:hint="eastAsia" w:ascii="仿宋_GB2312" w:hAnsi="宋体" w:eastAsia="仿宋_GB2312" w:cs="仿宋_GB2312"/>
          <w:bCs/>
          <w:color w:val="auto"/>
          <w:kern w:val="2"/>
          <w:sz w:val="32"/>
          <w:szCs w:val="32"/>
          <w:lang w:val="en-US" w:eastAsia="zh-CN" w:bidi="ar-SA"/>
        </w:rPr>
      </w:pPr>
      <w:r>
        <w:rPr>
          <w:rFonts w:hint="eastAsia" w:ascii="华文仿宋" w:hAnsi="华文仿宋" w:eastAsia="华文仿宋" w:cs="仿宋"/>
          <w:color w:val="auto"/>
          <w:sz w:val="32"/>
          <w:szCs w:val="32"/>
          <w:lang w:val="en-US" w:eastAsia="zh-CN"/>
        </w:rPr>
        <w:t>（九）</w:t>
      </w:r>
      <w:r>
        <w:rPr>
          <w:rFonts w:hint="eastAsia" w:ascii="仿宋_GB2312" w:hAnsi="宋体" w:eastAsia="仿宋_GB2312" w:cs="仿宋_GB2312"/>
          <w:bCs/>
          <w:color w:val="auto"/>
          <w:kern w:val="2"/>
          <w:sz w:val="32"/>
          <w:szCs w:val="32"/>
          <w:lang w:val="en-US" w:eastAsia="zh-CN" w:bidi="ar-SA"/>
        </w:rPr>
        <w:t>加强人员培训和工作指导，对辖区各医疗机构相关人员开展业务培训，提升人员业务能力；对业务工作相关单位予以工作督导。</w:t>
      </w:r>
    </w:p>
    <w:p w14:paraId="78369FF3">
      <w:pPr>
        <w:pStyle w:val="8"/>
        <w:keepNext w:val="0"/>
        <w:keepLines w:val="0"/>
        <w:pageBreakBefore w:val="0"/>
        <w:kinsoku/>
        <w:wordWrap/>
        <w:overflowPunct/>
        <w:topLinePunct w:val="0"/>
        <w:autoSpaceDE/>
        <w:autoSpaceDN/>
        <w:bidi w:val="0"/>
        <w:snapToGrid/>
        <w:spacing w:line="540" w:lineRule="exact"/>
        <w:ind w:left="0" w:leftChars="0" w:firstLine="736" w:firstLineChars="230"/>
        <w:textAlignment w:val="auto"/>
        <w:rPr>
          <w:rFonts w:hint="eastAsia" w:ascii="仿宋_GB2312" w:hAnsi="宋体" w:eastAsia="仿宋_GB2312" w:cs="仿宋_GB2312"/>
          <w:bCs/>
          <w:color w:val="auto"/>
          <w:kern w:val="2"/>
          <w:sz w:val="32"/>
          <w:szCs w:val="32"/>
          <w:lang w:val="en-US" w:eastAsia="zh-CN" w:bidi="ar-SA"/>
        </w:rPr>
      </w:pPr>
    </w:p>
    <w:p w14:paraId="00FB211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259D253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3D8B496B">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377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4B9E0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E4B9E0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3C64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C72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D85C72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6B9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281B2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5281B2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15E0">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5396C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5396C4">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7368EF"/>
    <w:multiLevelType w:val="singleLevel"/>
    <w:tmpl w:val="F37368EF"/>
    <w:lvl w:ilvl="0" w:tentative="0">
      <w:start w:val="1"/>
      <w:numFmt w:val="chineseCounting"/>
      <w:suff w:val="nothing"/>
      <w:lvlText w:val="%1、"/>
      <w:lvlJc w:val="left"/>
      <w:rPr>
        <w:rFonts w:hint="eastAsia"/>
      </w:rPr>
    </w:lvl>
  </w:abstractNum>
  <w:abstractNum w:abstractNumId="1">
    <w:nsid w:val="6646349C"/>
    <w:multiLevelType w:val="singleLevel"/>
    <w:tmpl w:val="6646349C"/>
    <w:lvl w:ilvl="0" w:tentative="0">
      <w:start w:val="6"/>
      <w:numFmt w:val="chineseCounting"/>
      <w:suff w:val="nothing"/>
      <w:lvlText w:val="%1、"/>
      <w:lvlJc w:val="left"/>
      <w:rPr>
        <w:rFonts w:hint="eastAsia"/>
      </w:rPr>
    </w:lvl>
  </w:abstractNum>
  <w:abstractNum w:abstractNumId="2">
    <w:nsid w:val="76A9CA9B"/>
    <w:multiLevelType w:val="singleLevel"/>
    <w:tmpl w:val="76A9CA9B"/>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46088"/>
    <w:rsid w:val="01BF00AB"/>
    <w:rsid w:val="01BF03AA"/>
    <w:rsid w:val="01C01DA9"/>
    <w:rsid w:val="01C33E74"/>
    <w:rsid w:val="01D455F9"/>
    <w:rsid w:val="01DF3C26"/>
    <w:rsid w:val="01E10DA6"/>
    <w:rsid w:val="01E21263"/>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E01FCE"/>
    <w:rsid w:val="02F61D91"/>
    <w:rsid w:val="02FC4679"/>
    <w:rsid w:val="02FE5E0A"/>
    <w:rsid w:val="03061021"/>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07A24"/>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E978D1"/>
    <w:rsid w:val="04F04BD3"/>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92D06"/>
    <w:rsid w:val="065E4BB4"/>
    <w:rsid w:val="065F1D56"/>
    <w:rsid w:val="06617309"/>
    <w:rsid w:val="06650E6A"/>
    <w:rsid w:val="066A7BFC"/>
    <w:rsid w:val="06755979"/>
    <w:rsid w:val="067740D2"/>
    <w:rsid w:val="06854A05"/>
    <w:rsid w:val="068878CA"/>
    <w:rsid w:val="068B5259"/>
    <w:rsid w:val="068F17BD"/>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6D78"/>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4F6F2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B6453"/>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D77542"/>
    <w:rsid w:val="10EF4366"/>
    <w:rsid w:val="10FE6AB1"/>
    <w:rsid w:val="11124F95"/>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40A84"/>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9B2398"/>
    <w:rsid w:val="14A04833"/>
    <w:rsid w:val="14B12779"/>
    <w:rsid w:val="14B37576"/>
    <w:rsid w:val="14BD7ADB"/>
    <w:rsid w:val="14C5688E"/>
    <w:rsid w:val="14DB1415"/>
    <w:rsid w:val="14E83CF0"/>
    <w:rsid w:val="14F4219E"/>
    <w:rsid w:val="150135C1"/>
    <w:rsid w:val="151C632A"/>
    <w:rsid w:val="15212870"/>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5EE5FD1"/>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1F4A71"/>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4A79C2"/>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BC71C1"/>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3A6885"/>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675BE3"/>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B50E88"/>
    <w:rsid w:val="29C535D7"/>
    <w:rsid w:val="29C65905"/>
    <w:rsid w:val="29CD16A4"/>
    <w:rsid w:val="29D478FA"/>
    <w:rsid w:val="29DA5777"/>
    <w:rsid w:val="29DF2425"/>
    <w:rsid w:val="29E40890"/>
    <w:rsid w:val="29E46D67"/>
    <w:rsid w:val="2A0E6FDD"/>
    <w:rsid w:val="2A142C99"/>
    <w:rsid w:val="2A1E4871"/>
    <w:rsid w:val="2A214539"/>
    <w:rsid w:val="2A2C575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AF94E26"/>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43987"/>
    <w:rsid w:val="2C350DC5"/>
    <w:rsid w:val="2C391765"/>
    <w:rsid w:val="2C3D18DD"/>
    <w:rsid w:val="2C3D5EB9"/>
    <w:rsid w:val="2C4C0F0A"/>
    <w:rsid w:val="2C5254C3"/>
    <w:rsid w:val="2C532EF2"/>
    <w:rsid w:val="2C560C32"/>
    <w:rsid w:val="2C5A187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15D7F"/>
    <w:rsid w:val="2CC907F0"/>
    <w:rsid w:val="2CCC5126"/>
    <w:rsid w:val="2CDB3D10"/>
    <w:rsid w:val="2CF24D2C"/>
    <w:rsid w:val="2CF756B7"/>
    <w:rsid w:val="2CF9252D"/>
    <w:rsid w:val="2CF97782"/>
    <w:rsid w:val="2CFE30EF"/>
    <w:rsid w:val="2CFE33A0"/>
    <w:rsid w:val="2D107154"/>
    <w:rsid w:val="2D143281"/>
    <w:rsid w:val="2D1C79F8"/>
    <w:rsid w:val="2D324177"/>
    <w:rsid w:val="2D32459D"/>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330BF"/>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50A8C"/>
    <w:rsid w:val="30492212"/>
    <w:rsid w:val="304C3A2B"/>
    <w:rsid w:val="30596318"/>
    <w:rsid w:val="30680BB0"/>
    <w:rsid w:val="306F339C"/>
    <w:rsid w:val="30762710"/>
    <w:rsid w:val="30814CF1"/>
    <w:rsid w:val="308E4163"/>
    <w:rsid w:val="309F0234"/>
    <w:rsid w:val="309F57C7"/>
    <w:rsid w:val="30A03CD3"/>
    <w:rsid w:val="30AA77AB"/>
    <w:rsid w:val="30B422FB"/>
    <w:rsid w:val="30C20BA4"/>
    <w:rsid w:val="30C478ED"/>
    <w:rsid w:val="30D103F7"/>
    <w:rsid w:val="30D53AF8"/>
    <w:rsid w:val="30E174A7"/>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4E1E79"/>
    <w:rsid w:val="32565E63"/>
    <w:rsid w:val="32643522"/>
    <w:rsid w:val="326470BA"/>
    <w:rsid w:val="326D0D7C"/>
    <w:rsid w:val="32744A8B"/>
    <w:rsid w:val="32753DA5"/>
    <w:rsid w:val="32763BC7"/>
    <w:rsid w:val="327D450D"/>
    <w:rsid w:val="328533C1"/>
    <w:rsid w:val="32886DB3"/>
    <w:rsid w:val="32895C45"/>
    <w:rsid w:val="328C67A7"/>
    <w:rsid w:val="32983017"/>
    <w:rsid w:val="329D4B54"/>
    <w:rsid w:val="32A43D99"/>
    <w:rsid w:val="32B141E0"/>
    <w:rsid w:val="32B25F8F"/>
    <w:rsid w:val="32B27592"/>
    <w:rsid w:val="32B44D2D"/>
    <w:rsid w:val="32BC5879"/>
    <w:rsid w:val="32C90A49"/>
    <w:rsid w:val="32DC56D7"/>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10116"/>
    <w:rsid w:val="356A29C5"/>
    <w:rsid w:val="35770D21"/>
    <w:rsid w:val="357800DF"/>
    <w:rsid w:val="358527FB"/>
    <w:rsid w:val="358B5BCF"/>
    <w:rsid w:val="358F51D7"/>
    <w:rsid w:val="359A77E8"/>
    <w:rsid w:val="35A1790B"/>
    <w:rsid w:val="35A45B99"/>
    <w:rsid w:val="35A84940"/>
    <w:rsid w:val="35B01090"/>
    <w:rsid w:val="35BE2E37"/>
    <w:rsid w:val="35BF7697"/>
    <w:rsid w:val="35C661CB"/>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D36DF1"/>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5775AE"/>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6CAD"/>
    <w:rsid w:val="396B7002"/>
    <w:rsid w:val="396C2A15"/>
    <w:rsid w:val="39707C30"/>
    <w:rsid w:val="39793DDC"/>
    <w:rsid w:val="39965EB4"/>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4F0AA8"/>
    <w:rsid w:val="3A604E19"/>
    <w:rsid w:val="3A742C8C"/>
    <w:rsid w:val="3A7B2702"/>
    <w:rsid w:val="3A7D47A0"/>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0CD2"/>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21C81"/>
    <w:rsid w:val="3C2B322B"/>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A76E23"/>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0F40090"/>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6F394F"/>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36EB"/>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9A151D"/>
    <w:rsid w:val="48AC6E35"/>
    <w:rsid w:val="48B619BB"/>
    <w:rsid w:val="48BD43A0"/>
    <w:rsid w:val="48C53CF5"/>
    <w:rsid w:val="48C96968"/>
    <w:rsid w:val="48E977B9"/>
    <w:rsid w:val="48F84416"/>
    <w:rsid w:val="490874C4"/>
    <w:rsid w:val="491A6A98"/>
    <w:rsid w:val="491D4AAF"/>
    <w:rsid w:val="4926292B"/>
    <w:rsid w:val="492F22AB"/>
    <w:rsid w:val="49313F9C"/>
    <w:rsid w:val="49371235"/>
    <w:rsid w:val="494324F6"/>
    <w:rsid w:val="49455D20"/>
    <w:rsid w:val="49524E56"/>
    <w:rsid w:val="497A27A4"/>
    <w:rsid w:val="497B341F"/>
    <w:rsid w:val="49967AF4"/>
    <w:rsid w:val="49A308A5"/>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96B88"/>
    <w:rsid w:val="4B2F0336"/>
    <w:rsid w:val="4B32137E"/>
    <w:rsid w:val="4B473F5E"/>
    <w:rsid w:val="4B49191E"/>
    <w:rsid w:val="4B507FB2"/>
    <w:rsid w:val="4B517DAB"/>
    <w:rsid w:val="4B647620"/>
    <w:rsid w:val="4B695935"/>
    <w:rsid w:val="4B696000"/>
    <w:rsid w:val="4B6A5607"/>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47784"/>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57980"/>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1D4F6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508F7"/>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CF23B6"/>
    <w:rsid w:val="53D23CC3"/>
    <w:rsid w:val="53DD2466"/>
    <w:rsid w:val="53DE11D6"/>
    <w:rsid w:val="53E34323"/>
    <w:rsid w:val="53F40360"/>
    <w:rsid w:val="53F667F6"/>
    <w:rsid w:val="5407756C"/>
    <w:rsid w:val="540A5EE2"/>
    <w:rsid w:val="54191438"/>
    <w:rsid w:val="542247A4"/>
    <w:rsid w:val="5427381E"/>
    <w:rsid w:val="543B788E"/>
    <w:rsid w:val="5442060B"/>
    <w:rsid w:val="54447CBB"/>
    <w:rsid w:val="545062A7"/>
    <w:rsid w:val="545C3555"/>
    <w:rsid w:val="5461132F"/>
    <w:rsid w:val="54617320"/>
    <w:rsid w:val="5475469B"/>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13F3"/>
    <w:rsid w:val="58595511"/>
    <w:rsid w:val="586759C7"/>
    <w:rsid w:val="586B07E0"/>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752F1"/>
    <w:rsid w:val="5B392BD6"/>
    <w:rsid w:val="5B561D67"/>
    <w:rsid w:val="5B7416B3"/>
    <w:rsid w:val="5B741939"/>
    <w:rsid w:val="5B774FD6"/>
    <w:rsid w:val="5B814790"/>
    <w:rsid w:val="5B82237F"/>
    <w:rsid w:val="5B824855"/>
    <w:rsid w:val="5B856A19"/>
    <w:rsid w:val="5B88245B"/>
    <w:rsid w:val="5B8A0D7A"/>
    <w:rsid w:val="5B8B0F7C"/>
    <w:rsid w:val="5B8E0E31"/>
    <w:rsid w:val="5B9E05AD"/>
    <w:rsid w:val="5BA337D9"/>
    <w:rsid w:val="5BBB1AC4"/>
    <w:rsid w:val="5BE11C63"/>
    <w:rsid w:val="5BF24E07"/>
    <w:rsid w:val="5BFB55EA"/>
    <w:rsid w:val="5C005C87"/>
    <w:rsid w:val="5C15792E"/>
    <w:rsid w:val="5C1A5869"/>
    <w:rsid w:val="5C2404DB"/>
    <w:rsid w:val="5C290BF2"/>
    <w:rsid w:val="5C4E1E1E"/>
    <w:rsid w:val="5C4F343B"/>
    <w:rsid w:val="5C54608B"/>
    <w:rsid w:val="5C6A79EB"/>
    <w:rsid w:val="5C6B6C75"/>
    <w:rsid w:val="5C912690"/>
    <w:rsid w:val="5C970365"/>
    <w:rsid w:val="5CA45389"/>
    <w:rsid w:val="5CB30BE8"/>
    <w:rsid w:val="5CB345A2"/>
    <w:rsid w:val="5CCB04A2"/>
    <w:rsid w:val="5CCD7E04"/>
    <w:rsid w:val="5CCE6FEA"/>
    <w:rsid w:val="5CD51F6A"/>
    <w:rsid w:val="5CD54099"/>
    <w:rsid w:val="5CD6026B"/>
    <w:rsid w:val="5CE15186"/>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D82627"/>
    <w:rsid w:val="5EDB6E5E"/>
    <w:rsid w:val="5F050603"/>
    <w:rsid w:val="5F073AC0"/>
    <w:rsid w:val="5F0E0117"/>
    <w:rsid w:val="5F0F5BF5"/>
    <w:rsid w:val="5F1070E5"/>
    <w:rsid w:val="5F137093"/>
    <w:rsid w:val="5F144956"/>
    <w:rsid w:val="5F2E4A29"/>
    <w:rsid w:val="5F3B5980"/>
    <w:rsid w:val="5F3F4774"/>
    <w:rsid w:val="5F475DFB"/>
    <w:rsid w:val="5F4A6912"/>
    <w:rsid w:val="5F5D3310"/>
    <w:rsid w:val="5F792AFF"/>
    <w:rsid w:val="5F826595"/>
    <w:rsid w:val="5F901AC8"/>
    <w:rsid w:val="5F993F7A"/>
    <w:rsid w:val="5FA342D5"/>
    <w:rsid w:val="5FA40581"/>
    <w:rsid w:val="5FAF36A8"/>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00027"/>
    <w:rsid w:val="60811477"/>
    <w:rsid w:val="60844109"/>
    <w:rsid w:val="6090580E"/>
    <w:rsid w:val="60935B47"/>
    <w:rsid w:val="60964579"/>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34FA6"/>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4F4CCE"/>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92787F"/>
    <w:rsid w:val="66A421AD"/>
    <w:rsid w:val="66B21902"/>
    <w:rsid w:val="66C240B5"/>
    <w:rsid w:val="66C44B97"/>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94E70"/>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18009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066F8"/>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A63C1"/>
    <w:rsid w:val="6F6C5490"/>
    <w:rsid w:val="6F6D23E0"/>
    <w:rsid w:val="6F6D4CE5"/>
    <w:rsid w:val="6F6D6A5C"/>
    <w:rsid w:val="6F75014C"/>
    <w:rsid w:val="6F761900"/>
    <w:rsid w:val="6FA71AD5"/>
    <w:rsid w:val="6FAE24BD"/>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AE3AD6"/>
    <w:rsid w:val="74AF373B"/>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05CCE"/>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ED0DBA"/>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07C6C"/>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85130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BE4AD3"/>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994857"/>
    <w:rsid w:val="7EA574A2"/>
    <w:rsid w:val="7EAF5D14"/>
    <w:rsid w:val="7EBB0DC0"/>
    <w:rsid w:val="7EC42E15"/>
    <w:rsid w:val="7EC50C54"/>
    <w:rsid w:val="7ED11A3C"/>
    <w:rsid w:val="7ED91C72"/>
    <w:rsid w:val="7EE2719E"/>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styleId="8">
    <w:name w:val="Body Text First Indent 2"/>
    <w:basedOn w:val="4"/>
    <w:qFormat/>
    <w:uiPriority w:val="0"/>
    <w:pPr>
      <w:widowControl w:val="0"/>
      <w:spacing w:after="0"/>
      <w:ind w:left="420" w:leftChars="200"/>
      <w:jc w:val="both"/>
    </w:pPr>
    <w:rPr>
      <w:rFonts w:ascii="Calibri" w:hAnsi="Calibri" w:eastAsia="宋体" w:cs="Times New Roman"/>
      <w:kern w:val="2"/>
      <w:sz w:val="21"/>
      <w:szCs w:val="24"/>
      <w:lang w:val="en-US" w:eastAsia="zh-CN" w:bidi="ar-SA"/>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5336</Words>
  <Characters>5943</Characters>
  <Lines>0</Lines>
  <Paragraphs>0</Paragraphs>
  <TotalTime>2</TotalTime>
  <ScaleCrop>false</ScaleCrop>
  <LinksUpToDate>false</LinksUpToDate>
  <CharactersWithSpaces>6473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2025-10-19T11:46:30Z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