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674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6B6C911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lang w:eastAsia="zh-CN"/>
        </w:rPr>
        <w:t>2024</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22F39C59">
      <w:pPr>
        <w:spacing w:line="115" w:lineRule="exact"/>
        <w:rPr>
          <w:color w:val="000000"/>
        </w:rPr>
      </w:pPr>
    </w:p>
    <w:tbl>
      <w:tblPr>
        <w:tblStyle w:val="10"/>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7E4CA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vAlign w:val="center"/>
          </w:tcPr>
          <w:p w14:paraId="6B7DBE59">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vAlign w:val="top"/>
          </w:tcPr>
          <w:p w14:paraId="6642EFB7">
            <w:pPr>
              <w:spacing w:before="103" w:line="219" w:lineRule="auto"/>
              <w:ind w:left="708"/>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岳阳市岳阳楼区卫生健康信息中心</w:t>
            </w:r>
          </w:p>
        </w:tc>
      </w:tr>
      <w:tr w14:paraId="2CDFB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vAlign w:val="top"/>
          </w:tcPr>
          <w:p w14:paraId="321C05B0">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vAlign w:val="top"/>
          </w:tcPr>
          <w:p w14:paraId="28D4CFBE">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vAlign w:val="top"/>
          </w:tcPr>
          <w:p w14:paraId="46D0939F">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lang w:eastAsia="zh-CN"/>
              </w:rPr>
              <w:t>2024</w:t>
            </w:r>
            <w:r>
              <w:rPr>
                <w:rFonts w:hint="eastAsia" w:ascii="宋体" w:hAnsi="宋体" w:eastAsia="宋体" w:cs="宋体"/>
                <w:color w:val="000000"/>
                <w:spacing w:val="-1"/>
                <w:sz w:val="24"/>
                <w:szCs w:val="24"/>
              </w:rPr>
              <w:t>年实际在职人数</w:t>
            </w:r>
          </w:p>
        </w:tc>
        <w:tc>
          <w:tcPr>
            <w:tcW w:w="1679" w:type="dxa"/>
            <w:gridSpan w:val="2"/>
            <w:vAlign w:val="top"/>
          </w:tcPr>
          <w:p w14:paraId="105F2F2F">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4E4BD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vAlign w:val="top"/>
          </w:tcPr>
          <w:p w14:paraId="0EC7BF1C">
            <w:pPr>
              <w:jc w:val="left"/>
              <w:rPr>
                <w:rFonts w:hint="eastAsia" w:ascii="宋体" w:hAnsi="宋体" w:eastAsia="宋体" w:cs="宋体"/>
                <w:color w:val="000000"/>
                <w:sz w:val="24"/>
                <w:szCs w:val="24"/>
              </w:rPr>
            </w:pPr>
          </w:p>
        </w:tc>
        <w:tc>
          <w:tcPr>
            <w:tcW w:w="1815" w:type="dxa"/>
            <w:gridSpan w:val="2"/>
            <w:vAlign w:val="top"/>
          </w:tcPr>
          <w:p w14:paraId="1AE7B6E1">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2325" w:type="dxa"/>
            <w:gridSpan w:val="2"/>
            <w:vAlign w:val="top"/>
          </w:tcPr>
          <w:p w14:paraId="5DB7297C">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1679" w:type="dxa"/>
            <w:gridSpan w:val="2"/>
            <w:vAlign w:val="top"/>
          </w:tcPr>
          <w:p w14:paraId="4A54F1BA">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79D1D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vAlign w:val="top"/>
          </w:tcPr>
          <w:p w14:paraId="38AEB4AA">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vAlign w:val="top"/>
          </w:tcPr>
          <w:p w14:paraId="1FF0A1B7">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eastAsia="宋体" w:cs="宋体"/>
                <w:color w:val="000000"/>
                <w:spacing w:val="-2"/>
                <w:sz w:val="24"/>
                <w:szCs w:val="24"/>
                <w:lang w:val="en-US" w:eastAsia="zh-CN"/>
              </w:rPr>
              <w:t>3</w:t>
            </w:r>
            <w:r>
              <w:rPr>
                <w:rFonts w:hint="eastAsia" w:ascii="宋体" w:hAnsi="宋体" w:eastAsia="宋体" w:cs="宋体"/>
                <w:color w:val="000000"/>
                <w:spacing w:val="-2"/>
                <w:sz w:val="24"/>
                <w:szCs w:val="24"/>
              </w:rPr>
              <w:t>年决算数</w:t>
            </w:r>
          </w:p>
        </w:tc>
        <w:tc>
          <w:tcPr>
            <w:tcW w:w="2325" w:type="dxa"/>
            <w:gridSpan w:val="2"/>
            <w:vAlign w:val="top"/>
          </w:tcPr>
          <w:p w14:paraId="7A4126D5">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lang w:eastAsia="zh-CN"/>
              </w:rPr>
              <w:t>2024</w:t>
            </w:r>
            <w:r>
              <w:rPr>
                <w:rFonts w:hint="eastAsia" w:ascii="宋体" w:hAnsi="宋体" w:eastAsia="宋体" w:cs="宋体"/>
                <w:color w:val="000000"/>
                <w:spacing w:val="-2"/>
                <w:sz w:val="24"/>
                <w:szCs w:val="24"/>
              </w:rPr>
              <w:t>年预算数</w:t>
            </w:r>
          </w:p>
        </w:tc>
        <w:tc>
          <w:tcPr>
            <w:tcW w:w="1679" w:type="dxa"/>
            <w:gridSpan w:val="2"/>
            <w:vAlign w:val="top"/>
          </w:tcPr>
          <w:p w14:paraId="349B3AB2">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lang w:eastAsia="zh-CN"/>
              </w:rPr>
              <w:t>2024</w:t>
            </w:r>
            <w:r>
              <w:rPr>
                <w:rFonts w:hint="eastAsia" w:ascii="宋体" w:hAnsi="宋体" w:eastAsia="宋体" w:cs="宋体"/>
                <w:b w:val="0"/>
                <w:bCs w:val="0"/>
                <w:color w:val="000000"/>
                <w:spacing w:val="-4"/>
                <w:sz w:val="24"/>
                <w:szCs w:val="24"/>
              </w:rPr>
              <w:t>年决算数</w:t>
            </w:r>
          </w:p>
        </w:tc>
      </w:tr>
      <w:tr w14:paraId="60FAC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796FDD0C">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vAlign w:val="top"/>
          </w:tcPr>
          <w:p w14:paraId="2BE16F9A">
            <w:pPr>
              <w:rPr>
                <w:rFonts w:hint="eastAsia" w:ascii="宋体" w:hAnsi="宋体" w:eastAsia="宋体" w:cs="宋体"/>
                <w:color w:val="000000"/>
                <w:sz w:val="24"/>
                <w:szCs w:val="24"/>
              </w:rPr>
            </w:pPr>
          </w:p>
        </w:tc>
        <w:tc>
          <w:tcPr>
            <w:tcW w:w="2325" w:type="dxa"/>
            <w:gridSpan w:val="2"/>
            <w:vAlign w:val="top"/>
          </w:tcPr>
          <w:p w14:paraId="228A5478">
            <w:pPr>
              <w:rPr>
                <w:rFonts w:hint="default" w:ascii="宋体" w:hAnsi="宋体" w:eastAsia="宋体" w:cs="宋体"/>
                <w:color w:val="000000"/>
                <w:sz w:val="24"/>
                <w:szCs w:val="24"/>
                <w:lang w:val="en-US" w:eastAsia="zh-CN"/>
              </w:rPr>
            </w:pPr>
          </w:p>
        </w:tc>
        <w:tc>
          <w:tcPr>
            <w:tcW w:w="1679" w:type="dxa"/>
            <w:gridSpan w:val="2"/>
            <w:vAlign w:val="top"/>
          </w:tcPr>
          <w:p w14:paraId="73FF3005">
            <w:pPr>
              <w:rPr>
                <w:rFonts w:hint="eastAsia" w:ascii="宋体" w:hAnsi="宋体" w:eastAsia="宋体" w:cs="宋体"/>
                <w:color w:val="000000"/>
                <w:sz w:val="24"/>
                <w:szCs w:val="24"/>
              </w:rPr>
            </w:pPr>
          </w:p>
        </w:tc>
      </w:tr>
      <w:tr w14:paraId="6747D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7B4B0E66">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vAlign w:val="top"/>
          </w:tcPr>
          <w:p w14:paraId="68580C83">
            <w:pPr>
              <w:rPr>
                <w:rFonts w:hint="default" w:ascii="宋体" w:hAnsi="宋体" w:eastAsia="宋体" w:cs="宋体"/>
                <w:color w:val="000000"/>
                <w:sz w:val="21"/>
                <w:lang w:val="en-US" w:eastAsia="zh-CN"/>
              </w:rPr>
            </w:pPr>
          </w:p>
        </w:tc>
        <w:tc>
          <w:tcPr>
            <w:tcW w:w="2325" w:type="dxa"/>
            <w:gridSpan w:val="2"/>
            <w:vAlign w:val="top"/>
          </w:tcPr>
          <w:p w14:paraId="503EC756">
            <w:pPr>
              <w:rPr>
                <w:rFonts w:hint="eastAsia" w:ascii="宋体" w:hAnsi="宋体" w:eastAsia="宋体" w:cs="宋体"/>
                <w:color w:val="000000"/>
                <w:sz w:val="21"/>
              </w:rPr>
            </w:pPr>
          </w:p>
        </w:tc>
        <w:tc>
          <w:tcPr>
            <w:tcW w:w="1679" w:type="dxa"/>
            <w:gridSpan w:val="2"/>
            <w:vAlign w:val="top"/>
          </w:tcPr>
          <w:p w14:paraId="608124DC">
            <w:pPr>
              <w:rPr>
                <w:rFonts w:hint="eastAsia" w:ascii="宋体" w:hAnsi="宋体" w:eastAsia="宋体" w:cs="宋体"/>
                <w:color w:val="000000"/>
                <w:sz w:val="21"/>
              </w:rPr>
            </w:pPr>
          </w:p>
        </w:tc>
      </w:tr>
      <w:tr w14:paraId="67BE6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373F0AAB">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vAlign w:val="top"/>
          </w:tcPr>
          <w:p w14:paraId="5C912AB5">
            <w:pPr>
              <w:rPr>
                <w:rFonts w:hint="eastAsia" w:ascii="宋体" w:hAnsi="宋体" w:eastAsia="宋体" w:cs="宋体"/>
                <w:color w:val="000000"/>
                <w:sz w:val="21"/>
              </w:rPr>
            </w:pPr>
          </w:p>
        </w:tc>
        <w:tc>
          <w:tcPr>
            <w:tcW w:w="2325" w:type="dxa"/>
            <w:gridSpan w:val="2"/>
            <w:vAlign w:val="top"/>
          </w:tcPr>
          <w:p w14:paraId="101E1FEC">
            <w:pPr>
              <w:rPr>
                <w:rFonts w:hint="eastAsia" w:ascii="宋体" w:hAnsi="宋体" w:eastAsia="宋体" w:cs="宋体"/>
                <w:color w:val="000000"/>
                <w:sz w:val="21"/>
              </w:rPr>
            </w:pPr>
          </w:p>
        </w:tc>
        <w:tc>
          <w:tcPr>
            <w:tcW w:w="1679" w:type="dxa"/>
            <w:gridSpan w:val="2"/>
            <w:vAlign w:val="top"/>
          </w:tcPr>
          <w:p w14:paraId="1EBE6C6A">
            <w:pPr>
              <w:rPr>
                <w:rFonts w:hint="eastAsia" w:ascii="宋体" w:hAnsi="宋体" w:eastAsia="宋体" w:cs="宋体"/>
                <w:color w:val="000000"/>
                <w:sz w:val="21"/>
              </w:rPr>
            </w:pPr>
          </w:p>
        </w:tc>
      </w:tr>
      <w:tr w14:paraId="45C1B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vAlign w:val="top"/>
          </w:tcPr>
          <w:p w14:paraId="74C9CFBC">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vAlign w:val="top"/>
          </w:tcPr>
          <w:p w14:paraId="0DD09BC1">
            <w:pPr>
              <w:rPr>
                <w:rFonts w:hint="eastAsia" w:ascii="宋体" w:hAnsi="宋体" w:eastAsia="宋体" w:cs="宋体"/>
                <w:color w:val="000000"/>
                <w:sz w:val="21"/>
              </w:rPr>
            </w:pPr>
          </w:p>
        </w:tc>
        <w:tc>
          <w:tcPr>
            <w:tcW w:w="2325" w:type="dxa"/>
            <w:gridSpan w:val="2"/>
            <w:vAlign w:val="top"/>
          </w:tcPr>
          <w:p w14:paraId="14C80C51">
            <w:pPr>
              <w:rPr>
                <w:rFonts w:hint="default" w:ascii="宋体" w:hAnsi="宋体" w:eastAsia="宋体" w:cs="宋体"/>
                <w:color w:val="000000"/>
                <w:sz w:val="21"/>
                <w:lang w:val="en-US" w:eastAsia="zh-CN"/>
              </w:rPr>
            </w:pPr>
          </w:p>
        </w:tc>
        <w:tc>
          <w:tcPr>
            <w:tcW w:w="1679" w:type="dxa"/>
            <w:gridSpan w:val="2"/>
            <w:vAlign w:val="top"/>
          </w:tcPr>
          <w:p w14:paraId="16C32791">
            <w:pPr>
              <w:rPr>
                <w:rFonts w:hint="eastAsia" w:ascii="宋体" w:hAnsi="宋体" w:eastAsia="宋体" w:cs="宋体"/>
                <w:color w:val="000000"/>
                <w:sz w:val="21"/>
              </w:rPr>
            </w:pPr>
          </w:p>
        </w:tc>
      </w:tr>
      <w:tr w14:paraId="3E18E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vAlign w:val="top"/>
          </w:tcPr>
          <w:p w14:paraId="64984CEF">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vAlign w:val="top"/>
          </w:tcPr>
          <w:p w14:paraId="02F1039C">
            <w:pPr>
              <w:rPr>
                <w:rFonts w:hint="eastAsia" w:ascii="宋体" w:hAnsi="宋体" w:eastAsia="宋体" w:cs="宋体"/>
                <w:color w:val="000000"/>
                <w:sz w:val="21"/>
              </w:rPr>
            </w:pPr>
          </w:p>
        </w:tc>
        <w:tc>
          <w:tcPr>
            <w:tcW w:w="2325" w:type="dxa"/>
            <w:gridSpan w:val="2"/>
            <w:vAlign w:val="top"/>
          </w:tcPr>
          <w:p w14:paraId="2DD23306">
            <w:pPr>
              <w:rPr>
                <w:rFonts w:hint="eastAsia" w:ascii="宋体" w:hAnsi="宋体" w:eastAsia="宋体" w:cs="宋体"/>
                <w:color w:val="000000"/>
                <w:sz w:val="21"/>
              </w:rPr>
            </w:pPr>
          </w:p>
        </w:tc>
        <w:tc>
          <w:tcPr>
            <w:tcW w:w="1679" w:type="dxa"/>
            <w:gridSpan w:val="2"/>
            <w:vAlign w:val="top"/>
          </w:tcPr>
          <w:p w14:paraId="77BE8B75">
            <w:pPr>
              <w:rPr>
                <w:rFonts w:hint="eastAsia" w:ascii="宋体" w:hAnsi="宋体" w:eastAsia="宋体" w:cs="宋体"/>
                <w:color w:val="000000"/>
                <w:sz w:val="21"/>
              </w:rPr>
            </w:pPr>
          </w:p>
        </w:tc>
      </w:tr>
      <w:tr w14:paraId="781C7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522AA08A">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vAlign w:val="top"/>
          </w:tcPr>
          <w:p w14:paraId="3E911E0F">
            <w:pPr>
              <w:rPr>
                <w:rFonts w:hint="eastAsia" w:ascii="宋体" w:hAnsi="宋体" w:eastAsia="宋体" w:cs="宋体"/>
                <w:color w:val="000000"/>
                <w:sz w:val="21"/>
              </w:rPr>
            </w:pPr>
          </w:p>
        </w:tc>
        <w:tc>
          <w:tcPr>
            <w:tcW w:w="2325" w:type="dxa"/>
            <w:gridSpan w:val="2"/>
            <w:vAlign w:val="top"/>
          </w:tcPr>
          <w:p w14:paraId="1F077735">
            <w:pPr>
              <w:rPr>
                <w:rFonts w:hint="eastAsia" w:ascii="宋体" w:hAnsi="宋体" w:eastAsia="宋体" w:cs="宋体"/>
                <w:color w:val="000000"/>
                <w:sz w:val="21"/>
              </w:rPr>
            </w:pPr>
          </w:p>
        </w:tc>
        <w:tc>
          <w:tcPr>
            <w:tcW w:w="1679" w:type="dxa"/>
            <w:gridSpan w:val="2"/>
            <w:vAlign w:val="top"/>
          </w:tcPr>
          <w:p w14:paraId="28F47D27">
            <w:pPr>
              <w:rPr>
                <w:rFonts w:hint="eastAsia" w:ascii="宋体" w:hAnsi="宋体" w:eastAsia="宋体" w:cs="宋体"/>
                <w:color w:val="000000"/>
                <w:sz w:val="21"/>
              </w:rPr>
            </w:pPr>
          </w:p>
        </w:tc>
      </w:tr>
      <w:tr w14:paraId="68D65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5F66CADB">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vAlign w:val="top"/>
          </w:tcPr>
          <w:p w14:paraId="3EBF86C3">
            <w:pPr>
              <w:rPr>
                <w:rFonts w:hint="default" w:ascii="宋体" w:hAnsi="宋体" w:eastAsia="宋体" w:cs="宋体"/>
                <w:color w:val="000000"/>
                <w:sz w:val="21"/>
                <w:lang w:val="en-US" w:eastAsia="zh-CN"/>
              </w:rPr>
            </w:pPr>
          </w:p>
        </w:tc>
        <w:tc>
          <w:tcPr>
            <w:tcW w:w="2325" w:type="dxa"/>
            <w:gridSpan w:val="2"/>
            <w:vAlign w:val="top"/>
          </w:tcPr>
          <w:p w14:paraId="17068DC3">
            <w:pPr>
              <w:rPr>
                <w:rFonts w:hint="default" w:ascii="宋体" w:hAnsi="宋体" w:eastAsia="宋体" w:cs="宋体"/>
                <w:color w:val="000000"/>
                <w:sz w:val="21"/>
                <w:lang w:val="en-US" w:eastAsia="zh-CN"/>
              </w:rPr>
            </w:pPr>
          </w:p>
        </w:tc>
        <w:tc>
          <w:tcPr>
            <w:tcW w:w="1679" w:type="dxa"/>
            <w:gridSpan w:val="2"/>
            <w:vAlign w:val="top"/>
          </w:tcPr>
          <w:p w14:paraId="6F2C162F">
            <w:pPr>
              <w:rPr>
                <w:rFonts w:hint="eastAsia" w:ascii="宋体" w:hAnsi="宋体" w:eastAsia="宋体" w:cs="宋体"/>
                <w:color w:val="000000"/>
                <w:sz w:val="21"/>
              </w:rPr>
            </w:pPr>
          </w:p>
        </w:tc>
      </w:tr>
      <w:tr w14:paraId="7CE1C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58C88CB9">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vAlign w:val="top"/>
          </w:tcPr>
          <w:p w14:paraId="54BA9B12">
            <w:pPr>
              <w:rPr>
                <w:rFonts w:hint="eastAsia" w:ascii="宋体" w:hAnsi="宋体" w:eastAsia="宋体" w:cs="宋体"/>
                <w:color w:val="000000"/>
                <w:sz w:val="21"/>
              </w:rPr>
            </w:pPr>
          </w:p>
        </w:tc>
        <w:tc>
          <w:tcPr>
            <w:tcW w:w="2325" w:type="dxa"/>
            <w:gridSpan w:val="2"/>
            <w:vAlign w:val="top"/>
          </w:tcPr>
          <w:p w14:paraId="3A58615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10.00</w:t>
            </w:r>
          </w:p>
        </w:tc>
        <w:tc>
          <w:tcPr>
            <w:tcW w:w="1679" w:type="dxa"/>
            <w:gridSpan w:val="2"/>
            <w:vAlign w:val="top"/>
          </w:tcPr>
          <w:p w14:paraId="35BD86DC">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48.78</w:t>
            </w:r>
          </w:p>
        </w:tc>
      </w:tr>
      <w:tr w14:paraId="44EDC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vAlign w:val="top"/>
          </w:tcPr>
          <w:p w14:paraId="2FAE8EB7">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vAlign w:val="top"/>
          </w:tcPr>
          <w:p w14:paraId="2AD57894">
            <w:pPr>
              <w:rPr>
                <w:rFonts w:hint="eastAsia" w:ascii="宋体" w:hAnsi="宋体" w:eastAsia="宋体" w:cs="宋体"/>
                <w:color w:val="000000"/>
                <w:sz w:val="21"/>
              </w:rPr>
            </w:pPr>
          </w:p>
        </w:tc>
        <w:tc>
          <w:tcPr>
            <w:tcW w:w="2325" w:type="dxa"/>
            <w:gridSpan w:val="2"/>
            <w:vAlign w:val="top"/>
          </w:tcPr>
          <w:p w14:paraId="23F352CD">
            <w:pPr>
              <w:rPr>
                <w:rFonts w:hint="eastAsia" w:ascii="宋体" w:hAnsi="宋体" w:eastAsia="宋体" w:cs="宋体"/>
                <w:color w:val="000000"/>
                <w:sz w:val="21"/>
              </w:rPr>
            </w:pPr>
          </w:p>
        </w:tc>
        <w:tc>
          <w:tcPr>
            <w:tcW w:w="1679" w:type="dxa"/>
            <w:gridSpan w:val="2"/>
            <w:vAlign w:val="top"/>
          </w:tcPr>
          <w:p w14:paraId="4CC37670">
            <w:pPr>
              <w:rPr>
                <w:rFonts w:hint="eastAsia" w:ascii="宋体" w:hAnsi="宋体" w:eastAsia="宋体" w:cs="宋体"/>
                <w:color w:val="000000"/>
                <w:sz w:val="21"/>
              </w:rPr>
            </w:pPr>
          </w:p>
        </w:tc>
      </w:tr>
      <w:tr w14:paraId="63D6A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77520694">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815" w:type="dxa"/>
            <w:gridSpan w:val="2"/>
            <w:vAlign w:val="top"/>
          </w:tcPr>
          <w:p w14:paraId="24B6DE70">
            <w:pPr>
              <w:rPr>
                <w:rFonts w:hint="eastAsia" w:ascii="宋体" w:hAnsi="宋体" w:eastAsia="宋体" w:cs="宋体"/>
                <w:color w:val="000000"/>
                <w:sz w:val="21"/>
              </w:rPr>
            </w:pPr>
          </w:p>
        </w:tc>
        <w:tc>
          <w:tcPr>
            <w:tcW w:w="2325" w:type="dxa"/>
            <w:gridSpan w:val="2"/>
            <w:vAlign w:val="top"/>
          </w:tcPr>
          <w:p w14:paraId="4A292913">
            <w:pPr>
              <w:rPr>
                <w:rFonts w:hint="eastAsia" w:ascii="宋体" w:hAnsi="宋体" w:eastAsia="宋体" w:cs="宋体"/>
                <w:color w:val="000000"/>
                <w:sz w:val="21"/>
              </w:rPr>
            </w:pPr>
          </w:p>
        </w:tc>
        <w:tc>
          <w:tcPr>
            <w:tcW w:w="1679" w:type="dxa"/>
            <w:gridSpan w:val="2"/>
            <w:vAlign w:val="top"/>
          </w:tcPr>
          <w:p w14:paraId="43BF603B">
            <w:pPr>
              <w:rPr>
                <w:rFonts w:hint="eastAsia" w:ascii="宋体" w:hAnsi="宋体" w:eastAsia="宋体" w:cs="宋体"/>
                <w:color w:val="000000"/>
                <w:sz w:val="21"/>
              </w:rPr>
            </w:pPr>
          </w:p>
        </w:tc>
      </w:tr>
      <w:tr w14:paraId="54C37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vAlign w:val="top"/>
          </w:tcPr>
          <w:p w14:paraId="52D0B2C6">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vAlign w:val="top"/>
          </w:tcPr>
          <w:p w14:paraId="51CB64BF">
            <w:pPr>
              <w:rPr>
                <w:rFonts w:hint="eastAsia" w:ascii="宋体" w:hAnsi="宋体" w:eastAsia="宋体" w:cs="宋体"/>
                <w:color w:val="000000"/>
                <w:sz w:val="21"/>
              </w:rPr>
            </w:pPr>
          </w:p>
        </w:tc>
        <w:tc>
          <w:tcPr>
            <w:tcW w:w="2325" w:type="dxa"/>
            <w:gridSpan w:val="2"/>
            <w:vAlign w:val="top"/>
          </w:tcPr>
          <w:p w14:paraId="06C2A429">
            <w:pPr>
              <w:rPr>
                <w:rFonts w:hint="eastAsia" w:ascii="宋体" w:hAnsi="宋体" w:eastAsia="宋体" w:cs="宋体"/>
                <w:color w:val="000000"/>
                <w:sz w:val="21"/>
              </w:rPr>
            </w:pPr>
          </w:p>
        </w:tc>
        <w:tc>
          <w:tcPr>
            <w:tcW w:w="1679" w:type="dxa"/>
            <w:gridSpan w:val="2"/>
            <w:vAlign w:val="top"/>
          </w:tcPr>
          <w:p w14:paraId="4B06A38E">
            <w:pPr>
              <w:rPr>
                <w:rFonts w:hint="eastAsia" w:ascii="宋体" w:hAnsi="宋体" w:eastAsia="宋体" w:cs="宋体"/>
                <w:color w:val="000000"/>
                <w:sz w:val="21"/>
              </w:rPr>
            </w:pPr>
          </w:p>
        </w:tc>
      </w:tr>
      <w:tr w14:paraId="3A64A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17853E21">
            <w:pPr>
              <w:jc w:val="left"/>
              <w:rPr>
                <w:rFonts w:hint="eastAsia" w:ascii="宋体" w:hAnsi="宋体" w:eastAsia="宋体" w:cs="宋体"/>
                <w:color w:val="000000"/>
                <w:sz w:val="24"/>
                <w:szCs w:val="24"/>
              </w:rPr>
            </w:pPr>
          </w:p>
        </w:tc>
        <w:tc>
          <w:tcPr>
            <w:tcW w:w="1815" w:type="dxa"/>
            <w:gridSpan w:val="2"/>
            <w:vAlign w:val="top"/>
          </w:tcPr>
          <w:p w14:paraId="42AB8A90">
            <w:pPr>
              <w:rPr>
                <w:rFonts w:hint="eastAsia" w:ascii="宋体" w:hAnsi="宋体" w:eastAsia="宋体" w:cs="宋体"/>
                <w:color w:val="000000"/>
                <w:sz w:val="21"/>
              </w:rPr>
            </w:pPr>
          </w:p>
        </w:tc>
        <w:tc>
          <w:tcPr>
            <w:tcW w:w="2325" w:type="dxa"/>
            <w:gridSpan w:val="2"/>
            <w:vAlign w:val="top"/>
          </w:tcPr>
          <w:p w14:paraId="471469B7">
            <w:pPr>
              <w:rPr>
                <w:rFonts w:hint="eastAsia" w:ascii="宋体" w:hAnsi="宋体" w:eastAsia="宋体" w:cs="宋体"/>
                <w:color w:val="000000"/>
                <w:sz w:val="21"/>
              </w:rPr>
            </w:pPr>
          </w:p>
        </w:tc>
        <w:tc>
          <w:tcPr>
            <w:tcW w:w="1679" w:type="dxa"/>
            <w:gridSpan w:val="2"/>
            <w:vAlign w:val="top"/>
          </w:tcPr>
          <w:p w14:paraId="2C5ABB4B">
            <w:pPr>
              <w:rPr>
                <w:rFonts w:hint="eastAsia" w:ascii="宋体" w:hAnsi="宋体" w:eastAsia="宋体" w:cs="宋体"/>
                <w:color w:val="000000"/>
                <w:sz w:val="21"/>
              </w:rPr>
            </w:pPr>
          </w:p>
        </w:tc>
      </w:tr>
      <w:tr w14:paraId="57F7A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345DE778">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vAlign w:val="top"/>
          </w:tcPr>
          <w:p w14:paraId="2DAB7A3F">
            <w:pPr>
              <w:rPr>
                <w:rFonts w:hint="eastAsia" w:ascii="宋体" w:hAnsi="宋体" w:eastAsia="宋体" w:cs="宋体"/>
                <w:color w:val="000000"/>
                <w:sz w:val="21"/>
              </w:rPr>
            </w:pPr>
          </w:p>
        </w:tc>
        <w:tc>
          <w:tcPr>
            <w:tcW w:w="2325" w:type="dxa"/>
            <w:gridSpan w:val="2"/>
            <w:vAlign w:val="top"/>
          </w:tcPr>
          <w:p w14:paraId="1B90D42A">
            <w:pPr>
              <w:rPr>
                <w:rFonts w:hint="eastAsia" w:ascii="宋体" w:hAnsi="宋体" w:eastAsia="宋体" w:cs="宋体"/>
                <w:color w:val="000000"/>
                <w:sz w:val="21"/>
              </w:rPr>
            </w:pPr>
          </w:p>
        </w:tc>
        <w:tc>
          <w:tcPr>
            <w:tcW w:w="1679" w:type="dxa"/>
            <w:gridSpan w:val="2"/>
            <w:vAlign w:val="top"/>
          </w:tcPr>
          <w:p w14:paraId="63D1DF94">
            <w:pPr>
              <w:rPr>
                <w:rFonts w:hint="eastAsia" w:ascii="宋体" w:hAnsi="宋体" w:eastAsia="宋体" w:cs="宋体"/>
                <w:color w:val="000000"/>
                <w:sz w:val="21"/>
              </w:rPr>
            </w:pPr>
          </w:p>
        </w:tc>
      </w:tr>
      <w:tr w14:paraId="30CD3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7C53A8C2">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vAlign w:val="top"/>
          </w:tcPr>
          <w:p w14:paraId="3C2C95CC">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29.30</w:t>
            </w:r>
          </w:p>
        </w:tc>
        <w:tc>
          <w:tcPr>
            <w:tcW w:w="2325" w:type="dxa"/>
            <w:gridSpan w:val="2"/>
            <w:vAlign w:val="top"/>
          </w:tcPr>
          <w:p w14:paraId="2CEE7B5F">
            <w:pPr>
              <w:rPr>
                <w:rFonts w:hint="eastAsia" w:ascii="宋体" w:hAnsi="宋体" w:eastAsia="宋体" w:cs="宋体"/>
                <w:color w:val="000000"/>
                <w:sz w:val="21"/>
              </w:rPr>
            </w:pPr>
            <w:r>
              <w:rPr>
                <w:rFonts w:hint="eastAsia" w:ascii="宋体" w:hAnsi="宋体" w:eastAsia="宋体" w:cs="宋体"/>
                <w:color w:val="000000"/>
                <w:sz w:val="21"/>
              </w:rPr>
              <w:t>7.2</w:t>
            </w:r>
          </w:p>
        </w:tc>
        <w:tc>
          <w:tcPr>
            <w:tcW w:w="1679" w:type="dxa"/>
            <w:gridSpan w:val="2"/>
            <w:vAlign w:val="top"/>
          </w:tcPr>
          <w:p w14:paraId="23E02429">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7.20</w:t>
            </w:r>
          </w:p>
        </w:tc>
      </w:tr>
      <w:tr w14:paraId="56225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382B64D4">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shd w:val="clear" w:color="auto" w:fill="auto"/>
            <w:vAlign w:val="top"/>
          </w:tcPr>
          <w:p w14:paraId="6E1E7B93">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1.56</w:t>
            </w:r>
          </w:p>
        </w:tc>
        <w:tc>
          <w:tcPr>
            <w:tcW w:w="2325" w:type="dxa"/>
            <w:gridSpan w:val="2"/>
            <w:vAlign w:val="top"/>
          </w:tcPr>
          <w:p w14:paraId="1C8BF51F">
            <w:pPr>
              <w:rPr>
                <w:rFonts w:hint="eastAsia" w:ascii="宋体" w:hAnsi="宋体" w:eastAsia="宋体" w:cs="宋体"/>
                <w:color w:val="000000"/>
                <w:sz w:val="21"/>
              </w:rPr>
            </w:pPr>
            <w:r>
              <w:rPr>
                <w:rFonts w:hint="eastAsia" w:ascii="宋体" w:hAnsi="宋体" w:eastAsia="宋体" w:cs="宋体"/>
                <w:color w:val="000000"/>
                <w:sz w:val="21"/>
              </w:rPr>
              <w:t>0.3</w:t>
            </w:r>
          </w:p>
        </w:tc>
        <w:tc>
          <w:tcPr>
            <w:tcW w:w="1679" w:type="dxa"/>
            <w:gridSpan w:val="2"/>
            <w:vAlign w:val="top"/>
          </w:tcPr>
          <w:p w14:paraId="124478BB">
            <w:pPr>
              <w:rPr>
                <w:rFonts w:hint="default"/>
                <w:lang w:val="en-US" w:eastAsia="zh-CN"/>
              </w:rPr>
            </w:pPr>
            <w:r>
              <w:rPr>
                <w:rFonts w:hint="eastAsia" w:ascii="宋体" w:hAnsi="宋体" w:eastAsia="宋体" w:cs="宋体"/>
                <w:color w:val="000000"/>
                <w:sz w:val="21"/>
                <w:lang w:val="en-US" w:eastAsia="zh-CN"/>
              </w:rPr>
              <w:t>0.30</w:t>
            </w:r>
          </w:p>
        </w:tc>
      </w:tr>
      <w:tr w14:paraId="6E58F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03F72A37">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shd w:val="clear" w:color="auto" w:fill="auto"/>
            <w:vAlign w:val="top"/>
          </w:tcPr>
          <w:p w14:paraId="23466024">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1.64</w:t>
            </w:r>
          </w:p>
        </w:tc>
        <w:tc>
          <w:tcPr>
            <w:tcW w:w="2325" w:type="dxa"/>
            <w:gridSpan w:val="2"/>
            <w:vAlign w:val="top"/>
          </w:tcPr>
          <w:p w14:paraId="4F75F8C4">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1.00</w:t>
            </w:r>
          </w:p>
        </w:tc>
        <w:tc>
          <w:tcPr>
            <w:tcW w:w="1679" w:type="dxa"/>
            <w:gridSpan w:val="2"/>
            <w:vAlign w:val="top"/>
          </w:tcPr>
          <w:p w14:paraId="35C6F3DD">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1.00</w:t>
            </w:r>
          </w:p>
        </w:tc>
      </w:tr>
      <w:tr w14:paraId="6D16C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44368101">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shd w:val="clear" w:color="auto" w:fill="auto"/>
            <w:vAlign w:val="top"/>
          </w:tcPr>
          <w:p w14:paraId="429019EC">
            <w:pPr>
              <w:rPr>
                <w:rFonts w:hint="default" w:ascii="宋体" w:hAnsi="宋体" w:eastAsia="宋体" w:cs="宋体"/>
                <w:color w:val="000000"/>
                <w:kern w:val="2"/>
                <w:sz w:val="21"/>
                <w:szCs w:val="24"/>
                <w:lang w:val="en-US" w:eastAsia="zh-CN" w:bidi="ar-SA"/>
              </w:rPr>
            </w:pPr>
          </w:p>
        </w:tc>
        <w:tc>
          <w:tcPr>
            <w:tcW w:w="2325" w:type="dxa"/>
            <w:gridSpan w:val="2"/>
            <w:vAlign w:val="top"/>
          </w:tcPr>
          <w:p w14:paraId="6D8FCD80">
            <w:pPr>
              <w:rPr>
                <w:rFonts w:hint="eastAsia" w:ascii="宋体" w:hAnsi="宋体" w:eastAsia="宋体" w:cs="宋体"/>
                <w:color w:val="000000"/>
                <w:sz w:val="21"/>
              </w:rPr>
            </w:pPr>
          </w:p>
        </w:tc>
        <w:tc>
          <w:tcPr>
            <w:tcW w:w="1679" w:type="dxa"/>
            <w:gridSpan w:val="2"/>
            <w:vAlign w:val="top"/>
          </w:tcPr>
          <w:p w14:paraId="372887E9">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0.07</w:t>
            </w:r>
          </w:p>
        </w:tc>
      </w:tr>
      <w:tr w14:paraId="10981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3A1AAD17">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shd w:val="clear" w:color="auto" w:fill="auto"/>
            <w:vAlign w:val="top"/>
          </w:tcPr>
          <w:p w14:paraId="69B648C5">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14.89</w:t>
            </w:r>
          </w:p>
        </w:tc>
        <w:tc>
          <w:tcPr>
            <w:tcW w:w="2325" w:type="dxa"/>
            <w:gridSpan w:val="2"/>
            <w:vAlign w:val="top"/>
          </w:tcPr>
          <w:p w14:paraId="10B86CA4">
            <w:pPr>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14.89</w:t>
            </w:r>
          </w:p>
        </w:tc>
        <w:tc>
          <w:tcPr>
            <w:tcW w:w="1679" w:type="dxa"/>
            <w:gridSpan w:val="2"/>
            <w:vAlign w:val="top"/>
          </w:tcPr>
          <w:p w14:paraId="7F7EB12F">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34.66</w:t>
            </w:r>
          </w:p>
        </w:tc>
      </w:tr>
      <w:tr w14:paraId="4C105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45B4768B">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vAlign w:val="top"/>
          </w:tcPr>
          <w:p w14:paraId="4EB0F1C8">
            <w:pPr>
              <w:rPr>
                <w:rFonts w:hint="eastAsia" w:ascii="宋体" w:hAnsi="宋体" w:eastAsia="宋体" w:cs="宋体"/>
                <w:color w:val="000000"/>
                <w:sz w:val="21"/>
              </w:rPr>
            </w:pPr>
          </w:p>
        </w:tc>
        <w:tc>
          <w:tcPr>
            <w:tcW w:w="2325" w:type="dxa"/>
            <w:gridSpan w:val="2"/>
            <w:vAlign w:val="top"/>
          </w:tcPr>
          <w:p w14:paraId="3107D1D0">
            <w:pPr>
              <w:rPr>
                <w:rFonts w:hint="eastAsia" w:ascii="宋体" w:hAnsi="宋体" w:eastAsia="宋体" w:cs="宋体"/>
                <w:color w:val="000000"/>
                <w:sz w:val="21"/>
              </w:rPr>
            </w:pPr>
          </w:p>
        </w:tc>
        <w:tc>
          <w:tcPr>
            <w:tcW w:w="1679" w:type="dxa"/>
            <w:gridSpan w:val="2"/>
            <w:vAlign w:val="top"/>
          </w:tcPr>
          <w:p w14:paraId="215FAAB4">
            <w:pPr>
              <w:rPr>
                <w:rFonts w:hint="eastAsia" w:ascii="宋体" w:hAnsi="宋体" w:eastAsia="宋体" w:cs="宋体"/>
                <w:color w:val="000000"/>
                <w:sz w:val="21"/>
              </w:rPr>
            </w:pPr>
          </w:p>
        </w:tc>
      </w:tr>
      <w:tr w14:paraId="5A3DC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vAlign w:val="center"/>
          </w:tcPr>
          <w:p w14:paraId="148656E8">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68EBD8AC">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w:t>
            </w:r>
            <w:r>
              <w:rPr>
                <w:rFonts w:hint="eastAsia" w:ascii="宋体" w:hAnsi="宋体" w:eastAsia="宋体" w:cs="宋体"/>
                <w:color w:val="000000"/>
                <w:spacing w:val="3"/>
                <w:sz w:val="24"/>
                <w:szCs w:val="24"/>
                <w:lang w:eastAsia="zh-CN"/>
              </w:rPr>
              <w:t>2024</w:t>
            </w:r>
            <w:r>
              <w:rPr>
                <w:rFonts w:hint="eastAsia" w:ascii="宋体" w:hAnsi="宋体" w:eastAsia="宋体" w:cs="宋体"/>
                <w:color w:val="000000"/>
                <w:spacing w:val="3"/>
                <w:sz w:val="24"/>
                <w:szCs w:val="24"/>
              </w:rPr>
              <w:t>年完工项目)</w:t>
            </w:r>
          </w:p>
        </w:tc>
        <w:tc>
          <w:tcPr>
            <w:tcW w:w="825" w:type="dxa"/>
            <w:vAlign w:val="center"/>
          </w:tcPr>
          <w:p w14:paraId="0DC7B39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06548A1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vAlign w:val="center"/>
          </w:tcPr>
          <w:p w14:paraId="51C6154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5F06CDC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vAlign w:val="center"/>
          </w:tcPr>
          <w:p w14:paraId="7956AC1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vAlign w:val="center"/>
          </w:tcPr>
          <w:p w14:paraId="09AB663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0D94FF5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vAlign w:val="center"/>
          </w:tcPr>
          <w:p w14:paraId="150406F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7154233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27E1136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vAlign w:val="center"/>
          </w:tcPr>
          <w:p w14:paraId="61D4DB9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65D54DB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1E33916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3D424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vAlign w:val="top"/>
          </w:tcPr>
          <w:p w14:paraId="58159845">
            <w:pPr>
              <w:jc w:val="left"/>
              <w:rPr>
                <w:rFonts w:hint="eastAsia" w:ascii="宋体" w:hAnsi="宋体" w:eastAsia="宋体" w:cs="宋体"/>
                <w:color w:val="000000"/>
                <w:sz w:val="24"/>
                <w:szCs w:val="24"/>
              </w:rPr>
            </w:pPr>
          </w:p>
        </w:tc>
        <w:tc>
          <w:tcPr>
            <w:tcW w:w="825" w:type="dxa"/>
            <w:vAlign w:val="top"/>
          </w:tcPr>
          <w:p w14:paraId="322CA22B">
            <w:pPr>
              <w:rPr>
                <w:rFonts w:hint="eastAsia" w:ascii="宋体" w:hAnsi="宋体" w:eastAsia="宋体" w:cs="宋体"/>
                <w:color w:val="000000"/>
                <w:sz w:val="21"/>
              </w:rPr>
            </w:pPr>
          </w:p>
        </w:tc>
        <w:tc>
          <w:tcPr>
            <w:tcW w:w="990" w:type="dxa"/>
            <w:vAlign w:val="top"/>
          </w:tcPr>
          <w:p w14:paraId="773EA742">
            <w:pPr>
              <w:rPr>
                <w:rFonts w:hint="eastAsia" w:ascii="宋体" w:hAnsi="宋体" w:eastAsia="宋体" w:cs="宋体"/>
                <w:color w:val="000000"/>
                <w:sz w:val="21"/>
              </w:rPr>
            </w:pPr>
          </w:p>
        </w:tc>
        <w:tc>
          <w:tcPr>
            <w:tcW w:w="1140" w:type="dxa"/>
            <w:vAlign w:val="top"/>
          </w:tcPr>
          <w:p w14:paraId="40296226">
            <w:pPr>
              <w:rPr>
                <w:rFonts w:hint="eastAsia" w:ascii="宋体" w:hAnsi="宋体" w:eastAsia="宋体" w:cs="宋体"/>
                <w:color w:val="000000"/>
                <w:sz w:val="21"/>
              </w:rPr>
            </w:pPr>
          </w:p>
        </w:tc>
        <w:tc>
          <w:tcPr>
            <w:tcW w:w="1185" w:type="dxa"/>
            <w:vAlign w:val="top"/>
          </w:tcPr>
          <w:p w14:paraId="0AE065E6">
            <w:pPr>
              <w:rPr>
                <w:rFonts w:hint="eastAsia" w:ascii="宋体" w:hAnsi="宋体" w:eastAsia="宋体" w:cs="宋体"/>
                <w:color w:val="000000"/>
                <w:sz w:val="21"/>
              </w:rPr>
            </w:pPr>
          </w:p>
        </w:tc>
        <w:tc>
          <w:tcPr>
            <w:tcW w:w="810" w:type="dxa"/>
            <w:vAlign w:val="top"/>
          </w:tcPr>
          <w:p w14:paraId="0509B8B9">
            <w:pPr>
              <w:rPr>
                <w:rFonts w:hint="eastAsia" w:ascii="宋体" w:hAnsi="宋体" w:eastAsia="宋体" w:cs="宋体"/>
                <w:color w:val="000000"/>
                <w:sz w:val="21"/>
              </w:rPr>
            </w:pPr>
          </w:p>
        </w:tc>
        <w:tc>
          <w:tcPr>
            <w:tcW w:w="869" w:type="dxa"/>
            <w:vAlign w:val="top"/>
          </w:tcPr>
          <w:p w14:paraId="18DB5FEC">
            <w:pPr>
              <w:rPr>
                <w:rFonts w:hint="eastAsia" w:ascii="宋体" w:hAnsi="宋体" w:eastAsia="宋体" w:cs="宋体"/>
                <w:color w:val="000000"/>
                <w:sz w:val="21"/>
              </w:rPr>
            </w:pPr>
          </w:p>
        </w:tc>
      </w:tr>
      <w:tr w14:paraId="0FF5F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vAlign w:val="top"/>
          </w:tcPr>
          <w:p w14:paraId="336A3CA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vAlign w:val="top"/>
          </w:tcPr>
          <w:p w14:paraId="1EA288F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7AE46C29">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0D08C950">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5EDA3501">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Calibri" w:eastAsia="宋体"/>
          <w:sz w:val="24"/>
          <w:szCs w:val="24"/>
          <w:lang w:val="en-US" w:eastAsia="zh-CN"/>
        </w:rPr>
        <w:t>李磊</w:t>
      </w:r>
      <w:r>
        <w:rPr>
          <w:rFonts w:hint="eastAsia" w:ascii="宋体" w:hAnsi="宋体" w:eastAsia="宋体" w:cs="宋体"/>
          <w:color w:val="000000"/>
          <w:spacing w:val="0"/>
          <w:position w:val="0"/>
          <w:sz w:val="23"/>
          <w:szCs w:val="23"/>
        </w:rPr>
        <w:t xml:space="preserve">   联系电话：</w:t>
      </w:r>
      <w:r>
        <w:rPr>
          <w:rFonts w:hint="eastAsia" w:ascii="Calibri" w:eastAsia="宋体"/>
          <w:sz w:val="24"/>
          <w:szCs w:val="24"/>
          <w:lang w:val="en-US" w:eastAsia="zh-CN"/>
        </w:rPr>
        <w:t>15073053666</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14:paraId="054E1FCF">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27A445F6">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年度预算单位整体支出绩效自评表</w:t>
      </w:r>
    </w:p>
    <w:p w14:paraId="612A4210">
      <w:pPr>
        <w:spacing w:line="132" w:lineRule="exact"/>
      </w:pPr>
    </w:p>
    <w:tbl>
      <w:tblPr>
        <w:tblStyle w:val="10"/>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25327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vAlign w:val="top"/>
          </w:tcPr>
          <w:p w14:paraId="554BE9B4">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vAlign w:val="top"/>
          </w:tcPr>
          <w:p w14:paraId="758C4C83">
            <w:pPr>
              <w:pStyle w:val="11"/>
              <w:spacing w:line="239" w:lineRule="exact"/>
              <w:rPr>
                <w:rFonts w:hint="eastAsia" w:ascii="宋体" w:hAnsi="宋体" w:eastAsia="宋体" w:cs="宋体"/>
                <w:sz w:val="20"/>
              </w:rPr>
            </w:pPr>
            <w:r>
              <w:rPr>
                <w:rFonts w:hint="eastAsia" w:ascii="宋体" w:hAnsi="宋体" w:eastAsia="宋体" w:cs="宋体"/>
                <w:sz w:val="20"/>
              </w:rPr>
              <w:t>岳阳市岳阳楼区卫生健康信息中心</w:t>
            </w:r>
          </w:p>
        </w:tc>
      </w:tr>
      <w:tr w14:paraId="5BF68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vAlign w:val="top"/>
          </w:tcPr>
          <w:p w14:paraId="6F8CB7FC">
            <w:pPr>
              <w:pStyle w:val="11"/>
              <w:spacing w:line="467" w:lineRule="auto"/>
              <w:rPr>
                <w:rFonts w:hint="eastAsia" w:ascii="宋体" w:hAnsi="宋体" w:eastAsia="宋体" w:cs="宋体"/>
              </w:rPr>
            </w:pPr>
          </w:p>
          <w:p w14:paraId="6E936C9D">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vAlign w:val="top"/>
          </w:tcPr>
          <w:p w14:paraId="6A1438D1">
            <w:pPr>
              <w:pStyle w:val="11"/>
              <w:spacing w:line="235" w:lineRule="exact"/>
              <w:rPr>
                <w:rFonts w:hint="eastAsia" w:ascii="宋体" w:hAnsi="宋体" w:eastAsia="宋体" w:cs="宋体"/>
                <w:sz w:val="20"/>
              </w:rPr>
            </w:pPr>
          </w:p>
        </w:tc>
        <w:tc>
          <w:tcPr>
            <w:tcW w:w="1269" w:type="dxa"/>
            <w:vAlign w:val="top"/>
          </w:tcPr>
          <w:p w14:paraId="04F54276">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vAlign w:val="top"/>
          </w:tcPr>
          <w:p w14:paraId="1B871FE3">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vAlign w:val="top"/>
          </w:tcPr>
          <w:p w14:paraId="46E741AF">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vAlign w:val="top"/>
          </w:tcPr>
          <w:p w14:paraId="47751264">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22A699DB">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vAlign w:val="top"/>
          </w:tcPr>
          <w:p w14:paraId="5114CD7D">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515DB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75A0B929">
            <w:pPr>
              <w:pStyle w:val="11"/>
              <w:rPr>
                <w:rFonts w:hint="eastAsia" w:ascii="宋体" w:hAnsi="宋体" w:eastAsia="宋体" w:cs="宋体"/>
              </w:rPr>
            </w:pPr>
          </w:p>
        </w:tc>
        <w:tc>
          <w:tcPr>
            <w:tcW w:w="2113" w:type="dxa"/>
            <w:gridSpan w:val="2"/>
            <w:vAlign w:val="top"/>
          </w:tcPr>
          <w:p w14:paraId="7843D35F">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vAlign w:val="top"/>
          </w:tcPr>
          <w:p w14:paraId="60294F61">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111.53</w:t>
            </w:r>
          </w:p>
        </w:tc>
        <w:tc>
          <w:tcPr>
            <w:tcW w:w="1310" w:type="dxa"/>
            <w:vAlign w:val="top"/>
          </w:tcPr>
          <w:p w14:paraId="14370074">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111.53</w:t>
            </w:r>
          </w:p>
        </w:tc>
        <w:tc>
          <w:tcPr>
            <w:tcW w:w="1268" w:type="dxa"/>
            <w:vAlign w:val="top"/>
          </w:tcPr>
          <w:p w14:paraId="269667D1">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110.75</w:t>
            </w:r>
          </w:p>
        </w:tc>
        <w:tc>
          <w:tcPr>
            <w:tcW w:w="716" w:type="dxa"/>
            <w:vAlign w:val="top"/>
          </w:tcPr>
          <w:p w14:paraId="551D97B1">
            <w:pPr>
              <w:pStyle w:val="11"/>
              <w:spacing w:before="54" w:line="194" w:lineRule="auto"/>
              <w:ind w:left="270"/>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vAlign w:val="top"/>
          </w:tcPr>
          <w:p w14:paraId="5A561DB5">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99.30%</w:t>
            </w:r>
          </w:p>
        </w:tc>
        <w:tc>
          <w:tcPr>
            <w:tcW w:w="1450" w:type="dxa"/>
            <w:vAlign w:val="top"/>
          </w:tcPr>
          <w:p w14:paraId="39CF341B">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3F35F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22B95685">
            <w:pPr>
              <w:pStyle w:val="11"/>
              <w:rPr>
                <w:rFonts w:hint="eastAsia" w:ascii="宋体" w:hAnsi="宋体" w:eastAsia="宋体" w:cs="宋体"/>
              </w:rPr>
            </w:pPr>
          </w:p>
        </w:tc>
        <w:tc>
          <w:tcPr>
            <w:tcW w:w="4692" w:type="dxa"/>
            <w:gridSpan w:val="4"/>
            <w:vAlign w:val="top"/>
          </w:tcPr>
          <w:p w14:paraId="5BA0DBD9">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vAlign w:val="top"/>
          </w:tcPr>
          <w:p w14:paraId="66BCEE13">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2B590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35BC4C92">
            <w:pPr>
              <w:pStyle w:val="11"/>
              <w:rPr>
                <w:rFonts w:hint="eastAsia" w:ascii="宋体" w:hAnsi="宋体" w:eastAsia="宋体" w:cs="宋体"/>
              </w:rPr>
            </w:pPr>
          </w:p>
        </w:tc>
        <w:tc>
          <w:tcPr>
            <w:tcW w:w="4692" w:type="dxa"/>
            <w:gridSpan w:val="4"/>
            <w:vAlign w:val="top"/>
          </w:tcPr>
          <w:p w14:paraId="51E23A83">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111.53</w:t>
            </w:r>
          </w:p>
        </w:tc>
        <w:tc>
          <w:tcPr>
            <w:tcW w:w="4307" w:type="dxa"/>
            <w:gridSpan w:val="4"/>
            <w:vAlign w:val="top"/>
          </w:tcPr>
          <w:p w14:paraId="05C4345A">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62.75</w:t>
            </w:r>
          </w:p>
        </w:tc>
      </w:tr>
      <w:tr w14:paraId="0CEB4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7AF54819">
            <w:pPr>
              <w:pStyle w:val="11"/>
              <w:rPr>
                <w:rFonts w:hint="eastAsia" w:ascii="宋体" w:hAnsi="宋体" w:eastAsia="宋体" w:cs="宋体"/>
              </w:rPr>
            </w:pPr>
          </w:p>
        </w:tc>
        <w:tc>
          <w:tcPr>
            <w:tcW w:w="4692" w:type="dxa"/>
            <w:gridSpan w:val="4"/>
            <w:vAlign w:val="top"/>
          </w:tcPr>
          <w:p w14:paraId="58EBD109">
            <w:pPr>
              <w:spacing w:before="21" w:line="207" w:lineRule="auto"/>
              <w:ind w:left="916"/>
              <w:rPr>
                <w:rFonts w:hint="eastAsia" w:ascii="宋体" w:hAnsi="宋体" w:eastAsia="宋体" w:cs="宋体"/>
                <w:sz w:val="19"/>
                <w:szCs w:val="19"/>
                <w:lang w:val="en-US" w:eastAsia="zh-CN"/>
              </w:rPr>
            </w:pPr>
            <w:r>
              <w:rPr>
                <w:rFonts w:hint="eastAsia" w:ascii="宋体" w:hAnsi="宋体" w:eastAsia="宋体" w:cs="宋体"/>
                <w:spacing w:val="2"/>
                <w:sz w:val="19"/>
                <w:szCs w:val="19"/>
              </w:rPr>
              <w:t>政府性基金拨款：</w:t>
            </w:r>
          </w:p>
        </w:tc>
        <w:tc>
          <w:tcPr>
            <w:tcW w:w="4307" w:type="dxa"/>
            <w:gridSpan w:val="4"/>
            <w:vAlign w:val="top"/>
          </w:tcPr>
          <w:p w14:paraId="2066643A">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48.78</w:t>
            </w:r>
          </w:p>
        </w:tc>
      </w:tr>
      <w:tr w14:paraId="3F5C6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38B71E43">
            <w:pPr>
              <w:pStyle w:val="11"/>
              <w:rPr>
                <w:rFonts w:hint="eastAsia" w:ascii="宋体" w:hAnsi="宋体" w:eastAsia="宋体" w:cs="宋体"/>
              </w:rPr>
            </w:pPr>
          </w:p>
        </w:tc>
        <w:tc>
          <w:tcPr>
            <w:tcW w:w="4692" w:type="dxa"/>
            <w:gridSpan w:val="4"/>
            <w:vAlign w:val="top"/>
          </w:tcPr>
          <w:p w14:paraId="45758592">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vAlign w:val="top"/>
          </w:tcPr>
          <w:p w14:paraId="07944D7F">
            <w:pPr>
              <w:pStyle w:val="11"/>
              <w:spacing w:line="235" w:lineRule="exact"/>
              <w:rPr>
                <w:rFonts w:hint="eastAsia" w:ascii="宋体" w:hAnsi="宋体" w:eastAsia="宋体" w:cs="宋体"/>
                <w:sz w:val="20"/>
              </w:rPr>
            </w:pPr>
          </w:p>
        </w:tc>
      </w:tr>
      <w:tr w14:paraId="57248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vAlign w:val="top"/>
          </w:tcPr>
          <w:p w14:paraId="7C5EB305">
            <w:pPr>
              <w:pStyle w:val="11"/>
              <w:rPr>
                <w:rFonts w:hint="eastAsia" w:ascii="宋体" w:hAnsi="宋体" w:eastAsia="宋体" w:cs="宋体"/>
              </w:rPr>
            </w:pPr>
          </w:p>
        </w:tc>
        <w:tc>
          <w:tcPr>
            <w:tcW w:w="4692" w:type="dxa"/>
            <w:gridSpan w:val="4"/>
            <w:vAlign w:val="top"/>
          </w:tcPr>
          <w:p w14:paraId="6CA07AD1">
            <w:pPr>
              <w:spacing w:before="20" w:line="208" w:lineRule="auto"/>
              <w:ind w:left="1512"/>
              <w:rPr>
                <w:rFonts w:hint="eastAsia" w:ascii="宋体" w:hAnsi="宋体" w:eastAsia="宋体" w:cs="宋体"/>
                <w:sz w:val="19"/>
                <w:szCs w:val="19"/>
                <w:lang w:val="en-US" w:eastAsia="zh-CN"/>
              </w:rPr>
            </w:pPr>
            <w:r>
              <w:rPr>
                <w:rFonts w:hint="eastAsia" w:ascii="宋体" w:hAnsi="宋体" w:eastAsia="宋体" w:cs="宋体"/>
                <w:spacing w:val="-2"/>
                <w:sz w:val="19"/>
                <w:szCs w:val="19"/>
              </w:rPr>
              <w:t>其他资金：</w:t>
            </w:r>
          </w:p>
        </w:tc>
        <w:tc>
          <w:tcPr>
            <w:tcW w:w="4307" w:type="dxa"/>
            <w:gridSpan w:val="4"/>
            <w:vAlign w:val="top"/>
          </w:tcPr>
          <w:p w14:paraId="23080AD6">
            <w:pPr>
              <w:pStyle w:val="11"/>
              <w:spacing w:line="235" w:lineRule="exact"/>
              <w:rPr>
                <w:rFonts w:hint="eastAsia" w:ascii="宋体" w:hAnsi="宋体" w:eastAsia="宋体" w:cs="宋体"/>
                <w:sz w:val="20"/>
              </w:rPr>
            </w:pPr>
          </w:p>
        </w:tc>
      </w:tr>
      <w:tr w14:paraId="29E19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vAlign w:val="top"/>
          </w:tcPr>
          <w:p w14:paraId="5768148E">
            <w:pPr>
              <w:pStyle w:val="11"/>
              <w:spacing w:line="242" w:lineRule="auto"/>
              <w:rPr>
                <w:rFonts w:hint="eastAsia" w:ascii="宋体" w:hAnsi="宋体" w:eastAsia="宋体" w:cs="宋体"/>
              </w:rPr>
            </w:pPr>
          </w:p>
          <w:p w14:paraId="7EF19291">
            <w:pPr>
              <w:pStyle w:val="11"/>
              <w:spacing w:line="243" w:lineRule="auto"/>
              <w:rPr>
                <w:rFonts w:hint="eastAsia" w:ascii="宋体" w:hAnsi="宋体" w:eastAsia="宋体" w:cs="宋体"/>
              </w:rPr>
            </w:pPr>
          </w:p>
          <w:p w14:paraId="4E004A58">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vAlign w:val="top"/>
          </w:tcPr>
          <w:p w14:paraId="35D68E30">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vAlign w:val="top"/>
          </w:tcPr>
          <w:p w14:paraId="6FCB8BFF">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4489E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bottom w:val="single" w:color="auto" w:sz="4" w:space="0"/>
            </w:tcBorders>
            <w:vAlign w:val="top"/>
          </w:tcPr>
          <w:p w14:paraId="41BD68BC">
            <w:pPr>
              <w:pStyle w:val="11"/>
              <w:rPr>
                <w:rFonts w:hint="eastAsia" w:ascii="宋体" w:hAnsi="宋体" w:eastAsia="宋体" w:cs="宋体"/>
              </w:rPr>
            </w:pPr>
          </w:p>
        </w:tc>
        <w:tc>
          <w:tcPr>
            <w:tcW w:w="4692" w:type="dxa"/>
            <w:gridSpan w:val="4"/>
            <w:tcBorders>
              <w:bottom w:val="single" w:color="auto" w:sz="4" w:space="0"/>
            </w:tcBorders>
            <w:vAlign w:val="top"/>
          </w:tcPr>
          <w:p w14:paraId="7EC7C97F">
            <w:pPr>
              <w:pStyle w:val="11"/>
              <w:numPr>
                <w:ilvl w:val="0"/>
                <w:numId w:val="1"/>
              </w:numPr>
              <w:rPr>
                <w:rFonts w:hint="eastAsia" w:ascii="宋体" w:hAnsi="宋体" w:eastAsia="宋体" w:cs="宋体"/>
                <w:sz w:val="20"/>
                <w:lang w:val="en-US" w:eastAsia="zh-CN"/>
              </w:rPr>
            </w:pPr>
            <w:r>
              <w:rPr>
                <w:rFonts w:hint="eastAsia" w:ascii="宋体" w:hAnsi="宋体" w:eastAsia="宋体" w:cs="宋体"/>
                <w:sz w:val="20"/>
                <w:lang w:val="en-US" w:eastAsia="zh-CN"/>
              </w:rPr>
              <w:t>完成理论学习与政治建设任务</w:t>
            </w:r>
          </w:p>
          <w:p w14:paraId="512B6517">
            <w:pPr>
              <w:pStyle w:val="11"/>
              <w:numPr>
                <w:ilvl w:val="0"/>
                <w:numId w:val="1"/>
              </w:numPr>
              <w:rPr>
                <w:rFonts w:hint="eastAsia" w:ascii="宋体" w:hAnsi="宋体" w:eastAsia="宋体" w:cs="宋体"/>
                <w:sz w:val="20"/>
                <w:lang w:val="en-US" w:eastAsia="zh-CN"/>
              </w:rPr>
            </w:pPr>
            <w:r>
              <w:rPr>
                <w:rFonts w:hint="eastAsia" w:ascii="宋体" w:hAnsi="宋体" w:eastAsia="宋体" w:cs="宋体"/>
                <w:sz w:val="20"/>
                <w:lang w:val="en-US" w:eastAsia="zh-CN"/>
              </w:rPr>
              <w:t>推进卫生健康信息化建设与数据互通</w:t>
            </w:r>
          </w:p>
          <w:p w14:paraId="64CD9BED">
            <w:pPr>
              <w:pStyle w:val="11"/>
              <w:numPr>
                <w:ilvl w:val="0"/>
                <w:numId w:val="1"/>
              </w:numPr>
              <w:rPr>
                <w:rFonts w:hint="eastAsia" w:ascii="宋体" w:hAnsi="宋体" w:eastAsia="宋体" w:cs="宋体"/>
                <w:sz w:val="20"/>
                <w:lang w:val="en-US" w:eastAsia="zh-CN"/>
              </w:rPr>
            </w:pPr>
            <w:r>
              <w:rPr>
                <w:rFonts w:hint="eastAsia" w:ascii="宋体" w:hAnsi="宋体" w:eastAsia="宋体" w:cs="宋体"/>
                <w:sz w:val="20"/>
                <w:lang w:val="en-US" w:eastAsia="zh-CN"/>
              </w:rPr>
              <w:t>强化网络安全管理与应急响应</w:t>
            </w:r>
          </w:p>
          <w:p w14:paraId="3EF9FED3">
            <w:pPr>
              <w:pStyle w:val="11"/>
              <w:numPr>
                <w:ilvl w:val="0"/>
                <w:numId w:val="1"/>
              </w:numPr>
              <w:rPr>
                <w:rFonts w:hint="eastAsia" w:ascii="宋体" w:hAnsi="宋体" w:eastAsia="宋体" w:cs="宋体"/>
                <w:sz w:val="20"/>
                <w:lang w:val="en-US" w:eastAsia="zh-CN"/>
              </w:rPr>
            </w:pPr>
            <w:r>
              <w:rPr>
                <w:rFonts w:hint="eastAsia" w:ascii="宋体" w:hAnsi="宋体" w:eastAsia="宋体" w:cs="宋体"/>
                <w:sz w:val="20"/>
                <w:lang w:val="en-US" w:eastAsia="zh-CN"/>
              </w:rPr>
              <w:t>提升队伍专业能力与作风建设</w:t>
            </w:r>
          </w:p>
        </w:tc>
        <w:tc>
          <w:tcPr>
            <w:tcW w:w="4307" w:type="dxa"/>
            <w:gridSpan w:val="4"/>
            <w:tcBorders>
              <w:bottom w:val="single" w:color="auto" w:sz="4" w:space="0"/>
            </w:tcBorders>
            <w:vAlign w:val="top"/>
          </w:tcPr>
          <w:p w14:paraId="0D03B44E">
            <w:pPr>
              <w:pStyle w:val="11"/>
              <w:numPr>
                <w:ilvl w:val="0"/>
                <w:numId w:val="2"/>
              </w:numPr>
              <w:rPr>
                <w:rFonts w:hint="eastAsia" w:ascii="宋体" w:hAnsi="宋体" w:eastAsia="宋体" w:cs="宋体"/>
                <w:sz w:val="20"/>
                <w:lang w:val="en-US" w:eastAsia="zh-CN"/>
              </w:rPr>
            </w:pPr>
            <w:r>
              <w:rPr>
                <w:rFonts w:hint="eastAsia" w:ascii="宋体" w:hAnsi="宋体" w:eastAsia="宋体" w:cs="宋体"/>
                <w:sz w:val="20"/>
                <w:lang w:val="en-US" w:eastAsia="zh-CN"/>
              </w:rPr>
              <w:t>开展理论学习 3 次，专题研讨 1 次，意识形态零舆情。</w:t>
            </w:r>
          </w:p>
          <w:p w14:paraId="2762B468">
            <w:pPr>
              <w:pStyle w:val="11"/>
              <w:numPr>
                <w:ilvl w:val="0"/>
                <w:numId w:val="2"/>
              </w:numPr>
              <w:rPr>
                <w:rFonts w:hint="default" w:ascii="宋体" w:hAnsi="宋体" w:eastAsia="宋体" w:cs="宋体"/>
                <w:lang w:val="en-US"/>
              </w:rPr>
            </w:pPr>
            <w:r>
              <w:rPr>
                <w:rFonts w:hint="eastAsia" w:ascii="宋体" w:hAnsi="宋体" w:eastAsia="宋体" w:cs="宋体"/>
                <w:sz w:val="20"/>
                <w:lang w:val="en-US" w:eastAsia="zh-CN"/>
              </w:rPr>
              <w:t>转发文件 39 份，完成 4 家公立医院信息化改造，实现电子票据网络开票。</w:t>
            </w:r>
          </w:p>
          <w:p w14:paraId="3141BDA4">
            <w:pPr>
              <w:pStyle w:val="11"/>
              <w:numPr>
                <w:ilvl w:val="0"/>
                <w:numId w:val="2"/>
              </w:numPr>
              <w:rPr>
                <w:rFonts w:hint="default" w:ascii="宋体" w:hAnsi="宋体" w:eastAsia="宋体" w:cs="宋体"/>
                <w:lang w:val="en-US"/>
              </w:rPr>
            </w:pPr>
            <w:r>
              <w:rPr>
                <w:rFonts w:hint="default" w:ascii="宋体" w:hAnsi="宋体" w:eastAsia="宋体" w:cs="宋体"/>
                <w:lang w:val="en-US"/>
              </w:rPr>
              <w:t>举办 2 期网络安全培训，检查 16 家基层机构，全年零网络安全事故</w:t>
            </w:r>
            <w:r>
              <w:rPr>
                <w:rFonts w:hint="eastAsia" w:ascii="宋体" w:hAnsi="宋体" w:eastAsia="宋体" w:cs="宋体"/>
                <w:lang w:val="en-US" w:eastAsia="zh-CN"/>
              </w:rPr>
              <w:t>。</w:t>
            </w:r>
          </w:p>
          <w:p w14:paraId="32161A18">
            <w:pPr>
              <w:pStyle w:val="11"/>
              <w:numPr>
                <w:ilvl w:val="0"/>
                <w:numId w:val="2"/>
              </w:numPr>
              <w:rPr>
                <w:rFonts w:hint="default" w:ascii="宋体" w:hAnsi="宋体" w:eastAsia="宋体" w:cs="宋体"/>
                <w:lang w:val="en-US"/>
              </w:rPr>
            </w:pPr>
            <w:r>
              <w:rPr>
                <w:rFonts w:hint="default" w:ascii="宋体" w:hAnsi="宋体" w:eastAsia="宋体" w:cs="宋体"/>
                <w:lang w:val="en-US"/>
              </w:rPr>
              <w:t>派骨干参加省级会议，完成工会、安全生产等中心工作</w:t>
            </w:r>
            <w:r>
              <w:rPr>
                <w:rFonts w:hint="eastAsia" w:ascii="宋体" w:hAnsi="宋体" w:eastAsia="宋体" w:cs="宋体"/>
                <w:lang w:val="en-US" w:eastAsia="zh-CN"/>
              </w:rPr>
              <w:t>.</w:t>
            </w:r>
          </w:p>
        </w:tc>
      </w:tr>
      <w:tr w14:paraId="78D45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top w:val="single" w:color="auto" w:sz="4" w:space="0"/>
              <w:left w:val="single" w:color="auto" w:sz="4" w:space="0"/>
              <w:bottom w:val="single" w:color="auto" w:sz="4" w:space="0"/>
              <w:right w:val="single" w:color="auto" w:sz="4" w:space="0"/>
            </w:tcBorders>
            <w:textDirection w:val="tbRlV"/>
            <w:vAlign w:val="top"/>
          </w:tcPr>
          <w:p w14:paraId="2AC28751">
            <w:pPr>
              <w:pStyle w:val="11"/>
              <w:spacing w:line="364" w:lineRule="auto"/>
              <w:rPr>
                <w:rFonts w:hint="eastAsia" w:ascii="宋体" w:hAnsi="宋体" w:eastAsia="宋体" w:cs="宋体"/>
              </w:rPr>
            </w:pPr>
          </w:p>
          <w:p w14:paraId="4FE841BB">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top w:val="single" w:color="auto" w:sz="4" w:space="0"/>
              <w:left w:val="single" w:color="auto" w:sz="4" w:space="0"/>
              <w:bottom w:val="single" w:color="auto" w:sz="4" w:space="0"/>
              <w:right w:val="single" w:color="auto" w:sz="4" w:space="0"/>
            </w:tcBorders>
            <w:vAlign w:val="top"/>
          </w:tcPr>
          <w:p w14:paraId="4AACCFD0">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top w:val="single" w:color="auto" w:sz="4" w:space="0"/>
              <w:left w:val="single" w:color="auto" w:sz="4" w:space="0"/>
              <w:bottom w:val="single" w:color="auto" w:sz="4" w:space="0"/>
              <w:right w:val="single" w:color="auto" w:sz="4" w:space="0"/>
            </w:tcBorders>
            <w:vAlign w:val="top"/>
          </w:tcPr>
          <w:p w14:paraId="2AF6B10A">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tcBorders>
              <w:top w:val="single" w:color="auto" w:sz="4" w:space="0"/>
              <w:left w:val="single" w:color="auto" w:sz="4" w:space="0"/>
              <w:bottom w:val="single" w:color="auto" w:sz="4" w:space="0"/>
              <w:right w:val="single" w:color="auto" w:sz="4" w:space="0"/>
            </w:tcBorders>
            <w:vAlign w:val="top"/>
          </w:tcPr>
          <w:p w14:paraId="69C1DFAB">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tcBorders>
              <w:top w:val="single" w:color="auto" w:sz="4" w:space="0"/>
              <w:left w:val="single" w:color="auto" w:sz="4" w:space="0"/>
              <w:bottom w:val="single" w:color="auto" w:sz="4" w:space="0"/>
              <w:right w:val="single" w:color="auto" w:sz="4" w:space="0"/>
            </w:tcBorders>
            <w:vAlign w:val="top"/>
          </w:tcPr>
          <w:p w14:paraId="09AD9209">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tcBorders>
              <w:top w:val="single" w:color="auto" w:sz="4" w:space="0"/>
              <w:left w:val="single" w:color="auto" w:sz="4" w:space="0"/>
              <w:bottom w:val="single" w:color="auto" w:sz="4" w:space="0"/>
              <w:right w:val="single" w:color="auto" w:sz="4" w:space="0"/>
            </w:tcBorders>
            <w:vAlign w:val="top"/>
          </w:tcPr>
          <w:p w14:paraId="721CDCB7">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tcBorders>
              <w:top w:val="single" w:color="auto" w:sz="4" w:space="0"/>
              <w:left w:val="single" w:color="auto" w:sz="4" w:space="0"/>
              <w:bottom w:val="single" w:color="auto" w:sz="4" w:space="0"/>
              <w:right w:val="single" w:color="auto" w:sz="4" w:space="0"/>
            </w:tcBorders>
            <w:vAlign w:val="top"/>
          </w:tcPr>
          <w:p w14:paraId="744BDC87">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top w:val="single" w:color="auto" w:sz="4" w:space="0"/>
              <w:left w:val="single" w:color="auto" w:sz="4" w:space="0"/>
              <w:bottom w:val="single" w:color="auto" w:sz="4" w:space="0"/>
              <w:right w:val="single" w:color="auto" w:sz="4" w:space="0"/>
            </w:tcBorders>
            <w:vAlign w:val="top"/>
          </w:tcPr>
          <w:p w14:paraId="5335AC50">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tcBorders>
              <w:top w:val="single" w:color="auto" w:sz="4" w:space="0"/>
              <w:left w:val="single" w:color="auto" w:sz="4" w:space="0"/>
              <w:bottom w:val="single" w:color="auto" w:sz="4" w:space="0"/>
              <w:right w:val="single" w:color="auto" w:sz="4" w:space="0"/>
            </w:tcBorders>
            <w:vAlign w:val="top"/>
          </w:tcPr>
          <w:p w14:paraId="3A9CCE47">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385DD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1E6E2495">
            <w:pPr>
              <w:pStyle w:val="11"/>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vAlign w:val="top"/>
          </w:tcPr>
          <w:p w14:paraId="10776865">
            <w:pPr>
              <w:pStyle w:val="11"/>
              <w:spacing w:line="272" w:lineRule="auto"/>
              <w:rPr>
                <w:rFonts w:hint="eastAsia" w:ascii="宋体" w:hAnsi="宋体" w:eastAsia="宋体" w:cs="宋体"/>
              </w:rPr>
            </w:pPr>
          </w:p>
          <w:p w14:paraId="1CE24854">
            <w:pPr>
              <w:pStyle w:val="11"/>
              <w:spacing w:line="272" w:lineRule="auto"/>
              <w:rPr>
                <w:rFonts w:hint="eastAsia" w:ascii="宋体" w:hAnsi="宋体" w:eastAsia="宋体" w:cs="宋体"/>
              </w:rPr>
            </w:pPr>
          </w:p>
          <w:p w14:paraId="72524FDB">
            <w:pPr>
              <w:pStyle w:val="11"/>
              <w:spacing w:line="272" w:lineRule="auto"/>
              <w:rPr>
                <w:rFonts w:hint="eastAsia" w:ascii="宋体" w:hAnsi="宋体" w:eastAsia="宋体" w:cs="宋体"/>
              </w:rPr>
            </w:pPr>
          </w:p>
          <w:p w14:paraId="2B3DBC40">
            <w:pPr>
              <w:pStyle w:val="11"/>
              <w:spacing w:line="273" w:lineRule="auto"/>
              <w:rPr>
                <w:rFonts w:hint="eastAsia" w:ascii="宋体" w:hAnsi="宋体" w:eastAsia="宋体" w:cs="宋体"/>
              </w:rPr>
            </w:pPr>
          </w:p>
          <w:p w14:paraId="3F7EB1FB">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52C78F88">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143CFFAA">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tcBorders>
              <w:top w:val="single" w:color="auto" w:sz="4" w:space="0"/>
              <w:left w:val="single" w:color="auto" w:sz="4" w:space="0"/>
              <w:bottom w:val="single" w:color="auto" w:sz="4" w:space="0"/>
              <w:right w:val="single" w:color="auto" w:sz="4" w:space="0"/>
            </w:tcBorders>
            <w:vAlign w:val="center"/>
          </w:tcPr>
          <w:p w14:paraId="438DF1EB">
            <w:pPr>
              <w:keepNext w:val="0"/>
              <w:keepLines w:val="0"/>
              <w:widowControl/>
              <w:suppressLineNumbers w:val="0"/>
              <w:jc w:val="left"/>
              <w:textAlignment w:val="center"/>
              <w:rPr>
                <w:rFonts w:hint="default" w:ascii="宋体" w:hAnsi="宋体" w:eastAsia="宋体" w:cs="宋体"/>
                <w:sz w:val="20"/>
                <w:lang w:val="en-US" w:eastAsia="zh-CN"/>
              </w:rPr>
            </w:pPr>
            <w:r>
              <w:rPr>
                <w:rFonts w:hint="eastAsia" w:ascii="宋体" w:hAnsi="宋体" w:eastAsia="宋体" w:cs="宋体"/>
                <w:i w:val="0"/>
                <w:iCs w:val="0"/>
                <w:color w:val="000000"/>
                <w:kern w:val="0"/>
                <w:sz w:val="24"/>
                <w:szCs w:val="24"/>
                <w:u w:val="none"/>
                <w:lang w:val="en-US" w:eastAsia="zh-CN" w:bidi="ar"/>
              </w:rPr>
              <w:t>文件转发数量</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4C65CBF5">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≥30 份</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02AD78ED">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39 份</w:t>
            </w: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4B6CDFD9">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716800AE">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18E40D73">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超额完成，保持高效传达</w:t>
            </w:r>
          </w:p>
        </w:tc>
      </w:tr>
      <w:tr w14:paraId="3070F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0E2FD191">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7E10FEFE">
            <w:pPr>
              <w:pStyle w:val="11"/>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3366D35D">
            <w:pPr>
              <w:pStyle w:val="11"/>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3369DE98">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培训活动次数</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5582F4D8">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≥2 期</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64D85B65">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2 期网络安全培训 + 1 次省级参会</w:t>
            </w: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5D27BC88">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5DEED5D6">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67D47DB7">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按计划完成</w:t>
            </w:r>
          </w:p>
        </w:tc>
      </w:tr>
      <w:tr w14:paraId="3C557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54CB4650">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7868917A">
            <w:pPr>
              <w:pStyle w:val="11"/>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520ACB3F">
            <w:pPr>
              <w:pStyle w:val="11"/>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56E02804">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安全检查机构数</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16507606">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≥15 家</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3644C117">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16 家基层机构 + 6 家经开区单位</w:t>
            </w: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7DE38163">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72FB85EB">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0E150611">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超额完成，扩大覆盖范围</w:t>
            </w:r>
          </w:p>
        </w:tc>
      </w:tr>
      <w:tr w14:paraId="6A055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13837C51">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51AE5D6D">
            <w:pPr>
              <w:pStyle w:val="11"/>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1245DDBB">
            <w:pPr>
              <w:pStyle w:val="11"/>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1DC3E255">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信息化改造任务</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42353652">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完成 4 家公立医院专网建设</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147A1BB5">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完成外国人身份证应用、健康档案开放等 4 项改造</w:t>
            </w: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49D458E6">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68B4E0BC">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5D184599">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全部达标</w:t>
            </w:r>
          </w:p>
        </w:tc>
      </w:tr>
      <w:tr w14:paraId="03D7A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5B2A2329">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5B71F488">
            <w:pPr>
              <w:pStyle w:val="11"/>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2893F5ED">
            <w:pPr>
              <w:pStyle w:val="11"/>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4D0FC9D1">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会议研讨次数</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6B78AFB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理论学习≥3 次，专题研讨≥1 次</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121424C4">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理论学习 3 次，专题研讨 1 次</w:t>
            </w: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25FAF301">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0C8519C1">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7CAFECB1">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精准落实</w:t>
            </w:r>
          </w:p>
        </w:tc>
      </w:tr>
      <w:tr w14:paraId="7A1CE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31D7143F">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4488F687">
            <w:pPr>
              <w:pStyle w:val="11"/>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73E8F915">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2CC0FEF1">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网络安全事故率</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20E44458">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0</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2341CBBB">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0</w:t>
            </w: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6BCF8C27">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452A09D7">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220233E6">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持续保持</w:t>
            </w:r>
          </w:p>
        </w:tc>
      </w:tr>
      <w:tr w14:paraId="3A3BA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5B23F984">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6AF6341C">
            <w:pPr>
              <w:pStyle w:val="11"/>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4094B9DB">
            <w:pPr>
              <w:pStyle w:val="11"/>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27315486">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文件传达及时率</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4CB7BC59">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100%</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4BF727E4">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100%</w:t>
            </w: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1A78C344">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72C78FAD">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6B342201">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高效执行</w:t>
            </w:r>
          </w:p>
        </w:tc>
      </w:tr>
      <w:tr w14:paraId="062E3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3CBBB2EA">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5C632A6E">
            <w:pPr>
              <w:pStyle w:val="11"/>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26287BB2">
            <w:pPr>
              <w:pStyle w:val="11"/>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22920E75">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问题回复及时率</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5F56E387">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两周内</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5628EC2A">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3.0 系统问题两周内回复</w:t>
            </w: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465426CA">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524DB1B4">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6D5879A6">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达标</w:t>
            </w:r>
          </w:p>
        </w:tc>
      </w:tr>
      <w:tr w14:paraId="251F3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3215603">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08DEBAD1">
            <w:pPr>
              <w:pStyle w:val="11"/>
              <w:rPr>
                <w:rFonts w:hint="eastAsia" w:ascii="宋体" w:hAnsi="宋体" w:eastAsia="宋体" w:cs="宋体"/>
              </w:rPr>
            </w:pPr>
          </w:p>
        </w:tc>
        <w:tc>
          <w:tcPr>
            <w:tcW w:w="1034" w:type="dxa"/>
            <w:vMerge w:val="restart"/>
            <w:tcBorders>
              <w:top w:val="single" w:color="auto" w:sz="4" w:space="0"/>
              <w:left w:val="single" w:color="auto" w:sz="4" w:space="0"/>
              <w:right w:val="single" w:color="auto" w:sz="4" w:space="0"/>
            </w:tcBorders>
            <w:vAlign w:val="top"/>
          </w:tcPr>
          <w:p w14:paraId="78E59AC4">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6B8D4F2C">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培训按时完成率</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5E616E0D">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100%</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575FEDFF">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5 月、12 月按计划举办培训</w:t>
            </w: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688A1F70">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4</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5E108266">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4</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27FA3BF0">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准时推进</w:t>
            </w:r>
          </w:p>
        </w:tc>
      </w:tr>
      <w:tr w14:paraId="61E83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79F4F119">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1CDE1E7E">
            <w:pPr>
              <w:pStyle w:val="11"/>
              <w:rPr>
                <w:rFonts w:hint="eastAsia" w:ascii="宋体" w:hAnsi="宋体" w:eastAsia="宋体" w:cs="宋体"/>
              </w:rPr>
            </w:pPr>
          </w:p>
        </w:tc>
        <w:tc>
          <w:tcPr>
            <w:tcW w:w="1034" w:type="dxa"/>
            <w:vMerge w:val="continue"/>
            <w:tcBorders>
              <w:left w:val="single" w:color="auto" w:sz="4" w:space="0"/>
              <w:bottom w:val="single" w:color="auto" w:sz="4" w:space="0"/>
              <w:right w:val="single" w:color="auto" w:sz="4" w:space="0"/>
            </w:tcBorders>
            <w:vAlign w:val="top"/>
          </w:tcPr>
          <w:p w14:paraId="6E8E331D">
            <w:pPr>
              <w:spacing w:before="274" w:line="226" w:lineRule="auto"/>
              <w:ind w:left="139"/>
              <w:rPr>
                <w:rFonts w:hint="eastAsia" w:ascii="宋体" w:hAnsi="宋体" w:eastAsia="宋体" w:cs="宋体"/>
                <w:spacing w:val="3"/>
                <w:sz w:val="19"/>
                <w:szCs w:val="19"/>
              </w:rPr>
            </w:pP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1D8ACF60">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安全检查完成时效</w:t>
            </w:r>
          </w:p>
        </w:tc>
        <w:tc>
          <w:tcPr>
            <w:tcW w:w="1310" w:type="dxa"/>
            <w:tcBorders>
              <w:top w:val="single" w:color="auto" w:sz="4" w:space="0"/>
              <w:left w:val="single" w:color="auto" w:sz="4" w:space="0"/>
              <w:bottom w:val="single" w:color="auto" w:sz="4" w:space="0"/>
              <w:right w:val="single" w:color="auto" w:sz="4" w:space="0"/>
            </w:tcBorders>
            <w:vAlign w:val="center"/>
          </w:tcPr>
          <w:p w14:paraId="61448F72">
            <w:pPr>
              <w:keepNext w:val="0"/>
              <w:keepLines w:val="0"/>
              <w:widowControl/>
              <w:suppressLineNumbers w:val="0"/>
              <w:jc w:val="left"/>
              <w:textAlignment w:val="center"/>
              <w:rPr>
                <w:rFonts w:hint="default" w:ascii="宋体" w:hAnsi="宋体" w:eastAsia="宋体" w:cs="宋体"/>
                <w:sz w:val="20"/>
                <w:lang w:val="en-US" w:eastAsia="zh-CN"/>
              </w:rPr>
            </w:pPr>
            <w:r>
              <w:rPr>
                <w:rFonts w:hint="default" w:ascii="Segoe UI" w:hAnsi="Segoe UI" w:eastAsia="Segoe UI" w:cs="Segoe UI"/>
                <w:i w:val="0"/>
                <w:iCs w:val="0"/>
                <w:color w:val="000000"/>
                <w:kern w:val="0"/>
                <w:sz w:val="24"/>
                <w:szCs w:val="24"/>
                <w:u w:val="none"/>
                <w:lang w:val="en-US" w:eastAsia="zh-CN" w:bidi="ar"/>
              </w:rPr>
              <w:t>按季度开展</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76554F5B">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9 月完成年度检查</w:t>
            </w: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352E7539">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3</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7E87DBA2">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3</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5EF2B00B">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如期完成</w:t>
            </w:r>
          </w:p>
        </w:tc>
      </w:tr>
      <w:tr w14:paraId="05A28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1B887E53">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6BAEDE5D">
            <w:pPr>
              <w:pStyle w:val="11"/>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vAlign w:val="top"/>
          </w:tcPr>
          <w:p w14:paraId="31C101C4">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178904B7">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预算执行率</w:t>
            </w:r>
          </w:p>
        </w:tc>
        <w:tc>
          <w:tcPr>
            <w:tcW w:w="1310" w:type="dxa"/>
            <w:tcBorders>
              <w:top w:val="single" w:color="auto" w:sz="4" w:space="0"/>
              <w:left w:val="single" w:color="auto" w:sz="4" w:space="0"/>
              <w:bottom w:val="single" w:color="auto" w:sz="4" w:space="0"/>
              <w:right w:val="single" w:color="auto" w:sz="4" w:space="0"/>
            </w:tcBorders>
            <w:vAlign w:val="center"/>
          </w:tcPr>
          <w:p w14:paraId="2423B2C5">
            <w:pPr>
              <w:keepNext w:val="0"/>
              <w:keepLines w:val="0"/>
              <w:widowControl/>
              <w:suppressLineNumbers w:val="0"/>
              <w:jc w:val="left"/>
              <w:textAlignment w:val="center"/>
              <w:rPr>
                <w:rFonts w:hint="default" w:ascii="宋体" w:hAnsi="宋体" w:eastAsia="宋体" w:cs="宋体"/>
                <w:sz w:val="20"/>
                <w:lang w:val="en-US" w:eastAsia="zh-CN"/>
              </w:rPr>
            </w:pPr>
            <w:r>
              <w:rPr>
                <w:rFonts w:hint="eastAsia" w:ascii="宋体" w:hAnsi="宋体" w:eastAsia="宋体" w:cs="宋体"/>
                <w:sz w:val="20"/>
                <w:lang w:val="en-US" w:eastAsia="zh-CN"/>
              </w:rPr>
              <w:t>111.53万元</w:t>
            </w:r>
          </w:p>
        </w:tc>
        <w:tc>
          <w:tcPr>
            <w:tcW w:w="1268" w:type="dxa"/>
            <w:tcBorders>
              <w:top w:val="single" w:color="auto" w:sz="4" w:space="0"/>
              <w:left w:val="single" w:color="auto" w:sz="4" w:space="0"/>
              <w:bottom w:val="single" w:color="auto" w:sz="4" w:space="0"/>
              <w:right w:val="single" w:color="auto" w:sz="4" w:space="0"/>
            </w:tcBorders>
            <w:vAlign w:val="center"/>
          </w:tcPr>
          <w:p w14:paraId="3B72082A">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110.76万元</w:t>
            </w: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14:paraId="7F63BB16">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3</w:t>
            </w:r>
          </w:p>
        </w:tc>
        <w:tc>
          <w:tcPr>
            <w:tcW w:w="873" w:type="dxa"/>
            <w:tcBorders>
              <w:top w:val="single" w:color="auto" w:sz="4" w:space="0"/>
              <w:left w:val="single" w:color="auto" w:sz="4" w:space="0"/>
              <w:bottom w:val="single" w:color="auto" w:sz="4" w:space="0"/>
              <w:right w:val="single" w:color="auto" w:sz="4" w:space="0"/>
            </w:tcBorders>
            <w:vAlign w:val="center"/>
          </w:tcPr>
          <w:p w14:paraId="3110F079">
            <w:pPr>
              <w:keepNext w:val="0"/>
              <w:keepLines w:val="0"/>
              <w:widowControl/>
              <w:suppressLineNumbers w:val="0"/>
              <w:jc w:val="right"/>
              <w:textAlignment w:val="center"/>
              <w:rPr>
                <w:rFonts w:hint="eastAsia" w:ascii="宋体" w:hAnsi="宋体" w:eastAsia="宋体" w:cs="宋体"/>
                <w:sz w:val="20"/>
                <w:lang w:val="en-US" w:eastAsia="zh-CN"/>
              </w:rPr>
            </w:pPr>
            <w:r>
              <w:rPr>
                <w:rFonts w:hint="eastAsia" w:ascii="Segoe UI" w:hAnsi="Segoe UI" w:eastAsia="Segoe UI" w:cs="Segoe UI"/>
                <w:i w:val="0"/>
                <w:iCs w:val="0"/>
                <w:color w:val="000000"/>
                <w:kern w:val="2"/>
                <w:sz w:val="24"/>
                <w:szCs w:val="24"/>
                <w:u w:val="none"/>
                <w:lang w:val="en-US" w:eastAsia="zh-CN" w:bidi="ar-SA"/>
              </w:rPr>
              <w:t>3</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3407DA79">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控制在</w:t>
            </w:r>
            <w:r>
              <w:rPr>
                <w:rFonts w:hint="eastAsia" w:ascii="Segoe UI" w:hAnsi="Segoe UI" w:eastAsia="Segoe UI" w:cs="Segoe UI"/>
                <w:i w:val="0"/>
                <w:iCs w:val="0"/>
                <w:color w:val="000000"/>
                <w:kern w:val="0"/>
                <w:sz w:val="24"/>
                <w:szCs w:val="24"/>
                <w:u w:val="none"/>
                <w:lang w:val="en-US" w:eastAsia="zh-CN" w:bidi="ar"/>
              </w:rPr>
              <w:t>预算</w:t>
            </w:r>
            <w:r>
              <w:rPr>
                <w:rFonts w:hint="default" w:ascii="Segoe UI" w:hAnsi="Segoe UI" w:eastAsia="Segoe UI" w:cs="Segoe UI"/>
                <w:i w:val="0"/>
                <w:iCs w:val="0"/>
                <w:color w:val="000000"/>
                <w:kern w:val="0"/>
                <w:sz w:val="24"/>
                <w:szCs w:val="24"/>
                <w:u w:val="none"/>
                <w:lang w:val="en-US" w:eastAsia="zh-CN" w:bidi="ar"/>
              </w:rPr>
              <w:t>范围</w:t>
            </w:r>
            <w:r>
              <w:rPr>
                <w:rFonts w:hint="eastAsia" w:ascii="Segoe UI" w:hAnsi="Segoe UI" w:eastAsia="Segoe UI" w:cs="Segoe UI"/>
                <w:i w:val="0"/>
                <w:iCs w:val="0"/>
                <w:color w:val="000000"/>
                <w:kern w:val="0"/>
                <w:sz w:val="24"/>
                <w:szCs w:val="24"/>
                <w:u w:val="none"/>
                <w:lang w:val="en-US" w:eastAsia="zh-CN" w:bidi="ar"/>
              </w:rPr>
              <w:t>内</w:t>
            </w:r>
          </w:p>
        </w:tc>
      </w:tr>
      <w:tr w14:paraId="7AFE7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3B146B48">
            <w:pPr>
              <w:pStyle w:val="11"/>
              <w:rPr>
                <w:rFonts w:hint="eastAsia" w:ascii="宋体" w:hAnsi="宋体" w:eastAsia="宋体" w:cs="宋体"/>
              </w:rPr>
            </w:pPr>
          </w:p>
        </w:tc>
        <w:tc>
          <w:tcPr>
            <w:tcW w:w="1079" w:type="dxa"/>
            <w:vMerge w:val="restart"/>
            <w:tcBorders>
              <w:top w:val="single" w:color="auto" w:sz="4" w:space="0"/>
              <w:left w:val="single" w:color="auto" w:sz="4" w:space="0"/>
              <w:right w:val="single" w:color="auto" w:sz="4" w:space="0"/>
            </w:tcBorders>
            <w:vAlign w:val="top"/>
          </w:tcPr>
          <w:p w14:paraId="72D88A5C">
            <w:pPr>
              <w:pStyle w:val="11"/>
              <w:spacing w:line="256" w:lineRule="auto"/>
              <w:rPr>
                <w:rFonts w:hint="eastAsia" w:ascii="宋体" w:hAnsi="宋体" w:eastAsia="宋体" w:cs="宋体"/>
              </w:rPr>
            </w:pPr>
          </w:p>
          <w:p w14:paraId="595AE509">
            <w:pPr>
              <w:pStyle w:val="11"/>
              <w:spacing w:line="256" w:lineRule="auto"/>
              <w:rPr>
                <w:rFonts w:hint="eastAsia" w:ascii="宋体" w:hAnsi="宋体" w:eastAsia="宋体" w:cs="宋体"/>
              </w:rPr>
            </w:pPr>
          </w:p>
          <w:p w14:paraId="541D360F">
            <w:pPr>
              <w:pStyle w:val="11"/>
              <w:spacing w:line="256" w:lineRule="auto"/>
              <w:rPr>
                <w:rFonts w:hint="eastAsia" w:ascii="宋体" w:hAnsi="宋体" w:eastAsia="宋体" w:cs="宋体"/>
              </w:rPr>
            </w:pPr>
          </w:p>
          <w:p w14:paraId="522D3C95">
            <w:pPr>
              <w:pStyle w:val="11"/>
              <w:spacing w:line="256" w:lineRule="auto"/>
              <w:rPr>
                <w:rFonts w:hint="eastAsia" w:ascii="宋体" w:hAnsi="宋体" w:eastAsia="宋体" w:cs="宋体"/>
              </w:rPr>
            </w:pPr>
          </w:p>
          <w:p w14:paraId="3114D66C">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2DB5B6C1">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vAlign w:val="top"/>
          </w:tcPr>
          <w:p w14:paraId="6C61851F">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4488E45F">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shd w:val="clear" w:color="auto" w:fill="FFFFFF"/>
            <w:vAlign w:val="center"/>
          </w:tcPr>
          <w:p w14:paraId="2FA159E2">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宋体" w:hAnsi="宋体" w:eastAsia="宋体" w:cs="宋体"/>
                <w:sz w:val="20"/>
                <w:lang w:val="en-US" w:eastAsia="zh-CN"/>
              </w:rPr>
              <w:t>不适用</w:t>
            </w:r>
          </w:p>
        </w:tc>
        <w:tc>
          <w:tcPr>
            <w:tcW w:w="1310" w:type="dxa"/>
            <w:tcBorders>
              <w:top w:val="single" w:color="auto" w:sz="4" w:space="0"/>
              <w:left w:val="single" w:color="auto" w:sz="4" w:space="0"/>
              <w:right w:val="single" w:color="auto" w:sz="4" w:space="0"/>
            </w:tcBorders>
            <w:vAlign w:val="top"/>
          </w:tcPr>
          <w:p w14:paraId="68132DE9">
            <w:pPr>
              <w:pStyle w:val="11"/>
              <w:spacing w:line="235" w:lineRule="exact"/>
              <w:rPr>
                <w:rFonts w:hint="eastAsia" w:ascii="宋体" w:hAnsi="宋体" w:eastAsia="宋体" w:cs="宋体"/>
                <w:kern w:val="2"/>
                <w:sz w:val="20"/>
                <w:szCs w:val="21"/>
                <w:lang w:val="en-US" w:eastAsia="en-US" w:bidi="ar-SA"/>
              </w:rPr>
            </w:pPr>
          </w:p>
        </w:tc>
        <w:tc>
          <w:tcPr>
            <w:tcW w:w="1268" w:type="dxa"/>
            <w:tcBorders>
              <w:top w:val="single" w:color="auto" w:sz="4" w:space="0"/>
              <w:left w:val="single" w:color="auto" w:sz="4" w:space="0"/>
              <w:right w:val="single" w:color="auto" w:sz="4" w:space="0"/>
            </w:tcBorders>
            <w:vAlign w:val="top"/>
          </w:tcPr>
          <w:p w14:paraId="7401A34C">
            <w:pPr>
              <w:pStyle w:val="11"/>
              <w:spacing w:line="235" w:lineRule="exact"/>
              <w:rPr>
                <w:rFonts w:hint="eastAsia" w:ascii="宋体" w:hAnsi="宋体" w:eastAsia="宋体" w:cs="宋体"/>
                <w:kern w:val="2"/>
                <w:sz w:val="20"/>
                <w:szCs w:val="21"/>
                <w:lang w:val="en-US" w:eastAsia="en-US" w:bidi="ar-SA"/>
              </w:rPr>
            </w:pPr>
          </w:p>
        </w:tc>
        <w:tc>
          <w:tcPr>
            <w:tcW w:w="716" w:type="dxa"/>
            <w:tcBorders>
              <w:top w:val="single" w:color="auto" w:sz="4" w:space="0"/>
              <w:left w:val="single" w:color="auto" w:sz="4" w:space="0"/>
              <w:right w:val="single" w:color="auto" w:sz="4" w:space="0"/>
            </w:tcBorders>
            <w:vAlign w:val="top"/>
          </w:tcPr>
          <w:p w14:paraId="7F5230D6">
            <w:pPr>
              <w:pStyle w:val="11"/>
              <w:spacing w:line="235" w:lineRule="exact"/>
              <w:rPr>
                <w:rFonts w:hint="eastAsia" w:ascii="宋体" w:hAnsi="宋体" w:eastAsia="宋体" w:cs="宋体"/>
                <w:sz w:val="20"/>
              </w:rPr>
            </w:pPr>
          </w:p>
        </w:tc>
        <w:tc>
          <w:tcPr>
            <w:tcW w:w="873" w:type="dxa"/>
            <w:tcBorders>
              <w:top w:val="single" w:color="auto" w:sz="4" w:space="0"/>
              <w:left w:val="single" w:color="auto" w:sz="4" w:space="0"/>
              <w:right w:val="single" w:color="auto" w:sz="4" w:space="0"/>
            </w:tcBorders>
            <w:vAlign w:val="top"/>
          </w:tcPr>
          <w:p w14:paraId="7F0550B4">
            <w:pPr>
              <w:pStyle w:val="11"/>
              <w:spacing w:line="235" w:lineRule="exact"/>
              <w:rPr>
                <w:rFonts w:hint="eastAsia" w:ascii="宋体" w:hAnsi="宋体" w:eastAsia="宋体" w:cs="宋体"/>
                <w:sz w:val="20"/>
              </w:rPr>
            </w:pPr>
          </w:p>
        </w:tc>
        <w:tc>
          <w:tcPr>
            <w:tcW w:w="1450" w:type="dxa"/>
            <w:tcBorders>
              <w:top w:val="single" w:color="auto" w:sz="4" w:space="0"/>
              <w:left w:val="single" w:color="auto" w:sz="4" w:space="0"/>
              <w:bottom w:val="single" w:color="auto" w:sz="4" w:space="0"/>
              <w:right w:val="single" w:color="auto" w:sz="4" w:space="0"/>
            </w:tcBorders>
            <w:vAlign w:val="top"/>
          </w:tcPr>
          <w:p w14:paraId="4024E36A">
            <w:pPr>
              <w:pStyle w:val="11"/>
              <w:spacing w:line="235" w:lineRule="exact"/>
              <w:rPr>
                <w:rFonts w:hint="eastAsia" w:ascii="宋体" w:hAnsi="宋体" w:eastAsia="宋体" w:cs="宋体"/>
                <w:sz w:val="20"/>
              </w:rPr>
            </w:pPr>
          </w:p>
        </w:tc>
      </w:tr>
      <w:tr w14:paraId="694CF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77EA620B">
            <w:pPr>
              <w:pStyle w:val="11"/>
              <w:rPr>
                <w:rFonts w:hint="eastAsia" w:ascii="宋体" w:hAnsi="宋体" w:eastAsia="宋体" w:cs="宋体"/>
              </w:rPr>
            </w:pPr>
          </w:p>
        </w:tc>
        <w:tc>
          <w:tcPr>
            <w:tcW w:w="1079" w:type="dxa"/>
            <w:vMerge w:val="continue"/>
            <w:tcBorders>
              <w:left w:val="single" w:color="auto" w:sz="4" w:space="0"/>
              <w:right w:val="single" w:color="auto" w:sz="4" w:space="0"/>
            </w:tcBorders>
            <w:vAlign w:val="top"/>
          </w:tcPr>
          <w:p w14:paraId="211FB2FC">
            <w:pPr>
              <w:pStyle w:val="11"/>
              <w:rPr>
                <w:rFonts w:hint="eastAsia" w:ascii="宋体" w:hAnsi="宋体" w:eastAsia="宋体" w:cs="宋体"/>
              </w:rPr>
            </w:pPr>
          </w:p>
        </w:tc>
        <w:tc>
          <w:tcPr>
            <w:tcW w:w="1034" w:type="dxa"/>
            <w:vMerge w:val="restart"/>
            <w:tcBorders>
              <w:top w:val="single" w:color="auto" w:sz="4" w:space="0"/>
              <w:left w:val="single" w:color="auto" w:sz="4" w:space="0"/>
              <w:right w:val="single" w:color="auto" w:sz="4" w:space="0"/>
            </w:tcBorders>
            <w:vAlign w:val="top"/>
          </w:tcPr>
          <w:p w14:paraId="403C7768">
            <w:pPr>
              <w:numPr>
                <w:ilvl w:val="0"/>
                <w:numId w:val="0"/>
              </w:numPr>
              <w:spacing w:before="153" w:line="233" w:lineRule="auto"/>
              <w:ind w:leftChars="0"/>
              <w:jc w:val="center"/>
              <w:rPr>
                <w:rFonts w:hint="eastAsia" w:ascii="宋体" w:hAnsi="宋体" w:eastAsia="宋体" w:cs="宋体"/>
                <w:sz w:val="19"/>
                <w:szCs w:val="19"/>
              </w:rPr>
            </w:pPr>
            <w:r>
              <w:rPr>
                <w:rFonts w:hint="eastAsia" w:ascii="宋体" w:hAnsi="宋体" w:eastAsia="宋体" w:cs="宋体"/>
                <w:spacing w:val="6"/>
                <w:sz w:val="19"/>
                <w:szCs w:val="19"/>
              </w:rPr>
              <w:t>社会效</w:t>
            </w:r>
          </w:p>
          <w:p w14:paraId="0F127B6D">
            <w:pPr>
              <w:numPr>
                <w:ilvl w:val="0"/>
                <w:numId w:val="0"/>
              </w:numPr>
              <w:spacing w:line="225" w:lineRule="auto"/>
              <w:ind w:leftChars="0"/>
              <w:jc w:val="center"/>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shd w:val="clear" w:color="auto" w:fill="FFFFFF"/>
            <w:vAlign w:val="center"/>
          </w:tcPr>
          <w:p w14:paraId="333E2DA1">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信息互通覆盖率</w:t>
            </w:r>
          </w:p>
        </w:tc>
        <w:tc>
          <w:tcPr>
            <w:tcW w:w="1310" w:type="dxa"/>
            <w:tcBorders>
              <w:top w:val="single" w:color="auto" w:sz="4" w:space="0"/>
              <w:left w:val="single" w:color="auto" w:sz="4" w:space="0"/>
              <w:right w:val="single" w:color="auto" w:sz="4" w:space="0"/>
            </w:tcBorders>
            <w:shd w:val="clear" w:color="auto" w:fill="FFFFFF"/>
            <w:vAlign w:val="center"/>
          </w:tcPr>
          <w:p w14:paraId="79E1D442">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推进 4 家公立医院数据互通</w:t>
            </w:r>
          </w:p>
        </w:tc>
        <w:tc>
          <w:tcPr>
            <w:tcW w:w="1268" w:type="dxa"/>
            <w:tcBorders>
              <w:top w:val="single" w:color="auto" w:sz="4" w:space="0"/>
              <w:left w:val="single" w:color="auto" w:sz="4" w:space="0"/>
              <w:right w:val="single" w:color="auto" w:sz="4" w:space="0"/>
            </w:tcBorders>
            <w:shd w:val="clear" w:color="auto" w:fill="FFFFFF"/>
            <w:vAlign w:val="center"/>
          </w:tcPr>
          <w:p w14:paraId="090ADE4D">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完成专网建设与电子票据对接</w:t>
            </w:r>
          </w:p>
        </w:tc>
        <w:tc>
          <w:tcPr>
            <w:tcW w:w="716" w:type="dxa"/>
            <w:tcBorders>
              <w:top w:val="single" w:color="auto" w:sz="4" w:space="0"/>
              <w:left w:val="single" w:color="auto" w:sz="4" w:space="0"/>
              <w:right w:val="single" w:color="auto" w:sz="4" w:space="0"/>
            </w:tcBorders>
            <w:shd w:val="clear" w:color="auto" w:fill="FFFFFF"/>
            <w:vAlign w:val="center"/>
          </w:tcPr>
          <w:p w14:paraId="5BE57CFE">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6</w:t>
            </w:r>
          </w:p>
        </w:tc>
        <w:tc>
          <w:tcPr>
            <w:tcW w:w="873" w:type="dxa"/>
            <w:tcBorders>
              <w:top w:val="single" w:color="auto" w:sz="4" w:space="0"/>
              <w:left w:val="single" w:color="auto" w:sz="4" w:space="0"/>
              <w:right w:val="single" w:color="auto" w:sz="4" w:space="0"/>
            </w:tcBorders>
            <w:shd w:val="clear" w:color="auto" w:fill="FFFFFF"/>
            <w:vAlign w:val="center"/>
          </w:tcPr>
          <w:p w14:paraId="4C71671C">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6</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40BCB75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提升服务效率</w:t>
            </w:r>
          </w:p>
        </w:tc>
      </w:tr>
      <w:tr w14:paraId="6C634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7B4D4DCA">
            <w:pPr>
              <w:pStyle w:val="11"/>
              <w:rPr>
                <w:rFonts w:hint="eastAsia" w:ascii="宋体" w:hAnsi="宋体" w:eastAsia="宋体" w:cs="宋体"/>
              </w:rPr>
            </w:pPr>
          </w:p>
        </w:tc>
        <w:tc>
          <w:tcPr>
            <w:tcW w:w="1079" w:type="dxa"/>
            <w:vMerge w:val="continue"/>
            <w:tcBorders>
              <w:left w:val="single" w:color="auto" w:sz="4" w:space="0"/>
              <w:right w:val="single" w:color="auto" w:sz="4" w:space="0"/>
            </w:tcBorders>
            <w:vAlign w:val="top"/>
          </w:tcPr>
          <w:p w14:paraId="2F3DA7BE">
            <w:pPr>
              <w:pStyle w:val="11"/>
              <w:rPr>
                <w:rFonts w:hint="eastAsia" w:ascii="宋体" w:hAnsi="宋体" w:eastAsia="宋体" w:cs="宋体"/>
              </w:rPr>
            </w:pPr>
          </w:p>
        </w:tc>
        <w:tc>
          <w:tcPr>
            <w:tcW w:w="1034" w:type="dxa"/>
            <w:vMerge w:val="continue"/>
            <w:tcBorders>
              <w:left w:val="single" w:color="auto" w:sz="4" w:space="0"/>
              <w:right w:val="single" w:color="auto" w:sz="4" w:space="0"/>
            </w:tcBorders>
            <w:vAlign w:val="top"/>
          </w:tcPr>
          <w:p w14:paraId="374476C6">
            <w:pPr>
              <w:spacing w:line="225" w:lineRule="auto"/>
              <w:ind w:left="232"/>
              <w:rPr>
                <w:rFonts w:hint="eastAsia" w:ascii="宋体" w:hAnsi="宋体" w:eastAsia="宋体" w:cs="宋体"/>
                <w:spacing w:val="3"/>
                <w:sz w:val="19"/>
                <w:szCs w:val="19"/>
              </w:rPr>
            </w:pPr>
          </w:p>
        </w:tc>
        <w:tc>
          <w:tcPr>
            <w:tcW w:w="1269" w:type="dxa"/>
            <w:tcBorders>
              <w:top w:val="single" w:color="auto" w:sz="4" w:space="0"/>
              <w:left w:val="single" w:color="auto" w:sz="4" w:space="0"/>
              <w:right w:val="single" w:color="auto" w:sz="4" w:space="0"/>
            </w:tcBorders>
            <w:shd w:val="clear" w:color="auto" w:fill="FFFFFF"/>
            <w:vAlign w:val="center"/>
          </w:tcPr>
          <w:p w14:paraId="1F059393">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网络安全保障成效</w:t>
            </w:r>
          </w:p>
        </w:tc>
        <w:tc>
          <w:tcPr>
            <w:tcW w:w="1310" w:type="dxa"/>
            <w:tcBorders>
              <w:top w:val="single" w:color="auto" w:sz="4" w:space="0"/>
              <w:left w:val="single" w:color="auto" w:sz="4" w:space="0"/>
              <w:right w:val="single" w:color="auto" w:sz="4" w:space="0"/>
            </w:tcBorders>
            <w:shd w:val="clear" w:color="auto" w:fill="FFFFFF"/>
            <w:vAlign w:val="center"/>
          </w:tcPr>
          <w:p w14:paraId="39CF9BE7">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全年零安全事件</w:t>
            </w:r>
          </w:p>
        </w:tc>
        <w:tc>
          <w:tcPr>
            <w:tcW w:w="1268" w:type="dxa"/>
            <w:tcBorders>
              <w:top w:val="single" w:color="auto" w:sz="4" w:space="0"/>
              <w:left w:val="single" w:color="auto" w:sz="4" w:space="0"/>
              <w:right w:val="single" w:color="auto" w:sz="4" w:space="0"/>
            </w:tcBorders>
            <w:shd w:val="clear" w:color="auto" w:fill="FFFFFF"/>
            <w:vAlign w:val="center"/>
          </w:tcPr>
          <w:p w14:paraId="7A2BF132">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零舆情、零事故</w:t>
            </w:r>
          </w:p>
        </w:tc>
        <w:tc>
          <w:tcPr>
            <w:tcW w:w="716" w:type="dxa"/>
            <w:tcBorders>
              <w:top w:val="single" w:color="auto" w:sz="4" w:space="0"/>
              <w:left w:val="single" w:color="auto" w:sz="4" w:space="0"/>
              <w:right w:val="single" w:color="auto" w:sz="4" w:space="0"/>
            </w:tcBorders>
            <w:shd w:val="clear" w:color="auto" w:fill="FFFFFF"/>
            <w:vAlign w:val="center"/>
          </w:tcPr>
          <w:p w14:paraId="63ACE837">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6</w:t>
            </w:r>
          </w:p>
        </w:tc>
        <w:tc>
          <w:tcPr>
            <w:tcW w:w="873" w:type="dxa"/>
            <w:tcBorders>
              <w:top w:val="single" w:color="auto" w:sz="4" w:space="0"/>
              <w:left w:val="single" w:color="auto" w:sz="4" w:space="0"/>
              <w:right w:val="single" w:color="auto" w:sz="4" w:space="0"/>
            </w:tcBorders>
            <w:shd w:val="clear" w:color="auto" w:fill="FFFFFF"/>
            <w:vAlign w:val="center"/>
          </w:tcPr>
          <w:p w14:paraId="2F8ECEC4">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6</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33211B49">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显著成效</w:t>
            </w:r>
          </w:p>
        </w:tc>
      </w:tr>
      <w:tr w14:paraId="6B11C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60F37D40">
            <w:pPr>
              <w:pStyle w:val="11"/>
              <w:rPr>
                <w:rFonts w:hint="eastAsia" w:ascii="宋体" w:hAnsi="宋体" w:eastAsia="宋体" w:cs="宋体"/>
              </w:rPr>
            </w:pPr>
          </w:p>
        </w:tc>
        <w:tc>
          <w:tcPr>
            <w:tcW w:w="1079" w:type="dxa"/>
            <w:vMerge w:val="continue"/>
            <w:tcBorders>
              <w:left w:val="single" w:color="auto" w:sz="4" w:space="0"/>
              <w:right w:val="single" w:color="auto" w:sz="4" w:space="0"/>
            </w:tcBorders>
            <w:vAlign w:val="top"/>
          </w:tcPr>
          <w:p w14:paraId="4CE786EC">
            <w:pPr>
              <w:pStyle w:val="11"/>
              <w:rPr>
                <w:rFonts w:hint="eastAsia" w:ascii="宋体" w:hAnsi="宋体" w:eastAsia="宋体" w:cs="宋体"/>
              </w:rPr>
            </w:pPr>
          </w:p>
        </w:tc>
        <w:tc>
          <w:tcPr>
            <w:tcW w:w="1034" w:type="dxa"/>
            <w:vMerge w:val="continue"/>
            <w:tcBorders>
              <w:left w:val="single" w:color="auto" w:sz="4" w:space="0"/>
              <w:bottom w:val="single" w:color="auto" w:sz="4" w:space="0"/>
              <w:right w:val="single" w:color="auto" w:sz="4" w:space="0"/>
            </w:tcBorders>
            <w:vAlign w:val="top"/>
          </w:tcPr>
          <w:p w14:paraId="13A6653C">
            <w:pPr>
              <w:spacing w:line="225" w:lineRule="auto"/>
              <w:ind w:left="232"/>
              <w:rPr>
                <w:rFonts w:hint="eastAsia" w:ascii="宋体" w:hAnsi="宋体" w:eastAsia="宋体" w:cs="宋体"/>
                <w:spacing w:val="3"/>
                <w:sz w:val="19"/>
                <w:szCs w:val="19"/>
              </w:rPr>
            </w:pPr>
          </w:p>
        </w:tc>
        <w:tc>
          <w:tcPr>
            <w:tcW w:w="1269" w:type="dxa"/>
            <w:tcBorders>
              <w:top w:val="single" w:color="auto" w:sz="4" w:space="0"/>
              <w:left w:val="single" w:color="auto" w:sz="4" w:space="0"/>
              <w:right w:val="single" w:color="auto" w:sz="4" w:space="0"/>
            </w:tcBorders>
            <w:shd w:val="clear" w:color="auto" w:fill="FFFFFF"/>
            <w:vAlign w:val="center"/>
          </w:tcPr>
          <w:p w14:paraId="3D2C4114">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基层能力提升</w:t>
            </w:r>
          </w:p>
        </w:tc>
        <w:tc>
          <w:tcPr>
            <w:tcW w:w="1310" w:type="dxa"/>
            <w:tcBorders>
              <w:top w:val="single" w:color="auto" w:sz="4" w:space="0"/>
              <w:left w:val="single" w:color="auto" w:sz="4" w:space="0"/>
              <w:right w:val="single" w:color="auto" w:sz="4" w:space="0"/>
            </w:tcBorders>
            <w:shd w:val="clear" w:color="auto" w:fill="FFFFFF"/>
            <w:vAlign w:val="center"/>
          </w:tcPr>
          <w:p w14:paraId="47E91991">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16 家机构接受安全培训与检查</w:t>
            </w:r>
          </w:p>
        </w:tc>
        <w:tc>
          <w:tcPr>
            <w:tcW w:w="1268" w:type="dxa"/>
            <w:tcBorders>
              <w:top w:val="single" w:color="auto" w:sz="4" w:space="0"/>
              <w:left w:val="single" w:color="auto" w:sz="4" w:space="0"/>
              <w:right w:val="single" w:color="auto" w:sz="4" w:space="0"/>
            </w:tcBorders>
            <w:shd w:val="clear" w:color="auto" w:fill="FFFFFF"/>
            <w:vAlign w:val="center"/>
          </w:tcPr>
          <w:p w14:paraId="2EA8D523">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问题整改率 100%</w:t>
            </w:r>
          </w:p>
        </w:tc>
        <w:tc>
          <w:tcPr>
            <w:tcW w:w="716" w:type="dxa"/>
            <w:tcBorders>
              <w:top w:val="single" w:color="auto" w:sz="4" w:space="0"/>
              <w:left w:val="single" w:color="auto" w:sz="4" w:space="0"/>
              <w:right w:val="single" w:color="auto" w:sz="4" w:space="0"/>
            </w:tcBorders>
            <w:shd w:val="clear" w:color="auto" w:fill="FFFFFF"/>
            <w:vAlign w:val="center"/>
          </w:tcPr>
          <w:p w14:paraId="25B9F956">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6</w:t>
            </w:r>
          </w:p>
        </w:tc>
        <w:tc>
          <w:tcPr>
            <w:tcW w:w="873" w:type="dxa"/>
            <w:tcBorders>
              <w:top w:val="single" w:color="auto" w:sz="4" w:space="0"/>
              <w:left w:val="single" w:color="auto" w:sz="4" w:space="0"/>
              <w:right w:val="single" w:color="auto" w:sz="4" w:space="0"/>
            </w:tcBorders>
            <w:shd w:val="clear" w:color="auto" w:fill="FFFFFF"/>
            <w:vAlign w:val="center"/>
          </w:tcPr>
          <w:p w14:paraId="0C62434B">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0B8FE983">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部分机构制度不健全，加强督导</w:t>
            </w:r>
          </w:p>
        </w:tc>
      </w:tr>
      <w:tr w14:paraId="604C5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1FFAA3F">
            <w:pPr>
              <w:pStyle w:val="11"/>
              <w:rPr>
                <w:rFonts w:hint="eastAsia" w:ascii="宋体" w:hAnsi="宋体" w:eastAsia="宋体" w:cs="宋体"/>
              </w:rPr>
            </w:pPr>
          </w:p>
        </w:tc>
        <w:tc>
          <w:tcPr>
            <w:tcW w:w="1079" w:type="dxa"/>
            <w:vMerge w:val="continue"/>
            <w:tcBorders>
              <w:left w:val="single" w:color="auto" w:sz="4" w:space="0"/>
              <w:right w:val="single" w:color="auto" w:sz="4" w:space="0"/>
            </w:tcBorders>
            <w:vAlign w:val="top"/>
          </w:tcPr>
          <w:p w14:paraId="428FF953">
            <w:pPr>
              <w:pStyle w:val="11"/>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vAlign w:val="top"/>
          </w:tcPr>
          <w:p w14:paraId="6529CB0C">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55F09C17">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vAlign w:val="top"/>
          </w:tcPr>
          <w:p w14:paraId="4FF1CA06">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不适用</w:t>
            </w:r>
          </w:p>
        </w:tc>
        <w:tc>
          <w:tcPr>
            <w:tcW w:w="1310" w:type="dxa"/>
            <w:tcBorders>
              <w:top w:val="single" w:color="auto" w:sz="4" w:space="0"/>
              <w:left w:val="single" w:color="auto" w:sz="4" w:space="0"/>
              <w:right w:val="single" w:color="auto" w:sz="4" w:space="0"/>
            </w:tcBorders>
            <w:vAlign w:val="top"/>
          </w:tcPr>
          <w:p w14:paraId="7B769169">
            <w:pPr>
              <w:pStyle w:val="11"/>
              <w:spacing w:line="235" w:lineRule="exact"/>
              <w:rPr>
                <w:rFonts w:hint="eastAsia" w:ascii="宋体" w:hAnsi="宋体" w:eastAsia="宋体" w:cs="宋体"/>
                <w:sz w:val="20"/>
              </w:rPr>
            </w:pPr>
          </w:p>
        </w:tc>
        <w:tc>
          <w:tcPr>
            <w:tcW w:w="1268" w:type="dxa"/>
            <w:tcBorders>
              <w:top w:val="single" w:color="auto" w:sz="4" w:space="0"/>
              <w:left w:val="single" w:color="auto" w:sz="4" w:space="0"/>
              <w:right w:val="single" w:color="auto" w:sz="4" w:space="0"/>
            </w:tcBorders>
            <w:vAlign w:val="top"/>
          </w:tcPr>
          <w:p w14:paraId="5B126869">
            <w:pPr>
              <w:pStyle w:val="11"/>
              <w:spacing w:line="235" w:lineRule="exact"/>
              <w:rPr>
                <w:rFonts w:hint="eastAsia" w:ascii="宋体" w:hAnsi="宋体" w:eastAsia="宋体" w:cs="宋体"/>
                <w:sz w:val="20"/>
              </w:rPr>
            </w:pPr>
          </w:p>
        </w:tc>
        <w:tc>
          <w:tcPr>
            <w:tcW w:w="716" w:type="dxa"/>
            <w:tcBorders>
              <w:top w:val="single" w:color="auto" w:sz="4" w:space="0"/>
              <w:left w:val="single" w:color="auto" w:sz="4" w:space="0"/>
              <w:right w:val="single" w:color="auto" w:sz="4" w:space="0"/>
            </w:tcBorders>
            <w:vAlign w:val="top"/>
          </w:tcPr>
          <w:p w14:paraId="3F07F82B">
            <w:pPr>
              <w:pStyle w:val="11"/>
              <w:spacing w:line="235" w:lineRule="exact"/>
              <w:rPr>
                <w:rFonts w:hint="eastAsia" w:ascii="宋体" w:hAnsi="宋体" w:eastAsia="宋体" w:cs="宋体"/>
                <w:sz w:val="20"/>
              </w:rPr>
            </w:pPr>
          </w:p>
        </w:tc>
        <w:tc>
          <w:tcPr>
            <w:tcW w:w="873" w:type="dxa"/>
            <w:tcBorders>
              <w:top w:val="single" w:color="auto" w:sz="4" w:space="0"/>
              <w:left w:val="single" w:color="auto" w:sz="4" w:space="0"/>
              <w:right w:val="single" w:color="auto" w:sz="4" w:space="0"/>
            </w:tcBorders>
            <w:vAlign w:val="top"/>
          </w:tcPr>
          <w:p w14:paraId="7DDC79A7">
            <w:pPr>
              <w:pStyle w:val="11"/>
              <w:spacing w:line="235" w:lineRule="exact"/>
              <w:rPr>
                <w:rFonts w:hint="eastAsia" w:ascii="宋体" w:hAnsi="宋体" w:eastAsia="宋体" w:cs="宋体"/>
                <w:sz w:val="20"/>
              </w:rPr>
            </w:pPr>
          </w:p>
        </w:tc>
        <w:tc>
          <w:tcPr>
            <w:tcW w:w="1450" w:type="dxa"/>
            <w:tcBorders>
              <w:top w:val="single" w:color="auto" w:sz="4" w:space="0"/>
              <w:left w:val="single" w:color="auto" w:sz="4" w:space="0"/>
              <w:bottom w:val="single" w:color="auto" w:sz="4" w:space="0"/>
              <w:right w:val="single" w:color="auto" w:sz="4" w:space="0"/>
            </w:tcBorders>
            <w:vAlign w:val="top"/>
          </w:tcPr>
          <w:p w14:paraId="7D96F780">
            <w:pPr>
              <w:pStyle w:val="11"/>
              <w:spacing w:line="235" w:lineRule="exact"/>
              <w:rPr>
                <w:rFonts w:hint="eastAsia" w:ascii="宋体" w:hAnsi="宋体" w:eastAsia="宋体" w:cs="宋体"/>
                <w:sz w:val="20"/>
              </w:rPr>
            </w:pPr>
          </w:p>
        </w:tc>
      </w:tr>
      <w:tr w14:paraId="18A14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085ECEFE">
            <w:pPr>
              <w:pStyle w:val="11"/>
              <w:rPr>
                <w:rFonts w:hint="eastAsia" w:ascii="宋体" w:hAnsi="宋体" w:eastAsia="宋体" w:cs="宋体"/>
              </w:rPr>
            </w:pPr>
          </w:p>
        </w:tc>
        <w:tc>
          <w:tcPr>
            <w:tcW w:w="1079" w:type="dxa"/>
            <w:vMerge w:val="continue"/>
            <w:tcBorders>
              <w:left w:val="single" w:color="auto" w:sz="4" w:space="0"/>
              <w:right w:val="single" w:color="auto" w:sz="4" w:space="0"/>
            </w:tcBorders>
            <w:vAlign w:val="top"/>
          </w:tcPr>
          <w:p w14:paraId="54850109">
            <w:pPr>
              <w:pStyle w:val="11"/>
              <w:rPr>
                <w:rFonts w:hint="eastAsia" w:ascii="宋体" w:hAnsi="宋体" w:eastAsia="宋体" w:cs="宋体"/>
              </w:rPr>
            </w:pPr>
          </w:p>
        </w:tc>
        <w:tc>
          <w:tcPr>
            <w:tcW w:w="1034" w:type="dxa"/>
            <w:vMerge w:val="restart"/>
            <w:tcBorders>
              <w:top w:val="single" w:color="auto" w:sz="4" w:space="0"/>
              <w:left w:val="single" w:color="auto" w:sz="4" w:space="0"/>
              <w:right w:val="single" w:color="auto" w:sz="4" w:space="0"/>
            </w:tcBorders>
            <w:vAlign w:val="top"/>
          </w:tcPr>
          <w:p w14:paraId="16D9897C">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tcBorders>
              <w:top w:val="single" w:color="auto" w:sz="4" w:space="0"/>
              <w:left w:val="single" w:color="auto" w:sz="4" w:space="0"/>
              <w:right w:val="single" w:color="auto" w:sz="4" w:space="0"/>
            </w:tcBorders>
            <w:shd w:val="clear" w:color="auto" w:fill="FFFFFF"/>
            <w:vAlign w:val="center"/>
          </w:tcPr>
          <w:p w14:paraId="34B5FA91">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长效培训机制</w:t>
            </w:r>
          </w:p>
        </w:tc>
        <w:tc>
          <w:tcPr>
            <w:tcW w:w="1310" w:type="dxa"/>
            <w:tcBorders>
              <w:top w:val="single" w:color="auto" w:sz="4" w:space="0"/>
              <w:left w:val="single" w:color="auto" w:sz="4" w:space="0"/>
              <w:right w:val="single" w:color="auto" w:sz="4" w:space="0"/>
            </w:tcBorders>
            <w:shd w:val="clear" w:color="auto" w:fill="FFFFFF"/>
            <w:vAlign w:val="center"/>
          </w:tcPr>
          <w:p w14:paraId="0C9348E4">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年度 2 期培训计划</w:t>
            </w:r>
          </w:p>
        </w:tc>
        <w:tc>
          <w:tcPr>
            <w:tcW w:w="1268" w:type="dxa"/>
            <w:tcBorders>
              <w:top w:val="single" w:color="auto" w:sz="4" w:space="0"/>
              <w:left w:val="single" w:color="auto" w:sz="4" w:space="0"/>
              <w:right w:val="single" w:color="auto" w:sz="4" w:space="0"/>
            </w:tcBorders>
            <w:shd w:val="clear" w:color="auto" w:fill="FFFFFF"/>
            <w:vAlign w:val="center"/>
          </w:tcPr>
          <w:p w14:paraId="39658457">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形成常态化培训机制</w:t>
            </w:r>
          </w:p>
        </w:tc>
        <w:tc>
          <w:tcPr>
            <w:tcW w:w="716" w:type="dxa"/>
            <w:tcBorders>
              <w:top w:val="single" w:color="auto" w:sz="4" w:space="0"/>
              <w:left w:val="single" w:color="auto" w:sz="4" w:space="0"/>
              <w:right w:val="single" w:color="auto" w:sz="4" w:space="0"/>
            </w:tcBorders>
            <w:shd w:val="clear" w:color="auto" w:fill="FFFFFF"/>
            <w:vAlign w:val="center"/>
          </w:tcPr>
          <w:p w14:paraId="575AE3DE">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6</w:t>
            </w:r>
          </w:p>
        </w:tc>
        <w:tc>
          <w:tcPr>
            <w:tcW w:w="873" w:type="dxa"/>
            <w:tcBorders>
              <w:top w:val="single" w:color="auto" w:sz="4" w:space="0"/>
              <w:left w:val="single" w:color="auto" w:sz="4" w:space="0"/>
              <w:right w:val="single" w:color="auto" w:sz="4" w:space="0"/>
            </w:tcBorders>
            <w:shd w:val="clear" w:color="auto" w:fill="FFFFFF"/>
            <w:vAlign w:val="center"/>
          </w:tcPr>
          <w:p w14:paraId="25EFE699">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2D9DEC9E">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需强化培训效果评估</w:t>
            </w:r>
          </w:p>
        </w:tc>
      </w:tr>
      <w:tr w14:paraId="1C6BE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1CFBFB53">
            <w:pPr>
              <w:pStyle w:val="11"/>
              <w:rPr>
                <w:rFonts w:hint="eastAsia" w:ascii="宋体" w:hAnsi="宋体" w:eastAsia="宋体" w:cs="宋体"/>
              </w:rPr>
            </w:pPr>
          </w:p>
        </w:tc>
        <w:tc>
          <w:tcPr>
            <w:tcW w:w="1079" w:type="dxa"/>
            <w:vMerge w:val="continue"/>
            <w:tcBorders>
              <w:left w:val="single" w:color="auto" w:sz="4" w:space="0"/>
              <w:bottom w:val="single" w:color="auto" w:sz="4" w:space="0"/>
              <w:right w:val="single" w:color="auto" w:sz="4" w:space="0"/>
            </w:tcBorders>
            <w:vAlign w:val="top"/>
          </w:tcPr>
          <w:p w14:paraId="1C1FEFBC">
            <w:pPr>
              <w:pStyle w:val="11"/>
              <w:rPr>
                <w:rFonts w:hint="eastAsia" w:ascii="宋体" w:hAnsi="宋体" w:eastAsia="宋体" w:cs="宋体"/>
              </w:rPr>
            </w:pPr>
          </w:p>
        </w:tc>
        <w:tc>
          <w:tcPr>
            <w:tcW w:w="1034" w:type="dxa"/>
            <w:vMerge w:val="continue"/>
            <w:tcBorders>
              <w:left w:val="single" w:color="auto" w:sz="4" w:space="0"/>
              <w:bottom w:val="single" w:color="auto" w:sz="4" w:space="0"/>
              <w:right w:val="single" w:color="auto" w:sz="4" w:space="0"/>
            </w:tcBorders>
            <w:vAlign w:val="top"/>
          </w:tcPr>
          <w:p w14:paraId="1E8EB0AE">
            <w:pPr>
              <w:spacing w:before="207" w:line="230" w:lineRule="auto"/>
              <w:ind w:left="227" w:right="116" w:hanging="98"/>
              <w:rPr>
                <w:rFonts w:hint="eastAsia" w:ascii="宋体" w:hAnsi="宋体" w:cs="宋体"/>
                <w:sz w:val="19"/>
                <w:szCs w:val="19"/>
                <w:lang w:eastAsia="zh-CN"/>
              </w:rPr>
            </w:pPr>
          </w:p>
        </w:tc>
        <w:tc>
          <w:tcPr>
            <w:tcW w:w="1269" w:type="dxa"/>
            <w:tcBorders>
              <w:top w:val="single" w:color="auto" w:sz="4" w:space="0"/>
              <w:left w:val="single" w:color="auto" w:sz="4" w:space="0"/>
              <w:right w:val="single" w:color="auto" w:sz="4" w:space="0"/>
            </w:tcBorders>
            <w:shd w:val="clear" w:color="auto" w:fill="FFFFFF"/>
            <w:vAlign w:val="center"/>
          </w:tcPr>
          <w:p w14:paraId="544CD21D">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信息化规划衔接</w:t>
            </w:r>
          </w:p>
        </w:tc>
        <w:tc>
          <w:tcPr>
            <w:tcW w:w="1310" w:type="dxa"/>
            <w:tcBorders>
              <w:top w:val="single" w:color="auto" w:sz="4" w:space="0"/>
              <w:left w:val="single" w:color="auto" w:sz="4" w:space="0"/>
              <w:right w:val="single" w:color="auto" w:sz="4" w:space="0"/>
            </w:tcBorders>
            <w:shd w:val="clear" w:color="auto" w:fill="FFFFFF"/>
            <w:vAlign w:val="center"/>
          </w:tcPr>
          <w:p w14:paraId="428F372E">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推进经开区 6 家单位网络统一管理</w:t>
            </w:r>
          </w:p>
        </w:tc>
        <w:tc>
          <w:tcPr>
            <w:tcW w:w="1268" w:type="dxa"/>
            <w:tcBorders>
              <w:top w:val="single" w:color="auto" w:sz="4" w:space="0"/>
              <w:left w:val="single" w:color="auto" w:sz="4" w:space="0"/>
              <w:right w:val="single" w:color="auto" w:sz="4" w:space="0"/>
            </w:tcBorders>
            <w:shd w:val="clear" w:color="auto" w:fill="FFFFFF"/>
            <w:vAlign w:val="center"/>
          </w:tcPr>
          <w:p w14:paraId="40D25822">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完成摸底与对接</w:t>
            </w:r>
          </w:p>
        </w:tc>
        <w:tc>
          <w:tcPr>
            <w:tcW w:w="716" w:type="dxa"/>
            <w:tcBorders>
              <w:top w:val="single" w:color="auto" w:sz="4" w:space="0"/>
              <w:left w:val="single" w:color="auto" w:sz="4" w:space="0"/>
              <w:right w:val="single" w:color="auto" w:sz="4" w:space="0"/>
            </w:tcBorders>
            <w:shd w:val="clear" w:color="auto" w:fill="FFFFFF"/>
            <w:vAlign w:val="center"/>
          </w:tcPr>
          <w:p w14:paraId="3A81D3F4">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6</w:t>
            </w:r>
          </w:p>
        </w:tc>
        <w:tc>
          <w:tcPr>
            <w:tcW w:w="873" w:type="dxa"/>
            <w:tcBorders>
              <w:top w:val="single" w:color="auto" w:sz="4" w:space="0"/>
              <w:left w:val="single" w:color="auto" w:sz="4" w:space="0"/>
              <w:right w:val="single" w:color="auto" w:sz="4" w:space="0"/>
            </w:tcBorders>
            <w:shd w:val="clear" w:color="auto" w:fill="FFFFFF"/>
            <w:vAlign w:val="center"/>
          </w:tcPr>
          <w:p w14:paraId="62E2CC94">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6</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35BAADCB">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按计划推进</w:t>
            </w:r>
          </w:p>
        </w:tc>
      </w:tr>
      <w:tr w14:paraId="66DA1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3FA50249">
            <w:pPr>
              <w:pStyle w:val="11"/>
              <w:rPr>
                <w:rFonts w:hint="eastAsia" w:ascii="宋体" w:hAnsi="宋体" w:eastAsia="宋体" w:cs="宋体"/>
              </w:rPr>
            </w:pPr>
          </w:p>
        </w:tc>
        <w:tc>
          <w:tcPr>
            <w:tcW w:w="1079" w:type="dxa"/>
            <w:tcBorders>
              <w:top w:val="single" w:color="auto" w:sz="4" w:space="0"/>
              <w:left w:val="single" w:color="auto" w:sz="4" w:space="0"/>
              <w:bottom w:val="single" w:color="auto" w:sz="4" w:space="0"/>
              <w:right w:val="single" w:color="auto" w:sz="4" w:space="0"/>
            </w:tcBorders>
            <w:vAlign w:val="top"/>
          </w:tcPr>
          <w:p w14:paraId="2C3BA07E">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56327D1E">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3AED4D0C">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vAlign w:val="top"/>
          </w:tcPr>
          <w:p w14:paraId="572952D4">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6719128C">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5DF77309">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top w:val="single" w:color="auto" w:sz="4" w:space="0"/>
              <w:left w:val="single" w:color="auto" w:sz="4" w:space="0"/>
              <w:right w:val="single" w:color="auto" w:sz="4" w:space="0"/>
            </w:tcBorders>
            <w:shd w:val="clear" w:color="auto" w:fill="FFFFFF"/>
            <w:vAlign w:val="center"/>
          </w:tcPr>
          <w:p w14:paraId="69620F67">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医疗机构满意度调查</w:t>
            </w:r>
          </w:p>
        </w:tc>
        <w:tc>
          <w:tcPr>
            <w:tcW w:w="1310" w:type="dxa"/>
            <w:tcBorders>
              <w:top w:val="single" w:color="auto" w:sz="4" w:space="0"/>
              <w:left w:val="single" w:color="auto" w:sz="4" w:space="0"/>
              <w:right w:val="single" w:color="auto" w:sz="4" w:space="0"/>
            </w:tcBorders>
            <w:shd w:val="clear" w:color="auto" w:fill="FFFFFF"/>
            <w:vAlign w:val="center"/>
          </w:tcPr>
          <w:p w14:paraId="10AB6917">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宋体" w:hAnsi="宋体" w:eastAsia="宋体" w:cs="宋体"/>
                <w:sz w:val="20"/>
                <w:lang w:val="en-US" w:eastAsia="zh-CN"/>
              </w:rPr>
              <w:t>≥95%</w:t>
            </w:r>
            <w:bookmarkStart w:id="3" w:name="_GoBack"/>
            <w:bookmarkEnd w:id="3"/>
          </w:p>
        </w:tc>
        <w:tc>
          <w:tcPr>
            <w:tcW w:w="1268" w:type="dxa"/>
            <w:tcBorders>
              <w:top w:val="single" w:color="auto" w:sz="4" w:space="0"/>
              <w:left w:val="single" w:color="auto" w:sz="4" w:space="0"/>
              <w:right w:val="single" w:color="auto" w:sz="4" w:space="0"/>
            </w:tcBorders>
            <w:vAlign w:val="top"/>
          </w:tcPr>
          <w:p w14:paraId="6A19D23A">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≥95%</w:t>
            </w:r>
          </w:p>
        </w:tc>
        <w:tc>
          <w:tcPr>
            <w:tcW w:w="716" w:type="dxa"/>
            <w:tcBorders>
              <w:top w:val="single" w:color="auto" w:sz="4" w:space="0"/>
              <w:left w:val="single" w:color="auto" w:sz="4" w:space="0"/>
              <w:right w:val="single" w:color="auto" w:sz="4" w:space="0"/>
            </w:tcBorders>
            <w:shd w:val="clear" w:color="auto" w:fill="FFFFFF"/>
            <w:vAlign w:val="center"/>
          </w:tcPr>
          <w:p w14:paraId="2D3657AA">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10</w:t>
            </w:r>
          </w:p>
        </w:tc>
        <w:tc>
          <w:tcPr>
            <w:tcW w:w="873" w:type="dxa"/>
            <w:tcBorders>
              <w:top w:val="single" w:color="auto" w:sz="4" w:space="0"/>
              <w:left w:val="single" w:color="auto" w:sz="4" w:space="0"/>
              <w:right w:val="single" w:color="auto" w:sz="4" w:space="0"/>
            </w:tcBorders>
            <w:shd w:val="clear" w:color="auto" w:fill="FFFFFF"/>
            <w:vAlign w:val="center"/>
          </w:tcPr>
          <w:p w14:paraId="75BE45FB">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10</w:t>
            </w:r>
          </w:p>
        </w:tc>
        <w:tc>
          <w:tcPr>
            <w:tcW w:w="1450" w:type="dxa"/>
            <w:tcBorders>
              <w:top w:val="single" w:color="auto" w:sz="4" w:space="0"/>
              <w:left w:val="single" w:color="auto" w:sz="4" w:space="0"/>
              <w:bottom w:val="single" w:color="auto" w:sz="4" w:space="0"/>
              <w:right w:val="single" w:color="auto" w:sz="4" w:space="0"/>
            </w:tcBorders>
            <w:shd w:val="clear" w:color="auto" w:fill="FFFFFF"/>
            <w:vAlign w:val="center"/>
          </w:tcPr>
          <w:p w14:paraId="0D708CC4">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p>
        </w:tc>
      </w:tr>
      <w:tr w14:paraId="4B4E4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Borders>
              <w:top w:val="single" w:color="auto" w:sz="4" w:space="0"/>
              <w:left w:val="single" w:color="auto" w:sz="4" w:space="0"/>
              <w:bottom w:val="single" w:color="auto" w:sz="4" w:space="0"/>
              <w:right w:val="single" w:color="auto" w:sz="4" w:space="0"/>
            </w:tcBorders>
            <w:vAlign w:val="top"/>
          </w:tcPr>
          <w:p w14:paraId="771A9CDB">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tcBorders>
              <w:top w:val="single" w:color="auto" w:sz="4" w:space="0"/>
              <w:left w:val="single" w:color="auto" w:sz="4" w:space="0"/>
              <w:bottom w:val="single" w:color="auto" w:sz="4" w:space="0"/>
              <w:right w:val="single" w:color="auto" w:sz="4" w:space="0"/>
            </w:tcBorders>
            <w:vAlign w:val="top"/>
          </w:tcPr>
          <w:p w14:paraId="6C156E42">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tcBorders>
              <w:top w:val="single" w:color="auto" w:sz="4" w:space="0"/>
              <w:left w:val="single" w:color="auto" w:sz="4" w:space="0"/>
              <w:bottom w:val="single" w:color="auto" w:sz="4" w:space="0"/>
              <w:right w:val="single" w:color="auto" w:sz="4" w:space="0"/>
            </w:tcBorders>
            <w:vAlign w:val="top"/>
          </w:tcPr>
          <w:p w14:paraId="25EB9038">
            <w:pPr>
              <w:pStyle w:val="11"/>
              <w:rPr>
                <w:rFonts w:hint="default" w:ascii="宋体" w:hAnsi="宋体" w:eastAsia="宋体" w:cs="宋体"/>
                <w:lang w:val="en-US" w:eastAsia="zh-CN"/>
              </w:rPr>
            </w:pPr>
            <w:r>
              <w:rPr>
                <w:rFonts w:hint="eastAsia" w:ascii="宋体" w:hAnsi="宋体" w:eastAsia="宋体" w:cs="宋体"/>
                <w:lang w:val="en-US" w:eastAsia="zh-CN"/>
              </w:rPr>
              <w:t>99</w:t>
            </w:r>
          </w:p>
        </w:tc>
        <w:tc>
          <w:tcPr>
            <w:tcW w:w="1450" w:type="dxa"/>
            <w:tcBorders>
              <w:top w:val="single" w:color="auto" w:sz="4" w:space="0"/>
              <w:left w:val="single" w:color="auto" w:sz="4" w:space="0"/>
              <w:bottom w:val="single" w:color="auto" w:sz="4" w:space="0"/>
              <w:right w:val="single" w:color="auto" w:sz="4" w:space="0"/>
            </w:tcBorders>
            <w:vAlign w:val="top"/>
          </w:tcPr>
          <w:p w14:paraId="4DA85C94">
            <w:pPr>
              <w:pStyle w:val="11"/>
              <w:rPr>
                <w:rFonts w:hint="eastAsia" w:ascii="宋体" w:hAnsi="宋体" w:eastAsia="宋体" w:cs="宋体"/>
              </w:rPr>
            </w:pPr>
          </w:p>
        </w:tc>
      </w:tr>
    </w:tbl>
    <w:p w14:paraId="6CA4738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65F2CCF0">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7157AFEF">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Calibri" w:eastAsia="宋体"/>
          <w:sz w:val="24"/>
          <w:szCs w:val="24"/>
          <w:lang w:val="en-US" w:eastAsia="zh-CN"/>
        </w:rPr>
        <w:t>李磊</w:t>
      </w:r>
      <w:r>
        <w:rPr>
          <w:rFonts w:hint="eastAsia" w:ascii="宋体" w:hAnsi="宋体" w:eastAsia="宋体" w:cs="宋体"/>
          <w:color w:val="000000"/>
          <w:spacing w:val="0"/>
          <w:position w:val="0"/>
          <w:sz w:val="23"/>
          <w:szCs w:val="23"/>
        </w:rPr>
        <w:t xml:space="preserve">   联系电话：</w:t>
      </w:r>
      <w:r>
        <w:rPr>
          <w:rFonts w:hint="eastAsia" w:ascii="Calibri" w:eastAsia="宋体"/>
          <w:sz w:val="24"/>
          <w:szCs w:val="24"/>
          <w:lang w:val="en-US" w:eastAsia="zh-CN"/>
        </w:rPr>
        <w:t>15073053666</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14:paraId="17C449EF">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709B9349">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年度项目支出绩效自评表</w:t>
      </w:r>
    </w:p>
    <w:tbl>
      <w:tblPr>
        <w:tblStyle w:val="10"/>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64E4F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vAlign w:val="top"/>
          </w:tcPr>
          <w:p w14:paraId="0A4A59C1">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vAlign w:val="top"/>
          </w:tcPr>
          <w:p w14:paraId="33EE22BA">
            <w:pPr>
              <w:pStyle w:val="11"/>
              <w:rPr>
                <w:rFonts w:hint="eastAsia" w:ascii="宋体" w:hAnsi="宋体" w:eastAsia="宋体" w:cs="宋体"/>
                <w:lang w:val="en-US" w:eastAsia="zh-CN"/>
              </w:rPr>
            </w:pPr>
            <w:r>
              <w:rPr>
                <w:rFonts w:hint="eastAsia" w:ascii="宋体" w:hAnsi="宋体" w:eastAsia="宋体" w:cs="宋体"/>
                <w:lang w:val="en-US" w:eastAsia="zh-CN"/>
              </w:rPr>
              <w:t>/</w:t>
            </w:r>
          </w:p>
        </w:tc>
      </w:tr>
      <w:tr w14:paraId="4146A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Align w:val="top"/>
          </w:tcPr>
          <w:p w14:paraId="467FEF26">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vAlign w:val="top"/>
          </w:tcPr>
          <w:p w14:paraId="7C85209A">
            <w:pPr>
              <w:pStyle w:val="11"/>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vAlign w:val="top"/>
          </w:tcPr>
          <w:p w14:paraId="29F87255">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vAlign w:val="top"/>
          </w:tcPr>
          <w:p w14:paraId="1C56E074">
            <w:pPr>
              <w:pStyle w:val="11"/>
              <w:rPr>
                <w:rFonts w:hint="default" w:ascii="宋体" w:hAnsi="宋体" w:eastAsia="宋体" w:cs="宋体"/>
                <w:lang w:val="en-US" w:eastAsia="zh-CN"/>
              </w:rPr>
            </w:pPr>
            <w:r>
              <w:rPr>
                <w:rFonts w:hint="eastAsia" w:ascii="宋体" w:hAnsi="宋体" w:eastAsia="宋体" w:cs="宋体"/>
                <w:lang w:val="en-US" w:eastAsia="zh-CN"/>
              </w:rPr>
              <w:t>/</w:t>
            </w:r>
          </w:p>
        </w:tc>
      </w:tr>
      <w:tr w14:paraId="30660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vAlign w:val="top"/>
          </w:tcPr>
          <w:p w14:paraId="68F36E04">
            <w:pPr>
              <w:spacing w:before="61" w:line="241" w:lineRule="auto"/>
              <w:ind w:right="141"/>
              <w:jc w:val="both"/>
              <w:rPr>
                <w:rFonts w:hint="eastAsia" w:ascii="宋体" w:hAnsi="宋体" w:cs="宋体"/>
                <w:sz w:val="19"/>
                <w:szCs w:val="19"/>
                <w:lang w:eastAsia="zh-CN"/>
              </w:rPr>
            </w:pPr>
          </w:p>
          <w:p w14:paraId="3F8ECF5F">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vAlign w:val="top"/>
          </w:tcPr>
          <w:p w14:paraId="6B6BB5F5">
            <w:pPr>
              <w:pStyle w:val="11"/>
              <w:rPr>
                <w:rFonts w:hint="eastAsia" w:ascii="宋体" w:hAnsi="宋体" w:eastAsia="宋体" w:cs="宋体"/>
              </w:rPr>
            </w:pPr>
          </w:p>
        </w:tc>
        <w:tc>
          <w:tcPr>
            <w:tcW w:w="1244" w:type="dxa"/>
            <w:vAlign w:val="top"/>
          </w:tcPr>
          <w:p w14:paraId="6B931C6B">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vAlign w:val="top"/>
          </w:tcPr>
          <w:p w14:paraId="7732CF2C">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vAlign w:val="top"/>
          </w:tcPr>
          <w:p w14:paraId="06D7D970">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vAlign w:val="top"/>
          </w:tcPr>
          <w:p w14:paraId="00D859A7">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69F61146">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vAlign w:val="top"/>
          </w:tcPr>
          <w:p w14:paraId="23B7F264">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44E82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vAlign w:val="top"/>
          </w:tcPr>
          <w:p w14:paraId="7234C967">
            <w:pPr>
              <w:pStyle w:val="11"/>
              <w:rPr>
                <w:rFonts w:hint="eastAsia" w:ascii="宋体" w:hAnsi="宋体" w:eastAsia="宋体" w:cs="宋体"/>
              </w:rPr>
            </w:pPr>
          </w:p>
        </w:tc>
        <w:tc>
          <w:tcPr>
            <w:tcW w:w="2034" w:type="dxa"/>
            <w:gridSpan w:val="2"/>
            <w:vAlign w:val="top"/>
          </w:tcPr>
          <w:p w14:paraId="36253AE1">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vAlign w:val="top"/>
          </w:tcPr>
          <w:p w14:paraId="04C47450">
            <w:pPr>
              <w:pStyle w:val="11"/>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vAlign w:val="top"/>
          </w:tcPr>
          <w:p w14:paraId="2054B425">
            <w:pPr>
              <w:pStyle w:val="11"/>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vAlign w:val="top"/>
          </w:tcPr>
          <w:p w14:paraId="6381C677">
            <w:pPr>
              <w:pStyle w:val="11"/>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vAlign w:val="top"/>
          </w:tcPr>
          <w:p w14:paraId="3935C6AE">
            <w:pPr>
              <w:spacing w:before="64" w:line="195" w:lineRule="auto"/>
              <w:ind w:left="331"/>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vAlign w:val="top"/>
          </w:tcPr>
          <w:p w14:paraId="126FFEEA">
            <w:pPr>
              <w:pStyle w:val="11"/>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vAlign w:val="top"/>
          </w:tcPr>
          <w:p w14:paraId="5207E907">
            <w:pPr>
              <w:pStyle w:val="11"/>
              <w:rPr>
                <w:rFonts w:hint="eastAsia" w:ascii="宋体" w:hAnsi="宋体" w:eastAsia="宋体" w:cs="宋体"/>
                <w:lang w:val="en-US" w:eastAsia="zh-CN"/>
              </w:rPr>
            </w:pPr>
            <w:r>
              <w:rPr>
                <w:rFonts w:hint="eastAsia" w:ascii="宋体" w:hAnsi="宋体" w:eastAsia="宋体" w:cs="宋体"/>
                <w:lang w:val="en-US" w:eastAsia="zh-CN"/>
              </w:rPr>
              <w:t>/</w:t>
            </w:r>
          </w:p>
        </w:tc>
      </w:tr>
      <w:tr w14:paraId="18A0F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5" w:hRule="atLeast"/>
        </w:trPr>
        <w:tc>
          <w:tcPr>
            <w:tcW w:w="1084" w:type="dxa"/>
            <w:vMerge w:val="continue"/>
            <w:tcBorders>
              <w:top w:val="nil"/>
              <w:bottom w:val="nil"/>
            </w:tcBorders>
            <w:vAlign w:val="top"/>
          </w:tcPr>
          <w:p w14:paraId="49F5ACCE">
            <w:pPr>
              <w:pStyle w:val="11"/>
              <w:rPr>
                <w:rFonts w:hint="eastAsia" w:ascii="宋体" w:hAnsi="宋体" w:eastAsia="宋体" w:cs="宋体"/>
              </w:rPr>
            </w:pPr>
          </w:p>
        </w:tc>
        <w:tc>
          <w:tcPr>
            <w:tcW w:w="2034" w:type="dxa"/>
            <w:gridSpan w:val="2"/>
            <w:vAlign w:val="top"/>
          </w:tcPr>
          <w:p w14:paraId="435D0E09">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vAlign w:val="top"/>
          </w:tcPr>
          <w:p w14:paraId="09AEACAB">
            <w:pPr>
              <w:pStyle w:val="11"/>
              <w:rPr>
                <w:rFonts w:hint="eastAsia" w:ascii="宋体" w:hAnsi="宋体" w:eastAsia="宋体" w:cs="宋体"/>
              </w:rPr>
            </w:pPr>
          </w:p>
        </w:tc>
        <w:tc>
          <w:tcPr>
            <w:tcW w:w="1244" w:type="dxa"/>
            <w:vAlign w:val="top"/>
          </w:tcPr>
          <w:p w14:paraId="3E035535">
            <w:pPr>
              <w:pStyle w:val="11"/>
              <w:rPr>
                <w:rFonts w:hint="eastAsia" w:ascii="宋体" w:hAnsi="宋体" w:eastAsia="宋体" w:cs="宋体"/>
              </w:rPr>
            </w:pPr>
          </w:p>
        </w:tc>
        <w:tc>
          <w:tcPr>
            <w:tcW w:w="1281" w:type="dxa"/>
            <w:vAlign w:val="top"/>
          </w:tcPr>
          <w:p w14:paraId="471E2D59">
            <w:pPr>
              <w:pStyle w:val="11"/>
              <w:rPr>
                <w:rFonts w:hint="eastAsia" w:ascii="宋体" w:hAnsi="宋体" w:eastAsia="宋体" w:cs="宋体"/>
              </w:rPr>
            </w:pPr>
          </w:p>
        </w:tc>
        <w:tc>
          <w:tcPr>
            <w:tcW w:w="673" w:type="dxa"/>
            <w:vAlign w:val="top"/>
          </w:tcPr>
          <w:p w14:paraId="26AD817E">
            <w:pPr>
              <w:pStyle w:val="11"/>
              <w:rPr>
                <w:rFonts w:hint="eastAsia" w:ascii="宋体" w:hAnsi="宋体" w:eastAsia="宋体" w:cs="宋体"/>
              </w:rPr>
            </w:pPr>
          </w:p>
        </w:tc>
        <w:tc>
          <w:tcPr>
            <w:tcW w:w="873" w:type="dxa"/>
            <w:vAlign w:val="top"/>
          </w:tcPr>
          <w:p w14:paraId="4BBFF57A">
            <w:pPr>
              <w:pStyle w:val="11"/>
              <w:rPr>
                <w:rFonts w:hint="eastAsia" w:ascii="宋体" w:hAnsi="宋体" w:eastAsia="宋体" w:cs="宋体"/>
              </w:rPr>
            </w:pPr>
          </w:p>
        </w:tc>
        <w:tc>
          <w:tcPr>
            <w:tcW w:w="1422" w:type="dxa"/>
            <w:vAlign w:val="top"/>
          </w:tcPr>
          <w:p w14:paraId="11A8564A">
            <w:pPr>
              <w:pStyle w:val="11"/>
              <w:rPr>
                <w:rFonts w:hint="eastAsia" w:ascii="宋体" w:hAnsi="宋体" w:eastAsia="宋体" w:cs="宋体"/>
              </w:rPr>
            </w:pPr>
          </w:p>
        </w:tc>
      </w:tr>
      <w:tr w14:paraId="745AB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vAlign w:val="top"/>
          </w:tcPr>
          <w:p w14:paraId="04E1535C">
            <w:pPr>
              <w:pStyle w:val="11"/>
              <w:rPr>
                <w:rFonts w:hint="eastAsia" w:ascii="宋体" w:hAnsi="宋体" w:eastAsia="宋体" w:cs="宋体"/>
              </w:rPr>
            </w:pPr>
          </w:p>
        </w:tc>
        <w:tc>
          <w:tcPr>
            <w:tcW w:w="2034" w:type="dxa"/>
            <w:gridSpan w:val="2"/>
            <w:vAlign w:val="top"/>
          </w:tcPr>
          <w:p w14:paraId="231F681C">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vAlign w:val="top"/>
          </w:tcPr>
          <w:p w14:paraId="7117889B">
            <w:pPr>
              <w:pStyle w:val="11"/>
              <w:rPr>
                <w:rFonts w:hint="eastAsia" w:ascii="宋体" w:hAnsi="宋体" w:eastAsia="宋体" w:cs="宋体"/>
              </w:rPr>
            </w:pPr>
          </w:p>
        </w:tc>
        <w:tc>
          <w:tcPr>
            <w:tcW w:w="1244" w:type="dxa"/>
            <w:vAlign w:val="top"/>
          </w:tcPr>
          <w:p w14:paraId="54B4C9BE">
            <w:pPr>
              <w:pStyle w:val="11"/>
              <w:rPr>
                <w:rFonts w:hint="eastAsia" w:ascii="宋体" w:hAnsi="宋体" w:eastAsia="宋体" w:cs="宋体"/>
              </w:rPr>
            </w:pPr>
          </w:p>
        </w:tc>
        <w:tc>
          <w:tcPr>
            <w:tcW w:w="1281" w:type="dxa"/>
            <w:vAlign w:val="top"/>
          </w:tcPr>
          <w:p w14:paraId="2CE4AA0F">
            <w:pPr>
              <w:pStyle w:val="11"/>
              <w:rPr>
                <w:rFonts w:hint="eastAsia" w:ascii="宋体" w:hAnsi="宋体" w:eastAsia="宋体" w:cs="宋体"/>
              </w:rPr>
            </w:pPr>
          </w:p>
        </w:tc>
        <w:tc>
          <w:tcPr>
            <w:tcW w:w="673" w:type="dxa"/>
            <w:vAlign w:val="top"/>
          </w:tcPr>
          <w:p w14:paraId="09DDD861">
            <w:pPr>
              <w:pStyle w:val="11"/>
              <w:rPr>
                <w:rFonts w:hint="eastAsia" w:ascii="宋体" w:hAnsi="宋体" w:eastAsia="宋体" w:cs="宋体"/>
              </w:rPr>
            </w:pPr>
          </w:p>
        </w:tc>
        <w:tc>
          <w:tcPr>
            <w:tcW w:w="873" w:type="dxa"/>
            <w:vAlign w:val="top"/>
          </w:tcPr>
          <w:p w14:paraId="171A2FC1">
            <w:pPr>
              <w:pStyle w:val="11"/>
              <w:rPr>
                <w:rFonts w:hint="eastAsia" w:ascii="宋体" w:hAnsi="宋体" w:eastAsia="宋体" w:cs="宋体"/>
              </w:rPr>
            </w:pPr>
          </w:p>
        </w:tc>
        <w:tc>
          <w:tcPr>
            <w:tcW w:w="1422" w:type="dxa"/>
            <w:vAlign w:val="top"/>
          </w:tcPr>
          <w:p w14:paraId="494AFFD2">
            <w:pPr>
              <w:pStyle w:val="11"/>
              <w:rPr>
                <w:rFonts w:hint="eastAsia" w:ascii="宋体" w:hAnsi="宋体" w:eastAsia="宋体" w:cs="宋体"/>
              </w:rPr>
            </w:pPr>
          </w:p>
        </w:tc>
      </w:tr>
      <w:tr w14:paraId="0B327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vAlign w:val="top"/>
          </w:tcPr>
          <w:p w14:paraId="0BD0805C">
            <w:pPr>
              <w:pStyle w:val="11"/>
              <w:rPr>
                <w:rFonts w:hint="eastAsia" w:ascii="宋体" w:hAnsi="宋体" w:eastAsia="宋体" w:cs="宋体"/>
              </w:rPr>
            </w:pPr>
          </w:p>
        </w:tc>
        <w:tc>
          <w:tcPr>
            <w:tcW w:w="2034" w:type="dxa"/>
            <w:gridSpan w:val="2"/>
            <w:vAlign w:val="top"/>
          </w:tcPr>
          <w:p w14:paraId="6E7E4656">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vAlign w:val="top"/>
          </w:tcPr>
          <w:p w14:paraId="28F63125">
            <w:pPr>
              <w:pStyle w:val="11"/>
              <w:rPr>
                <w:rFonts w:hint="eastAsia" w:ascii="宋体" w:hAnsi="宋体" w:eastAsia="宋体" w:cs="宋体"/>
              </w:rPr>
            </w:pPr>
          </w:p>
        </w:tc>
        <w:tc>
          <w:tcPr>
            <w:tcW w:w="1244" w:type="dxa"/>
            <w:vAlign w:val="top"/>
          </w:tcPr>
          <w:p w14:paraId="36C7FDF9">
            <w:pPr>
              <w:pStyle w:val="11"/>
              <w:rPr>
                <w:rFonts w:hint="eastAsia" w:ascii="宋体" w:hAnsi="宋体" w:eastAsia="宋体" w:cs="宋体"/>
              </w:rPr>
            </w:pPr>
          </w:p>
        </w:tc>
        <w:tc>
          <w:tcPr>
            <w:tcW w:w="1281" w:type="dxa"/>
            <w:vAlign w:val="top"/>
          </w:tcPr>
          <w:p w14:paraId="14C9DA9E">
            <w:pPr>
              <w:pStyle w:val="11"/>
              <w:rPr>
                <w:rFonts w:hint="eastAsia" w:ascii="宋体" w:hAnsi="宋体" w:eastAsia="宋体" w:cs="宋体"/>
              </w:rPr>
            </w:pPr>
          </w:p>
        </w:tc>
        <w:tc>
          <w:tcPr>
            <w:tcW w:w="673" w:type="dxa"/>
            <w:vAlign w:val="top"/>
          </w:tcPr>
          <w:p w14:paraId="39D59848">
            <w:pPr>
              <w:pStyle w:val="11"/>
              <w:rPr>
                <w:rFonts w:hint="eastAsia" w:ascii="宋体" w:hAnsi="宋体" w:eastAsia="宋体" w:cs="宋体"/>
              </w:rPr>
            </w:pPr>
          </w:p>
        </w:tc>
        <w:tc>
          <w:tcPr>
            <w:tcW w:w="873" w:type="dxa"/>
            <w:vAlign w:val="top"/>
          </w:tcPr>
          <w:p w14:paraId="7598BA47">
            <w:pPr>
              <w:pStyle w:val="11"/>
              <w:rPr>
                <w:rFonts w:hint="eastAsia" w:ascii="宋体" w:hAnsi="宋体" w:eastAsia="宋体" w:cs="宋体"/>
              </w:rPr>
            </w:pPr>
          </w:p>
        </w:tc>
        <w:tc>
          <w:tcPr>
            <w:tcW w:w="1422" w:type="dxa"/>
            <w:vAlign w:val="top"/>
          </w:tcPr>
          <w:p w14:paraId="60E749A6">
            <w:pPr>
              <w:pStyle w:val="11"/>
              <w:rPr>
                <w:rFonts w:hint="eastAsia" w:ascii="宋体" w:hAnsi="宋体" w:eastAsia="宋体" w:cs="宋体"/>
              </w:rPr>
            </w:pPr>
          </w:p>
        </w:tc>
      </w:tr>
      <w:tr w14:paraId="11539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vAlign w:val="top"/>
          </w:tcPr>
          <w:p w14:paraId="36EA3AE5">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7D238465">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309A424E">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vAlign w:val="top"/>
          </w:tcPr>
          <w:p w14:paraId="6DEE09FF">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vAlign w:val="top"/>
          </w:tcPr>
          <w:p w14:paraId="22C690C1">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082E9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vAlign w:val="top"/>
          </w:tcPr>
          <w:p w14:paraId="4F89A742">
            <w:pPr>
              <w:pStyle w:val="11"/>
              <w:rPr>
                <w:rFonts w:hint="eastAsia" w:ascii="宋体" w:hAnsi="宋体" w:eastAsia="宋体" w:cs="宋体"/>
              </w:rPr>
            </w:pPr>
          </w:p>
        </w:tc>
        <w:tc>
          <w:tcPr>
            <w:tcW w:w="4522" w:type="dxa"/>
            <w:gridSpan w:val="4"/>
            <w:vAlign w:val="top"/>
          </w:tcPr>
          <w:p w14:paraId="53B329A0">
            <w:pPr>
              <w:pStyle w:val="11"/>
              <w:rPr>
                <w:rFonts w:hint="eastAsia" w:ascii="宋体" w:hAnsi="宋体" w:eastAsia="宋体" w:cs="宋体"/>
              </w:rPr>
            </w:pPr>
          </w:p>
        </w:tc>
        <w:tc>
          <w:tcPr>
            <w:tcW w:w="4249" w:type="dxa"/>
            <w:gridSpan w:val="4"/>
            <w:vAlign w:val="top"/>
          </w:tcPr>
          <w:p w14:paraId="14D4C0DB">
            <w:pPr>
              <w:pStyle w:val="11"/>
              <w:rPr>
                <w:rFonts w:hint="eastAsia" w:ascii="宋体" w:hAnsi="宋体" w:eastAsia="宋体" w:cs="宋体"/>
              </w:rPr>
            </w:pPr>
          </w:p>
        </w:tc>
      </w:tr>
      <w:tr w14:paraId="76CBF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textDirection w:val="tbRlV"/>
            <w:vAlign w:val="top"/>
          </w:tcPr>
          <w:p w14:paraId="26E7C633">
            <w:pPr>
              <w:pStyle w:val="11"/>
              <w:spacing w:line="366" w:lineRule="auto"/>
              <w:rPr>
                <w:rFonts w:hint="eastAsia" w:ascii="宋体" w:hAnsi="宋体" w:eastAsia="宋体" w:cs="宋体"/>
              </w:rPr>
            </w:pPr>
          </w:p>
          <w:p w14:paraId="198AA8A3">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vAlign w:val="top"/>
          </w:tcPr>
          <w:p w14:paraId="40DD8139">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vAlign w:val="top"/>
          </w:tcPr>
          <w:p w14:paraId="4B9AA489">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vAlign w:val="top"/>
          </w:tcPr>
          <w:p w14:paraId="286247DF">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vAlign w:val="top"/>
          </w:tcPr>
          <w:p w14:paraId="5C4D42C5">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329A64AE">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vAlign w:val="top"/>
          </w:tcPr>
          <w:p w14:paraId="195341FB">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18C0F6FE">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vAlign w:val="top"/>
          </w:tcPr>
          <w:p w14:paraId="6D9C2896">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21C20151">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vAlign w:val="top"/>
          </w:tcPr>
          <w:p w14:paraId="3AB78943">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32157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5B5BF430">
            <w:pPr>
              <w:pStyle w:val="11"/>
              <w:rPr>
                <w:rFonts w:hint="eastAsia" w:ascii="宋体" w:hAnsi="宋体" w:eastAsia="宋体" w:cs="宋体"/>
              </w:rPr>
            </w:pPr>
          </w:p>
        </w:tc>
        <w:tc>
          <w:tcPr>
            <w:tcW w:w="1079" w:type="dxa"/>
            <w:vMerge w:val="restart"/>
            <w:tcBorders>
              <w:bottom w:val="nil"/>
            </w:tcBorders>
            <w:vAlign w:val="top"/>
          </w:tcPr>
          <w:p w14:paraId="278F46CD">
            <w:pPr>
              <w:pStyle w:val="11"/>
              <w:spacing w:line="256" w:lineRule="auto"/>
              <w:rPr>
                <w:rFonts w:hint="eastAsia" w:ascii="宋体" w:hAnsi="宋体" w:eastAsia="宋体" w:cs="宋体"/>
              </w:rPr>
            </w:pPr>
          </w:p>
          <w:p w14:paraId="370B8454">
            <w:pPr>
              <w:pStyle w:val="11"/>
              <w:spacing w:line="256" w:lineRule="auto"/>
              <w:rPr>
                <w:rFonts w:hint="eastAsia" w:ascii="宋体" w:hAnsi="宋体" w:eastAsia="宋体" w:cs="宋体"/>
              </w:rPr>
            </w:pPr>
          </w:p>
          <w:p w14:paraId="691258CC">
            <w:pPr>
              <w:pStyle w:val="11"/>
              <w:spacing w:line="256" w:lineRule="auto"/>
              <w:rPr>
                <w:rFonts w:hint="eastAsia" w:ascii="宋体" w:hAnsi="宋体" w:eastAsia="宋体" w:cs="宋体"/>
              </w:rPr>
            </w:pPr>
          </w:p>
          <w:p w14:paraId="628AA58D">
            <w:pPr>
              <w:pStyle w:val="11"/>
              <w:spacing w:line="257" w:lineRule="auto"/>
              <w:rPr>
                <w:rFonts w:hint="eastAsia" w:ascii="宋体" w:hAnsi="宋体" w:eastAsia="宋体" w:cs="宋体"/>
              </w:rPr>
            </w:pPr>
          </w:p>
          <w:p w14:paraId="4C8ABBA8">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40526750">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vAlign w:val="top"/>
          </w:tcPr>
          <w:p w14:paraId="3FF1B6ED">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7C2520AC">
            <w:pPr>
              <w:spacing w:before="126" w:line="239" w:lineRule="auto"/>
              <w:ind w:left="379" w:right="175" w:hanging="192"/>
              <w:rPr>
                <w:rFonts w:hint="eastAsia" w:ascii="宋体" w:hAnsi="宋体" w:eastAsia="宋体" w:cs="宋体"/>
                <w:sz w:val="19"/>
                <w:szCs w:val="19"/>
              </w:rPr>
            </w:pPr>
          </w:p>
        </w:tc>
        <w:tc>
          <w:tcPr>
            <w:tcW w:w="1244" w:type="dxa"/>
            <w:vAlign w:val="top"/>
          </w:tcPr>
          <w:p w14:paraId="2965CB67">
            <w:pPr>
              <w:pStyle w:val="11"/>
              <w:spacing w:line="225" w:lineRule="exact"/>
              <w:rPr>
                <w:rFonts w:hint="eastAsia" w:ascii="宋体" w:hAnsi="宋体" w:eastAsia="宋体" w:cs="宋体"/>
                <w:sz w:val="19"/>
              </w:rPr>
            </w:pPr>
          </w:p>
        </w:tc>
        <w:tc>
          <w:tcPr>
            <w:tcW w:w="1244" w:type="dxa"/>
            <w:vAlign w:val="top"/>
          </w:tcPr>
          <w:p w14:paraId="583036E8">
            <w:pPr>
              <w:pStyle w:val="11"/>
              <w:spacing w:line="225" w:lineRule="exact"/>
              <w:rPr>
                <w:rFonts w:hint="eastAsia" w:ascii="宋体" w:hAnsi="宋体" w:eastAsia="宋体" w:cs="宋体"/>
                <w:sz w:val="19"/>
              </w:rPr>
            </w:pPr>
          </w:p>
        </w:tc>
        <w:tc>
          <w:tcPr>
            <w:tcW w:w="1281" w:type="dxa"/>
            <w:vAlign w:val="top"/>
          </w:tcPr>
          <w:p w14:paraId="51C00C52">
            <w:pPr>
              <w:pStyle w:val="11"/>
              <w:spacing w:line="225" w:lineRule="exact"/>
              <w:rPr>
                <w:rFonts w:hint="eastAsia" w:ascii="宋体" w:hAnsi="宋体" w:eastAsia="宋体" w:cs="宋体"/>
                <w:sz w:val="19"/>
              </w:rPr>
            </w:pPr>
          </w:p>
        </w:tc>
        <w:tc>
          <w:tcPr>
            <w:tcW w:w="673" w:type="dxa"/>
            <w:vAlign w:val="top"/>
          </w:tcPr>
          <w:p w14:paraId="644A5AFB">
            <w:pPr>
              <w:pStyle w:val="11"/>
              <w:spacing w:line="225" w:lineRule="exact"/>
              <w:rPr>
                <w:rFonts w:hint="eastAsia" w:ascii="宋体" w:hAnsi="宋体" w:eastAsia="宋体" w:cs="宋体"/>
                <w:sz w:val="19"/>
              </w:rPr>
            </w:pPr>
          </w:p>
        </w:tc>
        <w:tc>
          <w:tcPr>
            <w:tcW w:w="873" w:type="dxa"/>
            <w:vAlign w:val="top"/>
          </w:tcPr>
          <w:p w14:paraId="36D4BC0E">
            <w:pPr>
              <w:pStyle w:val="11"/>
              <w:spacing w:line="225" w:lineRule="exact"/>
              <w:rPr>
                <w:rFonts w:hint="eastAsia" w:ascii="宋体" w:hAnsi="宋体" w:eastAsia="宋体" w:cs="宋体"/>
                <w:sz w:val="19"/>
              </w:rPr>
            </w:pPr>
          </w:p>
        </w:tc>
        <w:tc>
          <w:tcPr>
            <w:tcW w:w="1422" w:type="dxa"/>
            <w:vAlign w:val="top"/>
          </w:tcPr>
          <w:p w14:paraId="125A8A4E">
            <w:pPr>
              <w:pStyle w:val="11"/>
              <w:spacing w:line="225" w:lineRule="exact"/>
              <w:rPr>
                <w:rFonts w:hint="eastAsia" w:ascii="宋体" w:hAnsi="宋体" w:eastAsia="宋体" w:cs="宋体"/>
                <w:sz w:val="19"/>
              </w:rPr>
            </w:pPr>
          </w:p>
        </w:tc>
      </w:tr>
      <w:tr w14:paraId="0C103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3145D8FB">
            <w:pPr>
              <w:pStyle w:val="11"/>
              <w:rPr>
                <w:rFonts w:hint="eastAsia" w:ascii="宋体" w:hAnsi="宋体" w:eastAsia="宋体" w:cs="宋体"/>
              </w:rPr>
            </w:pPr>
          </w:p>
        </w:tc>
        <w:tc>
          <w:tcPr>
            <w:tcW w:w="1079" w:type="dxa"/>
            <w:vMerge w:val="continue"/>
            <w:tcBorders>
              <w:top w:val="nil"/>
              <w:bottom w:val="nil"/>
            </w:tcBorders>
            <w:vAlign w:val="top"/>
          </w:tcPr>
          <w:p w14:paraId="7A1EB585">
            <w:pPr>
              <w:pStyle w:val="11"/>
              <w:rPr>
                <w:rFonts w:hint="eastAsia" w:ascii="宋体" w:hAnsi="宋体" w:eastAsia="宋体" w:cs="宋体"/>
              </w:rPr>
            </w:pPr>
          </w:p>
        </w:tc>
        <w:tc>
          <w:tcPr>
            <w:tcW w:w="955" w:type="dxa"/>
            <w:vMerge w:val="continue"/>
            <w:tcBorders>
              <w:top w:val="nil"/>
              <w:bottom w:val="nil"/>
            </w:tcBorders>
            <w:vAlign w:val="top"/>
          </w:tcPr>
          <w:p w14:paraId="021A3E00">
            <w:pPr>
              <w:pStyle w:val="11"/>
              <w:rPr>
                <w:rFonts w:hint="eastAsia" w:ascii="宋体" w:hAnsi="宋体" w:eastAsia="宋体" w:cs="宋体"/>
              </w:rPr>
            </w:pPr>
          </w:p>
        </w:tc>
        <w:tc>
          <w:tcPr>
            <w:tcW w:w="1244" w:type="dxa"/>
            <w:vAlign w:val="top"/>
          </w:tcPr>
          <w:p w14:paraId="7415C793">
            <w:pPr>
              <w:pStyle w:val="11"/>
              <w:spacing w:line="225" w:lineRule="exact"/>
              <w:rPr>
                <w:rFonts w:hint="eastAsia" w:ascii="宋体" w:hAnsi="宋体" w:eastAsia="宋体" w:cs="宋体"/>
                <w:sz w:val="19"/>
              </w:rPr>
            </w:pPr>
          </w:p>
        </w:tc>
        <w:tc>
          <w:tcPr>
            <w:tcW w:w="1244" w:type="dxa"/>
            <w:vAlign w:val="top"/>
          </w:tcPr>
          <w:p w14:paraId="32CA26DF">
            <w:pPr>
              <w:pStyle w:val="11"/>
              <w:spacing w:line="225" w:lineRule="exact"/>
              <w:rPr>
                <w:rFonts w:hint="eastAsia" w:ascii="宋体" w:hAnsi="宋体" w:eastAsia="宋体" w:cs="宋体"/>
                <w:sz w:val="19"/>
              </w:rPr>
            </w:pPr>
          </w:p>
        </w:tc>
        <w:tc>
          <w:tcPr>
            <w:tcW w:w="1281" w:type="dxa"/>
            <w:vAlign w:val="top"/>
          </w:tcPr>
          <w:p w14:paraId="33321DCA">
            <w:pPr>
              <w:pStyle w:val="11"/>
              <w:spacing w:line="225" w:lineRule="exact"/>
              <w:rPr>
                <w:rFonts w:hint="eastAsia" w:ascii="宋体" w:hAnsi="宋体" w:eastAsia="宋体" w:cs="宋体"/>
                <w:sz w:val="19"/>
              </w:rPr>
            </w:pPr>
          </w:p>
        </w:tc>
        <w:tc>
          <w:tcPr>
            <w:tcW w:w="673" w:type="dxa"/>
            <w:vAlign w:val="top"/>
          </w:tcPr>
          <w:p w14:paraId="51F06645">
            <w:pPr>
              <w:pStyle w:val="11"/>
              <w:spacing w:line="225" w:lineRule="exact"/>
              <w:rPr>
                <w:rFonts w:hint="eastAsia" w:ascii="宋体" w:hAnsi="宋体" w:eastAsia="宋体" w:cs="宋体"/>
                <w:sz w:val="19"/>
              </w:rPr>
            </w:pPr>
          </w:p>
        </w:tc>
        <w:tc>
          <w:tcPr>
            <w:tcW w:w="873" w:type="dxa"/>
            <w:vAlign w:val="top"/>
          </w:tcPr>
          <w:p w14:paraId="719B1DE6">
            <w:pPr>
              <w:pStyle w:val="11"/>
              <w:spacing w:line="225" w:lineRule="exact"/>
              <w:rPr>
                <w:rFonts w:hint="eastAsia" w:ascii="宋体" w:hAnsi="宋体" w:eastAsia="宋体" w:cs="宋体"/>
                <w:sz w:val="19"/>
              </w:rPr>
            </w:pPr>
          </w:p>
        </w:tc>
        <w:tc>
          <w:tcPr>
            <w:tcW w:w="1422" w:type="dxa"/>
            <w:vAlign w:val="top"/>
          </w:tcPr>
          <w:p w14:paraId="39954EBC">
            <w:pPr>
              <w:pStyle w:val="11"/>
              <w:spacing w:line="225" w:lineRule="exact"/>
              <w:rPr>
                <w:rFonts w:hint="eastAsia" w:ascii="宋体" w:hAnsi="宋体" w:eastAsia="宋体" w:cs="宋体"/>
                <w:sz w:val="19"/>
              </w:rPr>
            </w:pPr>
          </w:p>
        </w:tc>
      </w:tr>
      <w:tr w14:paraId="5FB24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2C150683">
            <w:pPr>
              <w:pStyle w:val="11"/>
              <w:rPr>
                <w:rFonts w:hint="eastAsia" w:ascii="宋体" w:hAnsi="宋体" w:eastAsia="宋体" w:cs="宋体"/>
              </w:rPr>
            </w:pPr>
          </w:p>
        </w:tc>
        <w:tc>
          <w:tcPr>
            <w:tcW w:w="1079" w:type="dxa"/>
            <w:vMerge w:val="continue"/>
            <w:tcBorders>
              <w:top w:val="nil"/>
              <w:bottom w:val="nil"/>
            </w:tcBorders>
            <w:vAlign w:val="top"/>
          </w:tcPr>
          <w:p w14:paraId="5F56AC1A">
            <w:pPr>
              <w:pStyle w:val="11"/>
              <w:rPr>
                <w:rFonts w:hint="eastAsia" w:ascii="宋体" w:hAnsi="宋体" w:eastAsia="宋体" w:cs="宋体"/>
              </w:rPr>
            </w:pPr>
          </w:p>
        </w:tc>
        <w:tc>
          <w:tcPr>
            <w:tcW w:w="955" w:type="dxa"/>
            <w:vMerge w:val="continue"/>
            <w:tcBorders>
              <w:top w:val="nil"/>
            </w:tcBorders>
            <w:vAlign w:val="top"/>
          </w:tcPr>
          <w:p w14:paraId="7979320D">
            <w:pPr>
              <w:pStyle w:val="11"/>
              <w:rPr>
                <w:rFonts w:hint="eastAsia" w:ascii="宋体" w:hAnsi="宋体" w:eastAsia="宋体" w:cs="宋体"/>
              </w:rPr>
            </w:pPr>
          </w:p>
        </w:tc>
        <w:tc>
          <w:tcPr>
            <w:tcW w:w="1244" w:type="dxa"/>
            <w:vAlign w:val="top"/>
          </w:tcPr>
          <w:p w14:paraId="66467E6E">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3DAA1368">
            <w:pPr>
              <w:pStyle w:val="11"/>
              <w:spacing w:line="225" w:lineRule="exact"/>
              <w:rPr>
                <w:rFonts w:hint="eastAsia" w:ascii="宋体" w:hAnsi="宋体" w:eastAsia="宋体" w:cs="宋体"/>
                <w:sz w:val="19"/>
              </w:rPr>
            </w:pPr>
          </w:p>
        </w:tc>
        <w:tc>
          <w:tcPr>
            <w:tcW w:w="1281" w:type="dxa"/>
            <w:vAlign w:val="top"/>
          </w:tcPr>
          <w:p w14:paraId="458C8AD7">
            <w:pPr>
              <w:pStyle w:val="11"/>
              <w:spacing w:line="225" w:lineRule="exact"/>
              <w:rPr>
                <w:rFonts w:hint="eastAsia" w:ascii="宋体" w:hAnsi="宋体" w:eastAsia="宋体" w:cs="宋体"/>
                <w:sz w:val="19"/>
              </w:rPr>
            </w:pPr>
          </w:p>
        </w:tc>
        <w:tc>
          <w:tcPr>
            <w:tcW w:w="673" w:type="dxa"/>
            <w:vAlign w:val="top"/>
          </w:tcPr>
          <w:p w14:paraId="71B047AB">
            <w:pPr>
              <w:pStyle w:val="11"/>
              <w:spacing w:line="225" w:lineRule="exact"/>
              <w:rPr>
                <w:rFonts w:hint="eastAsia" w:ascii="宋体" w:hAnsi="宋体" w:eastAsia="宋体" w:cs="宋体"/>
                <w:sz w:val="19"/>
              </w:rPr>
            </w:pPr>
          </w:p>
        </w:tc>
        <w:tc>
          <w:tcPr>
            <w:tcW w:w="873" w:type="dxa"/>
            <w:vAlign w:val="top"/>
          </w:tcPr>
          <w:p w14:paraId="458AD1EC">
            <w:pPr>
              <w:pStyle w:val="11"/>
              <w:spacing w:line="225" w:lineRule="exact"/>
              <w:rPr>
                <w:rFonts w:hint="eastAsia" w:ascii="宋体" w:hAnsi="宋体" w:eastAsia="宋体" w:cs="宋体"/>
                <w:sz w:val="19"/>
              </w:rPr>
            </w:pPr>
          </w:p>
        </w:tc>
        <w:tc>
          <w:tcPr>
            <w:tcW w:w="1422" w:type="dxa"/>
            <w:vAlign w:val="top"/>
          </w:tcPr>
          <w:p w14:paraId="6B7700DB">
            <w:pPr>
              <w:pStyle w:val="11"/>
              <w:spacing w:line="225" w:lineRule="exact"/>
              <w:rPr>
                <w:rFonts w:hint="eastAsia" w:ascii="宋体" w:hAnsi="宋体" w:eastAsia="宋体" w:cs="宋体"/>
                <w:sz w:val="19"/>
              </w:rPr>
            </w:pPr>
          </w:p>
        </w:tc>
      </w:tr>
      <w:tr w14:paraId="514F5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18550A63">
            <w:pPr>
              <w:pStyle w:val="11"/>
              <w:rPr>
                <w:rFonts w:hint="eastAsia" w:ascii="宋体" w:hAnsi="宋体" w:eastAsia="宋体" w:cs="宋体"/>
              </w:rPr>
            </w:pPr>
          </w:p>
        </w:tc>
        <w:tc>
          <w:tcPr>
            <w:tcW w:w="1079" w:type="dxa"/>
            <w:vMerge w:val="continue"/>
            <w:tcBorders>
              <w:top w:val="nil"/>
              <w:bottom w:val="nil"/>
            </w:tcBorders>
            <w:vAlign w:val="top"/>
          </w:tcPr>
          <w:p w14:paraId="233DB1EF">
            <w:pPr>
              <w:pStyle w:val="11"/>
              <w:rPr>
                <w:rFonts w:hint="eastAsia" w:ascii="宋体" w:hAnsi="宋体" w:eastAsia="宋体" w:cs="宋体"/>
              </w:rPr>
            </w:pPr>
          </w:p>
        </w:tc>
        <w:tc>
          <w:tcPr>
            <w:tcW w:w="955" w:type="dxa"/>
            <w:vMerge w:val="restart"/>
            <w:tcBorders>
              <w:bottom w:val="nil"/>
            </w:tcBorders>
            <w:vAlign w:val="top"/>
          </w:tcPr>
          <w:p w14:paraId="5D7E2CBF">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7246D284">
            <w:pPr>
              <w:spacing w:before="126" w:line="239" w:lineRule="auto"/>
              <w:ind w:left="379" w:right="175" w:hanging="196"/>
              <w:rPr>
                <w:rFonts w:hint="eastAsia" w:ascii="宋体" w:hAnsi="宋体" w:eastAsia="宋体" w:cs="宋体"/>
                <w:sz w:val="19"/>
                <w:szCs w:val="19"/>
              </w:rPr>
            </w:pPr>
          </w:p>
        </w:tc>
        <w:tc>
          <w:tcPr>
            <w:tcW w:w="1244" w:type="dxa"/>
            <w:vAlign w:val="top"/>
          </w:tcPr>
          <w:p w14:paraId="4D89CC18">
            <w:pPr>
              <w:pStyle w:val="11"/>
              <w:spacing w:line="225" w:lineRule="exact"/>
              <w:rPr>
                <w:rFonts w:hint="eastAsia" w:ascii="宋体" w:hAnsi="宋体" w:eastAsia="宋体" w:cs="宋体"/>
                <w:sz w:val="19"/>
              </w:rPr>
            </w:pPr>
          </w:p>
        </w:tc>
        <w:tc>
          <w:tcPr>
            <w:tcW w:w="1244" w:type="dxa"/>
            <w:vAlign w:val="top"/>
          </w:tcPr>
          <w:p w14:paraId="7C39DEEF">
            <w:pPr>
              <w:pStyle w:val="11"/>
              <w:spacing w:line="225" w:lineRule="exact"/>
              <w:rPr>
                <w:rFonts w:hint="eastAsia" w:ascii="宋体" w:hAnsi="宋体" w:eastAsia="宋体" w:cs="宋体"/>
                <w:sz w:val="19"/>
              </w:rPr>
            </w:pPr>
          </w:p>
        </w:tc>
        <w:tc>
          <w:tcPr>
            <w:tcW w:w="1281" w:type="dxa"/>
            <w:vAlign w:val="top"/>
          </w:tcPr>
          <w:p w14:paraId="24B14674">
            <w:pPr>
              <w:pStyle w:val="11"/>
              <w:spacing w:line="225" w:lineRule="exact"/>
              <w:rPr>
                <w:rFonts w:hint="eastAsia" w:ascii="宋体" w:hAnsi="宋体" w:eastAsia="宋体" w:cs="宋体"/>
                <w:sz w:val="19"/>
              </w:rPr>
            </w:pPr>
          </w:p>
        </w:tc>
        <w:tc>
          <w:tcPr>
            <w:tcW w:w="673" w:type="dxa"/>
            <w:vAlign w:val="top"/>
          </w:tcPr>
          <w:p w14:paraId="3086007B">
            <w:pPr>
              <w:pStyle w:val="11"/>
              <w:spacing w:line="225" w:lineRule="exact"/>
              <w:rPr>
                <w:rFonts w:hint="eastAsia" w:ascii="宋体" w:hAnsi="宋体" w:eastAsia="宋体" w:cs="宋体"/>
                <w:sz w:val="19"/>
              </w:rPr>
            </w:pPr>
          </w:p>
        </w:tc>
        <w:tc>
          <w:tcPr>
            <w:tcW w:w="873" w:type="dxa"/>
            <w:vAlign w:val="top"/>
          </w:tcPr>
          <w:p w14:paraId="38B6956C">
            <w:pPr>
              <w:pStyle w:val="11"/>
              <w:spacing w:line="225" w:lineRule="exact"/>
              <w:rPr>
                <w:rFonts w:hint="eastAsia" w:ascii="宋体" w:hAnsi="宋体" w:eastAsia="宋体" w:cs="宋体"/>
                <w:sz w:val="19"/>
              </w:rPr>
            </w:pPr>
          </w:p>
        </w:tc>
        <w:tc>
          <w:tcPr>
            <w:tcW w:w="1422" w:type="dxa"/>
            <w:vAlign w:val="top"/>
          </w:tcPr>
          <w:p w14:paraId="74962D81">
            <w:pPr>
              <w:pStyle w:val="11"/>
              <w:spacing w:line="225" w:lineRule="exact"/>
              <w:rPr>
                <w:rFonts w:hint="eastAsia" w:ascii="宋体" w:hAnsi="宋体" w:eastAsia="宋体" w:cs="宋体"/>
                <w:sz w:val="19"/>
              </w:rPr>
            </w:pPr>
          </w:p>
        </w:tc>
      </w:tr>
      <w:tr w14:paraId="782AC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7C3BB739">
            <w:pPr>
              <w:pStyle w:val="11"/>
              <w:rPr>
                <w:rFonts w:hint="eastAsia" w:ascii="宋体" w:hAnsi="宋体" w:eastAsia="宋体" w:cs="宋体"/>
              </w:rPr>
            </w:pPr>
          </w:p>
        </w:tc>
        <w:tc>
          <w:tcPr>
            <w:tcW w:w="1079" w:type="dxa"/>
            <w:vMerge w:val="continue"/>
            <w:tcBorders>
              <w:top w:val="nil"/>
              <w:bottom w:val="nil"/>
            </w:tcBorders>
            <w:vAlign w:val="top"/>
          </w:tcPr>
          <w:p w14:paraId="775428A2">
            <w:pPr>
              <w:pStyle w:val="11"/>
              <w:rPr>
                <w:rFonts w:hint="eastAsia" w:ascii="宋体" w:hAnsi="宋体" w:eastAsia="宋体" w:cs="宋体"/>
              </w:rPr>
            </w:pPr>
          </w:p>
        </w:tc>
        <w:tc>
          <w:tcPr>
            <w:tcW w:w="955" w:type="dxa"/>
            <w:vMerge w:val="continue"/>
            <w:tcBorders>
              <w:top w:val="nil"/>
              <w:bottom w:val="nil"/>
            </w:tcBorders>
            <w:vAlign w:val="top"/>
          </w:tcPr>
          <w:p w14:paraId="46297EC9">
            <w:pPr>
              <w:pStyle w:val="11"/>
              <w:rPr>
                <w:rFonts w:hint="eastAsia" w:ascii="宋体" w:hAnsi="宋体" w:eastAsia="宋体" w:cs="宋体"/>
              </w:rPr>
            </w:pPr>
          </w:p>
        </w:tc>
        <w:tc>
          <w:tcPr>
            <w:tcW w:w="1244" w:type="dxa"/>
            <w:vAlign w:val="top"/>
          </w:tcPr>
          <w:p w14:paraId="4D622686">
            <w:pPr>
              <w:pStyle w:val="11"/>
              <w:spacing w:line="225" w:lineRule="exact"/>
              <w:rPr>
                <w:rFonts w:hint="eastAsia" w:ascii="宋体" w:hAnsi="宋体" w:eastAsia="宋体" w:cs="宋体"/>
                <w:sz w:val="19"/>
              </w:rPr>
            </w:pPr>
          </w:p>
        </w:tc>
        <w:tc>
          <w:tcPr>
            <w:tcW w:w="1244" w:type="dxa"/>
            <w:vAlign w:val="top"/>
          </w:tcPr>
          <w:p w14:paraId="152A322F">
            <w:pPr>
              <w:pStyle w:val="11"/>
              <w:spacing w:line="225" w:lineRule="exact"/>
              <w:rPr>
                <w:rFonts w:hint="eastAsia" w:ascii="宋体" w:hAnsi="宋体" w:eastAsia="宋体" w:cs="宋体"/>
                <w:sz w:val="19"/>
              </w:rPr>
            </w:pPr>
          </w:p>
        </w:tc>
        <w:tc>
          <w:tcPr>
            <w:tcW w:w="1281" w:type="dxa"/>
            <w:vAlign w:val="top"/>
          </w:tcPr>
          <w:p w14:paraId="482C6FDA">
            <w:pPr>
              <w:pStyle w:val="11"/>
              <w:spacing w:line="225" w:lineRule="exact"/>
              <w:rPr>
                <w:rFonts w:hint="eastAsia" w:ascii="宋体" w:hAnsi="宋体" w:eastAsia="宋体" w:cs="宋体"/>
                <w:sz w:val="19"/>
              </w:rPr>
            </w:pPr>
          </w:p>
        </w:tc>
        <w:tc>
          <w:tcPr>
            <w:tcW w:w="673" w:type="dxa"/>
            <w:vAlign w:val="top"/>
          </w:tcPr>
          <w:p w14:paraId="5635E629">
            <w:pPr>
              <w:pStyle w:val="11"/>
              <w:spacing w:line="225" w:lineRule="exact"/>
              <w:rPr>
                <w:rFonts w:hint="eastAsia" w:ascii="宋体" w:hAnsi="宋体" w:eastAsia="宋体" w:cs="宋体"/>
                <w:sz w:val="19"/>
              </w:rPr>
            </w:pPr>
          </w:p>
        </w:tc>
        <w:tc>
          <w:tcPr>
            <w:tcW w:w="873" w:type="dxa"/>
            <w:vAlign w:val="top"/>
          </w:tcPr>
          <w:p w14:paraId="0631B6B8">
            <w:pPr>
              <w:pStyle w:val="11"/>
              <w:spacing w:line="225" w:lineRule="exact"/>
              <w:rPr>
                <w:rFonts w:hint="eastAsia" w:ascii="宋体" w:hAnsi="宋体" w:eastAsia="宋体" w:cs="宋体"/>
                <w:sz w:val="19"/>
              </w:rPr>
            </w:pPr>
          </w:p>
        </w:tc>
        <w:tc>
          <w:tcPr>
            <w:tcW w:w="1422" w:type="dxa"/>
            <w:vAlign w:val="top"/>
          </w:tcPr>
          <w:p w14:paraId="4552363A">
            <w:pPr>
              <w:pStyle w:val="11"/>
              <w:spacing w:line="225" w:lineRule="exact"/>
              <w:rPr>
                <w:rFonts w:hint="eastAsia" w:ascii="宋体" w:hAnsi="宋体" w:eastAsia="宋体" w:cs="宋体"/>
                <w:sz w:val="19"/>
              </w:rPr>
            </w:pPr>
          </w:p>
        </w:tc>
      </w:tr>
      <w:tr w14:paraId="27B7D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6D100769">
            <w:pPr>
              <w:pStyle w:val="11"/>
              <w:rPr>
                <w:rFonts w:hint="eastAsia" w:ascii="宋体" w:hAnsi="宋体" w:eastAsia="宋体" w:cs="宋体"/>
              </w:rPr>
            </w:pPr>
          </w:p>
        </w:tc>
        <w:tc>
          <w:tcPr>
            <w:tcW w:w="1079" w:type="dxa"/>
            <w:vMerge w:val="continue"/>
            <w:tcBorders>
              <w:top w:val="nil"/>
              <w:bottom w:val="nil"/>
            </w:tcBorders>
            <w:vAlign w:val="top"/>
          </w:tcPr>
          <w:p w14:paraId="4C5B82D9">
            <w:pPr>
              <w:pStyle w:val="11"/>
              <w:rPr>
                <w:rFonts w:hint="eastAsia" w:ascii="宋体" w:hAnsi="宋体" w:eastAsia="宋体" w:cs="宋体"/>
              </w:rPr>
            </w:pPr>
          </w:p>
        </w:tc>
        <w:tc>
          <w:tcPr>
            <w:tcW w:w="955" w:type="dxa"/>
            <w:vMerge w:val="continue"/>
            <w:tcBorders>
              <w:top w:val="nil"/>
            </w:tcBorders>
            <w:vAlign w:val="top"/>
          </w:tcPr>
          <w:p w14:paraId="7A67D179">
            <w:pPr>
              <w:pStyle w:val="11"/>
              <w:rPr>
                <w:rFonts w:hint="eastAsia" w:ascii="宋体" w:hAnsi="宋体" w:eastAsia="宋体" w:cs="宋体"/>
              </w:rPr>
            </w:pPr>
          </w:p>
        </w:tc>
        <w:tc>
          <w:tcPr>
            <w:tcW w:w="1244" w:type="dxa"/>
            <w:vAlign w:val="top"/>
          </w:tcPr>
          <w:p w14:paraId="3D205435">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2CD10476">
            <w:pPr>
              <w:pStyle w:val="11"/>
              <w:spacing w:line="225" w:lineRule="exact"/>
              <w:rPr>
                <w:rFonts w:hint="eastAsia" w:ascii="宋体" w:hAnsi="宋体" w:eastAsia="宋体" w:cs="宋体"/>
                <w:sz w:val="19"/>
              </w:rPr>
            </w:pPr>
          </w:p>
        </w:tc>
        <w:tc>
          <w:tcPr>
            <w:tcW w:w="1281" w:type="dxa"/>
            <w:vAlign w:val="top"/>
          </w:tcPr>
          <w:p w14:paraId="0C20E989">
            <w:pPr>
              <w:pStyle w:val="11"/>
              <w:spacing w:line="225" w:lineRule="exact"/>
              <w:rPr>
                <w:rFonts w:hint="eastAsia" w:ascii="宋体" w:hAnsi="宋体" w:eastAsia="宋体" w:cs="宋体"/>
                <w:sz w:val="19"/>
              </w:rPr>
            </w:pPr>
          </w:p>
        </w:tc>
        <w:tc>
          <w:tcPr>
            <w:tcW w:w="673" w:type="dxa"/>
            <w:vAlign w:val="top"/>
          </w:tcPr>
          <w:p w14:paraId="17DC2F14">
            <w:pPr>
              <w:pStyle w:val="11"/>
              <w:spacing w:line="225" w:lineRule="exact"/>
              <w:rPr>
                <w:rFonts w:hint="eastAsia" w:ascii="宋体" w:hAnsi="宋体" w:eastAsia="宋体" w:cs="宋体"/>
                <w:sz w:val="19"/>
              </w:rPr>
            </w:pPr>
          </w:p>
        </w:tc>
        <w:tc>
          <w:tcPr>
            <w:tcW w:w="873" w:type="dxa"/>
            <w:vAlign w:val="top"/>
          </w:tcPr>
          <w:p w14:paraId="3F0E1F70">
            <w:pPr>
              <w:pStyle w:val="11"/>
              <w:spacing w:line="225" w:lineRule="exact"/>
              <w:rPr>
                <w:rFonts w:hint="eastAsia" w:ascii="宋体" w:hAnsi="宋体" w:eastAsia="宋体" w:cs="宋体"/>
                <w:sz w:val="19"/>
              </w:rPr>
            </w:pPr>
          </w:p>
        </w:tc>
        <w:tc>
          <w:tcPr>
            <w:tcW w:w="1422" w:type="dxa"/>
            <w:vAlign w:val="top"/>
          </w:tcPr>
          <w:p w14:paraId="48A7BB30">
            <w:pPr>
              <w:pStyle w:val="11"/>
              <w:spacing w:line="225" w:lineRule="exact"/>
              <w:rPr>
                <w:rFonts w:hint="eastAsia" w:ascii="宋体" w:hAnsi="宋体" w:eastAsia="宋体" w:cs="宋体"/>
                <w:sz w:val="19"/>
              </w:rPr>
            </w:pPr>
          </w:p>
        </w:tc>
      </w:tr>
      <w:tr w14:paraId="66316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textDirection w:val="tbRlV"/>
            <w:vAlign w:val="top"/>
          </w:tcPr>
          <w:p w14:paraId="4B26B454">
            <w:pPr>
              <w:pStyle w:val="11"/>
              <w:rPr>
                <w:rFonts w:hint="eastAsia" w:ascii="宋体" w:hAnsi="宋体" w:eastAsia="宋体" w:cs="宋体"/>
              </w:rPr>
            </w:pPr>
          </w:p>
        </w:tc>
        <w:tc>
          <w:tcPr>
            <w:tcW w:w="1079" w:type="dxa"/>
            <w:vMerge w:val="continue"/>
            <w:tcBorders>
              <w:top w:val="nil"/>
              <w:bottom w:val="nil"/>
            </w:tcBorders>
            <w:vAlign w:val="top"/>
          </w:tcPr>
          <w:p w14:paraId="015FBC74">
            <w:pPr>
              <w:pStyle w:val="11"/>
              <w:rPr>
                <w:rFonts w:hint="eastAsia" w:ascii="宋体" w:hAnsi="宋体" w:eastAsia="宋体" w:cs="宋体"/>
              </w:rPr>
            </w:pPr>
          </w:p>
        </w:tc>
        <w:tc>
          <w:tcPr>
            <w:tcW w:w="955" w:type="dxa"/>
            <w:vMerge w:val="restart"/>
            <w:tcBorders>
              <w:bottom w:val="nil"/>
            </w:tcBorders>
            <w:vAlign w:val="top"/>
          </w:tcPr>
          <w:p w14:paraId="2E19554B">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57C70E4E">
            <w:pPr>
              <w:spacing w:before="126" w:line="239" w:lineRule="auto"/>
              <w:ind w:left="379" w:right="175" w:hanging="178"/>
              <w:rPr>
                <w:rFonts w:hint="eastAsia" w:ascii="宋体" w:hAnsi="宋体" w:eastAsia="宋体" w:cs="宋体"/>
                <w:sz w:val="19"/>
                <w:szCs w:val="19"/>
              </w:rPr>
            </w:pPr>
          </w:p>
        </w:tc>
        <w:tc>
          <w:tcPr>
            <w:tcW w:w="1244" w:type="dxa"/>
            <w:vAlign w:val="top"/>
          </w:tcPr>
          <w:p w14:paraId="48233297">
            <w:pPr>
              <w:pStyle w:val="11"/>
              <w:spacing w:line="224" w:lineRule="exact"/>
              <w:rPr>
                <w:rFonts w:hint="eastAsia" w:ascii="宋体" w:hAnsi="宋体" w:eastAsia="宋体" w:cs="宋体"/>
                <w:sz w:val="19"/>
              </w:rPr>
            </w:pPr>
          </w:p>
        </w:tc>
        <w:tc>
          <w:tcPr>
            <w:tcW w:w="1244" w:type="dxa"/>
            <w:vAlign w:val="top"/>
          </w:tcPr>
          <w:p w14:paraId="58185991">
            <w:pPr>
              <w:pStyle w:val="11"/>
              <w:spacing w:line="224" w:lineRule="exact"/>
              <w:rPr>
                <w:rFonts w:hint="eastAsia" w:ascii="宋体" w:hAnsi="宋体" w:eastAsia="宋体" w:cs="宋体"/>
                <w:sz w:val="19"/>
              </w:rPr>
            </w:pPr>
          </w:p>
        </w:tc>
        <w:tc>
          <w:tcPr>
            <w:tcW w:w="1281" w:type="dxa"/>
            <w:vAlign w:val="top"/>
          </w:tcPr>
          <w:p w14:paraId="6E953124">
            <w:pPr>
              <w:pStyle w:val="11"/>
              <w:spacing w:line="224" w:lineRule="exact"/>
              <w:rPr>
                <w:rFonts w:hint="eastAsia" w:ascii="宋体" w:hAnsi="宋体" w:eastAsia="宋体" w:cs="宋体"/>
                <w:sz w:val="19"/>
              </w:rPr>
            </w:pPr>
          </w:p>
        </w:tc>
        <w:tc>
          <w:tcPr>
            <w:tcW w:w="673" w:type="dxa"/>
            <w:vAlign w:val="top"/>
          </w:tcPr>
          <w:p w14:paraId="47E32993">
            <w:pPr>
              <w:pStyle w:val="11"/>
              <w:spacing w:line="224" w:lineRule="exact"/>
              <w:rPr>
                <w:rFonts w:hint="eastAsia" w:ascii="宋体" w:hAnsi="宋体" w:eastAsia="宋体" w:cs="宋体"/>
                <w:sz w:val="19"/>
              </w:rPr>
            </w:pPr>
          </w:p>
        </w:tc>
        <w:tc>
          <w:tcPr>
            <w:tcW w:w="873" w:type="dxa"/>
            <w:vAlign w:val="top"/>
          </w:tcPr>
          <w:p w14:paraId="5179E8DD">
            <w:pPr>
              <w:pStyle w:val="11"/>
              <w:spacing w:line="224" w:lineRule="exact"/>
              <w:rPr>
                <w:rFonts w:hint="eastAsia" w:ascii="宋体" w:hAnsi="宋体" w:eastAsia="宋体" w:cs="宋体"/>
                <w:sz w:val="19"/>
              </w:rPr>
            </w:pPr>
          </w:p>
        </w:tc>
        <w:tc>
          <w:tcPr>
            <w:tcW w:w="1422" w:type="dxa"/>
            <w:vAlign w:val="top"/>
          </w:tcPr>
          <w:p w14:paraId="048D59BC">
            <w:pPr>
              <w:pStyle w:val="11"/>
              <w:spacing w:line="224" w:lineRule="exact"/>
              <w:rPr>
                <w:rFonts w:hint="eastAsia" w:ascii="宋体" w:hAnsi="宋体" w:eastAsia="宋体" w:cs="宋体"/>
                <w:sz w:val="19"/>
              </w:rPr>
            </w:pPr>
          </w:p>
        </w:tc>
      </w:tr>
      <w:tr w14:paraId="78085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5635C60C">
            <w:pPr>
              <w:pStyle w:val="11"/>
              <w:rPr>
                <w:rFonts w:hint="eastAsia" w:ascii="宋体" w:hAnsi="宋体" w:eastAsia="宋体" w:cs="宋体"/>
              </w:rPr>
            </w:pPr>
          </w:p>
        </w:tc>
        <w:tc>
          <w:tcPr>
            <w:tcW w:w="1079" w:type="dxa"/>
            <w:vMerge w:val="continue"/>
            <w:tcBorders>
              <w:top w:val="nil"/>
              <w:bottom w:val="nil"/>
            </w:tcBorders>
            <w:vAlign w:val="top"/>
          </w:tcPr>
          <w:p w14:paraId="6533A81D">
            <w:pPr>
              <w:pStyle w:val="11"/>
              <w:rPr>
                <w:rFonts w:hint="eastAsia" w:ascii="宋体" w:hAnsi="宋体" w:eastAsia="宋体" w:cs="宋体"/>
              </w:rPr>
            </w:pPr>
          </w:p>
        </w:tc>
        <w:tc>
          <w:tcPr>
            <w:tcW w:w="955" w:type="dxa"/>
            <w:vMerge w:val="continue"/>
            <w:tcBorders>
              <w:top w:val="nil"/>
              <w:bottom w:val="nil"/>
            </w:tcBorders>
            <w:vAlign w:val="top"/>
          </w:tcPr>
          <w:p w14:paraId="4570D59F">
            <w:pPr>
              <w:pStyle w:val="11"/>
              <w:rPr>
                <w:rFonts w:hint="eastAsia" w:ascii="宋体" w:hAnsi="宋体" w:eastAsia="宋体" w:cs="宋体"/>
              </w:rPr>
            </w:pPr>
          </w:p>
        </w:tc>
        <w:tc>
          <w:tcPr>
            <w:tcW w:w="1244" w:type="dxa"/>
            <w:vAlign w:val="top"/>
          </w:tcPr>
          <w:p w14:paraId="1239B628">
            <w:pPr>
              <w:pStyle w:val="11"/>
              <w:spacing w:line="225" w:lineRule="exact"/>
              <w:rPr>
                <w:rFonts w:hint="eastAsia" w:ascii="宋体" w:hAnsi="宋体" w:eastAsia="宋体" w:cs="宋体"/>
                <w:sz w:val="19"/>
              </w:rPr>
            </w:pPr>
          </w:p>
        </w:tc>
        <w:tc>
          <w:tcPr>
            <w:tcW w:w="1244" w:type="dxa"/>
            <w:vAlign w:val="top"/>
          </w:tcPr>
          <w:p w14:paraId="49BFBD50">
            <w:pPr>
              <w:pStyle w:val="11"/>
              <w:spacing w:line="225" w:lineRule="exact"/>
              <w:rPr>
                <w:rFonts w:hint="eastAsia" w:ascii="宋体" w:hAnsi="宋体" w:eastAsia="宋体" w:cs="宋体"/>
                <w:sz w:val="19"/>
              </w:rPr>
            </w:pPr>
          </w:p>
        </w:tc>
        <w:tc>
          <w:tcPr>
            <w:tcW w:w="1281" w:type="dxa"/>
            <w:vAlign w:val="top"/>
          </w:tcPr>
          <w:p w14:paraId="7AF24099">
            <w:pPr>
              <w:pStyle w:val="11"/>
              <w:spacing w:line="225" w:lineRule="exact"/>
              <w:rPr>
                <w:rFonts w:hint="eastAsia" w:ascii="宋体" w:hAnsi="宋体" w:eastAsia="宋体" w:cs="宋体"/>
                <w:sz w:val="19"/>
              </w:rPr>
            </w:pPr>
          </w:p>
        </w:tc>
        <w:tc>
          <w:tcPr>
            <w:tcW w:w="673" w:type="dxa"/>
            <w:vAlign w:val="top"/>
          </w:tcPr>
          <w:p w14:paraId="7FE3D92F">
            <w:pPr>
              <w:pStyle w:val="11"/>
              <w:spacing w:line="225" w:lineRule="exact"/>
              <w:rPr>
                <w:rFonts w:hint="eastAsia" w:ascii="宋体" w:hAnsi="宋体" w:eastAsia="宋体" w:cs="宋体"/>
                <w:sz w:val="19"/>
              </w:rPr>
            </w:pPr>
          </w:p>
        </w:tc>
        <w:tc>
          <w:tcPr>
            <w:tcW w:w="873" w:type="dxa"/>
            <w:vAlign w:val="top"/>
          </w:tcPr>
          <w:p w14:paraId="5AC2E8CC">
            <w:pPr>
              <w:pStyle w:val="11"/>
              <w:spacing w:line="225" w:lineRule="exact"/>
              <w:rPr>
                <w:rFonts w:hint="eastAsia" w:ascii="宋体" w:hAnsi="宋体" w:eastAsia="宋体" w:cs="宋体"/>
                <w:sz w:val="19"/>
              </w:rPr>
            </w:pPr>
          </w:p>
        </w:tc>
        <w:tc>
          <w:tcPr>
            <w:tcW w:w="1422" w:type="dxa"/>
            <w:vAlign w:val="top"/>
          </w:tcPr>
          <w:p w14:paraId="5EE0A2B0">
            <w:pPr>
              <w:pStyle w:val="11"/>
              <w:spacing w:line="225" w:lineRule="exact"/>
              <w:rPr>
                <w:rFonts w:hint="eastAsia" w:ascii="宋体" w:hAnsi="宋体" w:eastAsia="宋体" w:cs="宋体"/>
                <w:sz w:val="19"/>
              </w:rPr>
            </w:pPr>
          </w:p>
        </w:tc>
      </w:tr>
      <w:tr w14:paraId="3EB15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6CDCF33D">
            <w:pPr>
              <w:pStyle w:val="11"/>
              <w:rPr>
                <w:rFonts w:hint="eastAsia" w:ascii="宋体" w:hAnsi="宋体" w:eastAsia="宋体" w:cs="宋体"/>
              </w:rPr>
            </w:pPr>
          </w:p>
        </w:tc>
        <w:tc>
          <w:tcPr>
            <w:tcW w:w="1079" w:type="dxa"/>
            <w:vMerge w:val="continue"/>
            <w:tcBorders>
              <w:top w:val="nil"/>
              <w:bottom w:val="nil"/>
            </w:tcBorders>
            <w:vAlign w:val="top"/>
          </w:tcPr>
          <w:p w14:paraId="4B16064E">
            <w:pPr>
              <w:pStyle w:val="11"/>
              <w:rPr>
                <w:rFonts w:hint="eastAsia" w:ascii="宋体" w:hAnsi="宋体" w:eastAsia="宋体" w:cs="宋体"/>
              </w:rPr>
            </w:pPr>
          </w:p>
        </w:tc>
        <w:tc>
          <w:tcPr>
            <w:tcW w:w="955" w:type="dxa"/>
            <w:vMerge w:val="continue"/>
            <w:tcBorders>
              <w:top w:val="nil"/>
            </w:tcBorders>
            <w:vAlign w:val="top"/>
          </w:tcPr>
          <w:p w14:paraId="5EF6241B">
            <w:pPr>
              <w:pStyle w:val="11"/>
              <w:rPr>
                <w:rFonts w:hint="eastAsia" w:ascii="宋体" w:hAnsi="宋体" w:eastAsia="宋体" w:cs="宋体"/>
              </w:rPr>
            </w:pPr>
          </w:p>
        </w:tc>
        <w:tc>
          <w:tcPr>
            <w:tcW w:w="1244" w:type="dxa"/>
            <w:vAlign w:val="top"/>
          </w:tcPr>
          <w:p w14:paraId="623798B8">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60FA731F">
            <w:pPr>
              <w:pStyle w:val="11"/>
              <w:spacing w:line="225" w:lineRule="exact"/>
              <w:rPr>
                <w:rFonts w:hint="eastAsia" w:ascii="宋体" w:hAnsi="宋体" w:eastAsia="宋体" w:cs="宋体"/>
                <w:sz w:val="19"/>
              </w:rPr>
            </w:pPr>
          </w:p>
        </w:tc>
        <w:tc>
          <w:tcPr>
            <w:tcW w:w="1281" w:type="dxa"/>
            <w:vAlign w:val="top"/>
          </w:tcPr>
          <w:p w14:paraId="6AF35304">
            <w:pPr>
              <w:pStyle w:val="11"/>
              <w:spacing w:line="225" w:lineRule="exact"/>
              <w:rPr>
                <w:rFonts w:hint="eastAsia" w:ascii="宋体" w:hAnsi="宋体" w:eastAsia="宋体" w:cs="宋体"/>
                <w:sz w:val="19"/>
              </w:rPr>
            </w:pPr>
          </w:p>
        </w:tc>
        <w:tc>
          <w:tcPr>
            <w:tcW w:w="673" w:type="dxa"/>
            <w:vAlign w:val="top"/>
          </w:tcPr>
          <w:p w14:paraId="7F1C10E4">
            <w:pPr>
              <w:pStyle w:val="11"/>
              <w:spacing w:line="225" w:lineRule="exact"/>
              <w:rPr>
                <w:rFonts w:hint="eastAsia" w:ascii="宋体" w:hAnsi="宋体" w:eastAsia="宋体" w:cs="宋体"/>
                <w:sz w:val="19"/>
              </w:rPr>
            </w:pPr>
          </w:p>
        </w:tc>
        <w:tc>
          <w:tcPr>
            <w:tcW w:w="873" w:type="dxa"/>
            <w:vAlign w:val="top"/>
          </w:tcPr>
          <w:p w14:paraId="02ED28E2">
            <w:pPr>
              <w:pStyle w:val="11"/>
              <w:spacing w:line="225" w:lineRule="exact"/>
              <w:rPr>
                <w:rFonts w:hint="eastAsia" w:ascii="宋体" w:hAnsi="宋体" w:eastAsia="宋体" w:cs="宋体"/>
                <w:sz w:val="19"/>
              </w:rPr>
            </w:pPr>
          </w:p>
        </w:tc>
        <w:tc>
          <w:tcPr>
            <w:tcW w:w="1422" w:type="dxa"/>
            <w:vAlign w:val="top"/>
          </w:tcPr>
          <w:p w14:paraId="21335364">
            <w:pPr>
              <w:pStyle w:val="11"/>
              <w:spacing w:line="225" w:lineRule="exact"/>
              <w:rPr>
                <w:rFonts w:hint="eastAsia" w:ascii="宋体" w:hAnsi="宋体" w:eastAsia="宋体" w:cs="宋体"/>
                <w:sz w:val="19"/>
              </w:rPr>
            </w:pPr>
          </w:p>
        </w:tc>
      </w:tr>
      <w:tr w14:paraId="2F72D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3AB7BE60">
            <w:pPr>
              <w:pStyle w:val="11"/>
              <w:rPr>
                <w:rFonts w:hint="eastAsia" w:ascii="宋体" w:hAnsi="宋体" w:eastAsia="宋体" w:cs="宋体"/>
              </w:rPr>
            </w:pPr>
          </w:p>
        </w:tc>
        <w:tc>
          <w:tcPr>
            <w:tcW w:w="1079" w:type="dxa"/>
            <w:vMerge w:val="continue"/>
            <w:tcBorders>
              <w:top w:val="nil"/>
              <w:bottom w:val="nil"/>
            </w:tcBorders>
            <w:vAlign w:val="top"/>
          </w:tcPr>
          <w:p w14:paraId="4F4ECDBF">
            <w:pPr>
              <w:pStyle w:val="11"/>
              <w:rPr>
                <w:rFonts w:hint="eastAsia" w:ascii="宋体" w:hAnsi="宋体" w:eastAsia="宋体" w:cs="宋体"/>
              </w:rPr>
            </w:pPr>
          </w:p>
        </w:tc>
        <w:tc>
          <w:tcPr>
            <w:tcW w:w="955" w:type="dxa"/>
            <w:vMerge w:val="restart"/>
            <w:tcBorders>
              <w:bottom w:val="nil"/>
            </w:tcBorders>
            <w:vAlign w:val="top"/>
          </w:tcPr>
          <w:p w14:paraId="70E3F642">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4B87A9B2">
            <w:pPr>
              <w:spacing w:before="127" w:line="239" w:lineRule="auto"/>
              <w:ind w:left="379" w:right="175" w:hanging="192"/>
              <w:rPr>
                <w:rFonts w:hint="eastAsia" w:ascii="宋体" w:hAnsi="宋体" w:eastAsia="宋体" w:cs="宋体"/>
                <w:sz w:val="19"/>
                <w:szCs w:val="19"/>
              </w:rPr>
            </w:pPr>
          </w:p>
        </w:tc>
        <w:tc>
          <w:tcPr>
            <w:tcW w:w="1244" w:type="dxa"/>
            <w:vAlign w:val="top"/>
          </w:tcPr>
          <w:p w14:paraId="1276EA4F">
            <w:pPr>
              <w:pStyle w:val="11"/>
              <w:spacing w:line="225" w:lineRule="exact"/>
              <w:rPr>
                <w:rFonts w:hint="eastAsia" w:ascii="宋体" w:hAnsi="宋体" w:eastAsia="宋体" w:cs="宋体"/>
                <w:sz w:val="19"/>
              </w:rPr>
            </w:pPr>
          </w:p>
        </w:tc>
        <w:tc>
          <w:tcPr>
            <w:tcW w:w="1244" w:type="dxa"/>
            <w:vAlign w:val="top"/>
          </w:tcPr>
          <w:p w14:paraId="3A69A83F">
            <w:pPr>
              <w:pStyle w:val="11"/>
              <w:spacing w:line="225" w:lineRule="exact"/>
              <w:rPr>
                <w:rFonts w:hint="eastAsia" w:ascii="宋体" w:hAnsi="宋体" w:eastAsia="宋体" w:cs="宋体"/>
                <w:sz w:val="19"/>
              </w:rPr>
            </w:pPr>
          </w:p>
        </w:tc>
        <w:tc>
          <w:tcPr>
            <w:tcW w:w="1281" w:type="dxa"/>
            <w:vAlign w:val="top"/>
          </w:tcPr>
          <w:p w14:paraId="25053C3D">
            <w:pPr>
              <w:pStyle w:val="11"/>
              <w:spacing w:line="225" w:lineRule="exact"/>
              <w:rPr>
                <w:rFonts w:hint="eastAsia" w:ascii="宋体" w:hAnsi="宋体" w:eastAsia="宋体" w:cs="宋体"/>
                <w:sz w:val="19"/>
              </w:rPr>
            </w:pPr>
          </w:p>
        </w:tc>
        <w:tc>
          <w:tcPr>
            <w:tcW w:w="673" w:type="dxa"/>
            <w:vAlign w:val="top"/>
          </w:tcPr>
          <w:p w14:paraId="0E3FB950">
            <w:pPr>
              <w:pStyle w:val="11"/>
              <w:spacing w:line="225" w:lineRule="exact"/>
              <w:rPr>
                <w:rFonts w:hint="eastAsia" w:ascii="宋体" w:hAnsi="宋体" w:eastAsia="宋体" w:cs="宋体"/>
                <w:sz w:val="19"/>
              </w:rPr>
            </w:pPr>
          </w:p>
        </w:tc>
        <w:tc>
          <w:tcPr>
            <w:tcW w:w="873" w:type="dxa"/>
            <w:vAlign w:val="top"/>
          </w:tcPr>
          <w:p w14:paraId="4D44EF82">
            <w:pPr>
              <w:pStyle w:val="11"/>
              <w:spacing w:line="225" w:lineRule="exact"/>
              <w:rPr>
                <w:rFonts w:hint="eastAsia" w:ascii="宋体" w:hAnsi="宋体" w:eastAsia="宋体" w:cs="宋体"/>
                <w:sz w:val="19"/>
              </w:rPr>
            </w:pPr>
          </w:p>
        </w:tc>
        <w:tc>
          <w:tcPr>
            <w:tcW w:w="1422" w:type="dxa"/>
            <w:vAlign w:val="top"/>
          </w:tcPr>
          <w:p w14:paraId="4C2785BA">
            <w:pPr>
              <w:pStyle w:val="11"/>
              <w:spacing w:line="225" w:lineRule="exact"/>
              <w:rPr>
                <w:rFonts w:hint="eastAsia" w:ascii="宋体" w:hAnsi="宋体" w:eastAsia="宋体" w:cs="宋体"/>
                <w:sz w:val="19"/>
              </w:rPr>
            </w:pPr>
          </w:p>
        </w:tc>
      </w:tr>
      <w:tr w14:paraId="77BD0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4A6F44A8">
            <w:pPr>
              <w:pStyle w:val="11"/>
              <w:rPr>
                <w:rFonts w:hint="eastAsia" w:ascii="宋体" w:hAnsi="宋体" w:eastAsia="宋体" w:cs="宋体"/>
              </w:rPr>
            </w:pPr>
          </w:p>
        </w:tc>
        <w:tc>
          <w:tcPr>
            <w:tcW w:w="1079" w:type="dxa"/>
            <w:vMerge w:val="continue"/>
            <w:tcBorders>
              <w:top w:val="nil"/>
              <w:bottom w:val="nil"/>
            </w:tcBorders>
            <w:vAlign w:val="top"/>
          </w:tcPr>
          <w:p w14:paraId="0444002B">
            <w:pPr>
              <w:pStyle w:val="11"/>
              <w:rPr>
                <w:rFonts w:hint="eastAsia" w:ascii="宋体" w:hAnsi="宋体" w:eastAsia="宋体" w:cs="宋体"/>
              </w:rPr>
            </w:pPr>
          </w:p>
        </w:tc>
        <w:tc>
          <w:tcPr>
            <w:tcW w:w="955" w:type="dxa"/>
            <w:vMerge w:val="continue"/>
            <w:tcBorders>
              <w:top w:val="nil"/>
              <w:bottom w:val="nil"/>
            </w:tcBorders>
            <w:vAlign w:val="top"/>
          </w:tcPr>
          <w:p w14:paraId="5442CDDD">
            <w:pPr>
              <w:pStyle w:val="11"/>
              <w:rPr>
                <w:rFonts w:hint="eastAsia" w:ascii="宋体" w:hAnsi="宋体" w:eastAsia="宋体" w:cs="宋体"/>
              </w:rPr>
            </w:pPr>
          </w:p>
        </w:tc>
        <w:tc>
          <w:tcPr>
            <w:tcW w:w="1244" w:type="dxa"/>
            <w:vAlign w:val="top"/>
          </w:tcPr>
          <w:p w14:paraId="2B562613">
            <w:pPr>
              <w:pStyle w:val="11"/>
              <w:spacing w:line="225" w:lineRule="exact"/>
              <w:rPr>
                <w:rFonts w:hint="eastAsia" w:ascii="宋体" w:hAnsi="宋体" w:eastAsia="宋体" w:cs="宋体"/>
                <w:sz w:val="19"/>
              </w:rPr>
            </w:pPr>
          </w:p>
        </w:tc>
        <w:tc>
          <w:tcPr>
            <w:tcW w:w="1244" w:type="dxa"/>
            <w:vAlign w:val="top"/>
          </w:tcPr>
          <w:p w14:paraId="6C681344">
            <w:pPr>
              <w:pStyle w:val="11"/>
              <w:spacing w:line="225" w:lineRule="exact"/>
              <w:rPr>
                <w:rFonts w:hint="eastAsia" w:ascii="宋体" w:hAnsi="宋体" w:eastAsia="宋体" w:cs="宋体"/>
                <w:sz w:val="19"/>
              </w:rPr>
            </w:pPr>
          </w:p>
        </w:tc>
        <w:tc>
          <w:tcPr>
            <w:tcW w:w="1281" w:type="dxa"/>
            <w:vAlign w:val="top"/>
          </w:tcPr>
          <w:p w14:paraId="390C04F2">
            <w:pPr>
              <w:pStyle w:val="11"/>
              <w:spacing w:line="225" w:lineRule="exact"/>
              <w:rPr>
                <w:rFonts w:hint="eastAsia" w:ascii="宋体" w:hAnsi="宋体" w:eastAsia="宋体" w:cs="宋体"/>
                <w:sz w:val="19"/>
              </w:rPr>
            </w:pPr>
          </w:p>
        </w:tc>
        <w:tc>
          <w:tcPr>
            <w:tcW w:w="673" w:type="dxa"/>
            <w:vAlign w:val="top"/>
          </w:tcPr>
          <w:p w14:paraId="1B0F61C7">
            <w:pPr>
              <w:pStyle w:val="11"/>
              <w:spacing w:line="225" w:lineRule="exact"/>
              <w:rPr>
                <w:rFonts w:hint="eastAsia" w:ascii="宋体" w:hAnsi="宋体" w:eastAsia="宋体" w:cs="宋体"/>
                <w:sz w:val="19"/>
              </w:rPr>
            </w:pPr>
          </w:p>
        </w:tc>
        <w:tc>
          <w:tcPr>
            <w:tcW w:w="873" w:type="dxa"/>
            <w:vAlign w:val="top"/>
          </w:tcPr>
          <w:p w14:paraId="12824180">
            <w:pPr>
              <w:pStyle w:val="11"/>
              <w:spacing w:line="225" w:lineRule="exact"/>
              <w:rPr>
                <w:rFonts w:hint="eastAsia" w:ascii="宋体" w:hAnsi="宋体" w:eastAsia="宋体" w:cs="宋体"/>
                <w:sz w:val="19"/>
              </w:rPr>
            </w:pPr>
          </w:p>
        </w:tc>
        <w:tc>
          <w:tcPr>
            <w:tcW w:w="1422" w:type="dxa"/>
            <w:vAlign w:val="top"/>
          </w:tcPr>
          <w:p w14:paraId="62719BF8">
            <w:pPr>
              <w:pStyle w:val="11"/>
              <w:spacing w:line="225" w:lineRule="exact"/>
              <w:rPr>
                <w:rFonts w:hint="eastAsia" w:ascii="宋体" w:hAnsi="宋体" w:eastAsia="宋体" w:cs="宋体"/>
                <w:sz w:val="19"/>
              </w:rPr>
            </w:pPr>
          </w:p>
        </w:tc>
      </w:tr>
      <w:tr w14:paraId="57626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66B74EC0">
            <w:pPr>
              <w:pStyle w:val="11"/>
              <w:rPr>
                <w:rFonts w:hint="eastAsia" w:ascii="宋体" w:hAnsi="宋体" w:eastAsia="宋体" w:cs="宋体"/>
              </w:rPr>
            </w:pPr>
          </w:p>
        </w:tc>
        <w:tc>
          <w:tcPr>
            <w:tcW w:w="1079" w:type="dxa"/>
            <w:vMerge w:val="continue"/>
            <w:tcBorders>
              <w:top w:val="nil"/>
              <w:bottom w:val="single" w:color="auto" w:sz="4" w:space="0"/>
            </w:tcBorders>
            <w:vAlign w:val="top"/>
          </w:tcPr>
          <w:p w14:paraId="22516BAA">
            <w:pPr>
              <w:pStyle w:val="11"/>
              <w:rPr>
                <w:rFonts w:hint="eastAsia" w:ascii="宋体" w:hAnsi="宋体" w:eastAsia="宋体" w:cs="宋体"/>
              </w:rPr>
            </w:pPr>
          </w:p>
        </w:tc>
        <w:tc>
          <w:tcPr>
            <w:tcW w:w="955" w:type="dxa"/>
            <w:vMerge w:val="continue"/>
            <w:tcBorders>
              <w:top w:val="nil"/>
              <w:bottom w:val="single" w:color="auto" w:sz="4" w:space="0"/>
            </w:tcBorders>
            <w:vAlign w:val="top"/>
          </w:tcPr>
          <w:p w14:paraId="30D8D040">
            <w:pPr>
              <w:pStyle w:val="11"/>
              <w:rPr>
                <w:rFonts w:hint="eastAsia" w:ascii="宋体" w:hAnsi="宋体" w:eastAsia="宋体" w:cs="宋体"/>
              </w:rPr>
            </w:pPr>
          </w:p>
        </w:tc>
        <w:tc>
          <w:tcPr>
            <w:tcW w:w="1244" w:type="dxa"/>
            <w:vAlign w:val="top"/>
          </w:tcPr>
          <w:p w14:paraId="6B5B7B31">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57EA7CD4">
            <w:pPr>
              <w:pStyle w:val="11"/>
              <w:spacing w:line="225" w:lineRule="exact"/>
              <w:rPr>
                <w:rFonts w:hint="eastAsia" w:ascii="宋体" w:hAnsi="宋体" w:eastAsia="宋体" w:cs="宋体"/>
                <w:sz w:val="19"/>
              </w:rPr>
            </w:pPr>
          </w:p>
        </w:tc>
        <w:tc>
          <w:tcPr>
            <w:tcW w:w="1281" w:type="dxa"/>
            <w:vAlign w:val="top"/>
          </w:tcPr>
          <w:p w14:paraId="44B0970C">
            <w:pPr>
              <w:pStyle w:val="11"/>
              <w:spacing w:line="225" w:lineRule="exact"/>
              <w:rPr>
                <w:rFonts w:hint="eastAsia" w:ascii="宋体" w:hAnsi="宋体" w:eastAsia="宋体" w:cs="宋体"/>
                <w:sz w:val="19"/>
              </w:rPr>
            </w:pPr>
          </w:p>
        </w:tc>
        <w:tc>
          <w:tcPr>
            <w:tcW w:w="673" w:type="dxa"/>
            <w:vAlign w:val="top"/>
          </w:tcPr>
          <w:p w14:paraId="6F218EA3">
            <w:pPr>
              <w:pStyle w:val="11"/>
              <w:spacing w:line="225" w:lineRule="exact"/>
              <w:rPr>
                <w:rFonts w:hint="eastAsia" w:ascii="宋体" w:hAnsi="宋体" w:eastAsia="宋体" w:cs="宋体"/>
                <w:sz w:val="19"/>
              </w:rPr>
            </w:pPr>
          </w:p>
        </w:tc>
        <w:tc>
          <w:tcPr>
            <w:tcW w:w="873" w:type="dxa"/>
            <w:vAlign w:val="top"/>
          </w:tcPr>
          <w:p w14:paraId="1FF7B969">
            <w:pPr>
              <w:pStyle w:val="11"/>
              <w:spacing w:line="225" w:lineRule="exact"/>
              <w:rPr>
                <w:rFonts w:hint="eastAsia" w:ascii="宋体" w:hAnsi="宋体" w:eastAsia="宋体" w:cs="宋体"/>
                <w:sz w:val="19"/>
              </w:rPr>
            </w:pPr>
          </w:p>
        </w:tc>
        <w:tc>
          <w:tcPr>
            <w:tcW w:w="1422" w:type="dxa"/>
            <w:vAlign w:val="top"/>
          </w:tcPr>
          <w:p w14:paraId="6536F02E">
            <w:pPr>
              <w:pStyle w:val="11"/>
              <w:spacing w:line="225" w:lineRule="exact"/>
              <w:rPr>
                <w:rFonts w:hint="eastAsia" w:ascii="宋体" w:hAnsi="宋体" w:eastAsia="宋体" w:cs="宋体"/>
                <w:sz w:val="19"/>
              </w:rPr>
            </w:pPr>
          </w:p>
        </w:tc>
      </w:tr>
      <w:tr w14:paraId="26AE0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4D6AE672">
            <w:pPr>
              <w:pStyle w:val="11"/>
              <w:rPr>
                <w:rFonts w:hint="eastAsia" w:ascii="宋体" w:hAnsi="宋体" w:eastAsia="宋体" w:cs="宋体"/>
              </w:rPr>
            </w:pPr>
          </w:p>
        </w:tc>
        <w:tc>
          <w:tcPr>
            <w:tcW w:w="1079" w:type="dxa"/>
            <w:vMerge w:val="restart"/>
            <w:tcBorders>
              <w:top w:val="single" w:color="auto" w:sz="4" w:space="0"/>
              <w:left w:val="single" w:color="auto" w:sz="4" w:space="0"/>
              <w:bottom w:val="nil"/>
            </w:tcBorders>
            <w:vAlign w:val="top"/>
          </w:tcPr>
          <w:p w14:paraId="5B10FE85">
            <w:pPr>
              <w:pStyle w:val="11"/>
              <w:spacing w:line="315" w:lineRule="auto"/>
              <w:rPr>
                <w:rFonts w:hint="eastAsia" w:ascii="宋体" w:hAnsi="宋体" w:eastAsia="宋体" w:cs="宋体"/>
              </w:rPr>
            </w:pPr>
          </w:p>
          <w:p w14:paraId="3A96541A">
            <w:pPr>
              <w:pStyle w:val="11"/>
              <w:spacing w:line="315" w:lineRule="auto"/>
              <w:rPr>
                <w:rFonts w:hint="eastAsia" w:ascii="宋体" w:hAnsi="宋体" w:eastAsia="宋体" w:cs="宋体"/>
              </w:rPr>
            </w:pPr>
          </w:p>
          <w:p w14:paraId="2648211D">
            <w:pPr>
              <w:pStyle w:val="11"/>
              <w:spacing w:line="315" w:lineRule="auto"/>
              <w:rPr>
                <w:rFonts w:hint="eastAsia" w:ascii="宋体" w:hAnsi="宋体" w:eastAsia="宋体" w:cs="宋体"/>
              </w:rPr>
            </w:pPr>
          </w:p>
          <w:p w14:paraId="252B1C06">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3FC185A4">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vAlign w:val="top"/>
          </w:tcPr>
          <w:p w14:paraId="59C9F007">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1702F53D">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600E2C1A">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vAlign w:val="top"/>
          </w:tcPr>
          <w:p w14:paraId="1C65B316">
            <w:pPr>
              <w:pStyle w:val="11"/>
              <w:spacing w:line="225" w:lineRule="exact"/>
              <w:rPr>
                <w:rFonts w:hint="eastAsia" w:ascii="宋体" w:hAnsi="宋体" w:eastAsia="宋体" w:cs="宋体"/>
                <w:sz w:val="19"/>
              </w:rPr>
            </w:pPr>
          </w:p>
        </w:tc>
        <w:tc>
          <w:tcPr>
            <w:tcW w:w="1244" w:type="dxa"/>
            <w:vAlign w:val="top"/>
          </w:tcPr>
          <w:p w14:paraId="257FAE08">
            <w:pPr>
              <w:pStyle w:val="11"/>
              <w:spacing w:line="225" w:lineRule="exact"/>
              <w:rPr>
                <w:rFonts w:hint="eastAsia" w:ascii="宋体" w:hAnsi="宋体" w:eastAsia="宋体" w:cs="宋体"/>
                <w:sz w:val="19"/>
              </w:rPr>
            </w:pPr>
          </w:p>
        </w:tc>
        <w:tc>
          <w:tcPr>
            <w:tcW w:w="1281" w:type="dxa"/>
            <w:vAlign w:val="top"/>
          </w:tcPr>
          <w:p w14:paraId="30FFC193">
            <w:pPr>
              <w:pStyle w:val="11"/>
              <w:spacing w:line="225" w:lineRule="exact"/>
              <w:rPr>
                <w:rFonts w:hint="eastAsia" w:ascii="宋体" w:hAnsi="宋体" w:eastAsia="宋体" w:cs="宋体"/>
                <w:sz w:val="19"/>
              </w:rPr>
            </w:pPr>
          </w:p>
        </w:tc>
        <w:tc>
          <w:tcPr>
            <w:tcW w:w="673" w:type="dxa"/>
            <w:vAlign w:val="top"/>
          </w:tcPr>
          <w:p w14:paraId="6055B0EB">
            <w:pPr>
              <w:pStyle w:val="11"/>
              <w:spacing w:line="225" w:lineRule="exact"/>
              <w:rPr>
                <w:rFonts w:hint="eastAsia" w:ascii="宋体" w:hAnsi="宋体" w:eastAsia="宋体" w:cs="宋体"/>
                <w:sz w:val="19"/>
              </w:rPr>
            </w:pPr>
          </w:p>
        </w:tc>
        <w:tc>
          <w:tcPr>
            <w:tcW w:w="873" w:type="dxa"/>
            <w:vAlign w:val="top"/>
          </w:tcPr>
          <w:p w14:paraId="65678C9F">
            <w:pPr>
              <w:pStyle w:val="11"/>
              <w:spacing w:line="225" w:lineRule="exact"/>
              <w:rPr>
                <w:rFonts w:hint="eastAsia" w:ascii="宋体" w:hAnsi="宋体" w:eastAsia="宋体" w:cs="宋体"/>
                <w:sz w:val="19"/>
              </w:rPr>
            </w:pPr>
          </w:p>
        </w:tc>
        <w:tc>
          <w:tcPr>
            <w:tcW w:w="1422" w:type="dxa"/>
            <w:vAlign w:val="top"/>
          </w:tcPr>
          <w:p w14:paraId="0D883178">
            <w:pPr>
              <w:pStyle w:val="11"/>
              <w:spacing w:line="225" w:lineRule="exact"/>
              <w:rPr>
                <w:rFonts w:hint="eastAsia" w:ascii="宋体" w:hAnsi="宋体" w:eastAsia="宋体" w:cs="宋体"/>
                <w:sz w:val="19"/>
              </w:rPr>
            </w:pPr>
          </w:p>
        </w:tc>
      </w:tr>
      <w:tr w14:paraId="269D6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1D187BC2">
            <w:pPr>
              <w:pStyle w:val="11"/>
              <w:rPr>
                <w:rFonts w:hint="eastAsia" w:ascii="宋体" w:hAnsi="宋体" w:eastAsia="宋体" w:cs="宋体"/>
              </w:rPr>
            </w:pPr>
          </w:p>
        </w:tc>
        <w:tc>
          <w:tcPr>
            <w:tcW w:w="1079" w:type="dxa"/>
            <w:vMerge w:val="continue"/>
            <w:tcBorders>
              <w:top w:val="nil"/>
              <w:left w:val="single" w:color="auto" w:sz="4" w:space="0"/>
              <w:bottom w:val="nil"/>
            </w:tcBorders>
            <w:vAlign w:val="top"/>
          </w:tcPr>
          <w:p w14:paraId="23405557">
            <w:pPr>
              <w:pStyle w:val="11"/>
              <w:rPr>
                <w:rFonts w:hint="eastAsia" w:ascii="宋体" w:hAnsi="宋体" w:eastAsia="宋体" w:cs="宋体"/>
              </w:rPr>
            </w:pPr>
          </w:p>
        </w:tc>
        <w:tc>
          <w:tcPr>
            <w:tcW w:w="955" w:type="dxa"/>
            <w:vMerge w:val="continue"/>
            <w:tcBorders>
              <w:top w:val="nil"/>
              <w:bottom w:val="nil"/>
              <w:right w:val="single" w:color="auto" w:sz="4" w:space="0"/>
            </w:tcBorders>
            <w:vAlign w:val="top"/>
          </w:tcPr>
          <w:p w14:paraId="100986C9">
            <w:pPr>
              <w:pStyle w:val="11"/>
              <w:rPr>
                <w:rFonts w:hint="eastAsia" w:ascii="宋体" w:hAnsi="宋体" w:eastAsia="宋体" w:cs="宋体"/>
              </w:rPr>
            </w:pPr>
          </w:p>
        </w:tc>
        <w:tc>
          <w:tcPr>
            <w:tcW w:w="1244" w:type="dxa"/>
            <w:tcBorders>
              <w:left w:val="single" w:color="auto" w:sz="4" w:space="0"/>
            </w:tcBorders>
            <w:vAlign w:val="top"/>
          </w:tcPr>
          <w:p w14:paraId="6D475495">
            <w:pPr>
              <w:pStyle w:val="11"/>
              <w:spacing w:line="225" w:lineRule="exact"/>
              <w:rPr>
                <w:rFonts w:hint="eastAsia" w:ascii="宋体" w:hAnsi="宋体" w:eastAsia="宋体" w:cs="宋体"/>
                <w:sz w:val="19"/>
              </w:rPr>
            </w:pPr>
          </w:p>
        </w:tc>
        <w:tc>
          <w:tcPr>
            <w:tcW w:w="1244" w:type="dxa"/>
            <w:vAlign w:val="top"/>
          </w:tcPr>
          <w:p w14:paraId="219E8C17">
            <w:pPr>
              <w:pStyle w:val="11"/>
              <w:spacing w:line="225" w:lineRule="exact"/>
              <w:rPr>
                <w:rFonts w:hint="eastAsia" w:ascii="宋体" w:hAnsi="宋体" w:eastAsia="宋体" w:cs="宋体"/>
                <w:sz w:val="19"/>
              </w:rPr>
            </w:pPr>
          </w:p>
        </w:tc>
        <w:tc>
          <w:tcPr>
            <w:tcW w:w="1281" w:type="dxa"/>
            <w:vAlign w:val="top"/>
          </w:tcPr>
          <w:p w14:paraId="50C44FF3">
            <w:pPr>
              <w:pStyle w:val="11"/>
              <w:spacing w:line="225" w:lineRule="exact"/>
              <w:rPr>
                <w:rFonts w:hint="eastAsia" w:ascii="宋体" w:hAnsi="宋体" w:eastAsia="宋体" w:cs="宋体"/>
                <w:sz w:val="19"/>
              </w:rPr>
            </w:pPr>
          </w:p>
        </w:tc>
        <w:tc>
          <w:tcPr>
            <w:tcW w:w="673" w:type="dxa"/>
            <w:vAlign w:val="top"/>
          </w:tcPr>
          <w:p w14:paraId="6A689544">
            <w:pPr>
              <w:pStyle w:val="11"/>
              <w:spacing w:line="225" w:lineRule="exact"/>
              <w:rPr>
                <w:rFonts w:hint="eastAsia" w:ascii="宋体" w:hAnsi="宋体" w:eastAsia="宋体" w:cs="宋体"/>
                <w:sz w:val="19"/>
              </w:rPr>
            </w:pPr>
          </w:p>
        </w:tc>
        <w:tc>
          <w:tcPr>
            <w:tcW w:w="873" w:type="dxa"/>
            <w:vAlign w:val="top"/>
          </w:tcPr>
          <w:p w14:paraId="6830A77E">
            <w:pPr>
              <w:pStyle w:val="11"/>
              <w:spacing w:line="225" w:lineRule="exact"/>
              <w:rPr>
                <w:rFonts w:hint="eastAsia" w:ascii="宋体" w:hAnsi="宋体" w:eastAsia="宋体" w:cs="宋体"/>
                <w:sz w:val="19"/>
              </w:rPr>
            </w:pPr>
          </w:p>
        </w:tc>
        <w:tc>
          <w:tcPr>
            <w:tcW w:w="1422" w:type="dxa"/>
            <w:vAlign w:val="top"/>
          </w:tcPr>
          <w:p w14:paraId="785D971B">
            <w:pPr>
              <w:pStyle w:val="11"/>
              <w:spacing w:line="225" w:lineRule="exact"/>
              <w:rPr>
                <w:rFonts w:hint="eastAsia" w:ascii="宋体" w:hAnsi="宋体" w:eastAsia="宋体" w:cs="宋体"/>
                <w:sz w:val="19"/>
              </w:rPr>
            </w:pPr>
          </w:p>
        </w:tc>
      </w:tr>
      <w:tr w14:paraId="5AD2C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1F51F4B7">
            <w:pPr>
              <w:pStyle w:val="11"/>
              <w:rPr>
                <w:rFonts w:hint="eastAsia" w:ascii="宋体" w:hAnsi="宋体" w:eastAsia="宋体" w:cs="宋体"/>
              </w:rPr>
            </w:pPr>
          </w:p>
        </w:tc>
        <w:tc>
          <w:tcPr>
            <w:tcW w:w="1079" w:type="dxa"/>
            <w:vMerge w:val="continue"/>
            <w:tcBorders>
              <w:top w:val="nil"/>
              <w:left w:val="single" w:color="auto" w:sz="4" w:space="0"/>
              <w:bottom w:val="nil"/>
            </w:tcBorders>
            <w:vAlign w:val="top"/>
          </w:tcPr>
          <w:p w14:paraId="2B227197">
            <w:pPr>
              <w:pStyle w:val="11"/>
              <w:rPr>
                <w:rFonts w:hint="eastAsia" w:ascii="宋体" w:hAnsi="宋体" w:eastAsia="宋体" w:cs="宋体"/>
              </w:rPr>
            </w:pPr>
          </w:p>
        </w:tc>
        <w:tc>
          <w:tcPr>
            <w:tcW w:w="955" w:type="dxa"/>
            <w:vMerge w:val="continue"/>
            <w:tcBorders>
              <w:top w:val="nil"/>
              <w:right w:val="single" w:color="auto" w:sz="4" w:space="0"/>
            </w:tcBorders>
            <w:vAlign w:val="top"/>
          </w:tcPr>
          <w:p w14:paraId="14D7195D">
            <w:pPr>
              <w:pStyle w:val="11"/>
              <w:rPr>
                <w:rFonts w:hint="eastAsia" w:ascii="宋体" w:hAnsi="宋体" w:eastAsia="宋体" w:cs="宋体"/>
              </w:rPr>
            </w:pPr>
          </w:p>
        </w:tc>
        <w:tc>
          <w:tcPr>
            <w:tcW w:w="1244" w:type="dxa"/>
            <w:tcBorders>
              <w:left w:val="single" w:color="auto" w:sz="4" w:space="0"/>
            </w:tcBorders>
            <w:vAlign w:val="top"/>
          </w:tcPr>
          <w:p w14:paraId="773A0ADF">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4E9F7C42">
            <w:pPr>
              <w:pStyle w:val="11"/>
              <w:spacing w:line="225" w:lineRule="exact"/>
              <w:rPr>
                <w:rFonts w:hint="eastAsia" w:ascii="宋体" w:hAnsi="宋体" w:eastAsia="宋体" w:cs="宋体"/>
                <w:sz w:val="19"/>
              </w:rPr>
            </w:pPr>
          </w:p>
        </w:tc>
        <w:tc>
          <w:tcPr>
            <w:tcW w:w="1281" w:type="dxa"/>
            <w:vAlign w:val="top"/>
          </w:tcPr>
          <w:p w14:paraId="15E90F8A">
            <w:pPr>
              <w:pStyle w:val="11"/>
              <w:spacing w:line="225" w:lineRule="exact"/>
              <w:rPr>
                <w:rFonts w:hint="eastAsia" w:ascii="宋体" w:hAnsi="宋体" w:eastAsia="宋体" w:cs="宋体"/>
                <w:sz w:val="19"/>
              </w:rPr>
            </w:pPr>
          </w:p>
        </w:tc>
        <w:tc>
          <w:tcPr>
            <w:tcW w:w="673" w:type="dxa"/>
            <w:vAlign w:val="top"/>
          </w:tcPr>
          <w:p w14:paraId="3A3A3B00">
            <w:pPr>
              <w:pStyle w:val="11"/>
              <w:spacing w:line="225" w:lineRule="exact"/>
              <w:rPr>
                <w:rFonts w:hint="eastAsia" w:ascii="宋体" w:hAnsi="宋体" w:eastAsia="宋体" w:cs="宋体"/>
                <w:sz w:val="19"/>
              </w:rPr>
            </w:pPr>
          </w:p>
        </w:tc>
        <w:tc>
          <w:tcPr>
            <w:tcW w:w="873" w:type="dxa"/>
            <w:vAlign w:val="top"/>
          </w:tcPr>
          <w:p w14:paraId="055C49DA">
            <w:pPr>
              <w:pStyle w:val="11"/>
              <w:spacing w:line="225" w:lineRule="exact"/>
              <w:rPr>
                <w:rFonts w:hint="eastAsia" w:ascii="宋体" w:hAnsi="宋体" w:eastAsia="宋体" w:cs="宋体"/>
                <w:sz w:val="19"/>
              </w:rPr>
            </w:pPr>
          </w:p>
        </w:tc>
        <w:tc>
          <w:tcPr>
            <w:tcW w:w="1422" w:type="dxa"/>
            <w:vAlign w:val="top"/>
          </w:tcPr>
          <w:p w14:paraId="5DE273FF">
            <w:pPr>
              <w:pStyle w:val="11"/>
              <w:spacing w:line="225" w:lineRule="exact"/>
              <w:rPr>
                <w:rFonts w:hint="eastAsia" w:ascii="宋体" w:hAnsi="宋体" w:eastAsia="宋体" w:cs="宋体"/>
                <w:sz w:val="19"/>
              </w:rPr>
            </w:pPr>
          </w:p>
        </w:tc>
      </w:tr>
      <w:tr w14:paraId="095D5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4B8307C1">
            <w:pPr>
              <w:pStyle w:val="11"/>
              <w:rPr>
                <w:rFonts w:hint="eastAsia" w:ascii="宋体" w:hAnsi="宋体" w:eastAsia="宋体" w:cs="宋体"/>
              </w:rPr>
            </w:pPr>
          </w:p>
        </w:tc>
        <w:tc>
          <w:tcPr>
            <w:tcW w:w="1079" w:type="dxa"/>
            <w:vMerge w:val="continue"/>
            <w:tcBorders>
              <w:top w:val="nil"/>
              <w:left w:val="single" w:color="auto" w:sz="4" w:space="0"/>
              <w:bottom w:val="nil"/>
            </w:tcBorders>
            <w:vAlign w:val="top"/>
          </w:tcPr>
          <w:p w14:paraId="16B223BE">
            <w:pPr>
              <w:pStyle w:val="11"/>
              <w:rPr>
                <w:rFonts w:hint="eastAsia" w:ascii="宋体" w:hAnsi="宋体" w:eastAsia="宋体" w:cs="宋体"/>
              </w:rPr>
            </w:pPr>
          </w:p>
        </w:tc>
        <w:tc>
          <w:tcPr>
            <w:tcW w:w="955" w:type="dxa"/>
            <w:vMerge w:val="restart"/>
            <w:tcBorders>
              <w:bottom w:val="nil"/>
              <w:right w:val="single" w:color="auto" w:sz="4" w:space="0"/>
            </w:tcBorders>
            <w:vAlign w:val="top"/>
          </w:tcPr>
          <w:p w14:paraId="0D057F99">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74C08ED6">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354F35CC">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vAlign w:val="top"/>
          </w:tcPr>
          <w:p w14:paraId="23790718">
            <w:pPr>
              <w:pStyle w:val="11"/>
              <w:spacing w:line="225" w:lineRule="exact"/>
              <w:rPr>
                <w:rFonts w:hint="eastAsia" w:ascii="宋体" w:hAnsi="宋体" w:eastAsia="宋体" w:cs="宋体"/>
                <w:sz w:val="19"/>
              </w:rPr>
            </w:pPr>
          </w:p>
        </w:tc>
        <w:tc>
          <w:tcPr>
            <w:tcW w:w="1244" w:type="dxa"/>
            <w:vAlign w:val="top"/>
          </w:tcPr>
          <w:p w14:paraId="37704A98">
            <w:pPr>
              <w:pStyle w:val="11"/>
              <w:spacing w:line="225" w:lineRule="exact"/>
              <w:rPr>
                <w:rFonts w:hint="eastAsia" w:ascii="宋体" w:hAnsi="宋体" w:eastAsia="宋体" w:cs="宋体"/>
                <w:sz w:val="19"/>
              </w:rPr>
            </w:pPr>
          </w:p>
        </w:tc>
        <w:tc>
          <w:tcPr>
            <w:tcW w:w="1281" w:type="dxa"/>
            <w:vAlign w:val="top"/>
          </w:tcPr>
          <w:p w14:paraId="4B211582">
            <w:pPr>
              <w:pStyle w:val="11"/>
              <w:spacing w:line="225" w:lineRule="exact"/>
              <w:rPr>
                <w:rFonts w:hint="eastAsia" w:ascii="宋体" w:hAnsi="宋体" w:eastAsia="宋体" w:cs="宋体"/>
                <w:sz w:val="19"/>
              </w:rPr>
            </w:pPr>
          </w:p>
        </w:tc>
        <w:tc>
          <w:tcPr>
            <w:tcW w:w="673" w:type="dxa"/>
            <w:vAlign w:val="top"/>
          </w:tcPr>
          <w:p w14:paraId="079FA2D1">
            <w:pPr>
              <w:pStyle w:val="11"/>
              <w:spacing w:line="225" w:lineRule="exact"/>
              <w:rPr>
                <w:rFonts w:hint="eastAsia" w:ascii="宋体" w:hAnsi="宋体" w:eastAsia="宋体" w:cs="宋体"/>
                <w:sz w:val="19"/>
              </w:rPr>
            </w:pPr>
          </w:p>
        </w:tc>
        <w:tc>
          <w:tcPr>
            <w:tcW w:w="873" w:type="dxa"/>
            <w:vAlign w:val="top"/>
          </w:tcPr>
          <w:p w14:paraId="4BDAAF6D">
            <w:pPr>
              <w:pStyle w:val="11"/>
              <w:spacing w:line="225" w:lineRule="exact"/>
              <w:rPr>
                <w:rFonts w:hint="eastAsia" w:ascii="宋体" w:hAnsi="宋体" w:eastAsia="宋体" w:cs="宋体"/>
                <w:sz w:val="19"/>
              </w:rPr>
            </w:pPr>
          </w:p>
        </w:tc>
        <w:tc>
          <w:tcPr>
            <w:tcW w:w="1422" w:type="dxa"/>
            <w:vAlign w:val="top"/>
          </w:tcPr>
          <w:p w14:paraId="67000F3B">
            <w:pPr>
              <w:pStyle w:val="11"/>
              <w:spacing w:line="225" w:lineRule="exact"/>
              <w:rPr>
                <w:rFonts w:hint="eastAsia" w:ascii="宋体" w:hAnsi="宋体" w:eastAsia="宋体" w:cs="宋体"/>
                <w:sz w:val="19"/>
              </w:rPr>
            </w:pPr>
          </w:p>
        </w:tc>
      </w:tr>
      <w:tr w14:paraId="0BD61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2FA4CF41">
            <w:pPr>
              <w:pStyle w:val="11"/>
              <w:rPr>
                <w:rFonts w:hint="eastAsia" w:ascii="宋体" w:hAnsi="宋体" w:eastAsia="宋体" w:cs="宋体"/>
              </w:rPr>
            </w:pPr>
          </w:p>
        </w:tc>
        <w:tc>
          <w:tcPr>
            <w:tcW w:w="1079" w:type="dxa"/>
            <w:vMerge w:val="continue"/>
            <w:tcBorders>
              <w:top w:val="nil"/>
              <w:left w:val="single" w:color="auto" w:sz="4" w:space="0"/>
              <w:bottom w:val="nil"/>
            </w:tcBorders>
            <w:vAlign w:val="top"/>
          </w:tcPr>
          <w:p w14:paraId="75AB98E9">
            <w:pPr>
              <w:pStyle w:val="11"/>
              <w:rPr>
                <w:rFonts w:hint="eastAsia" w:ascii="宋体" w:hAnsi="宋体" w:eastAsia="宋体" w:cs="宋体"/>
              </w:rPr>
            </w:pPr>
          </w:p>
        </w:tc>
        <w:tc>
          <w:tcPr>
            <w:tcW w:w="955" w:type="dxa"/>
            <w:vMerge w:val="continue"/>
            <w:tcBorders>
              <w:top w:val="nil"/>
              <w:bottom w:val="nil"/>
              <w:right w:val="single" w:color="auto" w:sz="4" w:space="0"/>
            </w:tcBorders>
            <w:vAlign w:val="top"/>
          </w:tcPr>
          <w:p w14:paraId="52B81299">
            <w:pPr>
              <w:pStyle w:val="11"/>
              <w:rPr>
                <w:rFonts w:hint="eastAsia" w:ascii="宋体" w:hAnsi="宋体" w:eastAsia="宋体" w:cs="宋体"/>
              </w:rPr>
            </w:pPr>
          </w:p>
        </w:tc>
        <w:tc>
          <w:tcPr>
            <w:tcW w:w="1244" w:type="dxa"/>
            <w:tcBorders>
              <w:left w:val="single" w:color="auto" w:sz="4" w:space="0"/>
            </w:tcBorders>
            <w:vAlign w:val="top"/>
          </w:tcPr>
          <w:p w14:paraId="53F5AE7E">
            <w:pPr>
              <w:pStyle w:val="11"/>
              <w:spacing w:line="225" w:lineRule="exact"/>
              <w:rPr>
                <w:rFonts w:hint="eastAsia" w:ascii="宋体" w:hAnsi="宋体" w:eastAsia="宋体" w:cs="宋体"/>
                <w:sz w:val="19"/>
              </w:rPr>
            </w:pPr>
          </w:p>
        </w:tc>
        <w:tc>
          <w:tcPr>
            <w:tcW w:w="1244" w:type="dxa"/>
            <w:vAlign w:val="top"/>
          </w:tcPr>
          <w:p w14:paraId="46979991">
            <w:pPr>
              <w:pStyle w:val="11"/>
              <w:spacing w:line="225" w:lineRule="exact"/>
              <w:rPr>
                <w:rFonts w:hint="eastAsia" w:ascii="宋体" w:hAnsi="宋体" w:eastAsia="宋体" w:cs="宋体"/>
                <w:sz w:val="19"/>
              </w:rPr>
            </w:pPr>
          </w:p>
        </w:tc>
        <w:tc>
          <w:tcPr>
            <w:tcW w:w="1281" w:type="dxa"/>
            <w:vAlign w:val="top"/>
          </w:tcPr>
          <w:p w14:paraId="21928F1D">
            <w:pPr>
              <w:pStyle w:val="11"/>
              <w:spacing w:line="225" w:lineRule="exact"/>
              <w:rPr>
                <w:rFonts w:hint="eastAsia" w:ascii="宋体" w:hAnsi="宋体" w:eastAsia="宋体" w:cs="宋体"/>
                <w:sz w:val="19"/>
              </w:rPr>
            </w:pPr>
          </w:p>
        </w:tc>
        <w:tc>
          <w:tcPr>
            <w:tcW w:w="673" w:type="dxa"/>
            <w:vAlign w:val="top"/>
          </w:tcPr>
          <w:p w14:paraId="43C8A5F9">
            <w:pPr>
              <w:pStyle w:val="11"/>
              <w:spacing w:line="225" w:lineRule="exact"/>
              <w:rPr>
                <w:rFonts w:hint="eastAsia" w:ascii="宋体" w:hAnsi="宋体" w:eastAsia="宋体" w:cs="宋体"/>
                <w:sz w:val="19"/>
              </w:rPr>
            </w:pPr>
          </w:p>
        </w:tc>
        <w:tc>
          <w:tcPr>
            <w:tcW w:w="873" w:type="dxa"/>
            <w:vAlign w:val="top"/>
          </w:tcPr>
          <w:p w14:paraId="120E6708">
            <w:pPr>
              <w:pStyle w:val="11"/>
              <w:spacing w:line="225" w:lineRule="exact"/>
              <w:rPr>
                <w:rFonts w:hint="eastAsia" w:ascii="宋体" w:hAnsi="宋体" w:eastAsia="宋体" w:cs="宋体"/>
                <w:sz w:val="19"/>
              </w:rPr>
            </w:pPr>
          </w:p>
        </w:tc>
        <w:tc>
          <w:tcPr>
            <w:tcW w:w="1422" w:type="dxa"/>
            <w:vAlign w:val="top"/>
          </w:tcPr>
          <w:p w14:paraId="6A49F0A6">
            <w:pPr>
              <w:pStyle w:val="11"/>
              <w:spacing w:line="225" w:lineRule="exact"/>
              <w:rPr>
                <w:rFonts w:hint="eastAsia" w:ascii="宋体" w:hAnsi="宋体" w:eastAsia="宋体" w:cs="宋体"/>
                <w:sz w:val="19"/>
              </w:rPr>
            </w:pPr>
          </w:p>
        </w:tc>
      </w:tr>
      <w:tr w14:paraId="77A68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454AA6B5">
            <w:pPr>
              <w:pStyle w:val="11"/>
              <w:rPr>
                <w:rFonts w:hint="eastAsia" w:ascii="宋体" w:hAnsi="宋体" w:eastAsia="宋体" w:cs="宋体"/>
              </w:rPr>
            </w:pPr>
          </w:p>
        </w:tc>
        <w:tc>
          <w:tcPr>
            <w:tcW w:w="1079" w:type="dxa"/>
            <w:vMerge w:val="continue"/>
            <w:tcBorders>
              <w:top w:val="nil"/>
              <w:left w:val="single" w:color="auto" w:sz="4" w:space="0"/>
              <w:bottom w:val="nil"/>
            </w:tcBorders>
            <w:vAlign w:val="top"/>
          </w:tcPr>
          <w:p w14:paraId="1EB32949">
            <w:pPr>
              <w:pStyle w:val="11"/>
              <w:rPr>
                <w:rFonts w:hint="eastAsia" w:ascii="宋体" w:hAnsi="宋体" w:eastAsia="宋体" w:cs="宋体"/>
              </w:rPr>
            </w:pPr>
          </w:p>
        </w:tc>
        <w:tc>
          <w:tcPr>
            <w:tcW w:w="955" w:type="dxa"/>
            <w:vMerge w:val="continue"/>
            <w:tcBorders>
              <w:top w:val="nil"/>
              <w:right w:val="single" w:color="auto" w:sz="4" w:space="0"/>
            </w:tcBorders>
            <w:vAlign w:val="top"/>
          </w:tcPr>
          <w:p w14:paraId="78386148">
            <w:pPr>
              <w:pStyle w:val="11"/>
              <w:rPr>
                <w:rFonts w:hint="eastAsia" w:ascii="宋体" w:hAnsi="宋体" w:eastAsia="宋体" w:cs="宋体"/>
              </w:rPr>
            </w:pPr>
          </w:p>
        </w:tc>
        <w:tc>
          <w:tcPr>
            <w:tcW w:w="1244" w:type="dxa"/>
            <w:tcBorders>
              <w:left w:val="single" w:color="auto" w:sz="4" w:space="0"/>
            </w:tcBorders>
            <w:vAlign w:val="top"/>
          </w:tcPr>
          <w:p w14:paraId="0DBA75ED">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0E76A469">
            <w:pPr>
              <w:pStyle w:val="11"/>
              <w:spacing w:line="225" w:lineRule="exact"/>
              <w:rPr>
                <w:rFonts w:hint="eastAsia" w:ascii="宋体" w:hAnsi="宋体" w:eastAsia="宋体" w:cs="宋体"/>
                <w:sz w:val="19"/>
              </w:rPr>
            </w:pPr>
          </w:p>
        </w:tc>
        <w:tc>
          <w:tcPr>
            <w:tcW w:w="1281" w:type="dxa"/>
            <w:vAlign w:val="top"/>
          </w:tcPr>
          <w:p w14:paraId="4FFC4745">
            <w:pPr>
              <w:pStyle w:val="11"/>
              <w:spacing w:line="225" w:lineRule="exact"/>
              <w:rPr>
                <w:rFonts w:hint="eastAsia" w:ascii="宋体" w:hAnsi="宋体" w:eastAsia="宋体" w:cs="宋体"/>
                <w:sz w:val="19"/>
              </w:rPr>
            </w:pPr>
          </w:p>
        </w:tc>
        <w:tc>
          <w:tcPr>
            <w:tcW w:w="673" w:type="dxa"/>
            <w:vAlign w:val="top"/>
          </w:tcPr>
          <w:p w14:paraId="35B12C50">
            <w:pPr>
              <w:pStyle w:val="11"/>
              <w:spacing w:line="225" w:lineRule="exact"/>
              <w:rPr>
                <w:rFonts w:hint="eastAsia" w:ascii="宋体" w:hAnsi="宋体" w:eastAsia="宋体" w:cs="宋体"/>
                <w:sz w:val="19"/>
              </w:rPr>
            </w:pPr>
          </w:p>
        </w:tc>
        <w:tc>
          <w:tcPr>
            <w:tcW w:w="873" w:type="dxa"/>
            <w:vAlign w:val="top"/>
          </w:tcPr>
          <w:p w14:paraId="3E00B089">
            <w:pPr>
              <w:pStyle w:val="11"/>
              <w:spacing w:line="225" w:lineRule="exact"/>
              <w:rPr>
                <w:rFonts w:hint="eastAsia" w:ascii="宋体" w:hAnsi="宋体" w:eastAsia="宋体" w:cs="宋体"/>
                <w:sz w:val="19"/>
              </w:rPr>
            </w:pPr>
          </w:p>
        </w:tc>
        <w:tc>
          <w:tcPr>
            <w:tcW w:w="1422" w:type="dxa"/>
            <w:vAlign w:val="top"/>
          </w:tcPr>
          <w:p w14:paraId="033BF86F">
            <w:pPr>
              <w:pStyle w:val="11"/>
              <w:spacing w:line="225" w:lineRule="exact"/>
              <w:rPr>
                <w:rFonts w:hint="eastAsia" w:ascii="宋体" w:hAnsi="宋体" w:eastAsia="宋体" w:cs="宋体"/>
                <w:sz w:val="19"/>
              </w:rPr>
            </w:pPr>
          </w:p>
        </w:tc>
      </w:tr>
      <w:tr w14:paraId="63054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4AE31A1F">
            <w:pPr>
              <w:pStyle w:val="11"/>
              <w:rPr>
                <w:rFonts w:hint="eastAsia" w:ascii="宋体" w:hAnsi="宋体" w:eastAsia="宋体" w:cs="宋体"/>
              </w:rPr>
            </w:pPr>
          </w:p>
        </w:tc>
        <w:tc>
          <w:tcPr>
            <w:tcW w:w="1079" w:type="dxa"/>
            <w:vMerge w:val="continue"/>
            <w:tcBorders>
              <w:top w:val="nil"/>
              <w:left w:val="single" w:color="auto" w:sz="4" w:space="0"/>
              <w:bottom w:val="nil"/>
            </w:tcBorders>
            <w:vAlign w:val="top"/>
          </w:tcPr>
          <w:p w14:paraId="60B52C44">
            <w:pPr>
              <w:pStyle w:val="11"/>
              <w:rPr>
                <w:rFonts w:hint="eastAsia" w:ascii="宋体" w:hAnsi="宋体" w:eastAsia="宋体" w:cs="宋体"/>
              </w:rPr>
            </w:pPr>
          </w:p>
        </w:tc>
        <w:tc>
          <w:tcPr>
            <w:tcW w:w="955" w:type="dxa"/>
            <w:vMerge w:val="restart"/>
            <w:tcBorders>
              <w:bottom w:val="nil"/>
              <w:right w:val="single" w:color="auto" w:sz="4" w:space="0"/>
            </w:tcBorders>
            <w:vAlign w:val="top"/>
          </w:tcPr>
          <w:p w14:paraId="71ED684B">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01F2ACAA">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AE2D1A1">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vAlign w:val="top"/>
          </w:tcPr>
          <w:p w14:paraId="44E90EF3">
            <w:pPr>
              <w:pStyle w:val="11"/>
              <w:spacing w:line="225" w:lineRule="exact"/>
              <w:rPr>
                <w:rFonts w:hint="eastAsia" w:ascii="宋体" w:hAnsi="宋体" w:eastAsia="宋体" w:cs="宋体"/>
                <w:sz w:val="19"/>
              </w:rPr>
            </w:pPr>
          </w:p>
        </w:tc>
        <w:tc>
          <w:tcPr>
            <w:tcW w:w="1244" w:type="dxa"/>
            <w:vAlign w:val="top"/>
          </w:tcPr>
          <w:p w14:paraId="7DC15458">
            <w:pPr>
              <w:pStyle w:val="11"/>
              <w:spacing w:line="225" w:lineRule="exact"/>
              <w:rPr>
                <w:rFonts w:hint="eastAsia" w:ascii="宋体" w:hAnsi="宋体" w:eastAsia="宋体" w:cs="宋体"/>
                <w:sz w:val="19"/>
              </w:rPr>
            </w:pPr>
          </w:p>
        </w:tc>
        <w:tc>
          <w:tcPr>
            <w:tcW w:w="1281" w:type="dxa"/>
            <w:vAlign w:val="top"/>
          </w:tcPr>
          <w:p w14:paraId="3087B696">
            <w:pPr>
              <w:pStyle w:val="11"/>
              <w:spacing w:line="225" w:lineRule="exact"/>
              <w:rPr>
                <w:rFonts w:hint="eastAsia" w:ascii="宋体" w:hAnsi="宋体" w:eastAsia="宋体" w:cs="宋体"/>
                <w:sz w:val="19"/>
              </w:rPr>
            </w:pPr>
          </w:p>
        </w:tc>
        <w:tc>
          <w:tcPr>
            <w:tcW w:w="673" w:type="dxa"/>
            <w:vAlign w:val="top"/>
          </w:tcPr>
          <w:p w14:paraId="1B3760D2">
            <w:pPr>
              <w:pStyle w:val="11"/>
              <w:spacing w:line="225" w:lineRule="exact"/>
              <w:rPr>
                <w:rFonts w:hint="eastAsia" w:ascii="宋体" w:hAnsi="宋体" w:eastAsia="宋体" w:cs="宋体"/>
                <w:sz w:val="19"/>
              </w:rPr>
            </w:pPr>
          </w:p>
        </w:tc>
        <w:tc>
          <w:tcPr>
            <w:tcW w:w="873" w:type="dxa"/>
            <w:vAlign w:val="top"/>
          </w:tcPr>
          <w:p w14:paraId="07F832A6">
            <w:pPr>
              <w:pStyle w:val="11"/>
              <w:spacing w:line="225" w:lineRule="exact"/>
              <w:rPr>
                <w:rFonts w:hint="eastAsia" w:ascii="宋体" w:hAnsi="宋体" w:eastAsia="宋体" w:cs="宋体"/>
                <w:sz w:val="19"/>
              </w:rPr>
            </w:pPr>
          </w:p>
        </w:tc>
        <w:tc>
          <w:tcPr>
            <w:tcW w:w="1422" w:type="dxa"/>
            <w:vAlign w:val="top"/>
          </w:tcPr>
          <w:p w14:paraId="09ED507C">
            <w:pPr>
              <w:pStyle w:val="11"/>
              <w:spacing w:line="225" w:lineRule="exact"/>
              <w:rPr>
                <w:rFonts w:hint="eastAsia" w:ascii="宋体" w:hAnsi="宋体" w:eastAsia="宋体" w:cs="宋体"/>
                <w:sz w:val="19"/>
              </w:rPr>
            </w:pPr>
          </w:p>
        </w:tc>
      </w:tr>
      <w:tr w14:paraId="1D64D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28832D9B">
            <w:pPr>
              <w:pStyle w:val="11"/>
              <w:rPr>
                <w:rFonts w:hint="eastAsia" w:ascii="宋体" w:hAnsi="宋体" w:eastAsia="宋体" w:cs="宋体"/>
              </w:rPr>
            </w:pPr>
          </w:p>
        </w:tc>
        <w:tc>
          <w:tcPr>
            <w:tcW w:w="1079" w:type="dxa"/>
            <w:vMerge w:val="continue"/>
            <w:tcBorders>
              <w:top w:val="nil"/>
              <w:left w:val="single" w:color="auto" w:sz="4" w:space="0"/>
              <w:bottom w:val="nil"/>
            </w:tcBorders>
            <w:vAlign w:val="top"/>
          </w:tcPr>
          <w:p w14:paraId="64FD65A3">
            <w:pPr>
              <w:pStyle w:val="11"/>
              <w:rPr>
                <w:rFonts w:hint="eastAsia" w:ascii="宋体" w:hAnsi="宋体" w:eastAsia="宋体" w:cs="宋体"/>
              </w:rPr>
            </w:pPr>
          </w:p>
        </w:tc>
        <w:tc>
          <w:tcPr>
            <w:tcW w:w="955" w:type="dxa"/>
            <w:vMerge w:val="continue"/>
            <w:tcBorders>
              <w:top w:val="nil"/>
              <w:bottom w:val="nil"/>
              <w:right w:val="single" w:color="auto" w:sz="4" w:space="0"/>
            </w:tcBorders>
            <w:vAlign w:val="top"/>
          </w:tcPr>
          <w:p w14:paraId="11811CB3">
            <w:pPr>
              <w:pStyle w:val="11"/>
              <w:rPr>
                <w:rFonts w:hint="eastAsia" w:ascii="宋体" w:hAnsi="宋体" w:eastAsia="宋体" w:cs="宋体"/>
              </w:rPr>
            </w:pPr>
          </w:p>
        </w:tc>
        <w:tc>
          <w:tcPr>
            <w:tcW w:w="1244" w:type="dxa"/>
            <w:tcBorders>
              <w:left w:val="single" w:color="auto" w:sz="4" w:space="0"/>
            </w:tcBorders>
            <w:vAlign w:val="top"/>
          </w:tcPr>
          <w:p w14:paraId="1055CCB9">
            <w:pPr>
              <w:pStyle w:val="11"/>
              <w:spacing w:line="225" w:lineRule="exact"/>
              <w:rPr>
                <w:rFonts w:hint="eastAsia" w:ascii="宋体" w:hAnsi="宋体" w:eastAsia="宋体" w:cs="宋体"/>
                <w:sz w:val="19"/>
              </w:rPr>
            </w:pPr>
          </w:p>
        </w:tc>
        <w:tc>
          <w:tcPr>
            <w:tcW w:w="1244" w:type="dxa"/>
            <w:vAlign w:val="top"/>
          </w:tcPr>
          <w:p w14:paraId="1365BE29">
            <w:pPr>
              <w:pStyle w:val="11"/>
              <w:spacing w:line="225" w:lineRule="exact"/>
              <w:rPr>
                <w:rFonts w:hint="eastAsia" w:ascii="宋体" w:hAnsi="宋体" w:eastAsia="宋体" w:cs="宋体"/>
                <w:sz w:val="19"/>
              </w:rPr>
            </w:pPr>
          </w:p>
        </w:tc>
        <w:tc>
          <w:tcPr>
            <w:tcW w:w="1281" w:type="dxa"/>
            <w:vAlign w:val="top"/>
          </w:tcPr>
          <w:p w14:paraId="378D6222">
            <w:pPr>
              <w:pStyle w:val="11"/>
              <w:spacing w:line="225" w:lineRule="exact"/>
              <w:rPr>
                <w:rFonts w:hint="eastAsia" w:ascii="宋体" w:hAnsi="宋体" w:eastAsia="宋体" w:cs="宋体"/>
                <w:sz w:val="19"/>
              </w:rPr>
            </w:pPr>
          </w:p>
        </w:tc>
        <w:tc>
          <w:tcPr>
            <w:tcW w:w="673" w:type="dxa"/>
            <w:vAlign w:val="top"/>
          </w:tcPr>
          <w:p w14:paraId="3EB86BEC">
            <w:pPr>
              <w:pStyle w:val="11"/>
              <w:spacing w:line="225" w:lineRule="exact"/>
              <w:rPr>
                <w:rFonts w:hint="eastAsia" w:ascii="宋体" w:hAnsi="宋体" w:eastAsia="宋体" w:cs="宋体"/>
                <w:sz w:val="19"/>
              </w:rPr>
            </w:pPr>
          </w:p>
        </w:tc>
        <w:tc>
          <w:tcPr>
            <w:tcW w:w="873" w:type="dxa"/>
            <w:vAlign w:val="top"/>
          </w:tcPr>
          <w:p w14:paraId="2F2CAF44">
            <w:pPr>
              <w:pStyle w:val="11"/>
              <w:spacing w:line="225" w:lineRule="exact"/>
              <w:rPr>
                <w:rFonts w:hint="eastAsia" w:ascii="宋体" w:hAnsi="宋体" w:eastAsia="宋体" w:cs="宋体"/>
                <w:sz w:val="19"/>
              </w:rPr>
            </w:pPr>
          </w:p>
        </w:tc>
        <w:tc>
          <w:tcPr>
            <w:tcW w:w="1422" w:type="dxa"/>
            <w:vAlign w:val="top"/>
          </w:tcPr>
          <w:p w14:paraId="46D5CD82">
            <w:pPr>
              <w:pStyle w:val="11"/>
              <w:spacing w:line="225" w:lineRule="exact"/>
              <w:rPr>
                <w:rFonts w:hint="eastAsia" w:ascii="宋体" w:hAnsi="宋体" w:eastAsia="宋体" w:cs="宋体"/>
                <w:sz w:val="19"/>
              </w:rPr>
            </w:pPr>
          </w:p>
        </w:tc>
      </w:tr>
      <w:tr w14:paraId="22371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15FB44D3">
            <w:pPr>
              <w:pStyle w:val="11"/>
              <w:rPr>
                <w:rFonts w:hint="eastAsia" w:ascii="宋体" w:hAnsi="宋体" w:eastAsia="宋体" w:cs="宋体"/>
              </w:rPr>
            </w:pPr>
          </w:p>
        </w:tc>
        <w:tc>
          <w:tcPr>
            <w:tcW w:w="1079" w:type="dxa"/>
            <w:vMerge w:val="continue"/>
            <w:tcBorders>
              <w:top w:val="nil"/>
              <w:left w:val="single" w:color="auto" w:sz="4" w:space="0"/>
              <w:bottom w:val="nil"/>
            </w:tcBorders>
            <w:vAlign w:val="top"/>
          </w:tcPr>
          <w:p w14:paraId="3E43709C">
            <w:pPr>
              <w:pStyle w:val="11"/>
              <w:rPr>
                <w:rFonts w:hint="eastAsia" w:ascii="宋体" w:hAnsi="宋体" w:eastAsia="宋体" w:cs="宋体"/>
              </w:rPr>
            </w:pPr>
          </w:p>
        </w:tc>
        <w:tc>
          <w:tcPr>
            <w:tcW w:w="955" w:type="dxa"/>
            <w:vMerge w:val="continue"/>
            <w:tcBorders>
              <w:top w:val="nil"/>
              <w:right w:val="single" w:color="auto" w:sz="4" w:space="0"/>
            </w:tcBorders>
            <w:vAlign w:val="top"/>
          </w:tcPr>
          <w:p w14:paraId="3FB67DC3">
            <w:pPr>
              <w:pStyle w:val="11"/>
              <w:rPr>
                <w:rFonts w:hint="eastAsia" w:ascii="宋体" w:hAnsi="宋体" w:eastAsia="宋体" w:cs="宋体"/>
              </w:rPr>
            </w:pPr>
          </w:p>
        </w:tc>
        <w:tc>
          <w:tcPr>
            <w:tcW w:w="1244" w:type="dxa"/>
            <w:tcBorders>
              <w:left w:val="single" w:color="auto" w:sz="4" w:space="0"/>
            </w:tcBorders>
            <w:vAlign w:val="top"/>
          </w:tcPr>
          <w:p w14:paraId="2A2CA47D">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253E969C">
            <w:pPr>
              <w:pStyle w:val="11"/>
              <w:spacing w:line="225" w:lineRule="exact"/>
              <w:rPr>
                <w:rFonts w:hint="eastAsia" w:ascii="宋体" w:hAnsi="宋体" w:eastAsia="宋体" w:cs="宋体"/>
                <w:sz w:val="19"/>
              </w:rPr>
            </w:pPr>
          </w:p>
        </w:tc>
        <w:tc>
          <w:tcPr>
            <w:tcW w:w="1281" w:type="dxa"/>
            <w:vAlign w:val="top"/>
          </w:tcPr>
          <w:p w14:paraId="7CB1847F">
            <w:pPr>
              <w:pStyle w:val="11"/>
              <w:spacing w:line="225" w:lineRule="exact"/>
              <w:rPr>
                <w:rFonts w:hint="eastAsia" w:ascii="宋体" w:hAnsi="宋体" w:eastAsia="宋体" w:cs="宋体"/>
                <w:sz w:val="19"/>
              </w:rPr>
            </w:pPr>
          </w:p>
        </w:tc>
        <w:tc>
          <w:tcPr>
            <w:tcW w:w="673" w:type="dxa"/>
            <w:vAlign w:val="top"/>
          </w:tcPr>
          <w:p w14:paraId="32A25CD6">
            <w:pPr>
              <w:pStyle w:val="11"/>
              <w:spacing w:line="225" w:lineRule="exact"/>
              <w:rPr>
                <w:rFonts w:hint="eastAsia" w:ascii="宋体" w:hAnsi="宋体" w:eastAsia="宋体" w:cs="宋体"/>
                <w:sz w:val="19"/>
              </w:rPr>
            </w:pPr>
          </w:p>
        </w:tc>
        <w:tc>
          <w:tcPr>
            <w:tcW w:w="873" w:type="dxa"/>
            <w:vAlign w:val="top"/>
          </w:tcPr>
          <w:p w14:paraId="4339B3A1">
            <w:pPr>
              <w:pStyle w:val="11"/>
              <w:spacing w:line="225" w:lineRule="exact"/>
              <w:rPr>
                <w:rFonts w:hint="eastAsia" w:ascii="宋体" w:hAnsi="宋体" w:eastAsia="宋体" w:cs="宋体"/>
                <w:sz w:val="19"/>
              </w:rPr>
            </w:pPr>
          </w:p>
        </w:tc>
        <w:tc>
          <w:tcPr>
            <w:tcW w:w="1422" w:type="dxa"/>
            <w:vAlign w:val="top"/>
          </w:tcPr>
          <w:p w14:paraId="009457BD">
            <w:pPr>
              <w:pStyle w:val="11"/>
              <w:spacing w:line="225" w:lineRule="exact"/>
              <w:rPr>
                <w:rFonts w:hint="eastAsia" w:ascii="宋体" w:hAnsi="宋体" w:eastAsia="宋体" w:cs="宋体"/>
                <w:sz w:val="19"/>
              </w:rPr>
            </w:pPr>
          </w:p>
        </w:tc>
      </w:tr>
      <w:tr w14:paraId="7F818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3BB68BE0">
            <w:pPr>
              <w:pStyle w:val="11"/>
              <w:rPr>
                <w:rFonts w:hint="eastAsia" w:ascii="宋体" w:hAnsi="宋体" w:eastAsia="宋体" w:cs="宋体"/>
              </w:rPr>
            </w:pPr>
          </w:p>
        </w:tc>
        <w:tc>
          <w:tcPr>
            <w:tcW w:w="1079" w:type="dxa"/>
            <w:vMerge w:val="continue"/>
            <w:tcBorders>
              <w:top w:val="nil"/>
              <w:left w:val="single" w:color="auto" w:sz="4" w:space="0"/>
              <w:bottom w:val="nil"/>
            </w:tcBorders>
            <w:vAlign w:val="top"/>
          </w:tcPr>
          <w:p w14:paraId="5FDCB335">
            <w:pPr>
              <w:pStyle w:val="11"/>
              <w:rPr>
                <w:rFonts w:hint="eastAsia" w:ascii="宋体" w:hAnsi="宋体" w:eastAsia="宋体" w:cs="宋体"/>
              </w:rPr>
            </w:pPr>
          </w:p>
        </w:tc>
        <w:tc>
          <w:tcPr>
            <w:tcW w:w="955" w:type="dxa"/>
            <w:tcBorders>
              <w:bottom w:val="nil"/>
              <w:right w:val="single" w:color="auto" w:sz="4" w:space="0"/>
            </w:tcBorders>
            <w:vAlign w:val="top"/>
          </w:tcPr>
          <w:p w14:paraId="574F6CCB">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vAlign w:val="top"/>
          </w:tcPr>
          <w:p w14:paraId="5DBBFE9B">
            <w:pPr>
              <w:pStyle w:val="11"/>
              <w:spacing w:line="225" w:lineRule="exact"/>
              <w:rPr>
                <w:rFonts w:hint="eastAsia" w:ascii="宋体" w:hAnsi="宋体" w:eastAsia="宋体" w:cs="宋体"/>
                <w:sz w:val="19"/>
              </w:rPr>
            </w:pPr>
          </w:p>
        </w:tc>
        <w:tc>
          <w:tcPr>
            <w:tcW w:w="1244" w:type="dxa"/>
            <w:vAlign w:val="top"/>
          </w:tcPr>
          <w:p w14:paraId="16CD7723">
            <w:pPr>
              <w:pStyle w:val="11"/>
              <w:spacing w:line="225" w:lineRule="exact"/>
              <w:rPr>
                <w:rFonts w:hint="eastAsia" w:ascii="宋体" w:hAnsi="宋体" w:eastAsia="宋体" w:cs="宋体"/>
                <w:sz w:val="19"/>
              </w:rPr>
            </w:pPr>
          </w:p>
        </w:tc>
        <w:tc>
          <w:tcPr>
            <w:tcW w:w="1281" w:type="dxa"/>
            <w:vAlign w:val="top"/>
          </w:tcPr>
          <w:p w14:paraId="12638D10">
            <w:pPr>
              <w:pStyle w:val="11"/>
              <w:spacing w:line="225" w:lineRule="exact"/>
              <w:rPr>
                <w:rFonts w:hint="eastAsia" w:ascii="宋体" w:hAnsi="宋体" w:eastAsia="宋体" w:cs="宋体"/>
                <w:sz w:val="19"/>
              </w:rPr>
            </w:pPr>
          </w:p>
        </w:tc>
        <w:tc>
          <w:tcPr>
            <w:tcW w:w="673" w:type="dxa"/>
            <w:vAlign w:val="top"/>
          </w:tcPr>
          <w:p w14:paraId="33E2529B">
            <w:pPr>
              <w:pStyle w:val="11"/>
              <w:spacing w:line="225" w:lineRule="exact"/>
              <w:rPr>
                <w:rFonts w:hint="eastAsia" w:ascii="宋体" w:hAnsi="宋体" w:eastAsia="宋体" w:cs="宋体"/>
                <w:sz w:val="19"/>
              </w:rPr>
            </w:pPr>
          </w:p>
        </w:tc>
        <w:tc>
          <w:tcPr>
            <w:tcW w:w="873" w:type="dxa"/>
            <w:vAlign w:val="top"/>
          </w:tcPr>
          <w:p w14:paraId="6C0FA62B">
            <w:pPr>
              <w:pStyle w:val="11"/>
              <w:spacing w:line="225" w:lineRule="exact"/>
              <w:rPr>
                <w:rFonts w:hint="eastAsia" w:ascii="宋体" w:hAnsi="宋体" w:eastAsia="宋体" w:cs="宋体"/>
                <w:sz w:val="19"/>
              </w:rPr>
            </w:pPr>
          </w:p>
        </w:tc>
        <w:tc>
          <w:tcPr>
            <w:tcW w:w="1422" w:type="dxa"/>
            <w:vAlign w:val="top"/>
          </w:tcPr>
          <w:p w14:paraId="57C07C76">
            <w:pPr>
              <w:pStyle w:val="11"/>
              <w:spacing w:line="225" w:lineRule="exact"/>
              <w:rPr>
                <w:rFonts w:hint="eastAsia" w:ascii="宋体" w:hAnsi="宋体" w:eastAsia="宋体" w:cs="宋体"/>
                <w:sz w:val="19"/>
              </w:rPr>
            </w:pPr>
          </w:p>
        </w:tc>
      </w:tr>
      <w:tr w14:paraId="1C2BB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57806552">
            <w:pPr>
              <w:pStyle w:val="11"/>
              <w:rPr>
                <w:rFonts w:hint="eastAsia" w:ascii="宋体" w:hAnsi="宋体" w:eastAsia="宋体" w:cs="宋体"/>
              </w:rPr>
            </w:pPr>
          </w:p>
        </w:tc>
        <w:tc>
          <w:tcPr>
            <w:tcW w:w="1079" w:type="dxa"/>
            <w:vMerge w:val="continue"/>
            <w:tcBorders>
              <w:top w:val="nil"/>
              <w:left w:val="single" w:color="auto" w:sz="4" w:space="0"/>
              <w:bottom w:val="single" w:color="auto" w:sz="4" w:space="0"/>
            </w:tcBorders>
            <w:vAlign w:val="top"/>
          </w:tcPr>
          <w:p w14:paraId="4DF93CD6">
            <w:pPr>
              <w:pStyle w:val="11"/>
              <w:rPr>
                <w:rFonts w:hint="eastAsia" w:ascii="宋体" w:hAnsi="宋体" w:eastAsia="宋体" w:cs="宋体"/>
              </w:rPr>
            </w:pPr>
          </w:p>
        </w:tc>
        <w:tc>
          <w:tcPr>
            <w:tcW w:w="955" w:type="dxa"/>
            <w:vMerge w:val="restart"/>
            <w:tcBorders>
              <w:bottom w:val="single" w:color="auto" w:sz="4" w:space="0"/>
              <w:right w:val="single" w:color="auto" w:sz="4" w:space="0"/>
            </w:tcBorders>
            <w:vAlign w:val="top"/>
          </w:tcPr>
          <w:p w14:paraId="78F33244">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vAlign w:val="top"/>
          </w:tcPr>
          <w:p w14:paraId="00598F00">
            <w:pPr>
              <w:pStyle w:val="11"/>
              <w:spacing w:line="225" w:lineRule="exact"/>
              <w:rPr>
                <w:rFonts w:hint="eastAsia" w:ascii="宋体" w:hAnsi="宋体" w:eastAsia="宋体" w:cs="宋体"/>
                <w:sz w:val="19"/>
              </w:rPr>
            </w:pPr>
          </w:p>
        </w:tc>
        <w:tc>
          <w:tcPr>
            <w:tcW w:w="1244" w:type="dxa"/>
            <w:vAlign w:val="top"/>
          </w:tcPr>
          <w:p w14:paraId="227FA388">
            <w:pPr>
              <w:pStyle w:val="11"/>
              <w:spacing w:line="225" w:lineRule="exact"/>
              <w:rPr>
                <w:rFonts w:hint="eastAsia" w:ascii="宋体" w:hAnsi="宋体" w:eastAsia="宋体" w:cs="宋体"/>
                <w:sz w:val="19"/>
              </w:rPr>
            </w:pPr>
          </w:p>
        </w:tc>
        <w:tc>
          <w:tcPr>
            <w:tcW w:w="1281" w:type="dxa"/>
            <w:vAlign w:val="top"/>
          </w:tcPr>
          <w:p w14:paraId="7B47A2A2">
            <w:pPr>
              <w:pStyle w:val="11"/>
              <w:spacing w:line="225" w:lineRule="exact"/>
              <w:rPr>
                <w:rFonts w:hint="eastAsia" w:ascii="宋体" w:hAnsi="宋体" w:eastAsia="宋体" w:cs="宋体"/>
                <w:sz w:val="19"/>
              </w:rPr>
            </w:pPr>
          </w:p>
        </w:tc>
        <w:tc>
          <w:tcPr>
            <w:tcW w:w="673" w:type="dxa"/>
            <w:vAlign w:val="top"/>
          </w:tcPr>
          <w:p w14:paraId="4D3A9AC1">
            <w:pPr>
              <w:pStyle w:val="11"/>
              <w:spacing w:line="225" w:lineRule="exact"/>
              <w:rPr>
                <w:rFonts w:hint="eastAsia" w:ascii="宋体" w:hAnsi="宋体" w:eastAsia="宋体" w:cs="宋体"/>
                <w:sz w:val="19"/>
              </w:rPr>
            </w:pPr>
          </w:p>
        </w:tc>
        <w:tc>
          <w:tcPr>
            <w:tcW w:w="873" w:type="dxa"/>
            <w:vAlign w:val="top"/>
          </w:tcPr>
          <w:p w14:paraId="453E2B8D">
            <w:pPr>
              <w:pStyle w:val="11"/>
              <w:spacing w:line="225" w:lineRule="exact"/>
              <w:rPr>
                <w:rFonts w:hint="eastAsia" w:ascii="宋体" w:hAnsi="宋体" w:eastAsia="宋体" w:cs="宋体"/>
                <w:sz w:val="19"/>
              </w:rPr>
            </w:pPr>
          </w:p>
        </w:tc>
        <w:tc>
          <w:tcPr>
            <w:tcW w:w="1422" w:type="dxa"/>
            <w:vAlign w:val="top"/>
          </w:tcPr>
          <w:p w14:paraId="70FAAEB2">
            <w:pPr>
              <w:pStyle w:val="11"/>
              <w:spacing w:line="225" w:lineRule="exact"/>
              <w:rPr>
                <w:rFonts w:hint="eastAsia" w:ascii="宋体" w:hAnsi="宋体" w:eastAsia="宋体" w:cs="宋体"/>
                <w:sz w:val="19"/>
              </w:rPr>
            </w:pPr>
          </w:p>
        </w:tc>
      </w:tr>
      <w:tr w14:paraId="51110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701BC409">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vAlign w:val="top"/>
          </w:tcPr>
          <w:p w14:paraId="29EE01D7">
            <w:pPr>
              <w:pStyle w:val="11"/>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vAlign w:val="top"/>
          </w:tcPr>
          <w:p w14:paraId="0CC28C1B">
            <w:pPr>
              <w:pStyle w:val="11"/>
              <w:rPr>
                <w:rFonts w:hint="eastAsia" w:ascii="宋体" w:hAnsi="宋体" w:eastAsia="宋体" w:cs="宋体"/>
              </w:rPr>
            </w:pPr>
          </w:p>
        </w:tc>
        <w:tc>
          <w:tcPr>
            <w:tcW w:w="1244" w:type="dxa"/>
            <w:tcBorders>
              <w:left w:val="single" w:color="auto" w:sz="4" w:space="0"/>
            </w:tcBorders>
            <w:vAlign w:val="top"/>
          </w:tcPr>
          <w:p w14:paraId="13AF699A">
            <w:pPr>
              <w:pStyle w:val="11"/>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vAlign w:val="top"/>
          </w:tcPr>
          <w:p w14:paraId="135190FF">
            <w:pPr>
              <w:pStyle w:val="11"/>
              <w:spacing w:line="225" w:lineRule="exact"/>
              <w:rPr>
                <w:rFonts w:hint="eastAsia" w:ascii="宋体" w:hAnsi="宋体" w:eastAsia="宋体" w:cs="宋体"/>
                <w:sz w:val="19"/>
              </w:rPr>
            </w:pPr>
          </w:p>
        </w:tc>
        <w:tc>
          <w:tcPr>
            <w:tcW w:w="1281" w:type="dxa"/>
            <w:vAlign w:val="top"/>
          </w:tcPr>
          <w:p w14:paraId="0AADAFDA">
            <w:pPr>
              <w:pStyle w:val="11"/>
              <w:spacing w:line="225" w:lineRule="exact"/>
              <w:rPr>
                <w:rFonts w:hint="eastAsia" w:ascii="宋体" w:hAnsi="宋体" w:eastAsia="宋体" w:cs="宋体"/>
                <w:sz w:val="19"/>
              </w:rPr>
            </w:pPr>
          </w:p>
        </w:tc>
        <w:tc>
          <w:tcPr>
            <w:tcW w:w="673" w:type="dxa"/>
            <w:vAlign w:val="top"/>
          </w:tcPr>
          <w:p w14:paraId="4C2E4E4D">
            <w:pPr>
              <w:pStyle w:val="11"/>
              <w:spacing w:line="225" w:lineRule="exact"/>
              <w:rPr>
                <w:rFonts w:hint="eastAsia" w:ascii="宋体" w:hAnsi="宋体" w:eastAsia="宋体" w:cs="宋体"/>
                <w:sz w:val="19"/>
              </w:rPr>
            </w:pPr>
          </w:p>
        </w:tc>
        <w:tc>
          <w:tcPr>
            <w:tcW w:w="873" w:type="dxa"/>
            <w:vAlign w:val="top"/>
          </w:tcPr>
          <w:p w14:paraId="5B36CF82">
            <w:pPr>
              <w:pStyle w:val="11"/>
              <w:spacing w:line="225" w:lineRule="exact"/>
              <w:rPr>
                <w:rFonts w:hint="eastAsia" w:ascii="宋体" w:hAnsi="宋体" w:eastAsia="宋体" w:cs="宋体"/>
                <w:sz w:val="19"/>
              </w:rPr>
            </w:pPr>
          </w:p>
        </w:tc>
        <w:tc>
          <w:tcPr>
            <w:tcW w:w="1422" w:type="dxa"/>
            <w:vAlign w:val="top"/>
          </w:tcPr>
          <w:p w14:paraId="40034410">
            <w:pPr>
              <w:pStyle w:val="11"/>
              <w:spacing w:line="225" w:lineRule="exact"/>
              <w:rPr>
                <w:rFonts w:hint="eastAsia" w:ascii="宋体" w:hAnsi="宋体" w:eastAsia="宋体" w:cs="宋体"/>
                <w:sz w:val="19"/>
              </w:rPr>
            </w:pPr>
          </w:p>
        </w:tc>
      </w:tr>
      <w:tr w14:paraId="0BCDC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2CB86C00">
            <w:pPr>
              <w:pStyle w:val="11"/>
              <w:rPr>
                <w:rFonts w:hint="eastAsia" w:ascii="宋体" w:hAnsi="宋体" w:eastAsia="宋体" w:cs="宋体"/>
              </w:rPr>
            </w:pPr>
          </w:p>
        </w:tc>
        <w:tc>
          <w:tcPr>
            <w:tcW w:w="1079" w:type="dxa"/>
            <w:vMerge w:val="restart"/>
            <w:tcBorders>
              <w:top w:val="single" w:color="auto" w:sz="4" w:space="0"/>
              <w:bottom w:val="single" w:color="auto" w:sz="4" w:space="0"/>
            </w:tcBorders>
            <w:vAlign w:val="top"/>
          </w:tcPr>
          <w:p w14:paraId="64753794">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1CF5CCE2">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024478DA">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vAlign w:val="top"/>
          </w:tcPr>
          <w:p w14:paraId="22497BD3">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7C6C008F">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22A8F6CB">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vAlign w:val="top"/>
          </w:tcPr>
          <w:p w14:paraId="2073CDA6">
            <w:pPr>
              <w:pStyle w:val="11"/>
              <w:spacing w:line="225" w:lineRule="exact"/>
              <w:rPr>
                <w:rFonts w:hint="eastAsia" w:ascii="宋体" w:hAnsi="宋体" w:eastAsia="宋体" w:cs="宋体"/>
                <w:sz w:val="19"/>
              </w:rPr>
            </w:pPr>
          </w:p>
        </w:tc>
        <w:tc>
          <w:tcPr>
            <w:tcW w:w="1244" w:type="dxa"/>
            <w:vAlign w:val="top"/>
          </w:tcPr>
          <w:p w14:paraId="384CC1AA">
            <w:pPr>
              <w:pStyle w:val="11"/>
              <w:spacing w:line="225" w:lineRule="exact"/>
              <w:rPr>
                <w:rFonts w:hint="eastAsia" w:ascii="宋体" w:hAnsi="宋体" w:eastAsia="宋体" w:cs="宋体"/>
                <w:sz w:val="19"/>
              </w:rPr>
            </w:pPr>
          </w:p>
        </w:tc>
        <w:tc>
          <w:tcPr>
            <w:tcW w:w="1281" w:type="dxa"/>
            <w:vAlign w:val="top"/>
          </w:tcPr>
          <w:p w14:paraId="5FDDE578">
            <w:pPr>
              <w:pStyle w:val="11"/>
              <w:spacing w:line="225" w:lineRule="exact"/>
              <w:rPr>
                <w:rFonts w:hint="eastAsia" w:ascii="宋体" w:hAnsi="宋体" w:eastAsia="宋体" w:cs="宋体"/>
                <w:sz w:val="19"/>
              </w:rPr>
            </w:pPr>
          </w:p>
        </w:tc>
        <w:tc>
          <w:tcPr>
            <w:tcW w:w="673" w:type="dxa"/>
            <w:vAlign w:val="top"/>
          </w:tcPr>
          <w:p w14:paraId="48846486">
            <w:pPr>
              <w:pStyle w:val="11"/>
              <w:spacing w:line="225" w:lineRule="exact"/>
              <w:rPr>
                <w:rFonts w:hint="eastAsia" w:ascii="宋体" w:hAnsi="宋体" w:eastAsia="宋体" w:cs="宋体"/>
                <w:sz w:val="19"/>
              </w:rPr>
            </w:pPr>
          </w:p>
        </w:tc>
        <w:tc>
          <w:tcPr>
            <w:tcW w:w="873" w:type="dxa"/>
            <w:vAlign w:val="top"/>
          </w:tcPr>
          <w:p w14:paraId="6B8816D9">
            <w:pPr>
              <w:pStyle w:val="11"/>
              <w:spacing w:line="225" w:lineRule="exact"/>
              <w:rPr>
                <w:rFonts w:hint="eastAsia" w:ascii="宋体" w:hAnsi="宋体" w:eastAsia="宋体" w:cs="宋体"/>
                <w:sz w:val="19"/>
              </w:rPr>
            </w:pPr>
          </w:p>
        </w:tc>
        <w:tc>
          <w:tcPr>
            <w:tcW w:w="1422" w:type="dxa"/>
            <w:vAlign w:val="top"/>
          </w:tcPr>
          <w:p w14:paraId="70DF0013">
            <w:pPr>
              <w:pStyle w:val="11"/>
              <w:spacing w:line="225" w:lineRule="exact"/>
              <w:rPr>
                <w:rFonts w:hint="eastAsia" w:ascii="宋体" w:hAnsi="宋体" w:eastAsia="宋体" w:cs="宋体"/>
                <w:sz w:val="19"/>
              </w:rPr>
            </w:pPr>
          </w:p>
        </w:tc>
      </w:tr>
      <w:tr w14:paraId="7C4B7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142EC17F">
            <w:pPr>
              <w:pStyle w:val="11"/>
              <w:rPr>
                <w:rFonts w:hint="eastAsia" w:ascii="宋体" w:hAnsi="宋体" w:eastAsia="宋体" w:cs="宋体"/>
              </w:rPr>
            </w:pPr>
          </w:p>
        </w:tc>
        <w:tc>
          <w:tcPr>
            <w:tcW w:w="1079" w:type="dxa"/>
            <w:vMerge w:val="continue"/>
            <w:tcBorders>
              <w:top w:val="single" w:color="auto" w:sz="4" w:space="0"/>
              <w:bottom w:val="single" w:color="auto" w:sz="4" w:space="0"/>
            </w:tcBorders>
            <w:vAlign w:val="top"/>
          </w:tcPr>
          <w:p w14:paraId="42DC404D">
            <w:pPr>
              <w:pStyle w:val="11"/>
              <w:rPr>
                <w:rFonts w:hint="eastAsia" w:ascii="宋体" w:hAnsi="宋体" w:eastAsia="宋体" w:cs="宋体"/>
              </w:rPr>
            </w:pPr>
          </w:p>
        </w:tc>
        <w:tc>
          <w:tcPr>
            <w:tcW w:w="955" w:type="dxa"/>
            <w:vMerge w:val="continue"/>
            <w:tcBorders>
              <w:top w:val="single" w:color="auto" w:sz="4" w:space="0"/>
              <w:bottom w:val="single" w:color="auto" w:sz="4" w:space="0"/>
            </w:tcBorders>
            <w:vAlign w:val="top"/>
          </w:tcPr>
          <w:p w14:paraId="4158A783">
            <w:pPr>
              <w:pStyle w:val="11"/>
              <w:rPr>
                <w:rFonts w:hint="eastAsia" w:ascii="宋体" w:hAnsi="宋体" w:eastAsia="宋体" w:cs="宋体"/>
              </w:rPr>
            </w:pPr>
          </w:p>
        </w:tc>
        <w:tc>
          <w:tcPr>
            <w:tcW w:w="1244" w:type="dxa"/>
            <w:vAlign w:val="top"/>
          </w:tcPr>
          <w:p w14:paraId="2AC74914">
            <w:pPr>
              <w:pStyle w:val="11"/>
              <w:spacing w:line="225" w:lineRule="exact"/>
              <w:rPr>
                <w:rFonts w:hint="eastAsia" w:ascii="宋体" w:hAnsi="宋体" w:eastAsia="宋体" w:cs="宋体"/>
                <w:sz w:val="19"/>
              </w:rPr>
            </w:pPr>
          </w:p>
        </w:tc>
        <w:tc>
          <w:tcPr>
            <w:tcW w:w="1244" w:type="dxa"/>
            <w:vAlign w:val="top"/>
          </w:tcPr>
          <w:p w14:paraId="6BB8A963">
            <w:pPr>
              <w:pStyle w:val="11"/>
              <w:spacing w:line="225" w:lineRule="exact"/>
              <w:rPr>
                <w:rFonts w:hint="eastAsia" w:ascii="宋体" w:hAnsi="宋体" w:eastAsia="宋体" w:cs="宋体"/>
                <w:sz w:val="19"/>
              </w:rPr>
            </w:pPr>
          </w:p>
        </w:tc>
        <w:tc>
          <w:tcPr>
            <w:tcW w:w="1281" w:type="dxa"/>
            <w:vAlign w:val="top"/>
          </w:tcPr>
          <w:p w14:paraId="0E817992">
            <w:pPr>
              <w:pStyle w:val="11"/>
              <w:spacing w:line="225" w:lineRule="exact"/>
              <w:rPr>
                <w:rFonts w:hint="eastAsia" w:ascii="宋体" w:hAnsi="宋体" w:eastAsia="宋体" w:cs="宋体"/>
                <w:sz w:val="19"/>
              </w:rPr>
            </w:pPr>
          </w:p>
        </w:tc>
        <w:tc>
          <w:tcPr>
            <w:tcW w:w="673" w:type="dxa"/>
            <w:vAlign w:val="top"/>
          </w:tcPr>
          <w:p w14:paraId="764231EA">
            <w:pPr>
              <w:pStyle w:val="11"/>
              <w:spacing w:line="225" w:lineRule="exact"/>
              <w:rPr>
                <w:rFonts w:hint="eastAsia" w:ascii="宋体" w:hAnsi="宋体" w:eastAsia="宋体" w:cs="宋体"/>
                <w:sz w:val="19"/>
              </w:rPr>
            </w:pPr>
          </w:p>
        </w:tc>
        <w:tc>
          <w:tcPr>
            <w:tcW w:w="873" w:type="dxa"/>
            <w:vAlign w:val="top"/>
          </w:tcPr>
          <w:p w14:paraId="419CCC44">
            <w:pPr>
              <w:pStyle w:val="11"/>
              <w:spacing w:line="225" w:lineRule="exact"/>
              <w:rPr>
                <w:rFonts w:hint="eastAsia" w:ascii="宋体" w:hAnsi="宋体" w:eastAsia="宋体" w:cs="宋体"/>
                <w:sz w:val="19"/>
              </w:rPr>
            </w:pPr>
          </w:p>
        </w:tc>
        <w:tc>
          <w:tcPr>
            <w:tcW w:w="1422" w:type="dxa"/>
            <w:vAlign w:val="top"/>
          </w:tcPr>
          <w:p w14:paraId="1F9B8322">
            <w:pPr>
              <w:pStyle w:val="11"/>
              <w:spacing w:line="225" w:lineRule="exact"/>
              <w:rPr>
                <w:rFonts w:hint="eastAsia" w:ascii="宋体" w:hAnsi="宋体" w:eastAsia="宋体" w:cs="宋体"/>
                <w:sz w:val="19"/>
              </w:rPr>
            </w:pPr>
          </w:p>
        </w:tc>
      </w:tr>
      <w:tr w14:paraId="5E4A8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textDirection w:val="tbRlV"/>
            <w:vAlign w:val="top"/>
          </w:tcPr>
          <w:p w14:paraId="4C84ABB0">
            <w:pPr>
              <w:pStyle w:val="11"/>
              <w:rPr>
                <w:rFonts w:hint="eastAsia" w:ascii="宋体" w:hAnsi="宋体" w:eastAsia="宋体" w:cs="宋体"/>
              </w:rPr>
            </w:pPr>
          </w:p>
        </w:tc>
        <w:tc>
          <w:tcPr>
            <w:tcW w:w="1079" w:type="dxa"/>
            <w:vMerge w:val="continue"/>
            <w:tcBorders>
              <w:top w:val="single" w:color="auto" w:sz="4" w:space="0"/>
              <w:bottom w:val="single" w:color="auto" w:sz="4" w:space="0"/>
            </w:tcBorders>
            <w:vAlign w:val="top"/>
          </w:tcPr>
          <w:p w14:paraId="3E1FCC50">
            <w:pPr>
              <w:pStyle w:val="11"/>
              <w:rPr>
                <w:rFonts w:hint="eastAsia" w:ascii="宋体" w:hAnsi="宋体" w:eastAsia="宋体" w:cs="宋体"/>
              </w:rPr>
            </w:pPr>
          </w:p>
        </w:tc>
        <w:tc>
          <w:tcPr>
            <w:tcW w:w="955" w:type="dxa"/>
            <w:vMerge w:val="continue"/>
            <w:tcBorders>
              <w:top w:val="single" w:color="auto" w:sz="4" w:space="0"/>
              <w:bottom w:val="single" w:color="auto" w:sz="4" w:space="0"/>
            </w:tcBorders>
            <w:vAlign w:val="top"/>
          </w:tcPr>
          <w:p w14:paraId="2D5A08A0">
            <w:pPr>
              <w:pStyle w:val="11"/>
              <w:rPr>
                <w:rFonts w:hint="eastAsia" w:ascii="宋体" w:hAnsi="宋体" w:eastAsia="宋体" w:cs="宋体"/>
              </w:rPr>
            </w:pPr>
          </w:p>
        </w:tc>
        <w:tc>
          <w:tcPr>
            <w:tcW w:w="1244" w:type="dxa"/>
            <w:vAlign w:val="top"/>
          </w:tcPr>
          <w:p w14:paraId="1A40A7D0">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4402CDDC">
            <w:pPr>
              <w:pStyle w:val="11"/>
              <w:rPr>
                <w:rFonts w:hint="eastAsia" w:ascii="宋体" w:hAnsi="宋体" w:eastAsia="宋体" w:cs="宋体"/>
              </w:rPr>
            </w:pPr>
          </w:p>
        </w:tc>
        <w:tc>
          <w:tcPr>
            <w:tcW w:w="1281" w:type="dxa"/>
            <w:vAlign w:val="top"/>
          </w:tcPr>
          <w:p w14:paraId="18BA8E5D">
            <w:pPr>
              <w:pStyle w:val="11"/>
              <w:rPr>
                <w:rFonts w:hint="eastAsia" w:ascii="宋体" w:hAnsi="宋体" w:eastAsia="宋体" w:cs="宋体"/>
              </w:rPr>
            </w:pPr>
          </w:p>
        </w:tc>
        <w:tc>
          <w:tcPr>
            <w:tcW w:w="673" w:type="dxa"/>
            <w:vAlign w:val="top"/>
          </w:tcPr>
          <w:p w14:paraId="2709AA11">
            <w:pPr>
              <w:pStyle w:val="11"/>
              <w:rPr>
                <w:rFonts w:hint="eastAsia" w:ascii="宋体" w:hAnsi="宋体" w:eastAsia="宋体" w:cs="宋体"/>
              </w:rPr>
            </w:pPr>
          </w:p>
        </w:tc>
        <w:tc>
          <w:tcPr>
            <w:tcW w:w="873" w:type="dxa"/>
            <w:vAlign w:val="top"/>
          </w:tcPr>
          <w:p w14:paraId="12F205B3">
            <w:pPr>
              <w:pStyle w:val="11"/>
              <w:rPr>
                <w:rFonts w:hint="eastAsia" w:ascii="宋体" w:hAnsi="宋体" w:eastAsia="宋体" w:cs="宋体"/>
              </w:rPr>
            </w:pPr>
          </w:p>
        </w:tc>
        <w:tc>
          <w:tcPr>
            <w:tcW w:w="1422" w:type="dxa"/>
            <w:vAlign w:val="top"/>
          </w:tcPr>
          <w:p w14:paraId="24B6A19B">
            <w:pPr>
              <w:pStyle w:val="11"/>
              <w:rPr>
                <w:rFonts w:hint="eastAsia" w:ascii="宋体" w:hAnsi="宋体" w:eastAsia="宋体" w:cs="宋体"/>
              </w:rPr>
            </w:pPr>
          </w:p>
        </w:tc>
      </w:tr>
      <w:tr w14:paraId="75FD4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vAlign w:val="top"/>
          </w:tcPr>
          <w:p w14:paraId="67139D94">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vAlign w:val="top"/>
          </w:tcPr>
          <w:p w14:paraId="4155C6D9">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vAlign w:val="top"/>
          </w:tcPr>
          <w:p w14:paraId="48F41178">
            <w:pPr>
              <w:pStyle w:val="11"/>
              <w:rPr>
                <w:rFonts w:hint="eastAsia" w:ascii="宋体" w:hAnsi="宋体" w:eastAsia="宋体" w:cs="宋体"/>
              </w:rPr>
            </w:pPr>
          </w:p>
        </w:tc>
        <w:tc>
          <w:tcPr>
            <w:tcW w:w="1422" w:type="dxa"/>
            <w:vAlign w:val="top"/>
          </w:tcPr>
          <w:p w14:paraId="1FD0E58B">
            <w:pPr>
              <w:pStyle w:val="11"/>
              <w:rPr>
                <w:rFonts w:hint="eastAsia" w:ascii="宋体" w:hAnsi="宋体" w:eastAsia="宋体" w:cs="宋体"/>
              </w:rPr>
            </w:pPr>
          </w:p>
        </w:tc>
      </w:tr>
    </w:tbl>
    <w:p w14:paraId="35A73ECA">
      <w:pPr>
        <w:pStyle w:val="3"/>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14:paraId="1CBC0FC2">
      <w:pPr>
        <w:spacing w:line="217" w:lineRule="auto"/>
        <w:rPr>
          <w:sz w:val="22"/>
          <w:szCs w:val="22"/>
        </w:rPr>
      </w:pPr>
    </w:p>
    <w:p w14:paraId="0D145F2B">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7115C47E">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0B19C8E5">
      <w:pPr>
        <w:spacing w:line="250" w:lineRule="auto"/>
        <w:rPr>
          <w:rFonts w:ascii="Arial"/>
          <w:sz w:val="21"/>
        </w:rPr>
      </w:pPr>
    </w:p>
    <w:p w14:paraId="735BA522">
      <w:pPr>
        <w:spacing w:line="250" w:lineRule="auto"/>
        <w:rPr>
          <w:rFonts w:ascii="Arial"/>
          <w:sz w:val="21"/>
        </w:rPr>
      </w:pPr>
    </w:p>
    <w:p w14:paraId="4AEA6DCD">
      <w:pPr>
        <w:spacing w:line="250" w:lineRule="auto"/>
        <w:rPr>
          <w:rFonts w:ascii="Arial"/>
          <w:sz w:val="21"/>
        </w:rPr>
      </w:pPr>
    </w:p>
    <w:p w14:paraId="37F4C014">
      <w:pPr>
        <w:spacing w:line="250" w:lineRule="auto"/>
        <w:rPr>
          <w:rFonts w:ascii="Arial"/>
          <w:sz w:val="21"/>
        </w:rPr>
      </w:pPr>
    </w:p>
    <w:p w14:paraId="53BEC8C2">
      <w:pPr>
        <w:spacing w:line="251" w:lineRule="auto"/>
        <w:rPr>
          <w:rFonts w:ascii="Arial"/>
          <w:sz w:val="21"/>
        </w:rPr>
      </w:pPr>
    </w:p>
    <w:p w14:paraId="2AB990DA">
      <w:pPr>
        <w:spacing w:line="251" w:lineRule="auto"/>
        <w:rPr>
          <w:rFonts w:ascii="Arial"/>
          <w:sz w:val="21"/>
        </w:rPr>
      </w:pPr>
    </w:p>
    <w:p w14:paraId="219909A3">
      <w:pPr>
        <w:spacing w:line="251" w:lineRule="auto"/>
        <w:rPr>
          <w:rFonts w:ascii="Arial"/>
          <w:sz w:val="21"/>
        </w:rPr>
      </w:pPr>
    </w:p>
    <w:p w14:paraId="53225C55">
      <w:pPr>
        <w:spacing w:line="251" w:lineRule="auto"/>
        <w:rPr>
          <w:rFonts w:ascii="Arial"/>
          <w:sz w:val="21"/>
        </w:rPr>
      </w:pPr>
    </w:p>
    <w:p w14:paraId="0FFF2BE9">
      <w:pPr>
        <w:spacing w:line="251" w:lineRule="auto"/>
        <w:rPr>
          <w:rFonts w:ascii="Arial"/>
          <w:sz w:val="21"/>
        </w:rPr>
      </w:pPr>
    </w:p>
    <w:p w14:paraId="07F05E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年度岳阳市岳阳楼区卫生健康信息中心单位整体支出绩效自评报告</w:t>
      </w:r>
    </w:p>
    <w:p w14:paraId="3F626D3E">
      <w:pPr>
        <w:spacing w:line="243" w:lineRule="auto"/>
        <w:rPr>
          <w:rFonts w:ascii="Arial"/>
          <w:sz w:val="21"/>
        </w:rPr>
      </w:pPr>
    </w:p>
    <w:p w14:paraId="08E919F9">
      <w:pPr>
        <w:spacing w:line="243" w:lineRule="auto"/>
        <w:rPr>
          <w:rFonts w:ascii="Arial"/>
          <w:sz w:val="21"/>
        </w:rPr>
      </w:pPr>
    </w:p>
    <w:p w14:paraId="0232F9A9">
      <w:pPr>
        <w:spacing w:line="243" w:lineRule="auto"/>
        <w:rPr>
          <w:rFonts w:ascii="Arial"/>
          <w:sz w:val="21"/>
        </w:rPr>
      </w:pPr>
    </w:p>
    <w:p w14:paraId="4140B689">
      <w:pPr>
        <w:spacing w:line="243" w:lineRule="auto"/>
        <w:rPr>
          <w:rFonts w:ascii="Arial"/>
          <w:sz w:val="21"/>
        </w:rPr>
      </w:pPr>
    </w:p>
    <w:p w14:paraId="34188B21">
      <w:pPr>
        <w:spacing w:line="243" w:lineRule="auto"/>
        <w:rPr>
          <w:rFonts w:ascii="Arial"/>
          <w:sz w:val="21"/>
        </w:rPr>
      </w:pPr>
    </w:p>
    <w:p w14:paraId="7FFFF3AE">
      <w:pPr>
        <w:spacing w:line="243" w:lineRule="auto"/>
        <w:rPr>
          <w:rFonts w:ascii="Arial"/>
          <w:sz w:val="21"/>
        </w:rPr>
      </w:pPr>
    </w:p>
    <w:p w14:paraId="30B5CAC3">
      <w:pPr>
        <w:spacing w:line="243" w:lineRule="auto"/>
        <w:rPr>
          <w:rFonts w:ascii="Arial"/>
          <w:sz w:val="21"/>
        </w:rPr>
      </w:pPr>
    </w:p>
    <w:p w14:paraId="7825FE63">
      <w:pPr>
        <w:spacing w:line="243" w:lineRule="auto"/>
        <w:rPr>
          <w:rFonts w:ascii="Arial"/>
          <w:sz w:val="21"/>
        </w:rPr>
      </w:pPr>
    </w:p>
    <w:p w14:paraId="2541ADB2">
      <w:pPr>
        <w:spacing w:line="243" w:lineRule="auto"/>
        <w:rPr>
          <w:rFonts w:ascii="Arial"/>
          <w:sz w:val="21"/>
        </w:rPr>
      </w:pPr>
    </w:p>
    <w:p w14:paraId="6B206600">
      <w:pPr>
        <w:spacing w:line="243" w:lineRule="auto"/>
        <w:rPr>
          <w:rFonts w:ascii="Arial"/>
          <w:sz w:val="21"/>
        </w:rPr>
      </w:pPr>
    </w:p>
    <w:p w14:paraId="6482322B">
      <w:pPr>
        <w:spacing w:line="243" w:lineRule="auto"/>
        <w:rPr>
          <w:rFonts w:ascii="Arial"/>
          <w:sz w:val="21"/>
        </w:rPr>
      </w:pPr>
    </w:p>
    <w:p w14:paraId="1E792798">
      <w:pPr>
        <w:spacing w:line="243" w:lineRule="auto"/>
        <w:rPr>
          <w:rFonts w:ascii="Arial"/>
          <w:sz w:val="21"/>
        </w:rPr>
      </w:pPr>
    </w:p>
    <w:p w14:paraId="6D16F8C4">
      <w:pPr>
        <w:spacing w:line="243" w:lineRule="auto"/>
        <w:rPr>
          <w:rFonts w:ascii="Arial"/>
          <w:sz w:val="21"/>
        </w:rPr>
      </w:pPr>
    </w:p>
    <w:p w14:paraId="0DB87EE2">
      <w:pPr>
        <w:spacing w:line="243" w:lineRule="auto"/>
        <w:rPr>
          <w:rFonts w:ascii="Arial"/>
          <w:sz w:val="21"/>
        </w:rPr>
      </w:pPr>
    </w:p>
    <w:p w14:paraId="1FB73E38">
      <w:pPr>
        <w:spacing w:line="243" w:lineRule="auto"/>
        <w:rPr>
          <w:rFonts w:ascii="Arial"/>
          <w:sz w:val="21"/>
        </w:rPr>
      </w:pPr>
    </w:p>
    <w:p w14:paraId="2FF6D540">
      <w:pPr>
        <w:spacing w:line="243" w:lineRule="auto"/>
        <w:rPr>
          <w:rFonts w:ascii="Arial"/>
          <w:sz w:val="21"/>
        </w:rPr>
      </w:pPr>
    </w:p>
    <w:p w14:paraId="3529C1D9">
      <w:pPr>
        <w:spacing w:line="243" w:lineRule="auto"/>
        <w:rPr>
          <w:rFonts w:ascii="Arial"/>
          <w:sz w:val="21"/>
        </w:rPr>
      </w:pPr>
    </w:p>
    <w:p w14:paraId="0DC8B1D3">
      <w:pPr>
        <w:spacing w:line="243" w:lineRule="auto"/>
        <w:rPr>
          <w:rFonts w:ascii="Arial"/>
          <w:sz w:val="21"/>
        </w:rPr>
      </w:pPr>
    </w:p>
    <w:p w14:paraId="745AFD2D">
      <w:pPr>
        <w:spacing w:line="243" w:lineRule="auto"/>
        <w:rPr>
          <w:rFonts w:ascii="Arial"/>
          <w:sz w:val="21"/>
        </w:rPr>
      </w:pPr>
    </w:p>
    <w:p w14:paraId="443DC4D2">
      <w:pPr>
        <w:spacing w:line="243" w:lineRule="auto"/>
        <w:rPr>
          <w:rFonts w:ascii="Arial"/>
          <w:sz w:val="21"/>
        </w:rPr>
      </w:pPr>
    </w:p>
    <w:p w14:paraId="72C4452C">
      <w:pPr>
        <w:spacing w:line="243" w:lineRule="auto"/>
        <w:rPr>
          <w:rFonts w:ascii="Arial"/>
          <w:sz w:val="21"/>
        </w:rPr>
      </w:pPr>
    </w:p>
    <w:p w14:paraId="2CFA01D7">
      <w:pPr>
        <w:spacing w:line="243" w:lineRule="auto"/>
        <w:rPr>
          <w:rFonts w:ascii="Arial"/>
          <w:sz w:val="21"/>
        </w:rPr>
      </w:pPr>
    </w:p>
    <w:p w14:paraId="27000FEC">
      <w:pPr>
        <w:spacing w:line="243" w:lineRule="auto"/>
        <w:rPr>
          <w:rFonts w:ascii="Arial"/>
          <w:sz w:val="21"/>
        </w:rPr>
      </w:pPr>
    </w:p>
    <w:p w14:paraId="3D42E45E">
      <w:pPr>
        <w:spacing w:line="243" w:lineRule="auto"/>
        <w:rPr>
          <w:rFonts w:ascii="Arial"/>
          <w:sz w:val="21"/>
        </w:rPr>
      </w:pPr>
    </w:p>
    <w:p w14:paraId="62E93912">
      <w:pPr>
        <w:spacing w:line="243" w:lineRule="auto"/>
        <w:rPr>
          <w:rFonts w:ascii="Arial"/>
          <w:sz w:val="21"/>
        </w:rPr>
      </w:pPr>
    </w:p>
    <w:p w14:paraId="0C3EEB11">
      <w:pPr>
        <w:spacing w:line="244" w:lineRule="auto"/>
        <w:rPr>
          <w:rFonts w:ascii="Arial"/>
          <w:sz w:val="21"/>
        </w:rPr>
      </w:pPr>
    </w:p>
    <w:p w14:paraId="6A963E2F">
      <w:pPr>
        <w:spacing w:line="244" w:lineRule="auto"/>
        <w:rPr>
          <w:rFonts w:ascii="Arial"/>
          <w:sz w:val="21"/>
        </w:rPr>
      </w:pPr>
    </w:p>
    <w:p w14:paraId="060BFCAE">
      <w:pPr>
        <w:pStyle w:val="3"/>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6A429BCE">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2025</w:t>
      </w:r>
      <w:r>
        <w:rPr>
          <w:rFonts w:ascii="楷体" w:hAnsi="楷体" w:eastAsia="楷体" w:cs="楷体"/>
          <w:spacing w:val="-8"/>
          <w:sz w:val="31"/>
          <w:szCs w:val="31"/>
        </w:rPr>
        <w:t>年</w:t>
      </w:r>
      <w:r>
        <w:rPr>
          <w:rFonts w:hint="eastAsia" w:ascii="楷体" w:hAnsi="楷体" w:eastAsia="楷体" w:cs="楷体"/>
          <w:spacing w:val="21"/>
          <w:sz w:val="31"/>
          <w:szCs w:val="31"/>
          <w:lang w:val="en-US" w:eastAsia="zh-CN"/>
        </w:rPr>
        <w:t>06</w:t>
      </w:r>
      <w:r>
        <w:rPr>
          <w:rFonts w:ascii="楷体" w:hAnsi="楷体" w:eastAsia="楷体" w:cs="楷体"/>
          <w:spacing w:val="-8"/>
          <w:sz w:val="31"/>
          <w:szCs w:val="31"/>
        </w:rPr>
        <w:t>月</w:t>
      </w:r>
      <w:r>
        <w:rPr>
          <w:rFonts w:hint="eastAsia" w:ascii="楷体" w:hAnsi="楷体" w:eastAsia="楷体" w:cs="楷体"/>
          <w:spacing w:val="-8"/>
          <w:sz w:val="31"/>
          <w:szCs w:val="31"/>
          <w:lang w:val="en-US" w:eastAsia="zh-CN"/>
        </w:rPr>
        <w:t>22</w:t>
      </w:r>
      <w:r>
        <w:rPr>
          <w:rFonts w:ascii="楷体" w:hAnsi="楷体" w:eastAsia="楷体" w:cs="楷体"/>
          <w:spacing w:val="-8"/>
          <w:sz w:val="31"/>
          <w:szCs w:val="31"/>
        </w:rPr>
        <w:t>日</w:t>
      </w:r>
    </w:p>
    <w:p w14:paraId="5F1FEE6A">
      <w:pPr>
        <w:spacing w:line="335" w:lineRule="auto"/>
        <w:rPr>
          <w:rFonts w:ascii="Arial"/>
          <w:sz w:val="21"/>
        </w:rPr>
      </w:pPr>
    </w:p>
    <w:p w14:paraId="75FABFD1">
      <w:pPr>
        <w:spacing w:line="224" w:lineRule="auto"/>
        <w:sectPr>
          <w:footerReference r:id="rId6" w:type="default"/>
          <w:pgSz w:w="11900" w:h="16833"/>
          <w:pgMar w:top="1401" w:right="1583" w:bottom="1445" w:left="1618" w:header="0" w:footer="1170" w:gutter="0"/>
          <w:pgNumType w:fmt="decimal"/>
          <w:cols w:space="720" w:num="1"/>
        </w:sectPr>
      </w:pPr>
    </w:p>
    <w:p w14:paraId="048495B6">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lang w:eastAsia="zh-CN"/>
        </w:rPr>
        <w:t>2024</w:t>
      </w:r>
      <w:r>
        <w:rPr>
          <w:rFonts w:hint="eastAsia" w:ascii="方正小标宋简体" w:hAnsi="方正小标宋简体" w:eastAsia="方正小标宋简体" w:cs="方正小标宋简体"/>
          <w:spacing w:val="6"/>
          <w:sz w:val="44"/>
          <w:szCs w:val="44"/>
        </w:rPr>
        <w:t xml:space="preserve"> 年度岳阳市岳阳楼区卫生健康信息中心</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117E7D40">
      <w:pPr>
        <w:spacing w:line="283" w:lineRule="auto"/>
        <w:rPr>
          <w:rFonts w:ascii="Arial"/>
          <w:sz w:val="21"/>
        </w:rPr>
      </w:pPr>
    </w:p>
    <w:p w14:paraId="3588718F">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480A8EF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（一）职能职责</w:t>
      </w:r>
    </w:p>
    <w:p w14:paraId="12A8503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1、根据授权，拟定和实施全区卫生健康信息化建设规划、技术标准、运行规范、规章制度。 </w:t>
      </w:r>
    </w:p>
    <w:p w14:paraId="401F938D">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2、开展卫生健康信息化政策研究、业务指导。 </w:t>
      </w:r>
    </w:p>
    <w:p w14:paraId="5237F100">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3、负责区域卫生健康信息平台、卫生健康专网、中心机房建设与管理，协调处理卫生健康信息网络与信息安全方面问题。 </w:t>
      </w:r>
    </w:p>
    <w:p w14:paraId="49F2F68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4、负责全区卫生健康信息化软件的推广。 </w:t>
      </w:r>
    </w:p>
    <w:p w14:paraId="1986DC1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5、负责全区卫生健康信息化人员培训工作。</w:t>
      </w:r>
    </w:p>
    <w:p w14:paraId="1964082B">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（二）机构设置</w:t>
      </w:r>
    </w:p>
    <w:p w14:paraId="3C05382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岳阳市岳阳楼区卫生健康信息中心内设机构包括：根据编办核定，现有人数6人，其中：在职编制5人；离退休1人。内设一个股室：办公室。 </w:t>
      </w:r>
    </w:p>
    <w:p w14:paraId="0801825F">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5C21FD94">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59ECA2F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2024年我单位基本支出是61.98万元，其中：人员经费：54.78万元，占基本支出的88.39%，主要是包括基本工资、津贴补贴、奖金、伙食补助费、绩效工资、机关事业单位养老保险缴费、职工基本医疗保险缴费、其他社会保障缴费、住房公积金、退休费；公用经费：7.20万元，占基本支出的11.61%，主要包括办公费、印刷费、电费、维修（护）费、培训费、工会经费、其他交通费、其他商品和服务支出。</w:t>
      </w:r>
    </w:p>
    <w:p w14:paraId="102AF60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楷体" w:hAnsi="楷体" w:eastAsia="楷体" w:cs="楷体"/>
          <w:spacing w:val="9"/>
          <w:position w:val="21"/>
          <w:sz w:val="31"/>
          <w:szCs w:val="31"/>
          <w:lang w:val="en-US" w:eastAsia="zh-CN"/>
        </w:rPr>
      </w:pP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二</w:t>
      </w: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项目支出情况</w:t>
      </w:r>
    </w:p>
    <w:p w14:paraId="7D5AC79F">
      <w:pPr>
        <w:keepNext w:val="0"/>
        <w:keepLines w:val="0"/>
        <w:pageBreakBefore w:val="0"/>
        <w:widowControl w:val="0"/>
        <w:numPr>
          <w:ilvl w:val="0"/>
          <w:numId w:val="0"/>
        </w:numPr>
        <w:kinsoku/>
        <w:wordWrap/>
        <w:overflowPunct/>
        <w:topLinePunct w:val="0"/>
        <w:autoSpaceDE/>
        <w:autoSpaceDN/>
        <w:bidi w:val="0"/>
        <w:adjustRightInd/>
        <w:snapToGrid/>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我单位2024年度项目支出为业务工作经费48.78万元。</w:t>
      </w:r>
    </w:p>
    <w:p w14:paraId="43C6526C">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8"/>
          <w:sz w:val="31"/>
          <w:szCs w:val="31"/>
        </w:rPr>
        <w:t>三、政府性基金预算支出情况</w:t>
      </w:r>
    </w:p>
    <w:p w14:paraId="4D4AAA0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我单位2024年度无政府性基金预算支出。</w:t>
      </w:r>
    </w:p>
    <w:p w14:paraId="16FDEC4F">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四、国有资本经营预算支出情况</w:t>
      </w:r>
    </w:p>
    <w:p w14:paraId="1F2E330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我单位2024年度无国有资本经营预算支出。</w:t>
      </w:r>
    </w:p>
    <w:p w14:paraId="3997F8C0">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五、社会保险基金预算支出情况</w:t>
      </w:r>
    </w:p>
    <w:p w14:paraId="4FC3C3D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我单位2024年度无社会保险基金预算支出。</w:t>
      </w:r>
    </w:p>
    <w:p w14:paraId="70740FF7">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0B0036F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今年以来</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区卫健</w:t>
      </w:r>
      <w:r>
        <w:rPr>
          <w:rFonts w:hint="eastAsia" w:ascii="仿宋_GB2312" w:hAnsi="仿宋_GB2312" w:eastAsia="仿宋_GB2312" w:cs="仿宋_GB2312"/>
          <w:sz w:val="32"/>
          <w:szCs w:val="32"/>
        </w:rPr>
        <w:t>局党委的正确领导下，在全体</w:t>
      </w:r>
      <w:r>
        <w:rPr>
          <w:rFonts w:hint="eastAsia" w:ascii="仿宋_GB2312" w:hAnsi="仿宋_GB2312" w:eastAsia="仿宋_GB2312" w:cs="仿宋_GB2312"/>
          <w:sz w:val="32"/>
          <w:szCs w:val="32"/>
          <w:lang w:val="en-US" w:eastAsia="zh-CN"/>
        </w:rPr>
        <w:t>工作人员</w:t>
      </w:r>
      <w:r>
        <w:rPr>
          <w:rFonts w:hint="eastAsia" w:ascii="仿宋_GB2312" w:hAnsi="仿宋_GB2312" w:eastAsia="仿宋_GB2312" w:cs="仿宋_GB2312"/>
          <w:sz w:val="32"/>
          <w:szCs w:val="32"/>
        </w:rPr>
        <w:t>的密切配合下，信息中心</w:t>
      </w:r>
      <w:r>
        <w:rPr>
          <w:rFonts w:hint="eastAsia" w:ascii="仿宋_GB2312" w:hAnsi="仿宋_GB2312" w:eastAsia="仿宋_GB2312" w:cs="仿宋_GB2312"/>
          <w:sz w:val="32"/>
          <w:szCs w:val="32"/>
          <w:lang w:eastAsia="zh-CN"/>
        </w:rPr>
        <w:t>按照今年初</w:t>
      </w:r>
      <w:r>
        <w:rPr>
          <w:rFonts w:hint="eastAsia" w:ascii="仿宋_GB2312" w:hAnsi="仿宋_GB2312" w:eastAsia="仿宋_GB2312" w:cs="仿宋_GB2312"/>
          <w:sz w:val="32"/>
          <w:szCs w:val="32"/>
        </w:rPr>
        <w:t>局党委</w:t>
      </w:r>
      <w:r>
        <w:rPr>
          <w:rFonts w:hint="eastAsia" w:ascii="仿宋_GB2312" w:hAnsi="仿宋_GB2312" w:eastAsia="仿宋_GB2312" w:cs="仿宋_GB2312"/>
          <w:sz w:val="32"/>
          <w:szCs w:val="32"/>
          <w:lang w:eastAsia="zh-CN"/>
        </w:rPr>
        <w:t>提出</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工作计划及目标要求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认真落实各个阶段的目标任务，较好地完成了相关工作任务。</w:t>
      </w:r>
    </w:p>
    <w:p w14:paraId="7FD83C89">
      <w:pPr>
        <w:keepNext w:val="0"/>
        <w:keepLines w:val="0"/>
        <w:pageBreakBefore w:val="0"/>
        <w:widowControl/>
        <w:suppressLineNumbers w:val="0"/>
        <w:kinsoku/>
        <w:wordWrap/>
        <w:overflowPunct/>
        <w:topLinePunct w:val="0"/>
        <w:bidi w:val="0"/>
        <w:adjustRightInd/>
        <w:snapToGrid/>
        <w:spacing w:line="600" w:lineRule="exact"/>
        <w:ind w:firstLine="643" w:firstLineChars="200"/>
        <w:jc w:val="left"/>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抓好学习引领，筑牢发展根基</w:t>
      </w:r>
      <w:r>
        <w:rPr>
          <w:rFonts w:hint="eastAsia" w:ascii="楷体_GB2312" w:hAnsi="楷体_GB2312" w:eastAsia="楷体_GB2312" w:cs="楷体_GB2312"/>
          <w:b/>
          <w:bCs/>
          <w:sz w:val="32"/>
          <w:szCs w:val="32"/>
          <w:lang w:eastAsia="zh-CN"/>
        </w:rPr>
        <w:t>。</w:t>
      </w:r>
    </w:p>
    <w:p w14:paraId="088611FC">
      <w:pPr>
        <w:keepNext w:val="0"/>
        <w:keepLines w:val="0"/>
        <w:pageBreakBefore w:val="0"/>
        <w:widowControl/>
        <w:suppressLineNumbers w:val="0"/>
        <w:kinsoku/>
        <w:wordWrap/>
        <w:overflowPunct/>
        <w:topLinePunct w:val="0"/>
        <w:bidi w:val="0"/>
        <w:adjustRightInd/>
        <w:snapToGrid/>
        <w:spacing w:line="60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1.深入开展</w:t>
      </w:r>
      <w:r>
        <w:rPr>
          <w:rFonts w:hint="eastAsia" w:ascii="仿宋_GB2312" w:hAnsi="仿宋_GB2312" w:eastAsia="仿宋_GB2312" w:cs="仿宋_GB2312"/>
          <w:b/>
          <w:bCs/>
          <w:color w:val="auto"/>
          <w:sz w:val="32"/>
          <w:szCs w:val="32"/>
        </w:rPr>
        <w:t>理论</w:t>
      </w:r>
      <w:r>
        <w:rPr>
          <w:rFonts w:hint="eastAsia" w:ascii="仿宋_GB2312" w:hAnsi="仿宋_GB2312" w:eastAsia="仿宋_GB2312" w:cs="仿宋_GB2312"/>
          <w:b/>
          <w:bCs/>
          <w:color w:val="auto"/>
          <w:sz w:val="32"/>
          <w:szCs w:val="32"/>
          <w:lang w:eastAsia="zh-CN"/>
        </w:rPr>
        <w:t>学习</w:t>
      </w:r>
      <w:r>
        <w:rPr>
          <w:rFonts w:hint="eastAsia" w:ascii="仿宋_GB2312" w:hAnsi="仿宋_GB2312" w:eastAsia="仿宋_GB2312" w:cs="仿宋_GB2312"/>
          <w:b/>
          <w:bCs/>
          <w:color w:val="auto"/>
          <w:sz w:val="32"/>
          <w:szCs w:val="32"/>
        </w:rPr>
        <w:t>。</w:t>
      </w:r>
      <w:bookmarkStart w:id="0" w:name="OLE_LINK3"/>
      <w:r>
        <w:rPr>
          <w:rFonts w:hint="eastAsia" w:ascii="仿宋_GB2312" w:hAnsi="仿宋_GB2312" w:eastAsia="仿宋_GB2312" w:cs="仿宋_GB2312"/>
          <w:color w:val="auto"/>
          <w:sz w:val="32"/>
          <w:szCs w:val="32"/>
        </w:rPr>
        <w:t>强化理论学习首位意识，着力在理论武装头脑</w:t>
      </w:r>
      <w:r>
        <w:rPr>
          <w:rFonts w:hint="eastAsia" w:ascii="仿宋_GB2312" w:hAnsi="仿宋_GB2312" w:eastAsia="仿宋_GB2312" w:cs="仿宋_GB2312"/>
          <w:color w:val="auto"/>
          <w:sz w:val="32"/>
          <w:szCs w:val="32"/>
          <w:lang w:eastAsia="zh-CN"/>
        </w:rPr>
        <w:t>上下功夫</w:t>
      </w:r>
      <w:r>
        <w:rPr>
          <w:rFonts w:hint="eastAsia" w:ascii="仿宋_GB2312" w:hAnsi="仿宋_GB2312" w:eastAsia="仿宋_GB2312" w:cs="仿宋_GB2312"/>
          <w:color w:val="auto"/>
          <w:sz w:val="32"/>
          <w:szCs w:val="32"/>
        </w:rPr>
        <w:t>，坚持每月制定学习计划，每周一次集中学习，每季一次专题研讨，深入</w:t>
      </w:r>
      <w:r>
        <w:rPr>
          <w:rFonts w:hint="eastAsia" w:ascii="仿宋_GB2312" w:hAnsi="仿宋_GB2312" w:eastAsia="仿宋_GB2312" w:cs="仿宋_GB2312"/>
          <w:color w:val="auto"/>
          <w:sz w:val="32"/>
          <w:szCs w:val="32"/>
          <w:lang w:val="en-US" w:eastAsia="zh-CN"/>
        </w:rPr>
        <w:t>推进党的二十届三中全会、习近平新时代中国特色社会主义思想</w:t>
      </w:r>
      <w:r>
        <w:rPr>
          <w:rFonts w:hint="eastAsia" w:ascii="仿宋_GB2312" w:hAnsi="仿宋_GB2312" w:eastAsia="仿宋_GB2312" w:cs="仿宋_GB2312"/>
          <w:color w:val="auto"/>
          <w:kern w:val="0"/>
          <w:sz w:val="32"/>
          <w:szCs w:val="32"/>
          <w:lang w:val="en-US" w:eastAsia="zh-CN" w:bidi="ar"/>
        </w:rPr>
        <w:t>、习近平总书记最新重要讲话、指示批示精神</w:t>
      </w:r>
      <w:r>
        <w:rPr>
          <w:rFonts w:hint="eastAsia" w:ascii="仿宋_GB2312" w:hAnsi="仿宋_GB2312" w:eastAsia="仿宋_GB2312" w:cs="仿宋_GB2312"/>
          <w:color w:val="auto"/>
          <w:sz w:val="32"/>
          <w:szCs w:val="32"/>
        </w:rPr>
        <w:t>等内容全面落实，</w:t>
      </w:r>
      <w:r>
        <w:rPr>
          <w:rFonts w:hint="eastAsia" w:ascii="仿宋_GB2312" w:hAnsi="仿宋_GB2312" w:eastAsia="仿宋_GB2312" w:cs="仿宋_GB2312"/>
          <w:color w:val="auto"/>
          <w:sz w:val="32"/>
          <w:szCs w:val="32"/>
          <w:lang w:eastAsia="zh-CN"/>
        </w:rPr>
        <w:t>并将上述内容</w:t>
      </w:r>
      <w:r>
        <w:rPr>
          <w:rFonts w:hint="eastAsia" w:ascii="仿宋_GB2312" w:hAnsi="仿宋_GB2312" w:eastAsia="仿宋_GB2312" w:cs="仿宋_GB2312"/>
          <w:color w:val="auto"/>
          <w:kern w:val="0"/>
          <w:sz w:val="32"/>
          <w:szCs w:val="32"/>
          <w:lang w:val="en-US" w:eastAsia="zh-CN" w:bidi="ar"/>
        </w:rPr>
        <w:t>作为理论学习中心组的首位议题进行学习。</w:t>
      </w:r>
      <w:bookmarkEnd w:id="0"/>
      <w:r>
        <w:rPr>
          <w:rFonts w:hint="eastAsia" w:ascii="仿宋_GB2312" w:hAnsi="仿宋_GB2312" w:eastAsia="仿宋_GB2312" w:cs="仿宋_GB2312"/>
          <w:color w:val="auto"/>
          <w:kern w:val="0"/>
          <w:sz w:val="32"/>
          <w:szCs w:val="32"/>
          <w:lang w:val="en-US" w:eastAsia="zh-CN" w:bidi="ar"/>
        </w:rPr>
        <w:t>一年来，共召开3次会议</w:t>
      </w:r>
      <w:r>
        <w:rPr>
          <w:rFonts w:hint="eastAsia" w:ascii="仿宋_GB2312" w:hAnsi="仿宋_GB2312" w:eastAsia="仿宋_GB2312" w:cs="仿宋_GB2312"/>
          <w:color w:val="auto"/>
          <w:sz w:val="32"/>
          <w:szCs w:val="32"/>
          <w:lang w:val="en-US" w:eastAsia="zh-CN"/>
        </w:rPr>
        <w:t>，并围绕学习党的二十届三中全会精神共开展研讨1次。</w:t>
      </w:r>
    </w:p>
    <w:p w14:paraId="5E693B03">
      <w:pPr>
        <w:keepNext w:val="0"/>
        <w:keepLines w:val="0"/>
        <w:pageBreakBefore w:val="0"/>
        <w:widowControl/>
        <w:suppressLineNumbers w:val="0"/>
        <w:kinsoku/>
        <w:wordWrap/>
        <w:overflowPunct/>
        <w:topLinePunct w:val="0"/>
        <w:bidi w:val="0"/>
        <w:adjustRightInd/>
        <w:snapToGrid/>
        <w:spacing w:line="600" w:lineRule="exact"/>
        <w:ind w:firstLine="643" w:firstLineChars="2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eastAsia="zh-CN"/>
        </w:rPr>
        <w:t>2.不断强化政治意识。</w:t>
      </w:r>
      <w:r>
        <w:rPr>
          <w:rFonts w:hint="eastAsia" w:ascii="仿宋_GB2312" w:hAnsi="仿宋_GB2312" w:eastAsia="仿宋_GB2312" w:cs="仿宋_GB2312"/>
          <w:kern w:val="0"/>
          <w:sz w:val="32"/>
          <w:szCs w:val="32"/>
          <w:lang w:val="en-US" w:eastAsia="zh-CN" w:bidi="ar"/>
        </w:rPr>
        <w:t>深入贯彻落实《加强党的政治建设的意见》，坚持把旗帜鲜明讲政治贯穿到党的建设各领域、全过程，开展政治素质考察自评</w:t>
      </w:r>
      <w:bookmarkStart w:id="1" w:name="OLE_LINK2"/>
      <w:r>
        <w:rPr>
          <w:rFonts w:hint="eastAsia" w:ascii="仿宋_GB2312" w:hAnsi="仿宋_GB2312" w:eastAsia="仿宋_GB2312" w:cs="仿宋_GB2312"/>
          <w:kern w:val="0"/>
          <w:sz w:val="32"/>
          <w:szCs w:val="32"/>
          <w:lang w:val="en-US" w:eastAsia="zh-CN" w:bidi="ar"/>
        </w:rPr>
        <w:t>，</w:t>
      </w:r>
      <w:bookmarkEnd w:id="1"/>
      <w:r>
        <w:rPr>
          <w:rFonts w:hint="eastAsia" w:ascii="仿宋_GB2312" w:hAnsi="仿宋_GB2312" w:eastAsia="仿宋_GB2312" w:cs="仿宋_GB2312"/>
          <w:sz w:val="32"/>
          <w:szCs w:val="32"/>
        </w:rPr>
        <w:t>始终在思想上、政治上、行动上同以习近平同志为核心的党中央保持高度一致</w:t>
      </w:r>
      <w:r>
        <w:rPr>
          <w:rFonts w:hint="eastAsia" w:ascii="仿宋_GB2312" w:hAnsi="仿宋_GB2312" w:eastAsia="仿宋_GB2312" w:cs="仿宋_GB2312"/>
          <w:kern w:val="0"/>
          <w:sz w:val="32"/>
          <w:szCs w:val="32"/>
          <w:lang w:val="en-US" w:eastAsia="zh-CN" w:bidi="ar"/>
        </w:rPr>
        <w:t>，</w:t>
      </w:r>
      <w:r>
        <w:rPr>
          <w:rFonts w:hint="eastAsia" w:ascii="仿宋_GB2312" w:hAnsi="仿宋_GB2312" w:eastAsia="仿宋_GB2312" w:cs="仿宋_GB2312"/>
          <w:sz w:val="32"/>
          <w:szCs w:val="32"/>
          <w:lang w:val="en-US" w:eastAsia="zh-CN"/>
        </w:rPr>
        <w:t>真正做到一个方向、一个声音、一个步调</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val="en-US" w:eastAsia="zh-CN" w:bidi="ar"/>
        </w:rPr>
        <w:t>坚持落实民主集中制，严肃党内政治生活，严格落实《关于新形势下党内政治生活的若干准则》，推动党内政治生活规范化</w:t>
      </w:r>
      <w:r>
        <w:rPr>
          <w:rFonts w:hint="eastAsia" w:ascii="仿宋_GB2312" w:hAnsi="仿宋_GB2312" w:eastAsia="仿宋_GB2312" w:cs="仿宋_GB2312"/>
          <w:color w:val="auto"/>
          <w:kern w:val="0"/>
          <w:sz w:val="32"/>
          <w:szCs w:val="32"/>
          <w:lang w:val="en-US" w:eastAsia="zh-CN" w:bidi="ar"/>
        </w:rPr>
        <w:t>、制度化、常态化。一年来，按照局党委要求，中心联合党支部先后召开多次组织座谈会，学习党史，查找不足，听取意见，统筹推进相关工作。</w:t>
      </w:r>
    </w:p>
    <w:p w14:paraId="55A8543E">
      <w:pPr>
        <w:keepNext w:val="0"/>
        <w:keepLines w:val="0"/>
        <w:pageBreakBefore w:val="0"/>
        <w:kinsoku/>
        <w:wordWrap/>
        <w:overflowPunct/>
        <w:topLinePunct w:val="0"/>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3.守好意识形态阵地。</w:t>
      </w:r>
      <w:r>
        <w:rPr>
          <w:rFonts w:hint="eastAsia" w:ascii="仿宋_GB2312" w:hAnsi="仿宋_GB2312" w:eastAsia="仿宋_GB2312" w:cs="仿宋_GB2312"/>
          <w:sz w:val="32"/>
          <w:szCs w:val="32"/>
        </w:rPr>
        <w:t>严格落实意识形态工作责任制，定期研究安排意识形态工作，把方向、抓导向、管阵地、强队伍。坚持正确党史观，准确把握党的历史发展的主题主线、主流本质，旗帜鲜明反对历史</w:t>
      </w:r>
      <w:r>
        <w:rPr>
          <w:rFonts w:hint="eastAsia" w:ascii="仿宋_GB2312" w:hAnsi="仿宋_GB2312" w:eastAsia="仿宋_GB2312" w:cs="仿宋_GB2312"/>
          <w:color w:val="auto"/>
          <w:sz w:val="32"/>
          <w:szCs w:val="32"/>
        </w:rPr>
        <w:t>虚无主义，做到正本清源，固本培元。</w:t>
      </w:r>
      <w:r>
        <w:rPr>
          <w:rFonts w:hint="eastAsia" w:ascii="仿宋_GB2312" w:hAnsi="仿宋_GB2312" w:eastAsia="仿宋_GB2312" w:cs="仿宋_GB2312"/>
          <w:color w:val="auto"/>
          <w:sz w:val="32"/>
          <w:szCs w:val="32"/>
          <w:lang w:eastAsia="zh-CN"/>
        </w:rPr>
        <w:t>近年来，</w:t>
      </w:r>
      <w:r>
        <w:rPr>
          <w:rFonts w:hint="eastAsia" w:ascii="仿宋_GB2312" w:hAnsi="仿宋_GB2312" w:eastAsia="仿宋_GB2312" w:cs="仿宋_GB2312"/>
          <w:color w:val="auto"/>
          <w:sz w:val="32"/>
          <w:szCs w:val="32"/>
        </w:rPr>
        <w:t>坚持在吃透党中央精神前提下开展工作，不断提高政治判断力、政治领悟力、政治执行力，全面落实意识形态工作各项任务。</w:t>
      </w:r>
      <w:r>
        <w:rPr>
          <w:rFonts w:hint="eastAsia" w:ascii="仿宋_GB2312" w:hAnsi="仿宋_GB2312" w:eastAsia="仿宋_GB2312" w:cs="仿宋_GB2312"/>
          <w:color w:val="auto"/>
          <w:sz w:val="32"/>
          <w:szCs w:val="32"/>
          <w:lang w:eastAsia="zh-CN"/>
        </w:rPr>
        <w:t>今年来，全区卫健系统未发生一例网络安全舆情。</w:t>
      </w:r>
    </w:p>
    <w:p w14:paraId="2B226618">
      <w:pPr>
        <w:keepNext w:val="0"/>
        <w:keepLines w:val="0"/>
        <w:pageBreakBefore w:val="0"/>
        <w:kinsoku/>
        <w:wordWrap/>
        <w:overflowPunct/>
        <w:topLinePunct w:val="0"/>
        <w:bidi w:val="0"/>
        <w:adjustRightInd/>
        <w:snapToGrid/>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抓好主责主业，完成年度任务</w:t>
      </w:r>
      <w:r>
        <w:rPr>
          <w:rFonts w:hint="eastAsia" w:ascii="楷体_GB2312" w:hAnsi="楷体_GB2312" w:eastAsia="楷体_GB2312" w:cs="楷体_GB2312"/>
          <w:b/>
          <w:bCs/>
          <w:sz w:val="32"/>
          <w:szCs w:val="32"/>
          <w:lang w:eastAsia="zh-CN"/>
        </w:rPr>
        <w:t>。</w:t>
      </w:r>
    </w:p>
    <w:p w14:paraId="76102BE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bookmarkStart w:id="2" w:name="OLE_LINK1"/>
      <w:r>
        <w:rPr>
          <w:rFonts w:hint="eastAsia" w:ascii="仿宋_GB2312" w:hAnsi="仿宋_GB2312" w:eastAsia="仿宋_GB2312" w:cs="仿宋_GB2312"/>
          <w:b/>
          <w:bCs/>
          <w:sz w:val="32"/>
          <w:szCs w:val="32"/>
          <w:lang w:val="en-US" w:eastAsia="zh-CN"/>
        </w:rPr>
        <w:t>1.做好上传下达。</w:t>
      </w:r>
      <w:r>
        <w:rPr>
          <w:rFonts w:hint="eastAsia" w:ascii="仿宋_GB2312" w:hAnsi="仿宋_GB2312" w:eastAsia="仿宋_GB2312" w:cs="仿宋_GB2312"/>
          <w:b w:val="0"/>
          <w:bCs w:val="0"/>
          <w:sz w:val="32"/>
          <w:szCs w:val="32"/>
          <w:lang w:val="en-US" w:eastAsia="zh-CN"/>
        </w:rPr>
        <w:t>及时传达省市相关文件精神，</w:t>
      </w:r>
      <w:r>
        <w:rPr>
          <w:rFonts w:hint="eastAsia" w:ascii="仿宋_GB2312" w:hAnsi="仿宋_GB2312" w:eastAsia="仿宋_GB2312" w:cs="仿宋_GB2312"/>
          <w:sz w:val="32"/>
          <w:szCs w:val="32"/>
          <w:lang w:val="en-US" w:eastAsia="zh-CN"/>
        </w:rPr>
        <w:t>转发了省、市卫健委信息部门下发的《关于转发做好居民电子健康档案有序开放工作的通知》《关于报送规划信息工作2023年总结及2024年计划的通知》《关于报送医疗机构信息互通共享三年攻坚行动相关数据的函》等39份文件。</w:t>
      </w:r>
    </w:p>
    <w:p w14:paraId="5990999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2.切实履职尽责。一是</w:t>
      </w:r>
      <w:r>
        <w:rPr>
          <w:rFonts w:hint="eastAsia" w:ascii="仿宋_GB2312" w:hAnsi="仿宋_GB2312" w:eastAsia="仿宋_GB2312" w:cs="仿宋_GB2312"/>
          <w:b w:val="0"/>
          <w:bCs w:val="0"/>
          <w:sz w:val="32"/>
          <w:szCs w:val="32"/>
          <w:lang w:val="en-US" w:eastAsia="zh-CN"/>
        </w:rPr>
        <w:t>督促、协调、指导、落实了省市卫健信息部门安排的各项工作任务。如</w:t>
      </w:r>
      <w:r>
        <w:rPr>
          <w:rFonts w:hint="eastAsia" w:ascii="仿宋_GB2312" w:hAnsi="仿宋_GB2312" w:eastAsia="仿宋_GB2312" w:cs="仿宋_GB2312"/>
          <w:sz w:val="32"/>
          <w:szCs w:val="32"/>
          <w:lang w:val="en-US" w:eastAsia="zh-CN"/>
        </w:rPr>
        <w:t>督促区属4家公立医院开展外国人永久居留身份证便利化应用环境改造工作；督促全区各医疗机构做好居民电子健康档案有序开放工作，并收集《岳阳楼区各医疗机构健康档案咨询申诉热线电话一览表》；督促区属4家公立医院签订“湖南省卫生健康专网”合作签订，并要求各单位建立健全专网运维管理制度，做好专网日常巡检巡查，加强专网安全管理和应急处置。</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督促区属4家公立医院加快推进财政电子票据管理“中台+前端”系统建设，开发完善财政电子票据管理相关功能，实现各公立医院与财政系统对接。6月17日，正式实现网络开票。</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督促各卫生健康单位做好岳阳楼区公共安全视频监控调查摸底填报工作，并组织16家街道社区卫生服务中心（乡卫生院）召开岳阳楼区公共安全视频监控调查摸底工作培训会。</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b w:val="0"/>
          <w:bCs w:val="0"/>
          <w:color w:val="000000"/>
          <w:sz w:val="32"/>
          <w:szCs w:val="32"/>
          <w:lang w:val="en-US" w:eastAsia="zh-CN"/>
        </w:rPr>
        <w:t>以省卫健委3.0系统验收评估为契机，收集整理16家中心（乡卫生院）使用3.0系统的各类问题和相关建议，并报省卫健委信息中心，时隔两周，将问题建议回复，及时反馈到相关中心和卫生院。</w:t>
      </w:r>
    </w:p>
    <w:p w14:paraId="11218BA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rPr>
          <w:rFonts w:hint="eastAsia" w:ascii="黑体" w:hAnsi="黑体" w:eastAsia="黑体" w:cs="黑体"/>
          <w:lang w:val="en-US" w:eastAsia="zh-CN"/>
        </w:rPr>
      </w:pPr>
      <w:r>
        <w:rPr>
          <w:rFonts w:hint="eastAsia" w:ascii="仿宋_GB2312" w:hAnsi="仿宋_GB2312" w:eastAsia="仿宋_GB2312" w:cs="仿宋_GB2312"/>
          <w:b/>
          <w:bCs/>
          <w:color w:val="000000"/>
          <w:sz w:val="32"/>
          <w:szCs w:val="32"/>
          <w:lang w:val="en-US" w:eastAsia="zh-CN"/>
        </w:rPr>
        <w:t>3.推进各项工作。</w:t>
      </w:r>
      <w:r>
        <w:rPr>
          <w:rFonts w:hint="eastAsia" w:ascii="仿宋_GB2312" w:hAnsi="仿宋_GB2312" w:eastAsia="仿宋_GB2312" w:cs="仿宋_GB2312"/>
          <w:sz w:val="32"/>
          <w:szCs w:val="32"/>
          <w:lang w:val="en-US" w:eastAsia="zh-CN"/>
        </w:rPr>
        <w:t>按照局党委的要求，较好地</w:t>
      </w:r>
      <w:r>
        <w:rPr>
          <w:rFonts w:hint="eastAsia" w:ascii="仿宋_GB2312" w:hAnsi="仿宋_GB2312" w:eastAsia="仿宋_GB2312" w:cs="仿宋_GB2312"/>
          <w:sz w:val="32"/>
          <w:szCs w:val="32"/>
        </w:rPr>
        <w:t>完成了各项中心工作。</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做好爱国卫生工作，及时上报单位每月的垃圾台账。积极开展第36个爱国卫生月活动。</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lang w:val="en-US" w:eastAsia="zh-CN"/>
        </w:rPr>
        <w:t>是</w:t>
      </w:r>
      <w:r>
        <w:rPr>
          <w:rFonts w:hint="eastAsia" w:ascii="仿宋_GB2312" w:hAnsi="仿宋_GB2312" w:eastAsia="仿宋_GB2312" w:cs="仿宋_GB2312"/>
          <w:sz w:val="32"/>
          <w:szCs w:val="32"/>
          <w:lang w:eastAsia="zh-CN"/>
        </w:rPr>
        <w:t>做好宣教工作，</w:t>
      </w:r>
      <w:r>
        <w:rPr>
          <w:rFonts w:hint="eastAsia" w:ascii="仿宋_GB2312" w:hAnsi="仿宋_GB2312" w:eastAsia="仿宋_GB2312" w:cs="仿宋_GB2312"/>
          <w:sz w:val="32"/>
          <w:szCs w:val="32"/>
          <w:lang w:val="en-US" w:eastAsia="zh-CN"/>
        </w:rPr>
        <w:t>完成了献策“金点子”、意识形态工作总结和转发链接等任务。</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lang w:val="en-US" w:eastAsia="zh-CN"/>
        </w:rPr>
        <w:t>做好安全生产工作，组织全体职工开展安全生产培训。</w:t>
      </w: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sz w:val="32"/>
          <w:szCs w:val="32"/>
          <w:lang w:val="en-US" w:eastAsia="zh-CN"/>
        </w:rPr>
        <w:t>做好扫黑除恶和法制宣传工作，组织全体职工做好《如法》学法、考法工作及转发转载相关反诈信息和链接。</w:t>
      </w: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sz w:val="32"/>
          <w:szCs w:val="32"/>
          <w:lang w:eastAsia="zh-CN"/>
        </w:rPr>
        <w:t>积极开展工会工作，</w:t>
      </w:r>
      <w:r>
        <w:rPr>
          <w:rFonts w:hint="eastAsia" w:ascii="仿宋_GB2312" w:hAnsi="仿宋_GB2312" w:eastAsia="仿宋_GB2312" w:cs="仿宋_GB2312"/>
          <w:sz w:val="32"/>
          <w:szCs w:val="32"/>
          <w:lang w:val="en-US" w:eastAsia="zh-CN"/>
        </w:rPr>
        <w:t>按要求收缴了全部在编人员的1-12月份的工会会费，并发放了国家规定的法定节日全员的福利。</w:t>
      </w:r>
    </w:p>
    <w:bookmarkEnd w:id="2"/>
    <w:p w14:paraId="46D99CC4">
      <w:pPr>
        <w:keepNext w:val="0"/>
        <w:keepLines w:val="0"/>
        <w:pageBreakBefore w:val="0"/>
        <w:kinsoku/>
        <w:wordWrap/>
        <w:overflowPunct/>
        <w:topLinePunct w:val="0"/>
        <w:bidi w:val="0"/>
        <w:adjustRightInd/>
        <w:snapToGrid/>
        <w:spacing w:line="600" w:lineRule="exact"/>
        <w:ind w:firstLine="643" w:firstLineChars="200"/>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抓好培训培养，建强骨干队伍</w:t>
      </w:r>
      <w:r>
        <w:rPr>
          <w:rFonts w:hint="eastAsia" w:ascii="楷体_GB2312" w:hAnsi="楷体_GB2312" w:eastAsia="楷体_GB2312" w:cs="楷体_GB2312"/>
          <w:b/>
          <w:bCs/>
          <w:sz w:val="32"/>
          <w:szCs w:val="32"/>
          <w:lang w:eastAsia="zh-CN"/>
        </w:rPr>
        <w:t>。</w:t>
      </w:r>
    </w:p>
    <w:p w14:paraId="3F1B4EAC">
      <w:pPr>
        <w:keepNext w:val="0"/>
        <w:keepLines w:val="0"/>
        <w:pageBreakBefore w:val="0"/>
        <w:kinsoku/>
        <w:wordWrap/>
        <w:overflowPunct/>
        <w:topLinePunct w:val="0"/>
        <w:bidi w:val="0"/>
        <w:adjustRightInd/>
        <w:snapToGrid/>
        <w:spacing w:line="600" w:lineRule="exact"/>
        <w:ind w:firstLine="643" w:firstLineChars="200"/>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auto"/>
          <w:sz w:val="32"/>
          <w:szCs w:val="32"/>
          <w:lang w:val="en-US" w:eastAsia="zh-CN"/>
        </w:rPr>
        <w:t>1.外出拓视野。</w:t>
      </w:r>
      <w:r>
        <w:rPr>
          <w:rFonts w:hint="eastAsia" w:ascii="仿宋_GB2312" w:hAnsi="仿宋_GB2312" w:eastAsia="仿宋_GB2312" w:cs="仿宋_GB2312"/>
          <w:color w:val="auto"/>
          <w:sz w:val="32"/>
          <w:szCs w:val="32"/>
        </w:rPr>
        <w:t>11月29日，</w:t>
      </w:r>
      <w:r>
        <w:rPr>
          <w:rFonts w:hint="eastAsia" w:ascii="仿宋_GB2312" w:hAnsi="仿宋_GB2312" w:eastAsia="仿宋_GB2312" w:cs="仿宋_GB2312"/>
          <w:color w:val="auto"/>
          <w:sz w:val="32"/>
          <w:szCs w:val="32"/>
          <w:lang w:eastAsia="zh-CN"/>
        </w:rPr>
        <w:t>派中心业务骨干</w:t>
      </w:r>
      <w:r>
        <w:rPr>
          <w:rFonts w:hint="eastAsia" w:ascii="仿宋_GB2312" w:hAnsi="仿宋_GB2312" w:eastAsia="仿宋_GB2312" w:cs="仿宋_GB2312"/>
          <w:color w:val="auto"/>
          <w:sz w:val="32"/>
          <w:szCs w:val="32"/>
        </w:rPr>
        <w:t>在长沙</w:t>
      </w:r>
      <w:r>
        <w:rPr>
          <w:rFonts w:hint="eastAsia" w:ascii="仿宋_GB2312" w:hAnsi="仿宋_GB2312" w:eastAsia="仿宋_GB2312" w:cs="仿宋_GB2312"/>
          <w:color w:val="auto"/>
          <w:sz w:val="32"/>
          <w:szCs w:val="32"/>
          <w:lang w:eastAsia="zh-CN"/>
        </w:rPr>
        <w:t>参加了</w:t>
      </w:r>
      <w:r>
        <w:rPr>
          <w:rFonts w:hint="eastAsia" w:ascii="仿宋_GB2312" w:hAnsi="仿宋_GB2312" w:eastAsia="仿宋_GB2312" w:cs="仿宋_GB2312"/>
          <w:color w:val="auto"/>
          <w:sz w:val="32"/>
          <w:szCs w:val="32"/>
        </w:rPr>
        <w:t>“湖南省卫生信息与医学装</w:t>
      </w:r>
      <w:r>
        <w:rPr>
          <w:rFonts w:hint="eastAsia" w:ascii="仿宋_GB2312" w:hAnsi="仿宋_GB2312" w:eastAsia="仿宋_GB2312" w:cs="仿宋_GB2312"/>
          <w:sz w:val="32"/>
          <w:szCs w:val="32"/>
        </w:rPr>
        <w:t>备学会第二次会员代表大会暨数智化赋能湖南医疗健康创新发展高峰论坛”大会。各医卫行业领导、专家、学者和</w:t>
      </w:r>
      <w:r>
        <w:rPr>
          <w:rFonts w:hint="eastAsia" w:ascii="仿宋_GB2312" w:hAnsi="仿宋_GB2312" w:eastAsia="仿宋_GB2312" w:cs="仿宋_GB2312"/>
          <w:sz w:val="32"/>
          <w:szCs w:val="32"/>
          <w:lang w:eastAsia="zh-CN"/>
        </w:rPr>
        <w:t>全省</w:t>
      </w:r>
      <w:r>
        <w:rPr>
          <w:rFonts w:hint="eastAsia" w:ascii="仿宋_GB2312" w:hAnsi="仿宋_GB2312" w:eastAsia="仿宋_GB2312" w:cs="仿宋_GB2312"/>
          <w:sz w:val="32"/>
          <w:szCs w:val="32"/>
          <w:lang w:val="en-US" w:eastAsia="zh-CN"/>
        </w:rPr>
        <w:t>500多家公立医院信息化从业人员</w:t>
      </w:r>
      <w:r>
        <w:rPr>
          <w:rFonts w:hint="eastAsia" w:ascii="仿宋_GB2312" w:hAnsi="仿宋_GB2312" w:eastAsia="仿宋_GB2312" w:cs="仿宋_GB2312"/>
          <w:sz w:val="32"/>
          <w:szCs w:val="32"/>
        </w:rPr>
        <w:t>参</w:t>
      </w:r>
      <w:r>
        <w:rPr>
          <w:rFonts w:hint="eastAsia" w:ascii="仿宋_GB2312" w:hAnsi="仿宋_GB2312" w:eastAsia="仿宋_GB2312" w:cs="仿宋_GB2312"/>
          <w:sz w:val="32"/>
          <w:szCs w:val="32"/>
          <w:lang w:eastAsia="zh-CN"/>
        </w:rPr>
        <w:t>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会期一天半，</w:t>
      </w:r>
      <w:r>
        <w:rPr>
          <w:rFonts w:hint="eastAsia" w:ascii="仿宋_GB2312" w:hAnsi="仿宋_GB2312" w:eastAsia="仿宋_GB2312" w:cs="仿宋_GB2312"/>
          <w:sz w:val="32"/>
          <w:szCs w:val="32"/>
          <w:lang w:val="en-US" w:eastAsia="zh-CN"/>
        </w:rPr>
        <w:t>收获最大的是30日上午省卫健委</w:t>
      </w:r>
      <w:r>
        <w:rPr>
          <w:rFonts w:hint="eastAsia" w:ascii="仿宋_GB2312" w:hAnsi="仿宋_GB2312" w:eastAsia="仿宋_GB2312" w:cs="仿宋_GB2312"/>
          <w:sz w:val="32"/>
          <w:szCs w:val="32"/>
          <w:lang w:eastAsia="zh-CN"/>
        </w:rPr>
        <w:t>规划发展与信息化处处长倪友平的一堂题为《</w:t>
      </w:r>
      <w:r>
        <w:rPr>
          <w:rFonts w:hint="eastAsia" w:ascii="仿宋_GB2312" w:hAnsi="仿宋_GB2312" w:eastAsia="仿宋_GB2312" w:cs="仿宋_GB2312"/>
          <w:sz w:val="32"/>
          <w:szCs w:val="32"/>
          <w:lang w:val="en-US" w:eastAsia="zh-CN"/>
        </w:rPr>
        <w:t>全力推进数字健康工作深度赋能卫生健康事业高质量发展》的讲座。</w:t>
      </w:r>
    </w:p>
    <w:p w14:paraId="1785591A">
      <w:pPr>
        <w:keepNext w:val="0"/>
        <w:keepLines w:val="0"/>
        <w:pageBreakBefore w:val="0"/>
        <w:kinsoku/>
        <w:wordWrap/>
        <w:overflowPunct/>
        <w:topLinePunct w:val="0"/>
        <w:bidi w:val="0"/>
        <w:adjustRightInd/>
        <w:snapToGrid/>
        <w:spacing w:line="600" w:lineRule="exact"/>
        <w:ind w:firstLine="643"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2.内部促提升。</w:t>
      </w:r>
      <w:r>
        <w:rPr>
          <w:rFonts w:hint="eastAsia" w:ascii="仿宋_GB2312" w:hAnsi="仿宋_GB2312" w:eastAsia="仿宋_GB2312" w:cs="仿宋_GB2312"/>
          <w:b w:val="0"/>
          <w:bCs w:val="0"/>
          <w:color w:val="auto"/>
          <w:kern w:val="2"/>
          <w:sz w:val="32"/>
          <w:szCs w:val="32"/>
          <w:lang w:val="en-US" w:eastAsia="zh-CN" w:bidi="ar-SA"/>
        </w:rPr>
        <w:t>定期</w:t>
      </w:r>
      <w:r>
        <w:rPr>
          <w:rFonts w:hint="eastAsia" w:ascii="仿宋_GB2312" w:hAnsi="仿宋_GB2312" w:eastAsia="仿宋_GB2312" w:cs="仿宋_GB2312"/>
          <w:b w:val="0"/>
          <w:bCs w:val="0"/>
          <w:color w:val="auto"/>
          <w:sz w:val="32"/>
          <w:szCs w:val="32"/>
          <w:lang w:eastAsia="zh-CN"/>
        </w:rPr>
        <w:t>开展了</w:t>
      </w:r>
      <w:r>
        <w:rPr>
          <w:rFonts w:hint="eastAsia" w:ascii="仿宋_GB2312" w:hAnsi="仿宋_GB2312" w:eastAsia="仿宋_GB2312" w:cs="仿宋_GB2312"/>
          <w:color w:val="auto"/>
          <w:sz w:val="32"/>
          <w:szCs w:val="32"/>
          <w:lang w:eastAsia="zh-CN"/>
        </w:rPr>
        <w:t>全区卫生健康系统网络安全培训会，分别于</w:t>
      </w:r>
      <w:r>
        <w:rPr>
          <w:rFonts w:hint="eastAsia" w:ascii="仿宋_GB2312" w:hAnsi="仿宋_GB2312" w:eastAsia="仿宋_GB2312" w:cs="仿宋_GB2312"/>
          <w:b w:val="0"/>
          <w:i w:val="0"/>
          <w:caps w:val="0"/>
          <w:color w:val="auto"/>
          <w:spacing w:val="0"/>
          <w:w w:val="100"/>
          <w:sz w:val="32"/>
          <w:szCs w:val="32"/>
          <w:lang w:val="en-US" w:eastAsia="zh-CN"/>
        </w:rPr>
        <w:t>5</w:t>
      </w:r>
      <w:r>
        <w:rPr>
          <w:rFonts w:hint="eastAsia" w:ascii="仿宋_GB2312" w:hAnsi="仿宋_GB2312" w:eastAsia="仿宋_GB2312" w:cs="仿宋_GB2312"/>
          <w:b w:val="0"/>
          <w:i w:val="0"/>
          <w:caps w:val="0"/>
          <w:color w:val="auto"/>
          <w:spacing w:val="0"/>
          <w:w w:val="100"/>
          <w:sz w:val="32"/>
          <w:szCs w:val="32"/>
          <w:lang w:eastAsia="zh-CN"/>
        </w:rPr>
        <w:t>月</w:t>
      </w:r>
      <w:r>
        <w:rPr>
          <w:rFonts w:hint="eastAsia" w:ascii="仿宋_GB2312" w:hAnsi="仿宋_GB2312" w:eastAsia="仿宋_GB2312" w:cs="仿宋_GB2312"/>
          <w:b w:val="0"/>
          <w:i w:val="0"/>
          <w:caps w:val="0"/>
          <w:color w:val="auto"/>
          <w:spacing w:val="0"/>
          <w:w w:val="100"/>
          <w:sz w:val="32"/>
          <w:szCs w:val="32"/>
          <w:lang w:val="en-US" w:eastAsia="zh-CN"/>
        </w:rPr>
        <w:t>29</w:t>
      </w:r>
      <w:r>
        <w:rPr>
          <w:rFonts w:hint="eastAsia" w:ascii="仿宋_GB2312" w:hAnsi="仿宋_GB2312" w:eastAsia="仿宋_GB2312" w:cs="仿宋_GB2312"/>
          <w:b w:val="0"/>
          <w:i w:val="0"/>
          <w:caps w:val="0"/>
          <w:color w:val="auto"/>
          <w:spacing w:val="0"/>
          <w:w w:val="100"/>
          <w:sz w:val="32"/>
          <w:szCs w:val="32"/>
          <w:lang w:eastAsia="zh-CN"/>
        </w:rPr>
        <w:t>日和</w:t>
      </w:r>
      <w:r>
        <w:rPr>
          <w:rFonts w:hint="eastAsia" w:ascii="仿宋_GB2312" w:hAnsi="仿宋_GB2312" w:eastAsia="仿宋_GB2312" w:cs="仿宋_GB2312"/>
          <w:b w:val="0"/>
          <w:i w:val="0"/>
          <w:caps w:val="0"/>
          <w:color w:val="auto"/>
          <w:spacing w:val="0"/>
          <w:w w:val="100"/>
          <w:sz w:val="32"/>
          <w:szCs w:val="32"/>
          <w:lang w:val="en-US" w:eastAsia="zh-CN"/>
        </w:rPr>
        <w:t>12月5日</w:t>
      </w:r>
      <w:r>
        <w:rPr>
          <w:rFonts w:hint="eastAsia" w:ascii="仿宋_GB2312" w:hAnsi="仿宋_GB2312" w:eastAsia="仿宋_GB2312" w:cs="仿宋_GB2312"/>
          <w:b w:val="0"/>
          <w:i w:val="0"/>
          <w:caps w:val="0"/>
          <w:color w:val="auto"/>
          <w:spacing w:val="0"/>
          <w:w w:val="100"/>
          <w:sz w:val="32"/>
          <w:szCs w:val="32"/>
          <w:lang w:eastAsia="zh-CN"/>
        </w:rPr>
        <w:t>，举办了两期《202</w:t>
      </w:r>
      <w:r>
        <w:rPr>
          <w:rFonts w:hint="eastAsia" w:ascii="仿宋_GB2312" w:hAnsi="仿宋_GB2312" w:eastAsia="仿宋_GB2312" w:cs="仿宋_GB2312"/>
          <w:b w:val="0"/>
          <w:i w:val="0"/>
          <w:caps w:val="0"/>
          <w:color w:val="auto"/>
          <w:spacing w:val="0"/>
          <w:w w:val="100"/>
          <w:sz w:val="32"/>
          <w:szCs w:val="32"/>
          <w:lang w:val="en-US" w:eastAsia="zh-CN"/>
        </w:rPr>
        <w:t>4</w:t>
      </w:r>
      <w:r>
        <w:rPr>
          <w:rFonts w:hint="eastAsia" w:ascii="仿宋_GB2312" w:hAnsi="仿宋_GB2312" w:eastAsia="仿宋_GB2312" w:cs="仿宋_GB2312"/>
          <w:b w:val="0"/>
          <w:i w:val="0"/>
          <w:caps w:val="0"/>
          <w:color w:val="auto"/>
          <w:spacing w:val="0"/>
          <w:w w:val="100"/>
          <w:sz w:val="32"/>
          <w:szCs w:val="32"/>
          <w:lang w:eastAsia="zh-CN"/>
        </w:rPr>
        <w:t>年</w:t>
      </w:r>
      <w:r>
        <w:rPr>
          <w:rFonts w:hint="eastAsia" w:ascii="仿宋_GB2312" w:hAnsi="仿宋_GB2312" w:eastAsia="仿宋_GB2312" w:cs="仿宋_GB2312"/>
          <w:b w:val="0"/>
          <w:i w:val="0"/>
          <w:caps w:val="0"/>
          <w:color w:val="auto"/>
          <w:spacing w:val="0"/>
          <w:w w:val="100"/>
          <w:sz w:val="32"/>
          <w:szCs w:val="32"/>
          <w:lang w:val="en-US" w:eastAsia="zh-CN"/>
        </w:rPr>
        <w:t>岳阳楼区卫健系统</w:t>
      </w:r>
      <w:r>
        <w:rPr>
          <w:rFonts w:hint="eastAsia" w:ascii="仿宋_GB2312" w:hAnsi="仿宋_GB2312" w:eastAsia="仿宋_GB2312" w:cs="仿宋_GB2312"/>
          <w:b w:val="0"/>
          <w:i w:val="0"/>
          <w:caps w:val="0"/>
          <w:color w:val="auto"/>
          <w:spacing w:val="0"/>
          <w:w w:val="100"/>
          <w:sz w:val="32"/>
          <w:szCs w:val="32"/>
          <w:lang w:eastAsia="zh-CN"/>
        </w:rPr>
        <w:t>网络信息安全培训班》，</w:t>
      </w:r>
      <w:r>
        <w:rPr>
          <w:rFonts w:hint="eastAsia" w:ascii="仿宋_GB2312" w:hAnsi="仿宋_GB2312" w:eastAsia="仿宋_GB2312" w:cs="仿宋_GB2312"/>
          <w:color w:val="auto"/>
          <w:kern w:val="2"/>
          <w:sz w:val="32"/>
          <w:szCs w:val="32"/>
          <w:lang w:val="en-US" w:eastAsia="zh-CN" w:bidi="ar-SA"/>
        </w:rPr>
        <w:t>进一步强化了系统各单位网络信息安全意识，提高了工作人员的素质和技能，为推动全区卫健系统网络信息安全工作奠定了良好基础。</w:t>
      </w:r>
    </w:p>
    <w:p w14:paraId="4C6858CF">
      <w:pPr>
        <w:keepNext w:val="0"/>
        <w:keepLines w:val="0"/>
        <w:pageBreakBefore w:val="0"/>
        <w:kinsoku/>
        <w:wordWrap/>
        <w:overflowPunct/>
        <w:topLinePunct w:val="0"/>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抓好作风养成，锤炼过硬作风</w:t>
      </w:r>
      <w:r>
        <w:rPr>
          <w:rFonts w:hint="eastAsia" w:ascii="楷体_GB2312" w:hAnsi="楷体_GB2312" w:eastAsia="楷体_GB2312" w:cs="楷体_GB2312"/>
          <w:b/>
          <w:bCs/>
          <w:sz w:val="32"/>
          <w:szCs w:val="32"/>
          <w:lang w:eastAsia="zh-CN"/>
        </w:rPr>
        <w:t>。</w:t>
      </w:r>
    </w:p>
    <w:p w14:paraId="7158266B">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b/>
          <w:bCs/>
          <w:sz w:val="32"/>
          <w:szCs w:val="32"/>
          <w:lang w:val="en-US" w:eastAsia="zh-CN"/>
        </w:rPr>
        <w:t>1.扛</w:t>
      </w:r>
      <w:r>
        <w:rPr>
          <w:rFonts w:hint="eastAsia" w:ascii="仿宋_GB2312" w:hAnsi="仿宋_GB2312" w:eastAsia="仿宋_GB2312" w:cs="仿宋_GB2312"/>
          <w:b/>
          <w:bCs/>
          <w:sz w:val="32"/>
          <w:szCs w:val="32"/>
        </w:rPr>
        <w:t>实责任。</w:t>
      </w:r>
      <w:r>
        <w:rPr>
          <w:rFonts w:hint="eastAsia" w:ascii="仿宋_GB2312" w:hAnsi="仿宋_GB2312" w:eastAsia="仿宋_GB2312" w:cs="仿宋_GB2312"/>
          <w:b w:val="0"/>
          <w:bCs w:val="0"/>
          <w:sz w:val="32"/>
          <w:szCs w:val="32"/>
          <w:lang w:eastAsia="zh-CN"/>
        </w:rPr>
        <w:t>每年年初</w:t>
      </w:r>
      <w:r>
        <w:rPr>
          <w:rFonts w:hint="eastAsia" w:ascii="仿宋_GB2312" w:hAnsi="仿宋_GB2312" w:eastAsia="仿宋_GB2312" w:cs="仿宋_GB2312"/>
          <w:b w:val="0"/>
          <w:bCs w:val="0"/>
          <w:sz w:val="32"/>
          <w:szCs w:val="32"/>
        </w:rPr>
        <w:t>与</w:t>
      </w:r>
      <w:r>
        <w:rPr>
          <w:rFonts w:hint="eastAsia" w:ascii="仿宋_GB2312" w:hAnsi="仿宋_GB2312" w:eastAsia="仿宋_GB2312" w:cs="仿宋_GB2312"/>
          <w:sz w:val="32"/>
          <w:szCs w:val="32"/>
        </w:rPr>
        <w:t>局党委签订党风廉政建设目标责任书，制定了相关工作方案，主动接受局纪检联络组的监督。</w:t>
      </w:r>
      <w:r>
        <w:rPr>
          <w:rFonts w:hint="eastAsia" w:ascii="仿宋_GB2312" w:hAnsi="仿宋_GB2312" w:eastAsia="仿宋_GB2312" w:cs="仿宋_GB2312"/>
          <w:color w:val="auto"/>
          <w:sz w:val="32"/>
          <w:szCs w:val="32"/>
        </w:rPr>
        <w:t>每月有作风督查报告，升学谢师宴均有谈心表，有举报箱及电话；每月上报工作及时。</w:t>
      </w:r>
      <w:r>
        <w:rPr>
          <w:rFonts w:hint="eastAsia" w:ascii="仿宋_GB2312" w:hAnsi="仿宋_GB2312" w:eastAsia="仿宋_GB2312" w:cs="仿宋_GB2312"/>
          <w:color w:val="auto"/>
          <w:sz w:val="32"/>
          <w:szCs w:val="32"/>
          <w:lang w:eastAsia="zh-CN"/>
        </w:rPr>
        <w:t>几</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来，</w:t>
      </w:r>
      <w:r>
        <w:rPr>
          <w:rFonts w:hint="eastAsia" w:ascii="仿宋_GB2312" w:hAnsi="仿宋_GB2312" w:eastAsia="仿宋_GB2312" w:cs="仿宋_GB2312"/>
          <w:color w:val="auto"/>
          <w:sz w:val="32"/>
          <w:szCs w:val="32"/>
        </w:rPr>
        <w:t>无</w:t>
      </w:r>
      <w:r>
        <w:rPr>
          <w:rFonts w:hint="eastAsia" w:ascii="仿宋_GB2312" w:hAnsi="仿宋_GB2312" w:eastAsia="仿宋_GB2312" w:cs="仿宋_GB2312"/>
          <w:color w:val="auto"/>
          <w:sz w:val="32"/>
          <w:szCs w:val="32"/>
          <w:lang w:eastAsia="zh-CN"/>
        </w:rPr>
        <w:t>一例</w:t>
      </w:r>
      <w:r>
        <w:rPr>
          <w:rFonts w:hint="eastAsia" w:ascii="仿宋_GB2312" w:hAnsi="仿宋_GB2312" w:eastAsia="仿宋_GB2312" w:cs="仿宋_GB2312"/>
          <w:color w:val="auto"/>
          <w:sz w:val="32"/>
          <w:szCs w:val="32"/>
        </w:rPr>
        <w:t>违规违纪的事情发生。</w:t>
      </w:r>
    </w:p>
    <w:p w14:paraId="3A514D76">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预防</w:t>
      </w:r>
      <w:r>
        <w:rPr>
          <w:rFonts w:hint="eastAsia" w:ascii="仿宋_GB2312" w:hAnsi="仿宋_GB2312" w:eastAsia="仿宋_GB2312" w:cs="仿宋_GB2312"/>
          <w:b/>
          <w:bCs/>
          <w:sz w:val="32"/>
          <w:szCs w:val="32"/>
          <w:lang w:val="en-US" w:eastAsia="zh-CN"/>
        </w:rPr>
        <w:t>为先</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积极参加局机关开展的各种学习教育活动，组织中心全体职工观看反腐倡廉警示教育片，此外，传达学习了</w:t>
      </w:r>
      <w:r>
        <w:rPr>
          <w:rFonts w:hint="eastAsia" w:ascii="仿宋_GB2312" w:hAnsi="仿宋_GB2312" w:eastAsia="仿宋_GB2312" w:cs="仿宋_GB2312"/>
          <w:color w:val="auto"/>
          <w:sz w:val="32"/>
          <w:szCs w:val="32"/>
        </w:rPr>
        <w:t>《关于组织国家公职人员就违法建设有关问题进行自清自查</w:t>
      </w:r>
      <w:r>
        <w:rPr>
          <w:rFonts w:hint="eastAsia" w:ascii="仿宋_GB2312" w:hAnsi="仿宋_GB2312" w:eastAsia="仿宋_GB2312" w:cs="仿宋_GB2312"/>
          <w:color w:val="auto"/>
          <w:sz w:val="32"/>
          <w:szCs w:val="32"/>
          <w:lang w:val="en-US" w:eastAsia="zh-CN"/>
        </w:rPr>
        <w:t>的通知</w:t>
      </w:r>
      <w:r>
        <w:rPr>
          <w:rFonts w:hint="eastAsia" w:ascii="仿宋_GB2312" w:hAnsi="仿宋_GB2312" w:eastAsia="仿宋_GB2312" w:cs="仿宋_GB2312"/>
          <w:color w:val="auto"/>
          <w:sz w:val="32"/>
          <w:szCs w:val="32"/>
        </w:rPr>
        <w:t>》《区纪委关于整治违反中央八项规定精神方面突出问题的通知》等文</w:t>
      </w:r>
      <w:r>
        <w:rPr>
          <w:rFonts w:hint="eastAsia" w:ascii="仿宋_GB2312" w:hAnsi="仿宋_GB2312" w:eastAsia="仿宋_GB2312" w:cs="仿宋_GB2312"/>
          <w:sz w:val="32"/>
          <w:szCs w:val="32"/>
        </w:rPr>
        <w:t>件，及时做好学习笔记，采取一月一汇报、一季一反思、一年一总结的形式，不断提高自身的廉政建设能力。</w:t>
      </w:r>
    </w:p>
    <w:p w14:paraId="25FABEDF">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接受监督。</w:t>
      </w:r>
      <w:r>
        <w:rPr>
          <w:rFonts w:hint="eastAsia" w:ascii="仿宋_GB2312" w:hAnsi="仿宋_GB2312" w:eastAsia="仿宋_GB2312" w:cs="仿宋_GB2312"/>
          <w:sz w:val="32"/>
          <w:szCs w:val="32"/>
        </w:rPr>
        <w:t>认真落实党风廉政建设责任制度</w:t>
      </w:r>
      <w:r>
        <w:rPr>
          <w:rFonts w:hint="eastAsia" w:ascii="仿宋_GB2312" w:hAnsi="仿宋_GB2312" w:eastAsia="仿宋_GB2312" w:cs="仿宋_GB2312"/>
          <w:sz w:val="32"/>
          <w:szCs w:val="32"/>
          <w:lang w:eastAsia="zh-CN"/>
        </w:rPr>
        <w:t>以及区委提出的“八个严禁”“三个严管”“九个严防”要求</w:t>
      </w:r>
      <w:r>
        <w:rPr>
          <w:rFonts w:hint="eastAsia" w:ascii="仿宋_GB2312" w:hAnsi="仿宋_GB2312" w:eastAsia="仿宋_GB2312" w:cs="仿宋_GB2312"/>
          <w:sz w:val="32"/>
          <w:szCs w:val="32"/>
        </w:rPr>
        <w:t>，加强节日期间的党风廉政建设，</w:t>
      </w:r>
      <w:r>
        <w:rPr>
          <w:rFonts w:hint="eastAsia" w:ascii="仿宋_GB2312" w:hAnsi="仿宋_GB2312" w:eastAsia="仿宋_GB2312" w:cs="仿宋_GB2312"/>
          <w:color w:val="auto"/>
          <w:sz w:val="32"/>
          <w:szCs w:val="32"/>
        </w:rPr>
        <w:t>认真开展机关事业单位“吃</w:t>
      </w:r>
      <w:r>
        <w:rPr>
          <w:rFonts w:hint="eastAsia" w:ascii="仿宋_GB2312" w:hAnsi="仿宋_GB2312" w:eastAsia="仿宋_GB2312" w:cs="仿宋_GB2312"/>
          <w:color w:val="auto"/>
          <w:sz w:val="32"/>
          <w:szCs w:val="32"/>
          <w:lang w:eastAsia="zh-CN"/>
        </w:rPr>
        <w:t>空饷</w:t>
      </w:r>
      <w:r>
        <w:rPr>
          <w:rFonts w:hint="eastAsia" w:ascii="仿宋_GB2312" w:hAnsi="仿宋_GB2312" w:eastAsia="仿宋_GB2312" w:cs="仿宋_GB2312"/>
          <w:color w:val="auto"/>
          <w:sz w:val="32"/>
          <w:szCs w:val="32"/>
        </w:rPr>
        <w:t>”、办公用房专项治理活动，规范公务接待管理，来客接待严格执行中央八项规定。在财务管理方面支出上，重大开支报局领导审定。较大物资、网络相关硬件设备的采购都向局采购办报告，</w:t>
      </w:r>
      <w:r>
        <w:rPr>
          <w:rFonts w:hint="eastAsia" w:ascii="仿宋_GB2312" w:hAnsi="仿宋_GB2312" w:eastAsia="仿宋_GB2312" w:cs="仿宋_GB2312"/>
          <w:sz w:val="32"/>
          <w:szCs w:val="32"/>
        </w:rPr>
        <w:t>经过严格的招投标程序实施。</w:t>
      </w:r>
    </w:p>
    <w:p w14:paraId="07661DE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（五）</w:t>
      </w:r>
      <w:r>
        <w:rPr>
          <w:rFonts w:hint="eastAsia" w:ascii="楷体_GB2312" w:hAnsi="楷体_GB2312" w:eastAsia="楷体_GB2312" w:cs="楷体_GB2312"/>
          <w:b/>
          <w:bCs/>
          <w:sz w:val="32"/>
          <w:szCs w:val="32"/>
        </w:rPr>
        <w:t>抓好安全管理，筑牢发展底线</w:t>
      </w:r>
      <w:r>
        <w:rPr>
          <w:rFonts w:hint="eastAsia" w:ascii="楷体_GB2312" w:hAnsi="楷体_GB2312" w:eastAsia="楷体_GB2312" w:cs="楷体_GB2312"/>
          <w:b/>
          <w:bCs/>
          <w:sz w:val="32"/>
          <w:szCs w:val="32"/>
          <w:lang w:eastAsia="zh-CN"/>
        </w:rPr>
        <w:t>。</w:t>
      </w:r>
    </w:p>
    <w:p w14:paraId="29E4342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1.加强网络安全值班值守。</w:t>
      </w:r>
      <w:r>
        <w:rPr>
          <w:rFonts w:hint="eastAsia" w:ascii="仿宋_GB2312" w:hAnsi="仿宋_GB2312" w:eastAsia="仿宋_GB2312" w:cs="仿宋_GB2312"/>
          <w:color w:val="000000"/>
          <w:sz w:val="32"/>
          <w:szCs w:val="32"/>
          <w:lang w:val="en-US" w:eastAsia="zh-CN"/>
        </w:rPr>
        <w:t>中心实行24小时值班制度，由专人对网络进行监控，遇有突发问题，及时进行解决，保障全区卫健系统网络运行畅通。</w:t>
      </w:r>
      <w:r>
        <w:rPr>
          <w:rFonts w:hint="eastAsia" w:ascii="仿宋_GB2312" w:hAnsi="仿宋_GB2312" w:eastAsia="仿宋_GB2312" w:cs="仿宋_GB2312"/>
          <w:b w:val="0"/>
          <w:bCs w:val="0"/>
          <w:sz w:val="32"/>
          <w:szCs w:val="32"/>
          <w:lang w:val="en-US" w:eastAsia="zh-CN"/>
        </w:rPr>
        <w:t>春节期间，</w:t>
      </w:r>
      <w:r>
        <w:rPr>
          <w:rFonts w:hint="eastAsia" w:ascii="仿宋_GB2312" w:hAnsi="仿宋_GB2312" w:eastAsia="仿宋_GB2312" w:cs="仿宋_GB2312"/>
          <w:sz w:val="32"/>
          <w:szCs w:val="32"/>
          <w:lang w:val="en-US" w:eastAsia="zh-CN"/>
        </w:rPr>
        <w:t>利用信息平台给全区卫健系统所有工作人员发送一条网络安全知识短信。一年来</w:t>
      </w:r>
      <w:r>
        <w:rPr>
          <w:rFonts w:hint="eastAsia" w:ascii="仿宋_GB2312" w:hAnsi="仿宋_GB2312" w:eastAsia="仿宋_GB2312" w:cs="仿宋_GB2312"/>
          <w:color w:val="000000"/>
          <w:sz w:val="32"/>
          <w:szCs w:val="32"/>
          <w:lang w:val="en-US" w:eastAsia="zh-CN"/>
        </w:rPr>
        <w:t>，未发现一起网络安全事故。</w:t>
      </w:r>
    </w:p>
    <w:p w14:paraId="3EFC744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sz w:val="32"/>
          <w:szCs w:val="32"/>
          <w:lang w:val="en-US" w:eastAsia="zh-CN"/>
        </w:rPr>
        <w:t>2.开展</w:t>
      </w:r>
      <w:r>
        <w:rPr>
          <w:rFonts w:hint="eastAsia" w:ascii="仿宋_GB2312" w:hAnsi="仿宋_GB2312" w:eastAsia="仿宋_GB2312" w:cs="仿宋_GB2312"/>
          <w:b/>
          <w:bCs/>
          <w:sz w:val="32"/>
          <w:szCs w:val="32"/>
          <w:lang w:val="en-US" w:eastAsia="zh-CN"/>
        </w:rPr>
        <w:t>网络安全宣传周活动。</w:t>
      </w:r>
      <w:r>
        <w:rPr>
          <w:rFonts w:hint="eastAsia" w:ascii="仿宋_GB2312" w:hAnsi="仿宋_GB2312" w:eastAsia="仿宋_GB2312" w:cs="仿宋_GB2312"/>
          <w:b w:val="0"/>
          <w:bCs w:val="0"/>
          <w:sz w:val="32"/>
          <w:szCs w:val="32"/>
          <w:lang w:val="en-US" w:eastAsia="zh-CN"/>
        </w:rPr>
        <w:t>按照省、市、区的要求，中心组织</w:t>
      </w:r>
      <w:r>
        <w:rPr>
          <w:rFonts w:hint="eastAsia" w:ascii="仿宋_GB2312" w:hAnsi="仿宋_GB2312" w:eastAsia="仿宋_GB2312" w:cs="仿宋_GB2312"/>
          <w:sz w:val="32"/>
          <w:szCs w:val="32"/>
          <w:lang w:val="en-US" w:eastAsia="zh-CN"/>
        </w:rPr>
        <w:t>开展全区卫生健康系统网络安全宣传周活动，在卫健系统信息工作交流群里转发相关网络信息安全宣传视频和链接，并利用信息平台给全区卫健系统所有工作人员发送一条网络安全知识短信。</w:t>
      </w:r>
    </w:p>
    <w:p w14:paraId="16DF73B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3.开展</w:t>
      </w:r>
      <w:r>
        <w:rPr>
          <w:rFonts w:hint="eastAsia" w:ascii="仿宋_GB2312" w:hAnsi="仿宋_GB2312" w:eastAsia="仿宋_GB2312" w:cs="仿宋_GB2312"/>
          <w:b/>
          <w:bCs/>
          <w:color w:val="000000"/>
          <w:sz w:val="32"/>
          <w:szCs w:val="32"/>
          <w:lang w:val="en-US" w:eastAsia="zh-CN"/>
        </w:rPr>
        <w:t>网络安全</w:t>
      </w:r>
      <w:r>
        <w:rPr>
          <w:rFonts w:hint="eastAsia" w:ascii="仿宋_GB2312" w:hAnsi="仿宋_GB2312" w:eastAsia="仿宋_GB2312" w:cs="仿宋_GB2312"/>
          <w:b/>
          <w:bCs/>
          <w:sz w:val="32"/>
          <w:szCs w:val="32"/>
          <w:lang w:val="en-US" w:eastAsia="zh-CN"/>
        </w:rPr>
        <w:t>检查行动。</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日，对</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家基层医疗</w:t>
      </w:r>
      <w:r>
        <w:rPr>
          <w:rFonts w:hint="eastAsia" w:ascii="仿宋_GB2312" w:hAnsi="仿宋_GB2312" w:eastAsia="仿宋_GB2312" w:cs="仿宋_GB2312"/>
          <w:sz w:val="32"/>
          <w:szCs w:val="32"/>
          <w:lang w:eastAsia="zh-CN"/>
        </w:rPr>
        <w:t>卫生</w:t>
      </w:r>
      <w:r>
        <w:rPr>
          <w:rFonts w:hint="eastAsia" w:ascii="仿宋_GB2312" w:hAnsi="仿宋_GB2312" w:eastAsia="仿宋_GB2312" w:cs="仿宋_GB2312"/>
          <w:sz w:val="32"/>
          <w:szCs w:val="32"/>
        </w:rPr>
        <w:t>机构开展信息网络安全</w:t>
      </w:r>
      <w:r>
        <w:rPr>
          <w:rFonts w:hint="eastAsia" w:ascii="仿宋_GB2312" w:hAnsi="仿宋_GB2312" w:eastAsia="仿宋_GB2312" w:cs="仿宋_GB2312"/>
          <w:sz w:val="32"/>
          <w:szCs w:val="32"/>
          <w:lang w:eastAsia="zh-CN"/>
        </w:rPr>
        <w:t>检</w:t>
      </w:r>
      <w:r>
        <w:rPr>
          <w:rFonts w:hint="eastAsia" w:ascii="仿宋_GB2312" w:hAnsi="仿宋_GB2312" w:eastAsia="仿宋_GB2312" w:cs="仿宋_GB2312"/>
          <w:sz w:val="32"/>
          <w:szCs w:val="32"/>
        </w:rPr>
        <w:t>查行动，</w:t>
      </w:r>
      <w:r>
        <w:rPr>
          <w:rFonts w:hint="eastAsia" w:ascii="仿宋_GB2312" w:hAnsi="宋体" w:eastAsia="仿宋_GB2312" w:cs="宋体"/>
          <w:sz w:val="32"/>
          <w:szCs w:val="32"/>
          <w:lang w:val="en-US" w:eastAsia="zh-CN"/>
        </w:rPr>
        <w:t>进一步提高了各单位相关负责人员的网络安全意识和安全防护技能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针对此次网络安全检查，共查</w:t>
      </w:r>
      <w:r>
        <w:rPr>
          <w:rFonts w:hint="eastAsia" w:ascii="仿宋_GB2312" w:hAnsi="仿宋_GB2312" w:eastAsia="仿宋_GB2312" w:cs="仿宋_GB2312"/>
          <w:b w:val="0"/>
          <w:bCs w:val="0"/>
          <w:sz w:val="32"/>
          <w:szCs w:val="32"/>
          <w:lang w:eastAsia="zh-CN"/>
        </w:rPr>
        <w:t>出部分</w:t>
      </w:r>
      <w:r>
        <w:rPr>
          <w:rFonts w:hint="eastAsia" w:ascii="仿宋_GB2312" w:hAnsi="仿宋_GB2312" w:eastAsia="仿宋_GB2312" w:cs="仿宋_GB2312"/>
          <w:b w:val="0"/>
          <w:bCs w:val="0"/>
          <w:sz w:val="32"/>
          <w:szCs w:val="32"/>
          <w:lang w:val="en-US" w:eastAsia="zh-CN"/>
        </w:rPr>
        <w:t>基层医疗卫生机构存在“网络信息安全制度不健全”等三个方面的问题，并</w:t>
      </w:r>
      <w:r>
        <w:rPr>
          <w:rFonts w:hint="eastAsia" w:ascii="仿宋_GB2312" w:hAnsi="仿宋_GB2312" w:eastAsia="仿宋_GB2312" w:cs="仿宋_GB2312"/>
          <w:b w:val="0"/>
          <w:bCs w:val="0"/>
          <w:sz w:val="32"/>
          <w:szCs w:val="32"/>
          <w:lang w:eastAsia="zh-CN"/>
        </w:rPr>
        <w:t>以</w:t>
      </w:r>
      <w:r>
        <w:rPr>
          <w:rFonts w:hint="eastAsia" w:ascii="仿宋_GB2312" w:hAnsi="仿宋_GB2312" w:eastAsia="仿宋_GB2312" w:cs="仿宋_GB2312"/>
          <w:sz w:val="32"/>
          <w:szCs w:val="32"/>
          <w:lang w:eastAsia="zh-CN"/>
        </w:rPr>
        <w:t>区卫健局红头文的名义，发了一份《关于对基层医疗卫生机构网络信息安全检查工作的情况通报》。同时，与经开区相关负责人对接，并</w:t>
      </w:r>
      <w:r>
        <w:rPr>
          <w:rFonts w:hint="eastAsia" w:ascii="仿宋_GB2312" w:hAnsi="仿宋_GB2312" w:eastAsia="仿宋_GB2312" w:cs="仿宋_GB2312"/>
          <w:sz w:val="32"/>
          <w:szCs w:val="32"/>
        </w:rPr>
        <w:t>通过线上问卷调查，对康王、西塘、游港河卫生院和金凤桥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通海路</w:t>
      </w:r>
      <w:r>
        <w:rPr>
          <w:rFonts w:hint="eastAsia" w:ascii="仿宋_GB2312" w:hAnsi="仿宋_GB2312" w:eastAsia="仿宋_GB2312" w:cs="仿宋_GB2312"/>
          <w:sz w:val="32"/>
          <w:szCs w:val="32"/>
          <w:lang w:eastAsia="zh-CN"/>
        </w:rPr>
        <w:t>、木里港</w:t>
      </w:r>
      <w:r>
        <w:rPr>
          <w:rFonts w:hint="eastAsia" w:ascii="仿宋_GB2312" w:hAnsi="仿宋_GB2312" w:eastAsia="仿宋_GB2312" w:cs="仿宋_GB2312"/>
          <w:sz w:val="32"/>
          <w:szCs w:val="32"/>
        </w:rPr>
        <w:t>社区卫生服务中心进行了网络信息安全情况摸底</w:t>
      </w:r>
      <w:r>
        <w:rPr>
          <w:rFonts w:hint="eastAsia" w:ascii="仿宋_GB2312" w:hAnsi="仿宋_GB2312" w:eastAsia="仿宋_GB2312" w:cs="仿宋_GB2312"/>
          <w:sz w:val="32"/>
          <w:szCs w:val="32"/>
          <w:lang w:eastAsia="zh-CN"/>
        </w:rPr>
        <w:t>。</w:t>
      </w:r>
    </w:p>
    <w:p w14:paraId="2E79642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七、存在的问题及原因分析</w:t>
      </w:r>
    </w:p>
    <w:p w14:paraId="242169BE">
      <w:pPr>
        <w:pStyle w:val="9"/>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3" w:firstLineChars="200"/>
        <w:rPr>
          <w:rFonts w:hint="eastAsia" w:ascii="楷体" w:hAnsi="楷体" w:eastAsia="楷体" w:cs="楷体"/>
          <w:spacing w:val="9"/>
          <w:kern w:val="2"/>
          <w:position w:val="21"/>
          <w:sz w:val="31"/>
          <w:szCs w:val="31"/>
          <w:lang w:val="en-US" w:eastAsia="zh-CN" w:bidi="ar-SA"/>
        </w:rPr>
      </w:pPr>
      <w:r>
        <w:rPr>
          <w:rFonts w:hint="eastAsia" w:ascii="仿宋_GB2312" w:hAnsi="仿宋_GB2312" w:eastAsia="仿宋_GB2312"/>
          <w:b/>
          <w:bCs/>
          <w:sz w:val="32"/>
          <w:szCs w:val="32"/>
        </w:rPr>
        <w:t>一是</w:t>
      </w:r>
      <w:r>
        <w:rPr>
          <w:rFonts w:hint="eastAsia" w:ascii="仿宋_GB2312" w:hAnsi="仿宋_GB2312" w:eastAsia="仿宋_GB2312"/>
          <w:sz w:val="32"/>
          <w:szCs w:val="32"/>
        </w:rPr>
        <w:t>全区“互联网+医疗健康”的规划与现实需求有些差距；</w:t>
      </w:r>
      <w:r>
        <w:rPr>
          <w:rFonts w:hint="eastAsia" w:ascii="仿宋_GB2312" w:hAnsi="仿宋_GB2312" w:eastAsia="仿宋_GB2312"/>
          <w:b/>
          <w:bCs/>
          <w:sz w:val="32"/>
          <w:szCs w:val="32"/>
        </w:rPr>
        <w:t>二是</w:t>
      </w:r>
      <w:r>
        <w:rPr>
          <w:rFonts w:hint="eastAsia" w:ascii="仿宋_GB2312" w:hAnsi="仿宋_GB2312" w:eastAsia="仿宋_GB2312"/>
          <w:sz w:val="32"/>
          <w:szCs w:val="32"/>
        </w:rPr>
        <w:t>基层医疗卫生机构信息员的能力水平与全民健康信息平台建设不相适应；</w:t>
      </w:r>
      <w:r>
        <w:rPr>
          <w:rFonts w:hint="eastAsia" w:ascii="仿宋_GB2312" w:hAnsi="仿宋_GB2312" w:eastAsia="仿宋_GB2312"/>
          <w:b/>
          <w:bCs/>
          <w:sz w:val="32"/>
          <w:szCs w:val="32"/>
        </w:rPr>
        <w:t>三是</w:t>
      </w:r>
      <w:r>
        <w:rPr>
          <w:rFonts w:hint="eastAsia" w:ascii="仿宋_GB2312" w:hAnsi="仿宋_GB2312" w:eastAsia="仿宋_GB2312"/>
          <w:sz w:val="32"/>
          <w:szCs w:val="32"/>
        </w:rPr>
        <w:t>系统内信息化基础建设比较薄弱，不能满足“互联大数据”的要求。</w:t>
      </w:r>
    </w:p>
    <w:p w14:paraId="1282CF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sz w:val="31"/>
          <w:szCs w:val="31"/>
        </w:rPr>
      </w:pPr>
      <w:r>
        <w:rPr>
          <w:rFonts w:hint="eastAsia" w:ascii="黑体" w:hAnsi="黑体" w:eastAsia="黑体" w:cs="黑体"/>
          <w:spacing w:val="8"/>
          <w:sz w:val="31"/>
          <w:szCs w:val="31"/>
          <w:lang w:val="en-US" w:eastAsia="zh-CN"/>
        </w:rPr>
        <w:t>八、</w:t>
      </w:r>
      <w:r>
        <w:rPr>
          <w:rFonts w:ascii="黑体" w:hAnsi="黑体" w:eastAsia="黑体" w:cs="黑体"/>
          <w:spacing w:val="8"/>
          <w:sz w:val="31"/>
          <w:szCs w:val="31"/>
        </w:rPr>
        <w:t>下一步改进措施</w:t>
      </w:r>
    </w:p>
    <w:p w14:paraId="40272AA0">
      <w:pPr>
        <w:pStyle w:val="3"/>
        <w:numPr>
          <w:ilvl w:val="0"/>
          <w:numId w:val="0"/>
        </w:numPr>
        <w:ind w:leftChars="0" w:firstLine="640" w:firstLineChars="200"/>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sz w:val="32"/>
          <w:szCs w:val="32"/>
          <w:lang w:eastAsia="zh-CN"/>
        </w:rPr>
        <w:t>贯</w:t>
      </w:r>
      <w:r>
        <w:rPr>
          <w:rFonts w:hint="eastAsia" w:ascii="仿宋_GB2312" w:hAnsi="仿宋_GB2312" w:eastAsia="仿宋_GB2312" w:cs="Times New Roman"/>
          <w:kern w:val="2"/>
          <w:sz w:val="32"/>
          <w:szCs w:val="32"/>
          <w:lang w:val="en-US" w:eastAsia="zh-CN" w:bidi="ar-SA"/>
        </w:rPr>
        <w:t>彻落实局党委的“四个不断提高”（不断提高管理水平、不断提高服务水平、不断提高医技水平、不断提高合作实效）要求，按照“四严”（严管工作作风、严守质量安全、严抓服务效率、严肃工作纪律）标准,</w:t>
      </w:r>
      <w:r>
        <w:rPr>
          <w:rFonts w:hint="eastAsia" w:ascii="仿宋_GB2312" w:hAnsi="仿宋_GB2312" w:eastAsia="仿宋_GB2312"/>
          <w:color w:val="auto"/>
          <w:sz w:val="32"/>
          <w:szCs w:val="32"/>
          <w:lang w:eastAsia="zh-CN"/>
        </w:rPr>
        <w:t>着重做好以下三个方面</w:t>
      </w:r>
      <w:r>
        <w:rPr>
          <w:rFonts w:hint="eastAsia" w:ascii="仿宋_GB2312" w:hAnsi="仿宋_GB2312" w:eastAsia="仿宋_GB2312" w:cs="Times New Roman"/>
          <w:kern w:val="2"/>
          <w:sz w:val="32"/>
          <w:szCs w:val="32"/>
          <w:lang w:val="en-US" w:eastAsia="zh-CN" w:bidi="ar-SA"/>
        </w:rPr>
        <w:t>。</w:t>
      </w:r>
    </w:p>
    <w:p w14:paraId="0EACAFA6">
      <w:pPr>
        <w:pStyle w:val="4"/>
        <w:numPr>
          <w:ilvl w:val="0"/>
          <w:numId w:val="5"/>
        </w:numPr>
        <w:ind w:left="0" w:leftChars="0" w:firstLine="320" w:firstLineChars="100"/>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思想引领，形成大抓学习的导向。</w:t>
      </w:r>
    </w:p>
    <w:p w14:paraId="7BBACB01">
      <w:pPr>
        <w:numPr>
          <w:ilvl w:val="0"/>
          <w:numId w:val="5"/>
        </w:numPr>
        <w:ind w:left="0" w:leftChars="0" w:firstLine="320" w:firstLineChars="100"/>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工作引领，形成齐抓共管的导向。</w:t>
      </w:r>
    </w:p>
    <w:p w14:paraId="4C4558D5">
      <w:pPr>
        <w:numPr>
          <w:ilvl w:val="0"/>
          <w:numId w:val="5"/>
        </w:numPr>
        <w:ind w:left="0" w:leftChars="0" w:firstLine="320" w:firstLineChars="100"/>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作风引领，形成从实从严导向。</w:t>
      </w:r>
    </w:p>
    <w:p w14:paraId="57B0E819">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480D556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2B5EC9FC">
      <w:pPr>
        <w:pStyle w:val="3"/>
        <w:keepNext w:val="0"/>
        <w:keepLines w:val="0"/>
        <w:pageBreakBefore w:val="0"/>
        <w:widowControl w:val="0"/>
        <w:kinsoku/>
        <w:wordWrap/>
        <w:overflowPunct/>
        <w:topLinePunct w:val="0"/>
        <w:autoSpaceDE/>
        <w:autoSpaceDN/>
        <w:bidi w:val="0"/>
        <w:adjustRightInd/>
        <w:snapToGrid/>
        <w:spacing w:line="240" w:lineRule="auto"/>
        <w:ind w:left="0" w:right="0" w:firstLine="960" w:firstLineChars="300"/>
        <w:jc w:val="left"/>
        <w:textAlignment w:val="auto"/>
        <w:rPr>
          <w:rFonts w:hint="eastAsia" w:ascii="仿宋_GB2312" w:hAnsi="仿宋_GB2312" w:eastAsia="仿宋_GB2312" w:cs="仿宋_GB2312"/>
          <w:sz w:val="32"/>
          <w:szCs w:val="32"/>
        </w:rPr>
      </w:pP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16117">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D7EFE5">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24D7EFE5">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08541">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94D1E5">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E94D1E5">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D154F">
    <w:pPr>
      <w:pStyle w:val="3"/>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3242C">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AC3242C">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E536C">
    <w:pPr>
      <w:pStyle w:val="3"/>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F8D9B">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FDF8D9B">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6CF1C2"/>
    <w:multiLevelType w:val="singleLevel"/>
    <w:tmpl w:val="AB6CF1C2"/>
    <w:lvl w:ilvl="0" w:tentative="0">
      <w:start w:val="1"/>
      <w:numFmt w:val="decimal"/>
      <w:lvlText w:val="%1."/>
      <w:lvlJc w:val="left"/>
      <w:pPr>
        <w:tabs>
          <w:tab w:val="left" w:pos="312"/>
        </w:tabs>
      </w:pPr>
    </w:lvl>
  </w:abstractNum>
  <w:abstractNum w:abstractNumId="1">
    <w:nsid w:val="CA2F832C"/>
    <w:multiLevelType w:val="singleLevel"/>
    <w:tmpl w:val="CA2F832C"/>
    <w:lvl w:ilvl="0" w:tentative="0">
      <w:start w:val="1"/>
      <w:numFmt w:val="decimal"/>
      <w:suff w:val="nothing"/>
      <w:lvlText w:val="%1、"/>
      <w:lvlJc w:val="left"/>
    </w:lvl>
  </w:abstractNum>
  <w:abstractNum w:abstractNumId="2">
    <w:nsid w:val="D2144420"/>
    <w:multiLevelType w:val="singleLevel"/>
    <w:tmpl w:val="D2144420"/>
    <w:lvl w:ilvl="0" w:tentative="0">
      <w:start w:val="1"/>
      <w:numFmt w:val="decimal"/>
      <w:suff w:val="space"/>
      <w:lvlText w:val="%1."/>
      <w:lvlJc w:val="left"/>
    </w:lvl>
  </w:abstractNum>
  <w:abstractNum w:abstractNumId="3">
    <w:nsid w:val="2AF52B6A"/>
    <w:multiLevelType w:val="singleLevel"/>
    <w:tmpl w:val="2AF52B6A"/>
    <w:lvl w:ilvl="0" w:tentative="0">
      <w:start w:val="6"/>
      <w:numFmt w:val="chineseCounting"/>
      <w:suff w:val="nothing"/>
      <w:lvlText w:val="%1、"/>
      <w:lvlJc w:val="left"/>
      <w:rPr>
        <w:rFonts w:hint="eastAsia"/>
      </w:rPr>
    </w:lvl>
  </w:abstractNum>
  <w:abstractNum w:abstractNumId="4">
    <w:nsid w:val="354F13C4"/>
    <w:multiLevelType w:val="singleLevel"/>
    <w:tmpl w:val="354F13C4"/>
    <w:lvl w:ilvl="0" w:tentative="0">
      <w:start w:val="1"/>
      <w:numFmt w:val="chineseCounting"/>
      <w:suff w:val="nothing"/>
      <w:lvlText w:val="%1、"/>
      <w:lvlJc w:val="left"/>
      <w:rPr>
        <w:rFonts w:hint="eastAsia"/>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MmJlYzJhMzIwMmQ1NjY3N2FiZmZhNTZiNzgxM2Y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A347B"/>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679DF"/>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92C81"/>
    <w:rsid w:val="03BD010E"/>
    <w:rsid w:val="03BD6500"/>
    <w:rsid w:val="03E2685C"/>
    <w:rsid w:val="03E66326"/>
    <w:rsid w:val="03E704ED"/>
    <w:rsid w:val="03F30B89"/>
    <w:rsid w:val="03FF6E0F"/>
    <w:rsid w:val="0404259A"/>
    <w:rsid w:val="04051601"/>
    <w:rsid w:val="04053773"/>
    <w:rsid w:val="04094307"/>
    <w:rsid w:val="04150B3B"/>
    <w:rsid w:val="042645BA"/>
    <w:rsid w:val="0430275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92D06"/>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7E5D15"/>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AB0D8C"/>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B51E3"/>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D77542"/>
    <w:rsid w:val="10EF4366"/>
    <w:rsid w:val="10FE6AB1"/>
    <w:rsid w:val="1112624E"/>
    <w:rsid w:val="11153798"/>
    <w:rsid w:val="11170F69"/>
    <w:rsid w:val="11195AAD"/>
    <w:rsid w:val="1128332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877EBC"/>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686756"/>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A12FF"/>
    <w:rsid w:val="1EED4A44"/>
    <w:rsid w:val="1EF21DDF"/>
    <w:rsid w:val="1EF57ED7"/>
    <w:rsid w:val="1EFA39EA"/>
    <w:rsid w:val="1EFD29D6"/>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22F5E"/>
    <w:rsid w:val="203C7C11"/>
    <w:rsid w:val="20421AEB"/>
    <w:rsid w:val="20471AED"/>
    <w:rsid w:val="20487E48"/>
    <w:rsid w:val="204E17C3"/>
    <w:rsid w:val="20655F7F"/>
    <w:rsid w:val="20666EBF"/>
    <w:rsid w:val="206F239E"/>
    <w:rsid w:val="20713A86"/>
    <w:rsid w:val="207D78ED"/>
    <w:rsid w:val="2086258B"/>
    <w:rsid w:val="20A45C99"/>
    <w:rsid w:val="20AD18F5"/>
    <w:rsid w:val="20B76E81"/>
    <w:rsid w:val="20B77D0F"/>
    <w:rsid w:val="20BB288C"/>
    <w:rsid w:val="20C03064"/>
    <w:rsid w:val="20C419AD"/>
    <w:rsid w:val="20D06EB4"/>
    <w:rsid w:val="20D52CFA"/>
    <w:rsid w:val="20E40557"/>
    <w:rsid w:val="20E56222"/>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4F61663"/>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47D7B"/>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901BC1"/>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573F1"/>
    <w:rsid w:val="2CBC36F5"/>
    <w:rsid w:val="2CC907F0"/>
    <w:rsid w:val="2CCC5126"/>
    <w:rsid w:val="2CDB3D10"/>
    <w:rsid w:val="2CDF723E"/>
    <w:rsid w:val="2CF24D2C"/>
    <w:rsid w:val="2CF756B7"/>
    <w:rsid w:val="2CF9252D"/>
    <w:rsid w:val="2CF97782"/>
    <w:rsid w:val="2CFE30EF"/>
    <w:rsid w:val="2CFE33A0"/>
    <w:rsid w:val="2D107154"/>
    <w:rsid w:val="2D143281"/>
    <w:rsid w:val="2D1C79F8"/>
    <w:rsid w:val="2D323870"/>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635838"/>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4589B"/>
    <w:rsid w:val="32886DB3"/>
    <w:rsid w:val="32895C45"/>
    <w:rsid w:val="328C4750"/>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A66C9C"/>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475874"/>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6D130B"/>
    <w:rsid w:val="3A742C8C"/>
    <w:rsid w:val="3A7B2702"/>
    <w:rsid w:val="3A7D47A0"/>
    <w:rsid w:val="3A896EEE"/>
    <w:rsid w:val="3AA07361"/>
    <w:rsid w:val="3AA85C09"/>
    <w:rsid w:val="3AAA2893"/>
    <w:rsid w:val="3ABB15C7"/>
    <w:rsid w:val="3AC12711"/>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BF022A"/>
    <w:rsid w:val="42C5446D"/>
    <w:rsid w:val="42CE5FC3"/>
    <w:rsid w:val="42E11334"/>
    <w:rsid w:val="42E94337"/>
    <w:rsid w:val="42FE6C02"/>
    <w:rsid w:val="43031943"/>
    <w:rsid w:val="430945BE"/>
    <w:rsid w:val="431327F1"/>
    <w:rsid w:val="43182DB2"/>
    <w:rsid w:val="431E4B73"/>
    <w:rsid w:val="432D1B1D"/>
    <w:rsid w:val="43475E59"/>
    <w:rsid w:val="43651E79"/>
    <w:rsid w:val="4368794F"/>
    <w:rsid w:val="437518D1"/>
    <w:rsid w:val="438D1E49"/>
    <w:rsid w:val="43AE105F"/>
    <w:rsid w:val="43B23B98"/>
    <w:rsid w:val="43B45DD9"/>
    <w:rsid w:val="43B525FE"/>
    <w:rsid w:val="43C80076"/>
    <w:rsid w:val="43CD4F82"/>
    <w:rsid w:val="43D4707B"/>
    <w:rsid w:val="43D8550E"/>
    <w:rsid w:val="43DC0C7D"/>
    <w:rsid w:val="43EA69D8"/>
    <w:rsid w:val="43EB414E"/>
    <w:rsid w:val="43EE020C"/>
    <w:rsid w:val="43F61357"/>
    <w:rsid w:val="43F95709"/>
    <w:rsid w:val="440026EF"/>
    <w:rsid w:val="44172128"/>
    <w:rsid w:val="441805FD"/>
    <w:rsid w:val="44210C59"/>
    <w:rsid w:val="44390E25"/>
    <w:rsid w:val="443F6D81"/>
    <w:rsid w:val="44405E6B"/>
    <w:rsid w:val="44433468"/>
    <w:rsid w:val="44437F9F"/>
    <w:rsid w:val="44493A52"/>
    <w:rsid w:val="444F5C68"/>
    <w:rsid w:val="44613E6E"/>
    <w:rsid w:val="446A5324"/>
    <w:rsid w:val="44780FD8"/>
    <w:rsid w:val="447E7804"/>
    <w:rsid w:val="44943661"/>
    <w:rsid w:val="44950E83"/>
    <w:rsid w:val="44A05C5C"/>
    <w:rsid w:val="44AC3CFA"/>
    <w:rsid w:val="44AC7417"/>
    <w:rsid w:val="44B16853"/>
    <w:rsid w:val="44BE1DEF"/>
    <w:rsid w:val="44BF0A6C"/>
    <w:rsid w:val="44C45CF1"/>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13F9C"/>
    <w:rsid w:val="49371235"/>
    <w:rsid w:val="494324F6"/>
    <w:rsid w:val="49455D20"/>
    <w:rsid w:val="49524E56"/>
    <w:rsid w:val="497B341F"/>
    <w:rsid w:val="49967AF4"/>
    <w:rsid w:val="49991378"/>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47784"/>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A69F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75A00"/>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057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73793"/>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10CE9"/>
    <w:rsid w:val="64616F3B"/>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8C1DD8"/>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22940"/>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9A1480"/>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16841"/>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7B17D4"/>
    <w:rsid w:val="73861499"/>
    <w:rsid w:val="738B5B50"/>
    <w:rsid w:val="73AA53A0"/>
    <w:rsid w:val="73B04F6B"/>
    <w:rsid w:val="73D20D1A"/>
    <w:rsid w:val="73E168D2"/>
    <w:rsid w:val="73E873C4"/>
    <w:rsid w:val="73EC193B"/>
    <w:rsid w:val="73F07AA4"/>
    <w:rsid w:val="73F25E01"/>
    <w:rsid w:val="73FE55C8"/>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24EA1"/>
    <w:rsid w:val="749D7B3F"/>
    <w:rsid w:val="74B22D8C"/>
    <w:rsid w:val="74BF713B"/>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372FEB"/>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D1051F"/>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9E362C"/>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A0E59"/>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3B6786"/>
    <w:rsid w:val="7E5341B1"/>
    <w:rsid w:val="7E613E8F"/>
    <w:rsid w:val="7E616C7B"/>
    <w:rsid w:val="7E733A70"/>
    <w:rsid w:val="7E7B6F02"/>
    <w:rsid w:val="7E7C322C"/>
    <w:rsid w:val="7E892220"/>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D7D65B9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Body Text"/>
    <w:basedOn w:val="1"/>
    <w:next w:val="4"/>
    <w:semiHidden/>
    <w:qFormat/>
    <w:uiPriority w:val="0"/>
    <w:rPr>
      <w:rFonts w:ascii="仿宋" w:hAnsi="仿宋" w:eastAsia="仿宋" w:cs="仿宋"/>
      <w:sz w:val="35"/>
      <w:szCs w:val="35"/>
      <w:lang w:val="en-US" w:eastAsia="en-US" w:bidi="ar-SA"/>
    </w:rPr>
  </w:style>
  <w:style w:type="paragraph" w:styleId="4">
    <w:name w:val="toc 5"/>
    <w:next w:val="1"/>
    <w:qFormat/>
    <w:uiPriority w:val="0"/>
    <w:pPr>
      <w:widowControl w:val="0"/>
      <w:ind w:left="1680" w:leftChars="800"/>
      <w:jc w:val="both"/>
    </w:pPr>
    <w:rPr>
      <w:rFonts w:ascii="Times New Roman" w:hAnsi="Times New Roman" w:eastAsia="宋体" w:cs="Times New Roman"/>
      <w:kern w:val="2"/>
      <w:sz w:val="21"/>
      <w:szCs w:val="2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BodyText1I2"/>
    <w:qFormat/>
    <w:uiPriority w:val="0"/>
    <w:pPr>
      <w:widowControl w:val="0"/>
      <w:spacing w:after="120"/>
      <w:ind w:left="420" w:leftChars="200" w:firstLine="420" w:firstLineChars="200"/>
      <w:jc w:val="both"/>
      <w:textAlignment w:val="baseline"/>
    </w:pPr>
    <w:rPr>
      <w:rFonts w:ascii="Times New Roman" w:hAnsi="Times New Roman" w:eastAsia="仿宋_GB2312" w:cs="Times New Roman"/>
      <w:kern w:val="2"/>
      <w:sz w:val="32"/>
      <w:szCs w:val="22"/>
      <w:lang w:val="en-US" w:eastAsia="zh-CN" w:bidi="ar-SA"/>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customStyle="1" w:styleId="12">
    <w:name w:val="18"/>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 w:type="paragraph" w:customStyle="1" w:styleId="13">
    <w:name w:val="BodyTextIndent"/>
    <w:qFormat/>
    <w:uiPriority w:val="0"/>
    <w:pPr>
      <w:widowControl w:val="0"/>
      <w:spacing w:after="120"/>
      <w:ind w:left="420" w:leftChars="200"/>
      <w:jc w:val="both"/>
      <w:textAlignment w:val="baseline"/>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1552</Words>
  <Characters>1740</Characters>
  <Lines>0</Lines>
  <Paragraphs>0</Paragraphs>
  <TotalTime>6</TotalTime>
  <ScaleCrop>false</ScaleCrop>
  <LinksUpToDate>false</LinksUpToDate>
  <CharactersWithSpaces>1843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2024-04-21T00:44:00Z</dcterms:created>
  <dc:creator>新一天</dc:creator>
  <cp:lastModifiedBy>用友岳阳新启航沈毅</cp:lastModifiedBy>
  <dcterms:modified xsi:type="dcterms:W3CDTF">2025-10-19T08:00:49Z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26EA791A61B343A3B5B6B561FEAAFDD4_13</vt:lpwstr>
  </property>
  <property fmtid="{D5CDD505-2E9C-101B-9397-08002B2CF9AE}" pid="4" name="KSOTemplateDocerSaveRecord">
    <vt:lpwstr>eyJoZGlkIjoiYmMwMmJlYzJhMzIwMmQ1NjY3N2FiZmZhNTZiNzgxM2YiLCJ1c2VySWQiOiI1OTk0MTI0OTEifQ==</vt:lpwstr>
  </property>
</Properties>
</file>