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0EC3B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sz w:val="32"/>
          <w:szCs w:val="32"/>
          <w:lang w:val="en-US" w:eastAsia="zh-CN"/>
        </w:rPr>
      </w:pPr>
      <w:r>
        <w:rPr>
          <w:rFonts w:hint="eastAsia" w:ascii="黑体" w:hAnsi="黑体" w:eastAsia="黑体" w:cs="黑体"/>
          <w:b w:val="0"/>
          <w:bCs w:val="0"/>
          <w:color w:val="000000"/>
          <w:spacing w:val="10"/>
          <w:sz w:val="32"/>
          <w:szCs w:val="32"/>
          <w:lang w:eastAsia="zh-CN"/>
        </w:rPr>
        <w:t>附件</w:t>
      </w:r>
      <w:r>
        <w:rPr>
          <w:rFonts w:hint="eastAsia" w:ascii="黑体" w:hAnsi="黑体" w:eastAsia="黑体" w:cs="黑体"/>
          <w:b w:val="0"/>
          <w:bCs w:val="0"/>
          <w:color w:val="000000"/>
          <w:spacing w:val="10"/>
          <w:sz w:val="32"/>
          <w:szCs w:val="32"/>
          <w:lang w:val="en-US" w:eastAsia="zh-CN"/>
        </w:rPr>
        <w:t>1</w:t>
      </w:r>
    </w:p>
    <w:p w14:paraId="3077712A">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4"/>
          <w:szCs w:val="44"/>
        </w:rPr>
      </w:pPr>
      <w:r>
        <w:rPr>
          <w:rFonts w:hint="eastAsia" w:ascii="方正小标宋简体" w:hAnsi="方正小标宋简体" w:eastAsia="方正小标宋简体" w:cs="方正小标宋简体"/>
          <w:b w:val="0"/>
          <w:bCs w:val="0"/>
          <w:color w:val="000000"/>
          <w:spacing w:val="2"/>
          <w:sz w:val="42"/>
          <w:szCs w:val="42"/>
          <w:lang w:eastAsia="zh-CN"/>
        </w:rPr>
        <w:t>2024</w:t>
      </w:r>
      <w:r>
        <w:rPr>
          <w:rFonts w:hint="eastAsia" w:ascii="方正小标宋简体" w:hAnsi="方正小标宋简体" w:eastAsia="方正小标宋简体" w:cs="方正小标宋简体"/>
          <w:b w:val="0"/>
          <w:bCs w:val="0"/>
          <w:color w:val="000000"/>
          <w:spacing w:val="2"/>
          <w:sz w:val="42"/>
          <w:szCs w:val="42"/>
        </w:rPr>
        <w:t>年度</w:t>
      </w:r>
      <w:r>
        <w:rPr>
          <w:rFonts w:hint="eastAsia" w:ascii="方正小标宋简体" w:hAnsi="方正小标宋简体" w:eastAsia="方正小标宋简体" w:cs="方正小标宋简体"/>
          <w:b w:val="0"/>
          <w:bCs w:val="0"/>
          <w:color w:val="000000"/>
          <w:spacing w:val="2"/>
          <w:sz w:val="42"/>
          <w:szCs w:val="42"/>
          <w:lang w:eastAsia="zh-CN"/>
        </w:rPr>
        <w:t>预算单位</w:t>
      </w:r>
      <w:r>
        <w:rPr>
          <w:rFonts w:hint="eastAsia" w:ascii="方正小标宋简体" w:hAnsi="方正小标宋简体" w:eastAsia="方正小标宋简体" w:cs="方正小标宋简体"/>
          <w:b w:val="0"/>
          <w:bCs w:val="0"/>
          <w:color w:val="000000"/>
          <w:spacing w:val="2"/>
          <w:sz w:val="42"/>
          <w:szCs w:val="42"/>
        </w:rPr>
        <w:t>整体支出绩效评价基础数据表</w:t>
      </w:r>
    </w:p>
    <w:p w14:paraId="2E1B025B">
      <w:pPr>
        <w:spacing w:line="115" w:lineRule="exact"/>
        <w:rPr>
          <w:color w:val="000000"/>
        </w:rPr>
      </w:pPr>
    </w:p>
    <w:tbl>
      <w:tblPr>
        <w:tblStyle w:val="10"/>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14:paraId="1AB40E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0"/>
            <w:vAlign w:val="center"/>
          </w:tcPr>
          <w:p w14:paraId="76ABE3A2">
            <w:pPr>
              <w:spacing w:before="33" w:line="198" w:lineRule="auto"/>
              <w:ind w:right="118" w:rightChars="0"/>
              <w:jc w:val="center"/>
              <w:rPr>
                <w:rFonts w:hint="eastAsia" w:ascii="宋体" w:hAnsi="宋体" w:eastAsia="宋体" w:cs="宋体"/>
                <w:color w:val="000000"/>
                <w:spacing w:val="2"/>
                <w:sz w:val="24"/>
                <w:szCs w:val="24"/>
                <w:lang w:val="en-US" w:eastAsia="zh-CN"/>
              </w:rPr>
            </w:pPr>
            <w:r>
              <w:rPr>
                <w:rFonts w:hint="eastAsia" w:ascii="宋体" w:hAnsi="宋体" w:eastAsia="宋体" w:cs="宋体"/>
                <w:color w:val="000000"/>
                <w:spacing w:val="2"/>
                <w:sz w:val="24"/>
                <w:szCs w:val="24"/>
              </w:rPr>
              <w:t>预算</w:t>
            </w:r>
            <w:r>
              <w:rPr>
                <w:rFonts w:hint="eastAsia" w:ascii="宋体" w:hAnsi="宋体" w:eastAsia="宋体" w:cs="宋体"/>
                <w:color w:val="000000"/>
                <w:spacing w:val="2"/>
                <w:sz w:val="24"/>
                <w:szCs w:val="24"/>
                <w:lang w:eastAsia="zh-CN"/>
              </w:rPr>
              <w:t>单位</w:t>
            </w:r>
            <w:r>
              <w:rPr>
                <w:rFonts w:hint="eastAsia" w:ascii="宋体" w:hAnsi="宋体" w:eastAsia="宋体" w:cs="宋体"/>
                <w:color w:val="000000"/>
                <w:spacing w:val="2"/>
                <w:sz w:val="24"/>
                <w:szCs w:val="24"/>
              </w:rPr>
              <w:t>名称</w:t>
            </w:r>
          </w:p>
        </w:tc>
        <w:tc>
          <w:tcPr>
            <w:tcW w:w="5819" w:type="dxa"/>
            <w:gridSpan w:val="6"/>
            <w:noWrap w:val="0"/>
            <w:vAlign w:val="top"/>
          </w:tcPr>
          <w:p w14:paraId="5489261F">
            <w:pPr>
              <w:spacing w:before="103" w:line="219" w:lineRule="auto"/>
              <w:ind w:left="708"/>
              <w:rPr>
                <w:rFonts w:hint="eastAsia" w:ascii="宋体" w:hAnsi="宋体" w:eastAsia="宋体" w:cs="宋体"/>
                <w:color w:val="000000"/>
                <w:spacing w:val="-2"/>
                <w:sz w:val="20"/>
                <w:szCs w:val="20"/>
              </w:rPr>
            </w:pPr>
            <w:r>
              <w:rPr>
                <w:rFonts w:hint="eastAsia" w:ascii="宋体" w:hAnsi="宋体" w:eastAsia="宋体" w:cs="宋体"/>
                <w:color w:val="000000"/>
                <w:spacing w:val="-2"/>
                <w:sz w:val="20"/>
                <w:szCs w:val="20"/>
              </w:rPr>
              <w:t>岳阳市岳阳楼区健康教育中心</w:t>
            </w:r>
          </w:p>
        </w:tc>
      </w:tr>
      <w:tr w14:paraId="50B62E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val="0"/>
            <w:vAlign w:val="top"/>
          </w:tcPr>
          <w:p w14:paraId="0702D835">
            <w:pPr>
              <w:spacing w:before="262" w:line="219" w:lineRule="auto"/>
              <w:ind w:left="575"/>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财政供养人员情况(人)</w:t>
            </w:r>
          </w:p>
        </w:tc>
        <w:tc>
          <w:tcPr>
            <w:tcW w:w="1815" w:type="dxa"/>
            <w:gridSpan w:val="2"/>
            <w:noWrap w:val="0"/>
            <w:vAlign w:val="top"/>
          </w:tcPr>
          <w:p w14:paraId="015E3767">
            <w:pPr>
              <w:spacing w:before="10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编制数</w:t>
            </w:r>
          </w:p>
        </w:tc>
        <w:tc>
          <w:tcPr>
            <w:tcW w:w="2325" w:type="dxa"/>
            <w:gridSpan w:val="2"/>
            <w:noWrap w:val="0"/>
            <w:vAlign w:val="top"/>
          </w:tcPr>
          <w:p w14:paraId="2EEAB7F5">
            <w:pPr>
              <w:spacing w:before="8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1"/>
                <w:sz w:val="24"/>
                <w:szCs w:val="24"/>
                <w:lang w:eastAsia="zh-CN"/>
              </w:rPr>
              <w:t>2024</w:t>
            </w:r>
            <w:r>
              <w:rPr>
                <w:rFonts w:hint="eastAsia" w:ascii="宋体" w:hAnsi="宋体" w:eastAsia="宋体" w:cs="宋体"/>
                <w:color w:val="000000"/>
                <w:spacing w:val="-1"/>
                <w:sz w:val="24"/>
                <w:szCs w:val="24"/>
              </w:rPr>
              <w:t>年实际在职人数</w:t>
            </w:r>
          </w:p>
        </w:tc>
        <w:tc>
          <w:tcPr>
            <w:tcW w:w="1679" w:type="dxa"/>
            <w:gridSpan w:val="2"/>
            <w:noWrap w:val="0"/>
            <w:vAlign w:val="top"/>
          </w:tcPr>
          <w:p w14:paraId="03D964A5">
            <w:pPr>
              <w:spacing w:before="103" w:line="219" w:lineRule="auto"/>
              <w:ind w:left="708"/>
              <w:rPr>
                <w:rFonts w:hint="eastAsia" w:ascii="宋体" w:hAnsi="宋体" w:eastAsia="宋体" w:cs="宋体"/>
                <w:color w:val="000000"/>
                <w:sz w:val="24"/>
                <w:szCs w:val="24"/>
              </w:rPr>
            </w:pPr>
            <w:r>
              <w:rPr>
                <w:rFonts w:hint="eastAsia" w:ascii="宋体" w:hAnsi="宋体" w:eastAsia="宋体" w:cs="宋体"/>
                <w:color w:val="000000"/>
                <w:spacing w:val="-2"/>
                <w:sz w:val="24"/>
                <w:szCs w:val="24"/>
              </w:rPr>
              <w:t>控制率</w:t>
            </w:r>
          </w:p>
        </w:tc>
      </w:tr>
      <w:tr w14:paraId="6BCADE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14:paraId="672473DA">
            <w:pPr>
              <w:jc w:val="left"/>
              <w:rPr>
                <w:rFonts w:hint="eastAsia" w:ascii="宋体" w:hAnsi="宋体" w:eastAsia="宋体" w:cs="宋体"/>
                <w:color w:val="000000"/>
                <w:sz w:val="24"/>
                <w:szCs w:val="24"/>
              </w:rPr>
            </w:pPr>
          </w:p>
        </w:tc>
        <w:tc>
          <w:tcPr>
            <w:tcW w:w="1815" w:type="dxa"/>
            <w:gridSpan w:val="2"/>
            <w:noWrap w:val="0"/>
            <w:vAlign w:val="top"/>
          </w:tcPr>
          <w:p w14:paraId="2F719AE6">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w:t>
            </w:r>
          </w:p>
        </w:tc>
        <w:tc>
          <w:tcPr>
            <w:tcW w:w="2325" w:type="dxa"/>
            <w:gridSpan w:val="2"/>
            <w:noWrap w:val="0"/>
            <w:vAlign w:val="top"/>
          </w:tcPr>
          <w:p w14:paraId="5E2C971B">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w:t>
            </w:r>
          </w:p>
        </w:tc>
        <w:tc>
          <w:tcPr>
            <w:tcW w:w="1679" w:type="dxa"/>
            <w:gridSpan w:val="2"/>
            <w:noWrap w:val="0"/>
            <w:vAlign w:val="top"/>
          </w:tcPr>
          <w:p w14:paraId="7932AD65">
            <w:pP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100%</w:t>
            </w:r>
          </w:p>
        </w:tc>
      </w:tr>
      <w:tr w14:paraId="43939C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val="0"/>
            <w:vAlign w:val="top"/>
          </w:tcPr>
          <w:p w14:paraId="767C6F8B">
            <w:pPr>
              <w:spacing w:before="140" w:line="202" w:lineRule="auto"/>
              <w:ind w:left="684"/>
              <w:jc w:val="left"/>
              <w:rPr>
                <w:rFonts w:hint="eastAsia" w:ascii="宋体" w:hAnsi="宋体" w:eastAsia="宋体" w:cs="宋体"/>
                <w:color w:val="000000"/>
                <w:sz w:val="24"/>
                <w:szCs w:val="24"/>
              </w:rPr>
            </w:pPr>
            <w:r>
              <w:rPr>
                <w:rFonts w:hint="eastAsia" w:ascii="宋体" w:hAnsi="宋体" w:eastAsia="宋体" w:cs="宋体"/>
                <w:color w:val="000000"/>
                <w:spacing w:val="4"/>
                <w:sz w:val="24"/>
                <w:szCs w:val="24"/>
              </w:rPr>
              <w:t>经费控制情况(万元)</w:t>
            </w:r>
          </w:p>
        </w:tc>
        <w:tc>
          <w:tcPr>
            <w:tcW w:w="1815" w:type="dxa"/>
            <w:gridSpan w:val="2"/>
            <w:noWrap w:val="0"/>
            <w:vAlign w:val="top"/>
          </w:tcPr>
          <w:p w14:paraId="13541019">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eastAsia="宋体" w:cs="宋体"/>
                <w:color w:val="000000"/>
                <w:spacing w:val="-2"/>
                <w:sz w:val="24"/>
                <w:szCs w:val="24"/>
                <w:lang w:val="en-US" w:eastAsia="zh-CN"/>
              </w:rPr>
              <w:t>3</w:t>
            </w:r>
            <w:r>
              <w:rPr>
                <w:rFonts w:hint="eastAsia" w:ascii="宋体" w:hAnsi="宋体" w:eastAsia="宋体" w:cs="宋体"/>
                <w:color w:val="000000"/>
                <w:spacing w:val="-2"/>
                <w:sz w:val="24"/>
                <w:szCs w:val="24"/>
              </w:rPr>
              <w:t>年决算数</w:t>
            </w:r>
          </w:p>
        </w:tc>
        <w:tc>
          <w:tcPr>
            <w:tcW w:w="2325" w:type="dxa"/>
            <w:gridSpan w:val="2"/>
            <w:noWrap w:val="0"/>
            <w:vAlign w:val="top"/>
          </w:tcPr>
          <w:p w14:paraId="092EA995">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lang w:eastAsia="zh-CN"/>
              </w:rPr>
              <w:t>2024</w:t>
            </w:r>
            <w:r>
              <w:rPr>
                <w:rFonts w:hint="eastAsia" w:ascii="宋体" w:hAnsi="宋体" w:eastAsia="宋体" w:cs="宋体"/>
                <w:color w:val="000000"/>
                <w:spacing w:val="-2"/>
                <w:sz w:val="24"/>
                <w:szCs w:val="24"/>
              </w:rPr>
              <w:t>年预算数</w:t>
            </w:r>
          </w:p>
        </w:tc>
        <w:tc>
          <w:tcPr>
            <w:tcW w:w="1679" w:type="dxa"/>
            <w:gridSpan w:val="2"/>
            <w:noWrap w:val="0"/>
            <w:vAlign w:val="top"/>
          </w:tcPr>
          <w:p w14:paraId="2CFA6CC9">
            <w:pPr>
              <w:spacing w:before="76" w:line="219" w:lineRule="auto"/>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pacing w:val="-4"/>
                <w:sz w:val="24"/>
                <w:szCs w:val="24"/>
                <w:lang w:eastAsia="zh-CN"/>
              </w:rPr>
              <w:t>2024</w:t>
            </w:r>
            <w:r>
              <w:rPr>
                <w:rFonts w:hint="eastAsia" w:ascii="宋体" w:hAnsi="宋体" w:eastAsia="宋体" w:cs="宋体"/>
                <w:b w:val="0"/>
                <w:bCs w:val="0"/>
                <w:color w:val="000000"/>
                <w:spacing w:val="-4"/>
                <w:sz w:val="24"/>
                <w:szCs w:val="24"/>
              </w:rPr>
              <w:t>年决算数</w:t>
            </w:r>
          </w:p>
        </w:tc>
      </w:tr>
      <w:tr w14:paraId="49D42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5C8AB3DD">
            <w:pPr>
              <w:spacing w:before="141" w:line="202"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三公经费</w:t>
            </w:r>
          </w:p>
        </w:tc>
        <w:tc>
          <w:tcPr>
            <w:tcW w:w="1815" w:type="dxa"/>
            <w:gridSpan w:val="2"/>
            <w:noWrap w:val="0"/>
            <w:vAlign w:val="top"/>
          </w:tcPr>
          <w:p w14:paraId="385A51D4">
            <w:pPr>
              <w:rPr>
                <w:rFonts w:hint="eastAsia" w:ascii="宋体" w:hAnsi="宋体" w:eastAsia="宋体" w:cs="宋体"/>
                <w:color w:val="000000"/>
                <w:sz w:val="24"/>
                <w:szCs w:val="24"/>
              </w:rPr>
            </w:pPr>
          </w:p>
        </w:tc>
        <w:tc>
          <w:tcPr>
            <w:tcW w:w="2325" w:type="dxa"/>
            <w:gridSpan w:val="2"/>
            <w:noWrap w:val="0"/>
            <w:vAlign w:val="top"/>
          </w:tcPr>
          <w:p w14:paraId="77B9CC3E">
            <w:pPr>
              <w:rPr>
                <w:rFonts w:hint="eastAsia" w:ascii="宋体" w:hAnsi="宋体" w:eastAsia="宋体" w:cs="宋体"/>
                <w:color w:val="000000"/>
                <w:sz w:val="24"/>
                <w:szCs w:val="24"/>
              </w:rPr>
            </w:pPr>
          </w:p>
        </w:tc>
        <w:tc>
          <w:tcPr>
            <w:tcW w:w="1679" w:type="dxa"/>
            <w:gridSpan w:val="2"/>
            <w:noWrap w:val="0"/>
            <w:vAlign w:val="top"/>
          </w:tcPr>
          <w:p w14:paraId="2B460679">
            <w:pPr>
              <w:rPr>
                <w:rFonts w:hint="eastAsia" w:ascii="宋体" w:hAnsi="宋体" w:eastAsia="宋体" w:cs="宋体"/>
                <w:color w:val="000000"/>
                <w:sz w:val="24"/>
                <w:szCs w:val="24"/>
              </w:rPr>
            </w:pPr>
          </w:p>
        </w:tc>
      </w:tr>
      <w:tr w14:paraId="4713BA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7E557990">
            <w:pPr>
              <w:spacing w:before="149" w:line="193" w:lineRule="auto"/>
              <w:ind w:left="414"/>
              <w:jc w:val="left"/>
              <w:rPr>
                <w:rFonts w:hint="eastAsia" w:ascii="宋体" w:hAnsi="宋体" w:eastAsia="宋体" w:cs="宋体"/>
                <w:color w:val="000000"/>
                <w:sz w:val="24"/>
                <w:szCs w:val="24"/>
              </w:rPr>
            </w:pPr>
            <w:r>
              <w:rPr>
                <w:rFonts w:hint="eastAsia" w:ascii="宋体" w:hAnsi="宋体" w:eastAsia="宋体" w:cs="宋体"/>
                <w:color w:val="000000"/>
                <w:sz w:val="24"/>
                <w:szCs w:val="24"/>
              </w:rPr>
              <w:t>1、公务用车购置和维护经费</w:t>
            </w:r>
          </w:p>
        </w:tc>
        <w:tc>
          <w:tcPr>
            <w:tcW w:w="1815" w:type="dxa"/>
            <w:gridSpan w:val="2"/>
            <w:noWrap w:val="0"/>
            <w:vAlign w:val="top"/>
          </w:tcPr>
          <w:p w14:paraId="6A7B1896">
            <w:pPr>
              <w:rPr>
                <w:rFonts w:hint="eastAsia" w:ascii="宋体" w:hAnsi="宋体" w:eastAsia="宋体" w:cs="宋体"/>
                <w:color w:val="000000"/>
                <w:sz w:val="21"/>
              </w:rPr>
            </w:pPr>
          </w:p>
        </w:tc>
        <w:tc>
          <w:tcPr>
            <w:tcW w:w="2325" w:type="dxa"/>
            <w:gridSpan w:val="2"/>
            <w:noWrap w:val="0"/>
            <w:vAlign w:val="top"/>
          </w:tcPr>
          <w:p w14:paraId="54B50491">
            <w:pPr>
              <w:rPr>
                <w:rFonts w:hint="eastAsia" w:ascii="宋体" w:hAnsi="宋体" w:eastAsia="宋体" w:cs="宋体"/>
                <w:color w:val="000000"/>
                <w:sz w:val="21"/>
              </w:rPr>
            </w:pPr>
          </w:p>
        </w:tc>
        <w:tc>
          <w:tcPr>
            <w:tcW w:w="1679" w:type="dxa"/>
            <w:gridSpan w:val="2"/>
            <w:noWrap w:val="0"/>
            <w:vAlign w:val="top"/>
          </w:tcPr>
          <w:p w14:paraId="550DBC32">
            <w:pPr>
              <w:rPr>
                <w:rFonts w:hint="eastAsia" w:ascii="宋体" w:hAnsi="宋体" w:eastAsia="宋体" w:cs="宋体"/>
                <w:color w:val="000000"/>
                <w:sz w:val="21"/>
              </w:rPr>
            </w:pPr>
          </w:p>
        </w:tc>
      </w:tr>
      <w:tr w14:paraId="534ECA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7C58D9EA">
            <w:pPr>
              <w:spacing w:before="81" w:line="219" w:lineRule="auto"/>
              <w:ind w:left="81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其中：公车购置</w:t>
            </w:r>
          </w:p>
        </w:tc>
        <w:tc>
          <w:tcPr>
            <w:tcW w:w="1815" w:type="dxa"/>
            <w:gridSpan w:val="2"/>
            <w:noWrap w:val="0"/>
            <w:vAlign w:val="top"/>
          </w:tcPr>
          <w:p w14:paraId="058BF7BC">
            <w:pPr>
              <w:rPr>
                <w:rFonts w:hint="eastAsia" w:ascii="宋体" w:hAnsi="宋体" w:eastAsia="宋体" w:cs="宋体"/>
                <w:color w:val="000000"/>
                <w:sz w:val="21"/>
              </w:rPr>
            </w:pPr>
          </w:p>
        </w:tc>
        <w:tc>
          <w:tcPr>
            <w:tcW w:w="2325" w:type="dxa"/>
            <w:gridSpan w:val="2"/>
            <w:noWrap w:val="0"/>
            <w:vAlign w:val="top"/>
          </w:tcPr>
          <w:p w14:paraId="02971F66">
            <w:pPr>
              <w:rPr>
                <w:rFonts w:hint="eastAsia" w:ascii="宋体" w:hAnsi="宋体" w:eastAsia="宋体" w:cs="宋体"/>
                <w:color w:val="000000"/>
                <w:sz w:val="21"/>
              </w:rPr>
            </w:pPr>
          </w:p>
        </w:tc>
        <w:tc>
          <w:tcPr>
            <w:tcW w:w="1679" w:type="dxa"/>
            <w:gridSpan w:val="2"/>
            <w:noWrap w:val="0"/>
            <w:vAlign w:val="top"/>
          </w:tcPr>
          <w:p w14:paraId="7B379F3F">
            <w:pPr>
              <w:rPr>
                <w:rFonts w:hint="eastAsia" w:ascii="宋体" w:hAnsi="宋体" w:eastAsia="宋体" w:cs="宋体"/>
                <w:color w:val="000000"/>
                <w:sz w:val="21"/>
              </w:rPr>
            </w:pPr>
          </w:p>
        </w:tc>
      </w:tr>
      <w:tr w14:paraId="355A06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504E3DFE">
            <w:pPr>
              <w:spacing w:before="91" w:line="219" w:lineRule="auto"/>
              <w:ind w:left="142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公车运行维护</w:t>
            </w:r>
          </w:p>
        </w:tc>
        <w:tc>
          <w:tcPr>
            <w:tcW w:w="1815" w:type="dxa"/>
            <w:gridSpan w:val="2"/>
            <w:noWrap w:val="0"/>
            <w:vAlign w:val="top"/>
          </w:tcPr>
          <w:p w14:paraId="221B702E">
            <w:pPr>
              <w:rPr>
                <w:rFonts w:hint="eastAsia" w:ascii="宋体" w:hAnsi="宋体" w:eastAsia="宋体" w:cs="宋体"/>
                <w:color w:val="000000"/>
                <w:sz w:val="21"/>
              </w:rPr>
            </w:pPr>
          </w:p>
        </w:tc>
        <w:tc>
          <w:tcPr>
            <w:tcW w:w="2325" w:type="dxa"/>
            <w:gridSpan w:val="2"/>
            <w:noWrap w:val="0"/>
            <w:vAlign w:val="top"/>
          </w:tcPr>
          <w:p w14:paraId="43ED0F74">
            <w:pPr>
              <w:rPr>
                <w:rFonts w:hint="eastAsia" w:ascii="宋体" w:hAnsi="宋体" w:eastAsia="宋体" w:cs="宋体"/>
                <w:color w:val="000000"/>
                <w:sz w:val="21"/>
              </w:rPr>
            </w:pPr>
          </w:p>
        </w:tc>
        <w:tc>
          <w:tcPr>
            <w:tcW w:w="1679" w:type="dxa"/>
            <w:gridSpan w:val="2"/>
            <w:noWrap w:val="0"/>
            <w:vAlign w:val="top"/>
          </w:tcPr>
          <w:p w14:paraId="50833598">
            <w:pPr>
              <w:rPr>
                <w:rFonts w:hint="eastAsia" w:ascii="宋体" w:hAnsi="宋体" w:eastAsia="宋体" w:cs="宋体"/>
                <w:color w:val="000000"/>
                <w:sz w:val="21"/>
              </w:rPr>
            </w:pPr>
          </w:p>
        </w:tc>
      </w:tr>
      <w:tr w14:paraId="6D4521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3850" w:type="dxa"/>
            <w:noWrap w:val="0"/>
            <w:vAlign w:val="top"/>
          </w:tcPr>
          <w:p w14:paraId="6E955CD4">
            <w:pPr>
              <w:spacing w:before="81" w:line="22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2、出国经费</w:t>
            </w:r>
          </w:p>
        </w:tc>
        <w:tc>
          <w:tcPr>
            <w:tcW w:w="1815" w:type="dxa"/>
            <w:gridSpan w:val="2"/>
            <w:noWrap w:val="0"/>
            <w:vAlign w:val="top"/>
          </w:tcPr>
          <w:p w14:paraId="635F03A7">
            <w:pPr>
              <w:rPr>
                <w:rFonts w:hint="eastAsia" w:ascii="宋体" w:hAnsi="宋体" w:eastAsia="宋体" w:cs="宋体"/>
                <w:color w:val="000000"/>
                <w:sz w:val="21"/>
              </w:rPr>
            </w:pPr>
          </w:p>
        </w:tc>
        <w:tc>
          <w:tcPr>
            <w:tcW w:w="2325" w:type="dxa"/>
            <w:gridSpan w:val="2"/>
            <w:noWrap w:val="0"/>
            <w:vAlign w:val="top"/>
          </w:tcPr>
          <w:p w14:paraId="13FF79E8">
            <w:pPr>
              <w:rPr>
                <w:rFonts w:hint="eastAsia" w:ascii="宋体" w:hAnsi="宋体" w:eastAsia="宋体" w:cs="宋体"/>
                <w:color w:val="000000"/>
                <w:sz w:val="21"/>
              </w:rPr>
            </w:pPr>
          </w:p>
        </w:tc>
        <w:tc>
          <w:tcPr>
            <w:tcW w:w="1679" w:type="dxa"/>
            <w:gridSpan w:val="2"/>
            <w:noWrap w:val="0"/>
            <w:vAlign w:val="top"/>
          </w:tcPr>
          <w:p w14:paraId="3BC60CD6">
            <w:pPr>
              <w:rPr>
                <w:rFonts w:hint="eastAsia" w:ascii="宋体" w:hAnsi="宋体" w:eastAsia="宋体" w:cs="宋体"/>
                <w:color w:val="000000"/>
                <w:sz w:val="21"/>
              </w:rPr>
            </w:pPr>
          </w:p>
        </w:tc>
      </w:tr>
      <w:tr w14:paraId="33BDF2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07C8D375">
            <w:pPr>
              <w:spacing w:before="82"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3、公务接待</w:t>
            </w:r>
          </w:p>
        </w:tc>
        <w:tc>
          <w:tcPr>
            <w:tcW w:w="1815" w:type="dxa"/>
            <w:gridSpan w:val="2"/>
            <w:noWrap w:val="0"/>
            <w:vAlign w:val="top"/>
          </w:tcPr>
          <w:p w14:paraId="3FE2776B">
            <w:pPr>
              <w:rPr>
                <w:rFonts w:hint="eastAsia" w:ascii="宋体" w:hAnsi="宋体" w:eastAsia="宋体" w:cs="宋体"/>
                <w:color w:val="000000"/>
                <w:sz w:val="21"/>
              </w:rPr>
            </w:pPr>
          </w:p>
        </w:tc>
        <w:tc>
          <w:tcPr>
            <w:tcW w:w="2325" w:type="dxa"/>
            <w:gridSpan w:val="2"/>
            <w:noWrap w:val="0"/>
            <w:vAlign w:val="top"/>
          </w:tcPr>
          <w:p w14:paraId="128183E6">
            <w:pPr>
              <w:rPr>
                <w:rFonts w:hint="eastAsia" w:ascii="宋体" w:hAnsi="宋体" w:eastAsia="宋体" w:cs="宋体"/>
                <w:color w:val="000000"/>
                <w:sz w:val="21"/>
              </w:rPr>
            </w:pPr>
          </w:p>
        </w:tc>
        <w:tc>
          <w:tcPr>
            <w:tcW w:w="1679" w:type="dxa"/>
            <w:gridSpan w:val="2"/>
            <w:noWrap w:val="0"/>
            <w:vAlign w:val="top"/>
          </w:tcPr>
          <w:p w14:paraId="7C2A55CD">
            <w:pPr>
              <w:rPr>
                <w:rFonts w:hint="eastAsia" w:ascii="宋体" w:hAnsi="宋体" w:eastAsia="宋体" w:cs="宋体"/>
                <w:color w:val="000000"/>
                <w:sz w:val="21"/>
              </w:rPr>
            </w:pPr>
          </w:p>
        </w:tc>
      </w:tr>
      <w:tr w14:paraId="0E03DE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69838257">
            <w:pPr>
              <w:spacing w:before="143" w:line="200" w:lineRule="auto"/>
              <w:ind w:left="84"/>
              <w:jc w:val="left"/>
              <w:rPr>
                <w:rFonts w:hint="eastAsia" w:ascii="宋体" w:hAnsi="宋体" w:eastAsia="宋体" w:cs="宋体"/>
                <w:color w:val="000000"/>
                <w:sz w:val="24"/>
                <w:szCs w:val="24"/>
              </w:rPr>
            </w:pPr>
            <w:r>
              <w:rPr>
                <w:rFonts w:hint="eastAsia" w:ascii="宋体" w:hAnsi="宋体" w:eastAsia="宋体" w:cs="宋体"/>
                <w:color w:val="000000"/>
                <w:spacing w:val="19"/>
                <w:sz w:val="24"/>
                <w:szCs w:val="24"/>
              </w:rPr>
              <w:t>项目支出：</w:t>
            </w:r>
          </w:p>
        </w:tc>
        <w:tc>
          <w:tcPr>
            <w:tcW w:w="1815" w:type="dxa"/>
            <w:gridSpan w:val="2"/>
            <w:noWrap w:val="0"/>
            <w:vAlign w:val="top"/>
          </w:tcPr>
          <w:p w14:paraId="0FF795C8">
            <w:pPr>
              <w:rPr>
                <w:rFonts w:hint="default" w:ascii="宋体" w:hAnsi="宋体" w:eastAsia="宋体" w:cs="宋体"/>
                <w:color w:val="000000"/>
                <w:sz w:val="21"/>
                <w:lang w:val="en-US" w:eastAsia="zh-CN"/>
              </w:rPr>
            </w:pPr>
          </w:p>
        </w:tc>
        <w:tc>
          <w:tcPr>
            <w:tcW w:w="2325" w:type="dxa"/>
            <w:gridSpan w:val="2"/>
            <w:noWrap w:val="0"/>
            <w:vAlign w:val="top"/>
          </w:tcPr>
          <w:p w14:paraId="6932B633">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25.00</w:t>
            </w:r>
          </w:p>
        </w:tc>
        <w:tc>
          <w:tcPr>
            <w:tcW w:w="1679" w:type="dxa"/>
            <w:gridSpan w:val="2"/>
            <w:noWrap w:val="0"/>
            <w:vAlign w:val="top"/>
          </w:tcPr>
          <w:p w14:paraId="15CC1DD7">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25.00</w:t>
            </w:r>
          </w:p>
        </w:tc>
      </w:tr>
      <w:tr w14:paraId="1BB09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2E06FEBE">
            <w:pPr>
              <w:spacing w:before="133" w:line="20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1、业务工作经费</w:t>
            </w:r>
          </w:p>
        </w:tc>
        <w:tc>
          <w:tcPr>
            <w:tcW w:w="1815" w:type="dxa"/>
            <w:gridSpan w:val="2"/>
            <w:noWrap w:val="0"/>
            <w:vAlign w:val="top"/>
          </w:tcPr>
          <w:p w14:paraId="1F7E0D2C">
            <w:pPr>
              <w:rPr>
                <w:rFonts w:hint="default" w:ascii="宋体" w:hAnsi="宋体" w:eastAsia="宋体" w:cs="宋体"/>
                <w:color w:val="000000"/>
                <w:sz w:val="21"/>
                <w:lang w:val="en-US" w:eastAsia="zh-CN"/>
              </w:rPr>
            </w:pPr>
          </w:p>
        </w:tc>
        <w:tc>
          <w:tcPr>
            <w:tcW w:w="2325" w:type="dxa"/>
            <w:gridSpan w:val="2"/>
            <w:noWrap w:val="0"/>
            <w:vAlign w:val="top"/>
          </w:tcPr>
          <w:p w14:paraId="6A2097E9">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25.00</w:t>
            </w:r>
          </w:p>
        </w:tc>
        <w:tc>
          <w:tcPr>
            <w:tcW w:w="1679" w:type="dxa"/>
            <w:gridSpan w:val="2"/>
            <w:noWrap w:val="0"/>
            <w:vAlign w:val="top"/>
          </w:tcPr>
          <w:p w14:paraId="55EAAB78">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25.00</w:t>
            </w:r>
          </w:p>
        </w:tc>
      </w:tr>
      <w:tr w14:paraId="07E92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6C88BB52">
            <w:pPr>
              <w:spacing w:before="143" w:line="20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2、运行维护经费</w:t>
            </w:r>
          </w:p>
        </w:tc>
        <w:tc>
          <w:tcPr>
            <w:tcW w:w="1815" w:type="dxa"/>
            <w:gridSpan w:val="2"/>
            <w:noWrap w:val="0"/>
            <w:vAlign w:val="top"/>
          </w:tcPr>
          <w:p w14:paraId="3FD3473C">
            <w:pPr>
              <w:rPr>
                <w:rFonts w:hint="eastAsia" w:ascii="宋体" w:hAnsi="宋体" w:eastAsia="宋体" w:cs="宋体"/>
                <w:color w:val="000000"/>
                <w:sz w:val="21"/>
              </w:rPr>
            </w:pPr>
          </w:p>
        </w:tc>
        <w:tc>
          <w:tcPr>
            <w:tcW w:w="2325" w:type="dxa"/>
            <w:gridSpan w:val="2"/>
            <w:noWrap w:val="0"/>
            <w:vAlign w:val="top"/>
          </w:tcPr>
          <w:p w14:paraId="542D5523">
            <w:pPr>
              <w:rPr>
                <w:rFonts w:hint="eastAsia" w:ascii="宋体" w:hAnsi="宋体" w:eastAsia="宋体" w:cs="宋体"/>
                <w:color w:val="000000"/>
                <w:sz w:val="21"/>
              </w:rPr>
            </w:pPr>
          </w:p>
        </w:tc>
        <w:tc>
          <w:tcPr>
            <w:tcW w:w="1679" w:type="dxa"/>
            <w:gridSpan w:val="2"/>
            <w:noWrap w:val="0"/>
            <w:vAlign w:val="top"/>
          </w:tcPr>
          <w:p w14:paraId="7FA31533">
            <w:pPr>
              <w:rPr>
                <w:rFonts w:hint="eastAsia" w:ascii="宋体" w:hAnsi="宋体" w:eastAsia="宋体" w:cs="宋体"/>
                <w:color w:val="000000"/>
                <w:sz w:val="21"/>
              </w:rPr>
            </w:pPr>
          </w:p>
        </w:tc>
      </w:tr>
      <w:tr w14:paraId="70E1D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0E359825">
            <w:pPr>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815" w:type="dxa"/>
            <w:gridSpan w:val="2"/>
            <w:noWrap w:val="0"/>
            <w:vAlign w:val="top"/>
          </w:tcPr>
          <w:p w14:paraId="29C15FE2">
            <w:pPr>
              <w:rPr>
                <w:rFonts w:hint="eastAsia" w:ascii="宋体" w:hAnsi="宋体" w:eastAsia="宋体" w:cs="宋体"/>
                <w:color w:val="000000"/>
                <w:sz w:val="21"/>
              </w:rPr>
            </w:pPr>
          </w:p>
        </w:tc>
        <w:tc>
          <w:tcPr>
            <w:tcW w:w="2325" w:type="dxa"/>
            <w:gridSpan w:val="2"/>
            <w:noWrap w:val="0"/>
            <w:vAlign w:val="top"/>
          </w:tcPr>
          <w:p w14:paraId="619B3BD6">
            <w:pPr>
              <w:rPr>
                <w:rFonts w:hint="eastAsia" w:ascii="宋体" w:hAnsi="宋体" w:eastAsia="宋体" w:cs="宋体"/>
                <w:color w:val="000000"/>
                <w:sz w:val="21"/>
              </w:rPr>
            </w:pPr>
          </w:p>
        </w:tc>
        <w:tc>
          <w:tcPr>
            <w:tcW w:w="1679" w:type="dxa"/>
            <w:gridSpan w:val="2"/>
            <w:noWrap w:val="0"/>
            <w:vAlign w:val="top"/>
          </w:tcPr>
          <w:p w14:paraId="02B7E7AF">
            <w:pPr>
              <w:rPr>
                <w:rFonts w:hint="eastAsia" w:ascii="宋体" w:hAnsi="宋体" w:eastAsia="宋体" w:cs="宋体"/>
                <w:color w:val="000000"/>
                <w:sz w:val="21"/>
              </w:rPr>
            </w:pPr>
          </w:p>
        </w:tc>
      </w:tr>
      <w:tr w14:paraId="0911E7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44307FDC">
            <w:pPr>
              <w:spacing w:before="93" w:line="219" w:lineRule="auto"/>
              <w:ind w:firstLine="488" w:firstLineChars="200"/>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3、</w:t>
            </w:r>
            <w:r>
              <w:rPr>
                <w:rFonts w:hint="eastAsia" w:ascii="宋体" w:hAnsi="宋体" w:eastAsia="宋体" w:cs="宋体"/>
                <w:color w:val="000000"/>
                <w:spacing w:val="2"/>
                <w:sz w:val="24"/>
                <w:szCs w:val="24"/>
                <w:lang w:eastAsia="zh-CN"/>
              </w:rPr>
              <w:t>区</w:t>
            </w:r>
            <w:r>
              <w:rPr>
                <w:rFonts w:hint="eastAsia" w:ascii="宋体" w:hAnsi="宋体" w:eastAsia="宋体" w:cs="宋体"/>
                <w:color w:val="000000"/>
                <w:spacing w:val="2"/>
                <w:sz w:val="24"/>
                <w:szCs w:val="24"/>
              </w:rPr>
              <w:t>级专项资金</w:t>
            </w:r>
            <w:r>
              <w:rPr>
                <w:rFonts w:hint="eastAsia" w:ascii="宋体" w:hAnsi="宋体" w:eastAsia="宋体" w:cs="宋体"/>
                <w:color w:val="000000"/>
                <w:spacing w:val="2"/>
                <w:sz w:val="21"/>
                <w:szCs w:val="21"/>
              </w:rPr>
              <w:t>(一个专项一行)</w:t>
            </w:r>
          </w:p>
        </w:tc>
        <w:tc>
          <w:tcPr>
            <w:tcW w:w="1815" w:type="dxa"/>
            <w:gridSpan w:val="2"/>
            <w:noWrap w:val="0"/>
            <w:vAlign w:val="top"/>
          </w:tcPr>
          <w:p w14:paraId="0B93E1FC">
            <w:pPr>
              <w:rPr>
                <w:rFonts w:hint="eastAsia" w:ascii="宋体" w:hAnsi="宋体" w:eastAsia="宋体" w:cs="宋体"/>
                <w:color w:val="000000"/>
                <w:sz w:val="21"/>
              </w:rPr>
            </w:pPr>
          </w:p>
        </w:tc>
        <w:tc>
          <w:tcPr>
            <w:tcW w:w="2325" w:type="dxa"/>
            <w:gridSpan w:val="2"/>
            <w:noWrap w:val="0"/>
            <w:vAlign w:val="top"/>
          </w:tcPr>
          <w:p w14:paraId="5CB3B88D">
            <w:pPr>
              <w:rPr>
                <w:rFonts w:hint="eastAsia" w:ascii="宋体" w:hAnsi="宋体" w:eastAsia="宋体" w:cs="宋体"/>
                <w:color w:val="000000"/>
                <w:sz w:val="21"/>
              </w:rPr>
            </w:pPr>
          </w:p>
        </w:tc>
        <w:tc>
          <w:tcPr>
            <w:tcW w:w="1679" w:type="dxa"/>
            <w:gridSpan w:val="2"/>
            <w:noWrap w:val="0"/>
            <w:vAlign w:val="top"/>
          </w:tcPr>
          <w:p w14:paraId="359DBCAA">
            <w:pPr>
              <w:rPr>
                <w:rFonts w:hint="eastAsia" w:ascii="宋体" w:hAnsi="宋体" w:eastAsia="宋体" w:cs="宋体"/>
                <w:color w:val="000000"/>
                <w:sz w:val="21"/>
              </w:rPr>
            </w:pPr>
          </w:p>
        </w:tc>
      </w:tr>
      <w:tr w14:paraId="42917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1AA12DF5">
            <w:pPr>
              <w:jc w:val="left"/>
              <w:rPr>
                <w:rFonts w:hint="eastAsia" w:ascii="宋体" w:hAnsi="宋体" w:eastAsia="宋体" w:cs="宋体"/>
                <w:color w:val="000000"/>
                <w:sz w:val="24"/>
                <w:szCs w:val="24"/>
              </w:rPr>
            </w:pPr>
          </w:p>
        </w:tc>
        <w:tc>
          <w:tcPr>
            <w:tcW w:w="1815" w:type="dxa"/>
            <w:gridSpan w:val="2"/>
            <w:noWrap w:val="0"/>
            <w:vAlign w:val="top"/>
          </w:tcPr>
          <w:p w14:paraId="69F0E6F4">
            <w:pPr>
              <w:rPr>
                <w:rFonts w:hint="eastAsia" w:ascii="宋体" w:hAnsi="宋体" w:eastAsia="宋体" w:cs="宋体"/>
                <w:color w:val="000000"/>
                <w:sz w:val="21"/>
              </w:rPr>
            </w:pPr>
          </w:p>
        </w:tc>
        <w:tc>
          <w:tcPr>
            <w:tcW w:w="2325" w:type="dxa"/>
            <w:gridSpan w:val="2"/>
            <w:noWrap w:val="0"/>
            <w:vAlign w:val="top"/>
          </w:tcPr>
          <w:p w14:paraId="65A06E91">
            <w:pPr>
              <w:rPr>
                <w:rFonts w:hint="eastAsia" w:ascii="宋体" w:hAnsi="宋体" w:eastAsia="宋体" w:cs="宋体"/>
                <w:color w:val="000000"/>
                <w:sz w:val="21"/>
              </w:rPr>
            </w:pPr>
          </w:p>
        </w:tc>
        <w:tc>
          <w:tcPr>
            <w:tcW w:w="1679" w:type="dxa"/>
            <w:gridSpan w:val="2"/>
            <w:noWrap w:val="0"/>
            <w:vAlign w:val="top"/>
          </w:tcPr>
          <w:p w14:paraId="6B1813C4">
            <w:pPr>
              <w:rPr>
                <w:rFonts w:hint="eastAsia" w:ascii="宋体" w:hAnsi="宋体" w:eastAsia="宋体" w:cs="宋体"/>
                <w:color w:val="000000"/>
                <w:sz w:val="21"/>
              </w:rPr>
            </w:pPr>
          </w:p>
        </w:tc>
      </w:tr>
      <w:tr w14:paraId="239BB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5A846E36">
            <w:pPr>
              <w:spacing w:before="85" w:line="220" w:lineRule="auto"/>
              <w:ind w:firstLine="492" w:firstLineChars="200"/>
              <w:jc w:val="left"/>
              <w:rPr>
                <w:rFonts w:hint="eastAsia"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lang w:val="en-US" w:eastAsia="zh-CN"/>
              </w:rPr>
              <w:t>4、上级转移支付</w:t>
            </w:r>
            <w:r>
              <w:rPr>
                <w:rFonts w:hint="eastAsia" w:ascii="宋体" w:hAnsi="宋体" w:eastAsia="宋体" w:cs="宋体"/>
                <w:color w:val="000000"/>
                <w:spacing w:val="2"/>
                <w:sz w:val="21"/>
                <w:szCs w:val="21"/>
              </w:rPr>
              <w:t>(一个专项一行</w:t>
            </w:r>
            <w:r>
              <w:rPr>
                <w:rFonts w:hint="eastAsia" w:ascii="宋体" w:hAnsi="宋体" w:eastAsia="宋体" w:cs="宋体"/>
                <w:color w:val="000000"/>
                <w:spacing w:val="2"/>
                <w:sz w:val="21"/>
                <w:szCs w:val="21"/>
                <w:lang w:eastAsia="zh-CN"/>
              </w:rPr>
              <w:t>）</w:t>
            </w:r>
          </w:p>
        </w:tc>
        <w:tc>
          <w:tcPr>
            <w:tcW w:w="1815" w:type="dxa"/>
            <w:gridSpan w:val="2"/>
            <w:noWrap w:val="0"/>
            <w:vAlign w:val="top"/>
          </w:tcPr>
          <w:p w14:paraId="4916B2C1">
            <w:pPr>
              <w:rPr>
                <w:rFonts w:hint="eastAsia" w:ascii="宋体" w:hAnsi="宋体" w:eastAsia="宋体" w:cs="宋体"/>
                <w:color w:val="000000"/>
                <w:sz w:val="21"/>
              </w:rPr>
            </w:pPr>
          </w:p>
        </w:tc>
        <w:tc>
          <w:tcPr>
            <w:tcW w:w="2325" w:type="dxa"/>
            <w:gridSpan w:val="2"/>
            <w:noWrap w:val="0"/>
            <w:vAlign w:val="top"/>
          </w:tcPr>
          <w:p w14:paraId="7A146ACD">
            <w:pPr>
              <w:rPr>
                <w:rFonts w:hint="eastAsia" w:ascii="宋体" w:hAnsi="宋体" w:eastAsia="宋体" w:cs="宋体"/>
                <w:color w:val="000000"/>
                <w:sz w:val="21"/>
              </w:rPr>
            </w:pPr>
          </w:p>
        </w:tc>
        <w:tc>
          <w:tcPr>
            <w:tcW w:w="1679" w:type="dxa"/>
            <w:gridSpan w:val="2"/>
            <w:noWrap w:val="0"/>
            <w:vAlign w:val="top"/>
          </w:tcPr>
          <w:p w14:paraId="75481B1B">
            <w:pPr>
              <w:rPr>
                <w:rFonts w:hint="eastAsia" w:ascii="宋体" w:hAnsi="宋体" w:eastAsia="宋体" w:cs="宋体"/>
                <w:color w:val="000000"/>
                <w:sz w:val="21"/>
              </w:rPr>
            </w:pPr>
          </w:p>
        </w:tc>
      </w:tr>
      <w:tr w14:paraId="6C70D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19D585E7">
            <w:pPr>
              <w:spacing w:before="85" w:line="220" w:lineRule="auto"/>
              <w:ind w:left="9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公用经费</w:t>
            </w:r>
          </w:p>
        </w:tc>
        <w:tc>
          <w:tcPr>
            <w:tcW w:w="1815" w:type="dxa"/>
            <w:gridSpan w:val="2"/>
            <w:noWrap w:val="0"/>
            <w:vAlign w:val="top"/>
          </w:tcPr>
          <w:p w14:paraId="39D438F8">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43.25</w:t>
            </w:r>
          </w:p>
        </w:tc>
        <w:tc>
          <w:tcPr>
            <w:tcW w:w="2325" w:type="dxa"/>
            <w:gridSpan w:val="2"/>
            <w:noWrap w:val="0"/>
            <w:vAlign w:val="top"/>
          </w:tcPr>
          <w:p w14:paraId="2535E5B5">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16.20</w:t>
            </w:r>
          </w:p>
        </w:tc>
        <w:tc>
          <w:tcPr>
            <w:tcW w:w="1679" w:type="dxa"/>
            <w:gridSpan w:val="2"/>
            <w:noWrap w:val="0"/>
            <w:vAlign w:val="top"/>
          </w:tcPr>
          <w:p w14:paraId="2381CC93">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25.90</w:t>
            </w:r>
          </w:p>
        </w:tc>
      </w:tr>
      <w:tr w14:paraId="13E72A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63426E44">
            <w:pPr>
              <w:spacing w:before="85"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其中：办公经费</w:t>
            </w:r>
          </w:p>
        </w:tc>
        <w:tc>
          <w:tcPr>
            <w:tcW w:w="1815" w:type="dxa"/>
            <w:gridSpan w:val="2"/>
            <w:shd w:val="clear" w:color="auto" w:fill="auto"/>
            <w:noWrap w:val="0"/>
            <w:vAlign w:val="top"/>
          </w:tcPr>
          <w:p w14:paraId="04498621">
            <w:pPr>
              <w:rPr>
                <w:rFonts w:hint="default"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1.66</w:t>
            </w:r>
          </w:p>
        </w:tc>
        <w:tc>
          <w:tcPr>
            <w:tcW w:w="2325" w:type="dxa"/>
            <w:gridSpan w:val="2"/>
            <w:noWrap w:val="0"/>
            <w:vAlign w:val="top"/>
          </w:tcPr>
          <w:p w14:paraId="422BE2E3">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0.20</w:t>
            </w:r>
          </w:p>
        </w:tc>
        <w:tc>
          <w:tcPr>
            <w:tcW w:w="1679" w:type="dxa"/>
            <w:gridSpan w:val="2"/>
            <w:noWrap w:val="0"/>
            <w:vAlign w:val="top"/>
          </w:tcPr>
          <w:p w14:paraId="5A75DB8E">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1.28</w:t>
            </w:r>
          </w:p>
        </w:tc>
      </w:tr>
      <w:tr w14:paraId="4FD045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130991E4">
            <w:pPr>
              <w:spacing w:before="135" w:line="198" w:lineRule="auto"/>
              <w:ind w:left="1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水费、电费、差旅费</w:t>
            </w:r>
          </w:p>
        </w:tc>
        <w:tc>
          <w:tcPr>
            <w:tcW w:w="1815" w:type="dxa"/>
            <w:gridSpan w:val="2"/>
            <w:shd w:val="clear" w:color="auto" w:fill="auto"/>
            <w:noWrap w:val="0"/>
            <w:vAlign w:val="top"/>
          </w:tcPr>
          <w:p w14:paraId="362E6348">
            <w:pPr>
              <w:rPr>
                <w:rFonts w:hint="default"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1.16</w:t>
            </w:r>
          </w:p>
        </w:tc>
        <w:tc>
          <w:tcPr>
            <w:tcW w:w="2325" w:type="dxa"/>
            <w:gridSpan w:val="2"/>
            <w:noWrap w:val="0"/>
            <w:vAlign w:val="top"/>
          </w:tcPr>
          <w:p w14:paraId="346FECF1">
            <w:pPr>
              <w:rPr>
                <w:rFonts w:hint="default" w:ascii="宋体" w:hAnsi="宋体" w:eastAsia="宋体" w:cs="宋体"/>
                <w:color w:val="000000"/>
                <w:sz w:val="21"/>
                <w:lang w:val="en-US" w:eastAsia="zh-CN"/>
              </w:rPr>
            </w:pPr>
          </w:p>
        </w:tc>
        <w:tc>
          <w:tcPr>
            <w:tcW w:w="1679" w:type="dxa"/>
            <w:gridSpan w:val="2"/>
            <w:noWrap w:val="0"/>
            <w:vAlign w:val="top"/>
          </w:tcPr>
          <w:p w14:paraId="630B1F2B">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0.30</w:t>
            </w:r>
          </w:p>
        </w:tc>
      </w:tr>
      <w:tr w14:paraId="54ADF8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58CF16B5">
            <w:pPr>
              <w:spacing w:before="144" w:line="198" w:lineRule="auto"/>
              <w:ind w:left="112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会议费、培训费</w:t>
            </w:r>
          </w:p>
        </w:tc>
        <w:tc>
          <w:tcPr>
            <w:tcW w:w="1815" w:type="dxa"/>
            <w:gridSpan w:val="2"/>
            <w:shd w:val="clear" w:color="auto" w:fill="auto"/>
            <w:noWrap w:val="0"/>
            <w:vAlign w:val="top"/>
          </w:tcPr>
          <w:p w14:paraId="3CD0E85B">
            <w:pP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0.41</w:t>
            </w:r>
          </w:p>
        </w:tc>
        <w:tc>
          <w:tcPr>
            <w:tcW w:w="2325" w:type="dxa"/>
            <w:gridSpan w:val="2"/>
            <w:noWrap w:val="0"/>
            <w:vAlign w:val="top"/>
          </w:tcPr>
          <w:p w14:paraId="5A55A5EF">
            <w:pPr>
              <w:rPr>
                <w:rFonts w:hint="eastAsia" w:ascii="宋体" w:hAnsi="宋体" w:eastAsia="宋体" w:cs="宋体"/>
                <w:color w:val="000000"/>
                <w:sz w:val="21"/>
              </w:rPr>
            </w:pPr>
          </w:p>
        </w:tc>
        <w:tc>
          <w:tcPr>
            <w:tcW w:w="1679" w:type="dxa"/>
            <w:gridSpan w:val="2"/>
            <w:noWrap w:val="0"/>
            <w:vAlign w:val="top"/>
          </w:tcPr>
          <w:p w14:paraId="24C362F3">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0.05</w:t>
            </w:r>
          </w:p>
        </w:tc>
      </w:tr>
      <w:tr w14:paraId="514491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206C7B22">
            <w:pPr>
              <w:spacing w:before="145" w:line="189" w:lineRule="auto"/>
              <w:ind w:left="10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政府采购金额</w:t>
            </w:r>
          </w:p>
        </w:tc>
        <w:tc>
          <w:tcPr>
            <w:tcW w:w="1815" w:type="dxa"/>
            <w:gridSpan w:val="2"/>
            <w:shd w:val="clear" w:color="auto" w:fill="auto"/>
            <w:noWrap w:val="0"/>
            <w:vAlign w:val="top"/>
          </w:tcPr>
          <w:p w14:paraId="2323F188">
            <w:pPr>
              <w:rPr>
                <w:rFonts w:hint="default"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46.03</w:t>
            </w:r>
          </w:p>
        </w:tc>
        <w:tc>
          <w:tcPr>
            <w:tcW w:w="2325" w:type="dxa"/>
            <w:gridSpan w:val="2"/>
            <w:noWrap w:val="0"/>
            <w:vAlign w:val="top"/>
          </w:tcPr>
          <w:p w14:paraId="521C3CB5">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7.48</w:t>
            </w:r>
          </w:p>
        </w:tc>
        <w:tc>
          <w:tcPr>
            <w:tcW w:w="1679" w:type="dxa"/>
            <w:gridSpan w:val="2"/>
            <w:noWrap w:val="0"/>
            <w:vAlign w:val="top"/>
          </w:tcPr>
          <w:p w14:paraId="78D7BEE7">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14.79</w:t>
            </w:r>
          </w:p>
        </w:tc>
      </w:tr>
      <w:tr w14:paraId="523B76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2B9279AA">
            <w:pPr>
              <w:spacing w:before="145" w:line="198"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部门基本支出预算调整</w:t>
            </w:r>
          </w:p>
        </w:tc>
        <w:tc>
          <w:tcPr>
            <w:tcW w:w="1815" w:type="dxa"/>
            <w:gridSpan w:val="2"/>
            <w:noWrap w:val="0"/>
            <w:vAlign w:val="top"/>
          </w:tcPr>
          <w:p w14:paraId="1929B00D">
            <w:pPr>
              <w:rPr>
                <w:rFonts w:hint="eastAsia" w:ascii="宋体" w:hAnsi="宋体" w:eastAsia="宋体" w:cs="宋体"/>
                <w:color w:val="000000"/>
                <w:sz w:val="21"/>
              </w:rPr>
            </w:pPr>
          </w:p>
        </w:tc>
        <w:tc>
          <w:tcPr>
            <w:tcW w:w="2325" w:type="dxa"/>
            <w:gridSpan w:val="2"/>
            <w:noWrap w:val="0"/>
            <w:vAlign w:val="top"/>
          </w:tcPr>
          <w:p w14:paraId="253A14A5">
            <w:pPr>
              <w:rPr>
                <w:rFonts w:hint="eastAsia" w:ascii="宋体" w:hAnsi="宋体" w:eastAsia="宋体" w:cs="宋体"/>
                <w:color w:val="000000"/>
                <w:sz w:val="21"/>
              </w:rPr>
            </w:pPr>
          </w:p>
        </w:tc>
        <w:tc>
          <w:tcPr>
            <w:tcW w:w="1679" w:type="dxa"/>
            <w:gridSpan w:val="2"/>
            <w:noWrap w:val="0"/>
            <w:vAlign w:val="top"/>
          </w:tcPr>
          <w:p w14:paraId="1CB1EAAF">
            <w:pPr>
              <w:rPr>
                <w:rFonts w:hint="eastAsia" w:ascii="宋体" w:hAnsi="宋体" w:eastAsia="宋体" w:cs="宋体"/>
                <w:color w:val="000000"/>
                <w:sz w:val="21"/>
              </w:rPr>
            </w:pPr>
          </w:p>
        </w:tc>
      </w:tr>
      <w:tr w14:paraId="3BCABC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0"/>
            <w:vAlign w:val="center"/>
          </w:tcPr>
          <w:p w14:paraId="4799337E">
            <w:pPr>
              <w:spacing w:before="65" w:line="390" w:lineRule="exact"/>
              <w:jc w:val="center"/>
              <w:rPr>
                <w:rFonts w:hint="eastAsia" w:ascii="宋体" w:hAnsi="宋体" w:eastAsia="宋体" w:cs="宋体"/>
                <w:color w:val="000000"/>
                <w:sz w:val="24"/>
                <w:szCs w:val="24"/>
              </w:rPr>
            </w:pPr>
            <w:r>
              <w:rPr>
                <w:rFonts w:hint="eastAsia" w:ascii="宋体" w:hAnsi="宋体" w:eastAsia="宋体" w:cs="宋体"/>
                <w:color w:val="000000"/>
                <w:spacing w:val="-1"/>
                <w:position w:val="14"/>
                <w:sz w:val="24"/>
                <w:szCs w:val="24"/>
              </w:rPr>
              <w:t>楼堂馆所控制情况</w:t>
            </w:r>
          </w:p>
          <w:p w14:paraId="480DD7D5">
            <w:pPr>
              <w:spacing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w:t>
            </w:r>
            <w:r>
              <w:rPr>
                <w:rFonts w:hint="eastAsia" w:ascii="宋体" w:hAnsi="宋体" w:eastAsia="宋体" w:cs="宋体"/>
                <w:color w:val="000000"/>
                <w:spacing w:val="3"/>
                <w:sz w:val="24"/>
                <w:szCs w:val="24"/>
                <w:lang w:eastAsia="zh-CN"/>
              </w:rPr>
              <w:t>2024</w:t>
            </w:r>
            <w:r>
              <w:rPr>
                <w:rFonts w:hint="eastAsia" w:ascii="宋体" w:hAnsi="宋体" w:eastAsia="宋体" w:cs="宋体"/>
                <w:color w:val="000000"/>
                <w:spacing w:val="3"/>
                <w:sz w:val="24"/>
                <w:szCs w:val="24"/>
              </w:rPr>
              <w:t>年完工项目)</w:t>
            </w:r>
          </w:p>
        </w:tc>
        <w:tc>
          <w:tcPr>
            <w:tcW w:w="825" w:type="dxa"/>
            <w:noWrap w:val="0"/>
            <w:vAlign w:val="center"/>
          </w:tcPr>
          <w:p w14:paraId="3B1F1EB6">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批复规模</w:t>
            </w:r>
          </w:p>
          <w:p w14:paraId="0A7189A9">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(m²)</w:t>
            </w:r>
          </w:p>
        </w:tc>
        <w:tc>
          <w:tcPr>
            <w:tcW w:w="990" w:type="dxa"/>
            <w:noWrap w:val="0"/>
            <w:vAlign w:val="center"/>
          </w:tcPr>
          <w:p w14:paraId="304EA958">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实际规</w:t>
            </w:r>
          </w:p>
          <w:p w14:paraId="063B7836">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模(m²)</w:t>
            </w:r>
          </w:p>
        </w:tc>
        <w:tc>
          <w:tcPr>
            <w:tcW w:w="1140" w:type="dxa"/>
            <w:noWrap w:val="0"/>
            <w:vAlign w:val="center"/>
          </w:tcPr>
          <w:p w14:paraId="46CF2B9A">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规模控制率</w:t>
            </w:r>
          </w:p>
        </w:tc>
        <w:tc>
          <w:tcPr>
            <w:tcW w:w="1185" w:type="dxa"/>
            <w:noWrap w:val="0"/>
            <w:vAlign w:val="center"/>
          </w:tcPr>
          <w:p w14:paraId="2580608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预算投资</w:t>
            </w:r>
          </w:p>
          <w:p w14:paraId="15D580AD">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10" w:type="dxa"/>
            <w:noWrap w:val="0"/>
            <w:vAlign w:val="center"/>
          </w:tcPr>
          <w:p w14:paraId="75699765">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w:t>
            </w:r>
          </w:p>
          <w:p w14:paraId="72099602">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w:t>
            </w:r>
          </w:p>
          <w:p w14:paraId="630FD1B9">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69" w:type="dxa"/>
            <w:noWrap w:val="0"/>
            <w:vAlign w:val="center"/>
          </w:tcPr>
          <w:p w14:paraId="6EA81508">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投资概</w:t>
            </w:r>
          </w:p>
          <w:p w14:paraId="484EB7BA">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算控制</w:t>
            </w:r>
          </w:p>
          <w:p w14:paraId="521D758C">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率</w:t>
            </w:r>
          </w:p>
        </w:tc>
      </w:tr>
      <w:tr w14:paraId="56F777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14:paraId="1681BBD7">
            <w:pPr>
              <w:jc w:val="left"/>
              <w:rPr>
                <w:rFonts w:hint="eastAsia" w:ascii="宋体" w:hAnsi="宋体" w:eastAsia="宋体" w:cs="宋体"/>
                <w:color w:val="000000"/>
                <w:sz w:val="24"/>
                <w:szCs w:val="24"/>
              </w:rPr>
            </w:pPr>
          </w:p>
        </w:tc>
        <w:tc>
          <w:tcPr>
            <w:tcW w:w="825" w:type="dxa"/>
            <w:noWrap w:val="0"/>
            <w:vAlign w:val="top"/>
          </w:tcPr>
          <w:p w14:paraId="48DEF898">
            <w:pPr>
              <w:rPr>
                <w:rFonts w:hint="eastAsia" w:ascii="宋体" w:hAnsi="宋体" w:eastAsia="宋体" w:cs="宋体"/>
                <w:color w:val="000000"/>
                <w:sz w:val="21"/>
              </w:rPr>
            </w:pPr>
          </w:p>
        </w:tc>
        <w:tc>
          <w:tcPr>
            <w:tcW w:w="990" w:type="dxa"/>
            <w:noWrap w:val="0"/>
            <w:vAlign w:val="top"/>
          </w:tcPr>
          <w:p w14:paraId="2640DA12">
            <w:pPr>
              <w:rPr>
                <w:rFonts w:hint="eastAsia" w:ascii="宋体" w:hAnsi="宋体" w:eastAsia="宋体" w:cs="宋体"/>
                <w:color w:val="000000"/>
                <w:sz w:val="21"/>
              </w:rPr>
            </w:pPr>
          </w:p>
        </w:tc>
        <w:tc>
          <w:tcPr>
            <w:tcW w:w="1140" w:type="dxa"/>
            <w:noWrap w:val="0"/>
            <w:vAlign w:val="top"/>
          </w:tcPr>
          <w:p w14:paraId="331D28AD">
            <w:pPr>
              <w:rPr>
                <w:rFonts w:hint="eastAsia" w:ascii="宋体" w:hAnsi="宋体" w:eastAsia="宋体" w:cs="宋体"/>
                <w:color w:val="000000"/>
                <w:sz w:val="21"/>
              </w:rPr>
            </w:pPr>
          </w:p>
        </w:tc>
        <w:tc>
          <w:tcPr>
            <w:tcW w:w="1185" w:type="dxa"/>
            <w:noWrap w:val="0"/>
            <w:vAlign w:val="top"/>
          </w:tcPr>
          <w:p w14:paraId="552FC495">
            <w:pPr>
              <w:rPr>
                <w:rFonts w:hint="eastAsia" w:ascii="宋体" w:hAnsi="宋体" w:eastAsia="宋体" w:cs="宋体"/>
                <w:color w:val="000000"/>
                <w:sz w:val="21"/>
              </w:rPr>
            </w:pPr>
          </w:p>
        </w:tc>
        <w:tc>
          <w:tcPr>
            <w:tcW w:w="810" w:type="dxa"/>
            <w:noWrap w:val="0"/>
            <w:vAlign w:val="top"/>
          </w:tcPr>
          <w:p w14:paraId="29DFDB7F">
            <w:pPr>
              <w:rPr>
                <w:rFonts w:hint="eastAsia" w:ascii="宋体" w:hAnsi="宋体" w:eastAsia="宋体" w:cs="宋体"/>
                <w:color w:val="000000"/>
                <w:sz w:val="21"/>
              </w:rPr>
            </w:pPr>
          </w:p>
        </w:tc>
        <w:tc>
          <w:tcPr>
            <w:tcW w:w="869" w:type="dxa"/>
            <w:noWrap w:val="0"/>
            <w:vAlign w:val="top"/>
          </w:tcPr>
          <w:p w14:paraId="3AE206A7">
            <w:pPr>
              <w:rPr>
                <w:rFonts w:hint="eastAsia" w:ascii="宋体" w:hAnsi="宋体" w:eastAsia="宋体" w:cs="宋体"/>
                <w:color w:val="000000"/>
                <w:sz w:val="21"/>
              </w:rPr>
            </w:pPr>
          </w:p>
        </w:tc>
      </w:tr>
      <w:tr w14:paraId="23A184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1FEDB972">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4"/>
                <w:szCs w:val="24"/>
              </w:rPr>
            </w:pPr>
            <w:r>
              <w:rPr>
                <w:rFonts w:hint="eastAsia" w:ascii="宋体" w:hAnsi="宋体" w:eastAsia="宋体" w:cs="宋体"/>
                <w:color w:val="000000"/>
                <w:spacing w:val="1"/>
                <w:sz w:val="24"/>
                <w:szCs w:val="24"/>
              </w:rPr>
              <w:t>厉行节约保障措施</w:t>
            </w:r>
          </w:p>
        </w:tc>
        <w:tc>
          <w:tcPr>
            <w:tcW w:w="5819" w:type="dxa"/>
            <w:gridSpan w:val="6"/>
            <w:noWrap w:val="0"/>
            <w:vAlign w:val="top"/>
          </w:tcPr>
          <w:p w14:paraId="3C747E01">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1"/>
              </w:rPr>
            </w:pPr>
          </w:p>
        </w:tc>
      </w:tr>
    </w:tbl>
    <w:p w14:paraId="1B6BF545">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宋体" w:hAnsi="宋体" w:eastAsia="宋体" w:cs="宋体"/>
          <w:color w:val="000000"/>
          <w:spacing w:val="0"/>
          <w:position w:val="0"/>
          <w:sz w:val="23"/>
          <w:szCs w:val="23"/>
        </w:rPr>
      </w:pPr>
      <w:r>
        <w:rPr>
          <w:rFonts w:hint="eastAsia" w:ascii="宋体" w:hAnsi="宋体" w:eastAsia="宋体" w:cs="宋体"/>
          <w:color w:val="000000"/>
          <w:spacing w:val="0"/>
          <w:position w:val="0"/>
          <w:sz w:val="23"/>
          <w:szCs w:val="23"/>
        </w:rPr>
        <w:t>说明：“项目支出”需要填报基本支出以外的所有项目支出情况，“公用经费”填报基本支出中的一般商品和服务支出。</w:t>
      </w:r>
    </w:p>
    <w:p w14:paraId="129AC72E">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lang w:val="en-US" w:eastAsia="zh-CN"/>
        </w:rPr>
      </w:pPr>
      <w:r>
        <w:rPr>
          <w:rFonts w:hint="eastAsia" w:ascii="宋体" w:hAnsi="宋体" w:cs="宋体"/>
          <w:color w:val="000000"/>
          <w:spacing w:val="0"/>
          <w:position w:val="0"/>
          <w:sz w:val="23"/>
          <w:szCs w:val="23"/>
          <w:lang w:val="en-US" w:eastAsia="zh-CN"/>
        </w:rPr>
        <w:t xml:space="preserve"> </w:t>
      </w:r>
    </w:p>
    <w:p w14:paraId="189107D0">
      <w:pPr>
        <w:keepNext w:val="0"/>
        <w:keepLines w:val="0"/>
        <w:pageBreakBefore w:val="0"/>
        <w:widowControl w:val="0"/>
        <w:kinsoku/>
        <w:wordWrap/>
        <w:overflowPunct/>
        <w:topLinePunct w:val="0"/>
        <w:autoSpaceDE/>
        <w:autoSpaceDN/>
        <w:bidi w:val="0"/>
        <w:adjustRightInd/>
        <w:snapToGrid/>
        <w:jc w:val="left"/>
        <w:textAlignment w:val="auto"/>
        <w:rPr>
          <w:rFonts w:hint="default" w:eastAsia="宋体"/>
          <w:sz w:val="28"/>
          <w:szCs w:val="28"/>
          <w:lang w:val="en-US" w:eastAsia="zh-CN"/>
        </w:rPr>
        <w:sectPr>
          <w:footerReference r:id="rId3" w:type="default"/>
          <w:pgSz w:w="11900" w:h="16833"/>
          <w:pgMar w:top="1429" w:right="1106" w:bottom="1253" w:left="1111" w:header="0" w:footer="964"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填表人：</w:t>
      </w:r>
      <w:r>
        <w:rPr>
          <w:rFonts w:hint="eastAsia" w:ascii="Calibri" w:eastAsia="宋体"/>
          <w:sz w:val="24"/>
          <w:szCs w:val="24"/>
          <w:lang w:val="en-US" w:eastAsia="zh-CN"/>
        </w:rPr>
        <w:t>任玲</w:t>
      </w:r>
      <w:r>
        <w:rPr>
          <w:rFonts w:hint="eastAsia" w:ascii="宋体" w:hAnsi="宋体" w:eastAsia="宋体" w:cs="宋体"/>
          <w:color w:val="000000"/>
          <w:spacing w:val="0"/>
          <w:position w:val="0"/>
          <w:sz w:val="23"/>
          <w:szCs w:val="23"/>
        </w:rPr>
        <w:t xml:space="preserve">   联系电话：</w:t>
      </w:r>
      <w:r>
        <w:rPr>
          <w:rFonts w:hint="eastAsia" w:ascii="Calibri" w:eastAsia="宋体"/>
          <w:sz w:val="24"/>
          <w:szCs w:val="24"/>
          <w:lang w:val="en-US" w:eastAsia="zh-CN"/>
        </w:rPr>
        <w:t>13575017808</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eastAsia="宋体" w:cs="宋体"/>
          <w:color w:val="000000"/>
          <w:spacing w:val="0"/>
          <w:position w:val="0"/>
          <w:sz w:val="23"/>
          <w:szCs w:val="23"/>
          <w:lang w:val="en-US" w:eastAsia="zh-CN"/>
        </w:rPr>
        <w:t>2025.6.23</w:t>
      </w:r>
    </w:p>
    <w:p w14:paraId="11F0ABF2">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ascii="黑体" w:hAnsi="黑体" w:eastAsia="黑体" w:cs="黑体"/>
          <w:spacing w:val="-60"/>
          <w:sz w:val="31"/>
          <w:szCs w:val="31"/>
        </w:rPr>
        <w:t xml:space="preserve"> </w:t>
      </w:r>
      <w:r>
        <w:rPr>
          <w:rFonts w:hint="eastAsia" w:ascii="Times New Roman" w:hAnsi="Times New Roman" w:eastAsia="宋体" w:cs="Times New Roman"/>
          <w:spacing w:val="-4"/>
          <w:sz w:val="31"/>
          <w:szCs w:val="31"/>
          <w:lang w:val="en-US" w:eastAsia="zh-CN"/>
        </w:rPr>
        <w:t>2</w:t>
      </w:r>
    </w:p>
    <w:p w14:paraId="3CB79B63">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2024 年度预算单位整体支出绩效自评表</w:t>
      </w:r>
    </w:p>
    <w:p w14:paraId="4CF196FF">
      <w:pPr>
        <w:spacing w:line="132" w:lineRule="exact"/>
      </w:pPr>
    </w:p>
    <w:tbl>
      <w:tblPr>
        <w:tblStyle w:val="10"/>
        <w:tblW w:w="100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1034"/>
        <w:gridCol w:w="1269"/>
        <w:gridCol w:w="1310"/>
        <w:gridCol w:w="1268"/>
        <w:gridCol w:w="716"/>
        <w:gridCol w:w="873"/>
        <w:gridCol w:w="1450"/>
      </w:tblGrid>
      <w:tr w14:paraId="7A9F4E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3197" w:type="dxa"/>
            <w:gridSpan w:val="3"/>
            <w:noWrap w:val="0"/>
            <w:vAlign w:val="top"/>
          </w:tcPr>
          <w:p w14:paraId="28FBBD8B">
            <w:pPr>
              <w:spacing w:before="24" w:line="208" w:lineRule="auto"/>
              <w:ind w:left="120" w:firstLine="412" w:firstLineChars="200"/>
              <w:rPr>
                <w:rFonts w:hint="eastAsia" w:ascii="宋体" w:hAnsi="宋体" w:eastAsia="宋体" w:cs="宋体"/>
                <w:sz w:val="19"/>
                <w:szCs w:val="19"/>
              </w:rPr>
            </w:pPr>
            <w:r>
              <w:rPr>
                <w:rFonts w:hint="eastAsia" w:ascii="宋体" w:hAnsi="宋体" w:eastAsia="宋体" w:cs="宋体"/>
                <w:spacing w:val="8"/>
                <w:sz w:val="19"/>
                <w:szCs w:val="19"/>
              </w:rPr>
              <w:t>预算单位名称</w:t>
            </w:r>
          </w:p>
        </w:tc>
        <w:tc>
          <w:tcPr>
            <w:tcW w:w="6886" w:type="dxa"/>
            <w:gridSpan w:val="6"/>
            <w:noWrap w:val="0"/>
            <w:vAlign w:val="top"/>
          </w:tcPr>
          <w:p w14:paraId="17C8C7FD">
            <w:pPr>
              <w:pStyle w:val="11"/>
              <w:spacing w:line="239" w:lineRule="exact"/>
              <w:rPr>
                <w:rFonts w:hint="eastAsia" w:ascii="宋体" w:hAnsi="宋体" w:eastAsia="宋体" w:cs="宋体"/>
                <w:sz w:val="20"/>
              </w:rPr>
            </w:pPr>
            <w:r>
              <w:rPr>
                <w:rFonts w:hint="eastAsia" w:ascii="宋体" w:hAnsi="宋体" w:eastAsia="宋体" w:cs="宋体"/>
                <w:sz w:val="20"/>
              </w:rPr>
              <w:t>岳阳市岳阳楼区健康教育中心</w:t>
            </w:r>
          </w:p>
        </w:tc>
      </w:tr>
      <w:tr w14:paraId="44AEC9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top"/>
          </w:tcPr>
          <w:p w14:paraId="68E36011">
            <w:pPr>
              <w:pStyle w:val="11"/>
              <w:spacing w:line="467" w:lineRule="auto"/>
              <w:rPr>
                <w:rFonts w:hint="eastAsia" w:ascii="宋体" w:hAnsi="宋体" w:eastAsia="宋体" w:cs="宋体"/>
              </w:rPr>
            </w:pPr>
          </w:p>
          <w:p w14:paraId="3B0784F2">
            <w:pPr>
              <w:spacing w:before="62" w:line="232" w:lineRule="auto"/>
              <w:ind w:left="144" w:right="144" w:firstLine="104"/>
              <w:jc w:val="both"/>
              <w:rPr>
                <w:rFonts w:hint="eastAsia" w:ascii="宋体" w:hAnsi="宋体" w:eastAsia="宋体" w:cs="宋体"/>
                <w:sz w:val="19"/>
                <w:szCs w:val="19"/>
              </w:rPr>
            </w:pPr>
            <w:r>
              <w:rPr>
                <w:rFonts w:hint="eastAsia" w:ascii="宋体" w:hAnsi="宋体" w:eastAsia="宋体" w:cs="宋体"/>
                <w:spacing w:val="6"/>
                <w:sz w:val="19"/>
                <w:szCs w:val="19"/>
              </w:rPr>
              <w:t>年度预</w:t>
            </w:r>
            <w:r>
              <w:rPr>
                <w:rFonts w:hint="eastAsia" w:ascii="宋体" w:hAnsi="宋体" w:eastAsia="宋体" w:cs="宋体"/>
                <w:sz w:val="19"/>
                <w:szCs w:val="19"/>
              </w:rPr>
              <w:t xml:space="preserve">  </w:t>
            </w:r>
            <w:r>
              <w:rPr>
                <w:rFonts w:hint="eastAsia" w:ascii="宋体" w:hAnsi="宋体" w:eastAsia="宋体" w:cs="宋体"/>
                <w:spacing w:val="41"/>
                <w:sz w:val="19"/>
                <w:szCs w:val="19"/>
              </w:rPr>
              <w:t>算申请</w:t>
            </w:r>
            <w:r>
              <w:rPr>
                <w:rFonts w:hint="eastAsia" w:ascii="宋体" w:hAnsi="宋体" w:eastAsia="宋体" w:cs="宋体"/>
                <w:sz w:val="19"/>
                <w:szCs w:val="19"/>
              </w:rPr>
              <w:t xml:space="preserve">  </w:t>
            </w:r>
            <w:r>
              <w:rPr>
                <w:rFonts w:hint="eastAsia" w:ascii="宋体" w:hAnsi="宋体" w:eastAsia="宋体" w:cs="宋体"/>
                <w:spacing w:val="7"/>
                <w:sz w:val="19"/>
                <w:szCs w:val="19"/>
              </w:rPr>
              <w:t>（万元）</w:t>
            </w:r>
          </w:p>
        </w:tc>
        <w:tc>
          <w:tcPr>
            <w:tcW w:w="2113" w:type="dxa"/>
            <w:gridSpan w:val="2"/>
            <w:noWrap w:val="0"/>
            <w:vAlign w:val="top"/>
          </w:tcPr>
          <w:p w14:paraId="7DA67DB5">
            <w:pPr>
              <w:pStyle w:val="11"/>
              <w:spacing w:line="235" w:lineRule="exact"/>
              <w:rPr>
                <w:rFonts w:hint="eastAsia" w:ascii="宋体" w:hAnsi="宋体" w:eastAsia="宋体" w:cs="宋体"/>
                <w:sz w:val="20"/>
              </w:rPr>
            </w:pPr>
          </w:p>
        </w:tc>
        <w:tc>
          <w:tcPr>
            <w:tcW w:w="1269" w:type="dxa"/>
            <w:noWrap w:val="0"/>
            <w:vAlign w:val="top"/>
          </w:tcPr>
          <w:p w14:paraId="334A27E4">
            <w:pPr>
              <w:spacing w:before="20" w:line="208" w:lineRule="auto"/>
              <w:ind w:left="140"/>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310" w:type="dxa"/>
            <w:noWrap w:val="0"/>
            <w:vAlign w:val="top"/>
          </w:tcPr>
          <w:p w14:paraId="340F9D0C">
            <w:pPr>
              <w:spacing w:before="20" w:line="208" w:lineRule="auto"/>
              <w:ind w:left="159"/>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68" w:type="dxa"/>
            <w:noWrap w:val="0"/>
            <w:vAlign w:val="top"/>
          </w:tcPr>
          <w:p w14:paraId="14F70266">
            <w:pPr>
              <w:spacing w:before="20" w:line="208" w:lineRule="auto"/>
              <w:ind w:left="138"/>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716" w:type="dxa"/>
            <w:noWrap w:val="0"/>
            <w:vAlign w:val="top"/>
          </w:tcPr>
          <w:p w14:paraId="7DAF698D">
            <w:pPr>
              <w:spacing w:before="20" w:line="208"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72480F00">
            <w:pPr>
              <w:spacing w:before="20" w:line="208" w:lineRule="auto"/>
              <w:ind w:left="147"/>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50" w:type="dxa"/>
            <w:noWrap w:val="0"/>
            <w:vAlign w:val="top"/>
          </w:tcPr>
          <w:p w14:paraId="132C8FAD">
            <w:pPr>
              <w:spacing w:before="20" w:line="208" w:lineRule="auto"/>
              <w:ind w:left="366"/>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60A573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8" w:hRule="atLeast"/>
        </w:trPr>
        <w:tc>
          <w:tcPr>
            <w:tcW w:w="1084" w:type="dxa"/>
            <w:vMerge w:val="continue"/>
            <w:tcBorders>
              <w:top w:val="nil"/>
              <w:bottom w:val="nil"/>
            </w:tcBorders>
            <w:noWrap w:val="0"/>
            <w:vAlign w:val="top"/>
          </w:tcPr>
          <w:p w14:paraId="4D185861">
            <w:pPr>
              <w:pStyle w:val="11"/>
              <w:rPr>
                <w:rFonts w:hint="eastAsia" w:ascii="宋体" w:hAnsi="宋体" w:eastAsia="宋体" w:cs="宋体"/>
              </w:rPr>
            </w:pPr>
          </w:p>
        </w:tc>
        <w:tc>
          <w:tcPr>
            <w:tcW w:w="2113" w:type="dxa"/>
            <w:gridSpan w:val="2"/>
            <w:noWrap w:val="0"/>
            <w:vAlign w:val="top"/>
          </w:tcPr>
          <w:p w14:paraId="4AD8ECAD">
            <w:pPr>
              <w:spacing w:before="20" w:line="208" w:lineRule="auto"/>
              <w:ind w:left="463"/>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69" w:type="dxa"/>
            <w:noWrap w:val="0"/>
            <w:vAlign w:val="top"/>
          </w:tcPr>
          <w:p w14:paraId="1165E6F6">
            <w:pPr>
              <w:pStyle w:val="11"/>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191.92</w:t>
            </w:r>
          </w:p>
        </w:tc>
        <w:tc>
          <w:tcPr>
            <w:tcW w:w="1310" w:type="dxa"/>
            <w:noWrap w:val="0"/>
            <w:vAlign w:val="top"/>
          </w:tcPr>
          <w:p w14:paraId="66DE76BC">
            <w:pPr>
              <w:pStyle w:val="11"/>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191.92</w:t>
            </w:r>
          </w:p>
        </w:tc>
        <w:tc>
          <w:tcPr>
            <w:tcW w:w="1268" w:type="dxa"/>
            <w:noWrap w:val="0"/>
            <w:vAlign w:val="top"/>
          </w:tcPr>
          <w:p w14:paraId="5D717804">
            <w:pPr>
              <w:pStyle w:val="11"/>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190.05</w:t>
            </w:r>
          </w:p>
        </w:tc>
        <w:tc>
          <w:tcPr>
            <w:tcW w:w="716" w:type="dxa"/>
            <w:noWrap w:val="0"/>
            <w:vAlign w:val="top"/>
          </w:tcPr>
          <w:p w14:paraId="68687347">
            <w:pPr>
              <w:pStyle w:val="11"/>
              <w:spacing w:before="54" w:line="194" w:lineRule="auto"/>
              <w:ind w:left="270"/>
              <w:rPr>
                <w:rFonts w:hint="eastAsia" w:ascii="宋体" w:hAnsi="宋体" w:eastAsia="宋体" w:cs="宋体"/>
                <w:sz w:val="19"/>
                <w:szCs w:val="19"/>
              </w:rPr>
            </w:pPr>
            <w:r>
              <w:rPr>
                <w:rFonts w:hint="eastAsia" w:ascii="宋体" w:hAnsi="宋体" w:eastAsia="宋体" w:cs="宋体"/>
                <w:b/>
                <w:bCs/>
                <w:spacing w:val="-10"/>
                <w:sz w:val="19"/>
                <w:szCs w:val="19"/>
              </w:rPr>
              <w:t>10</w:t>
            </w:r>
          </w:p>
        </w:tc>
        <w:tc>
          <w:tcPr>
            <w:tcW w:w="873" w:type="dxa"/>
            <w:noWrap w:val="0"/>
            <w:vAlign w:val="top"/>
          </w:tcPr>
          <w:p w14:paraId="1F84D07D">
            <w:pPr>
              <w:pStyle w:val="11"/>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99.03%</w:t>
            </w:r>
          </w:p>
        </w:tc>
        <w:tc>
          <w:tcPr>
            <w:tcW w:w="1450" w:type="dxa"/>
            <w:noWrap w:val="0"/>
            <w:vAlign w:val="top"/>
          </w:tcPr>
          <w:p w14:paraId="03549EEF">
            <w:pPr>
              <w:pStyle w:val="11"/>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10</w:t>
            </w:r>
          </w:p>
        </w:tc>
      </w:tr>
      <w:tr w14:paraId="2E5A29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1668BDBA">
            <w:pPr>
              <w:pStyle w:val="11"/>
              <w:rPr>
                <w:rFonts w:hint="eastAsia" w:ascii="宋体" w:hAnsi="宋体" w:eastAsia="宋体" w:cs="宋体"/>
              </w:rPr>
            </w:pPr>
          </w:p>
        </w:tc>
        <w:tc>
          <w:tcPr>
            <w:tcW w:w="4692" w:type="dxa"/>
            <w:gridSpan w:val="4"/>
            <w:noWrap w:val="0"/>
            <w:vAlign w:val="top"/>
          </w:tcPr>
          <w:p w14:paraId="20A0B9FB">
            <w:pPr>
              <w:spacing w:before="22" w:line="206" w:lineRule="auto"/>
              <w:ind w:left="111"/>
              <w:rPr>
                <w:rFonts w:hint="eastAsia" w:ascii="宋体" w:hAnsi="宋体" w:eastAsia="宋体" w:cs="宋体"/>
                <w:sz w:val="19"/>
                <w:szCs w:val="19"/>
              </w:rPr>
            </w:pPr>
            <w:r>
              <w:rPr>
                <w:rFonts w:hint="eastAsia" w:ascii="宋体" w:hAnsi="宋体" w:eastAsia="宋体" w:cs="宋体"/>
                <w:spacing w:val="2"/>
                <w:sz w:val="19"/>
                <w:szCs w:val="19"/>
              </w:rPr>
              <w:t>按收入性质分：</w:t>
            </w:r>
          </w:p>
        </w:tc>
        <w:tc>
          <w:tcPr>
            <w:tcW w:w="4307" w:type="dxa"/>
            <w:gridSpan w:val="4"/>
            <w:noWrap w:val="0"/>
            <w:vAlign w:val="top"/>
          </w:tcPr>
          <w:p w14:paraId="234BEFDE">
            <w:pPr>
              <w:spacing w:before="22" w:line="206" w:lineRule="auto"/>
              <w:ind w:left="116"/>
              <w:rPr>
                <w:rFonts w:hint="eastAsia" w:ascii="宋体" w:hAnsi="宋体" w:eastAsia="宋体" w:cs="宋体"/>
                <w:sz w:val="19"/>
                <w:szCs w:val="19"/>
              </w:rPr>
            </w:pPr>
            <w:r>
              <w:rPr>
                <w:rFonts w:hint="eastAsia" w:ascii="宋体" w:hAnsi="宋体" w:eastAsia="宋体" w:cs="宋体"/>
                <w:spacing w:val="2"/>
                <w:sz w:val="19"/>
                <w:szCs w:val="19"/>
              </w:rPr>
              <w:t>按支出性质分：</w:t>
            </w:r>
          </w:p>
        </w:tc>
      </w:tr>
      <w:tr w14:paraId="046FAF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27F9A3DF">
            <w:pPr>
              <w:pStyle w:val="11"/>
              <w:rPr>
                <w:rFonts w:hint="eastAsia" w:ascii="宋体" w:hAnsi="宋体" w:eastAsia="宋体" w:cs="宋体"/>
              </w:rPr>
            </w:pPr>
          </w:p>
        </w:tc>
        <w:tc>
          <w:tcPr>
            <w:tcW w:w="4692" w:type="dxa"/>
            <w:gridSpan w:val="4"/>
            <w:noWrap w:val="0"/>
            <w:vAlign w:val="top"/>
          </w:tcPr>
          <w:p w14:paraId="0478F356">
            <w:pPr>
              <w:spacing w:before="21" w:line="207" w:lineRule="auto"/>
              <w:ind w:left="312"/>
              <w:rPr>
                <w:rFonts w:hint="default" w:ascii="宋体" w:hAnsi="宋体" w:eastAsia="宋体" w:cs="宋体"/>
                <w:sz w:val="19"/>
                <w:szCs w:val="19"/>
                <w:lang w:val="en-US" w:eastAsia="zh-CN"/>
              </w:rPr>
            </w:pPr>
            <w:r>
              <w:rPr>
                <w:rFonts w:hint="eastAsia" w:ascii="宋体" w:hAnsi="宋体" w:eastAsia="宋体" w:cs="宋体"/>
                <w:spacing w:val="1"/>
                <w:sz w:val="19"/>
                <w:szCs w:val="19"/>
              </w:rPr>
              <w:t>其中：</w:t>
            </w:r>
            <w:r>
              <w:rPr>
                <w:rFonts w:hint="eastAsia" w:ascii="宋体" w:hAnsi="宋体" w:eastAsia="宋体" w:cs="宋体"/>
                <w:spacing w:val="24"/>
                <w:sz w:val="19"/>
                <w:szCs w:val="19"/>
              </w:rPr>
              <w:t xml:space="preserve">  </w:t>
            </w:r>
            <w:r>
              <w:rPr>
                <w:rFonts w:hint="eastAsia" w:ascii="宋体" w:hAnsi="宋体" w:eastAsia="宋体" w:cs="宋体"/>
                <w:spacing w:val="1"/>
                <w:sz w:val="19"/>
                <w:szCs w:val="19"/>
              </w:rPr>
              <w:t>一般公共预算：</w:t>
            </w:r>
            <w:r>
              <w:rPr>
                <w:rFonts w:hint="eastAsia" w:ascii="宋体" w:hAnsi="宋体" w:eastAsia="宋体" w:cs="宋体"/>
                <w:spacing w:val="1"/>
                <w:sz w:val="19"/>
                <w:szCs w:val="19"/>
                <w:lang w:val="en-US" w:eastAsia="zh-CN"/>
              </w:rPr>
              <w:t xml:space="preserve">  191.92</w:t>
            </w:r>
          </w:p>
        </w:tc>
        <w:tc>
          <w:tcPr>
            <w:tcW w:w="4307" w:type="dxa"/>
            <w:gridSpan w:val="4"/>
            <w:noWrap w:val="0"/>
            <w:vAlign w:val="top"/>
          </w:tcPr>
          <w:p w14:paraId="4FFB1968">
            <w:pPr>
              <w:spacing w:before="21" w:line="207" w:lineRule="auto"/>
              <w:ind w:left="115"/>
              <w:rPr>
                <w:rFonts w:hint="default" w:ascii="宋体" w:hAnsi="宋体" w:eastAsia="宋体" w:cs="宋体"/>
                <w:sz w:val="19"/>
                <w:szCs w:val="19"/>
                <w:lang w:val="en-US" w:eastAsia="zh-CN"/>
              </w:rPr>
            </w:pPr>
            <w:r>
              <w:rPr>
                <w:rFonts w:hint="eastAsia" w:ascii="宋体" w:hAnsi="宋体" w:eastAsia="宋体" w:cs="宋体"/>
                <w:spacing w:val="2"/>
                <w:sz w:val="19"/>
                <w:szCs w:val="19"/>
              </w:rPr>
              <w:t>其中：基本支出：</w:t>
            </w:r>
            <w:r>
              <w:rPr>
                <w:rFonts w:hint="eastAsia" w:ascii="宋体" w:hAnsi="宋体" w:eastAsia="宋体" w:cs="宋体"/>
                <w:spacing w:val="2"/>
                <w:sz w:val="19"/>
                <w:szCs w:val="19"/>
                <w:lang w:val="en-US" w:eastAsia="zh-CN"/>
              </w:rPr>
              <w:t xml:space="preserve">  165.05</w:t>
            </w:r>
          </w:p>
        </w:tc>
      </w:tr>
      <w:tr w14:paraId="6E6476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7AD718A0">
            <w:pPr>
              <w:pStyle w:val="11"/>
              <w:rPr>
                <w:rFonts w:hint="eastAsia" w:ascii="宋体" w:hAnsi="宋体" w:eastAsia="宋体" w:cs="宋体"/>
              </w:rPr>
            </w:pPr>
          </w:p>
        </w:tc>
        <w:tc>
          <w:tcPr>
            <w:tcW w:w="4692" w:type="dxa"/>
            <w:gridSpan w:val="4"/>
            <w:noWrap w:val="0"/>
            <w:vAlign w:val="top"/>
          </w:tcPr>
          <w:p w14:paraId="66802C00">
            <w:pPr>
              <w:spacing w:before="21" w:line="207" w:lineRule="auto"/>
              <w:ind w:left="916"/>
              <w:rPr>
                <w:rFonts w:hint="eastAsia" w:ascii="宋体" w:hAnsi="宋体" w:eastAsia="宋体" w:cs="宋体"/>
                <w:sz w:val="19"/>
                <w:szCs w:val="19"/>
              </w:rPr>
            </w:pPr>
            <w:r>
              <w:rPr>
                <w:rFonts w:hint="eastAsia" w:ascii="宋体" w:hAnsi="宋体" w:eastAsia="宋体" w:cs="宋体"/>
                <w:spacing w:val="2"/>
                <w:sz w:val="19"/>
                <w:szCs w:val="19"/>
              </w:rPr>
              <w:t>政府性基金拨款：</w:t>
            </w:r>
          </w:p>
        </w:tc>
        <w:tc>
          <w:tcPr>
            <w:tcW w:w="4307" w:type="dxa"/>
            <w:gridSpan w:val="4"/>
            <w:noWrap w:val="0"/>
            <w:vAlign w:val="top"/>
          </w:tcPr>
          <w:p w14:paraId="072222CF">
            <w:pPr>
              <w:spacing w:before="21" w:line="207" w:lineRule="auto"/>
              <w:ind w:left="717"/>
              <w:rPr>
                <w:rFonts w:hint="default" w:ascii="宋体" w:hAnsi="宋体" w:eastAsia="宋体" w:cs="宋体"/>
                <w:sz w:val="19"/>
                <w:szCs w:val="19"/>
                <w:lang w:val="en-US" w:eastAsia="zh-CN"/>
              </w:rPr>
            </w:pPr>
            <w:r>
              <w:rPr>
                <w:rFonts w:hint="eastAsia" w:ascii="宋体" w:hAnsi="宋体" w:eastAsia="宋体" w:cs="宋体"/>
                <w:spacing w:val="-3"/>
                <w:sz w:val="19"/>
                <w:szCs w:val="19"/>
              </w:rPr>
              <w:t>项目支出：</w:t>
            </w:r>
            <w:r>
              <w:rPr>
                <w:rFonts w:hint="eastAsia" w:ascii="宋体" w:hAnsi="宋体" w:eastAsia="宋体" w:cs="宋体"/>
                <w:spacing w:val="-3"/>
                <w:sz w:val="19"/>
                <w:szCs w:val="19"/>
                <w:lang w:val="en-US" w:eastAsia="zh-CN"/>
              </w:rPr>
              <w:t xml:space="preserve">   26.87</w:t>
            </w:r>
            <w:bookmarkStart w:id="0" w:name="_GoBack"/>
            <w:bookmarkEnd w:id="0"/>
          </w:p>
        </w:tc>
      </w:tr>
      <w:tr w14:paraId="0CF681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1D2F7AA1">
            <w:pPr>
              <w:pStyle w:val="11"/>
              <w:rPr>
                <w:rFonts w:hint="eastAsia" w:ascii="宋体" w:hAnsi="宋体" w:eastAsia="宋体" w:cs="宋体"/>
              </w:rPr>
            </w:pPr>
          </w:p>
        </w:tc>
        <w:tc>
          <w:tcPr>
            <w:tcW w:w="4692" w:type="dxa"/>
            <w:gridSpan w:val="4"/>
            <w:noWrap w:val="0"/>
            <w:vAlign w:val="top"/>
          </w:tcPr>
          <w:p w14:paraId="4F5E9CE6">
            <w:pPr>
              <w:spacing w:before="20" w:line="208" w:lineRule="auto"/>
              <w:ind w:left="115"/>
              <w:rPr>
                <w:rFonts w:hint="eastAsia" w:ascii="宋体" w:hAnsi="宋体" w:eastAsia="宋体" w:cs="宋体"/>
                <w:sz w:val="19"/>
                <w:szCs w:val="19"/>
              </w:rPr>
            </w:pPr>
            <w:r>
              <w:rPr>
                <w:rFonts w:hint="eastAsia" w:ascii="宋体" w:hAnsi="宋体" w:eastAsia="宋体" w:cs="宋体"/>
                <w:spacing w:val="5"/>
                <w:sz w:val="19"/>
                <w:szCs w:val="19"/>
              </w:rPr>
              <w:t>纳入专户管理的非税收入拨款：</w:t>
            </w:r>
          </w:p>
        </w:tc>
        <w:tc>
          <w:tcPr>
            <w:tcW w:w="4307" w:type="dxa"/>
            <w:gridSpan w:val="4"/>
            <w:noWrap w:val="0"/>
            <w:vAlign w:val="top"/>
          </w:tcPr>
          <w:p w14:paraId="074B877C">
            <w:pPr>
              <w:pStyle w:val="11"/>
              <w:spacing w:line="235" w:lineRule="exact"/>
              <w:rPr>
                <w:rFonts w:hint="eastAsia" w:ascii="宋体" w:hAnsi="宋体" w:eastAsia="宋体" w:cs="宋体"/>
                <w:sz w:val="20"/>
              </w:rPr>
            </w:pPr>
          </w:p>
        </w:tc>
      </w:tr>
      <w:tr w14:paraId="46C8B0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tcBorders>
            <w:noWrap w:val="0"/>
            <w:vAlign w:val="top"/>
          </w:tcPr>
          <w:p w14:paraId="014AE729">
            <w:pPr>
              <w:pStyle w:val="11"/>
              <w:rPr>
                <w:rFonts w:hint="eastAsia" w:ascii="宋体" w:hAnsi="宋体" w:eastAsia="宋体" w:cs="宋体"/>
              </w:rPr>
            </w:pPr>
          </w:p>
        </w:tc>
        <w:tc>
          <w:tcPr>
            <w:tcW w:w="4692" w:type="dxa"/>
            <w:gridSpan w:val="4"/>
            <w:noWrap w:val="0"/>
            <w:vAlign w:val="top"/>
          </w:tcPr>
          <w:p w14:paraId="4B783B52">
            <w:pPr>
              <w:spacing w:before="20" w:line="208" w:lineRule="auto"/>
              <w:ind w:left="1512"/>
              <w:rPr>
                <w:rFonts w:hint="eastAsia" w:ascii="宋体" w:hAnsi="宋体" w:eastAsia="宋体" w:cs="宋体"/>
                <w:sz w:val="19"/>
                <w:szCs w:val="19"/>
              </w:rPr>
            </w:pPr>
            <w:r>
              <w:rPr>
                <w:rFonts w:hint="eastAsia" w:ascii="宋体" w:hAnsi="宋体" w:eastAsia="宋体" w:cs="宋体"/>
                <w:spacing w:val="-2"/>
                <w:sz w:val="19"/>
                <w:szCs w:val="19"/>
              </w:rPr>
              <w:t>其他资金：</w:t>
            </w:r>
          </w:p>
        </w:tc>
        <w:tc>
          <w:tcPr>
            <w:tcW w:w="4307" w:type="dxa"/>
            <w:gridSpan w:val="4"/>
            <w:noWrap w:val="0"/>
            <w:vAlign w:val="top"/>
          </w:tcPr>
          <w:p w14:paraId="1CE08AC6">
            <w:pPr>
              <w:pStyle w:val="11"/>
              <w:spacing w:line="235" w:lineRule="exact"/>
              <w:rPr>
                <w:rFonts w:hint="eastAsia" w:ascii="宋体" w:hAnsi="宋体" w:eastAsia="宋体" w:cs="宋体"/>
                <w:sz w:val="20"/>
              </w:rPr>
            </w:pPr>
          </w:p>
        </w:tc>
      </w:tr>
      <w:tr w14:paraId="54BCA5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top"/>
          </w:tcPr>
          <w:p w14:paraId="704F6300">
            <w:pPr>
              <w:pStyle w:val="11"/>
              <w:spacing w:line="242" w:lineRule="auto"/>
              <w:rPr>
                <w:rFonts w:hint="eastAsia" w:ascii="宋体" w:hAnsi="宋体" w:eastAsia="宋体" w:cs="宋体"/>
              </w:rPr>
            </w:pPr>
          </w:p>
          <w:p w14:paraId="1D74A0A9">
            <w:pPr>
              <w:pStyle w:val="11"/>
              <w:spacing w:line="243" w:lineRule="auto"/>
              <w:rPr>
                <w:rFonts w:hint="eastAsia" w:ascii="宋体" w:hAnsi="宋体" w:eastAsia="宋体" w:cs="宋体"/>
              </w:rPr>
            </w:pPr>
          </w:p>
          <w:p w14:paraId="2E0A9610">
            <w:pPr>
              <w:spacing w:before="62" w:line="230" w:lineRule="auto"/>
              <w:ind w:left="382" w:right="139" w:hanging="232"/>
              <w:rPr>
                <w:rFonts w:hint="eastAsia" w:ascii="宋体" w:hAnsi="宋体" w:eastAsia="宋体" w:cs="宋体"/>
                <w:sz w:val="19"/>
                <w:szCs w:val="19"/>
              </w:rPr>
            </w:pPr>
            <w:r>
              <w:rPr>
                <w:rFonts w:hint="eastAsia" w:ascii="宋体" w:hAnsi="宋体" w:eastAsia="宋体" w:cs="宋体"/>
                <w:spacing w:val="7"/>
                <w:sz w:val="19"/>
                <w:szCs w:val="19"/>
              </w:rPr>
              <w:t>年度总体</w:t>
            </w:r>
            <w:r>
              <w:rPr>
                <w:rFonts w:hint="eastAsia" w:ascii="宋体" w:hAnsi="宋体" w:eastAsia="宋体" w:cs="宋体"/>
                <w:sz w:val="19"/>
                <w:szCs w:val="19"/>
              </w:rPr>
              <w:t xml:space="preserve"> </w:t>
            </w:r>
            <w:r>
              <w:rPr>
                <w:rFonts w:hint="eastAsia" w:ascii="宋体" w:hAnsi="宋体" w:eastAsia="宋体" w:cs="宋体"/>
                <w:spacing w:val="-7"/>
                <w:sz w:val="19"/>
                <w:szCs w:val="19"/>
              </w:rPr>
              <w:t>目标</w:t>
            </w:r>
          </w:p>
        </w:tc>
        <w:tc>
          <w:tcPr>
            <w:tcW w:w="4692" w:type="dxa"/>
            <w:gridSpan w:val="4"/>
            <w:noWrap w:val="0"/>
            <w:vAlign w:val="top"/>
          </w:tcPr>
          <w:p w14:paraId="08C23C23">
            <w:pPr>
              <w:spacing w:before="20" w:line="208" w:lineRule="auto"/>
              <w:ind w:left="1959"/>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307" w:type="dxa"/>
            <w:gridSpan w:val="4"/>
            <w:noWrap w:val="0"/>
            <w:vAlign w:val="top"/>
          </w:tcPr>
          <w:p w14:paraId="1942F004">
            <w:pPr>
              <w:spacing w:before="20" w:line="208" w:lineRule="auto"/>
              <w:ind w:left="1567"/>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14847A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4" w:hRule="atLeast"/>
        </w:trPr>
        <w:tc>
          <w:tcPr>
            <w:tcW w:w="1084" w:type="dxa"/>
            <w:vMerge w:val="continue"/>
            <w:tcBorders>
              <w:top w:val="nil"/>
              <w:bottom w:val="single" w:color="auto" w:sz="4" w:space="0"/>
            </w:tcBorders>
            <w:noWrap w:val="0"/>
            <w:vAlign w:val="top"/>
          </w:tcPr>
          <w:p w14:paraId="65545183">
            <w:pPr>
              <w:pStyle w:val="11"/>
              <w:rPr>
                <w:rFonts w:hint="eastAsia" w:ascii="宋体" w:hAnsi="宋体" w:eastAsia="宋体" w:cs="宋体"/>
              </w:rPr>
            </w:pPr>
          </w:p>
        </w:tc>
        <w:tc>
          <w:tcPr>
            <w:tcW w:w="4692" w:type="dxa"/>
            <w:gridSpan w:val="4"/>
            <w:tcBorders>
              <w:bottom w:val="single" w:color="auto" w:sz="4" w:space="0"/>
            </w:tcBorders>
            <w:noWrap w:val="0"/>
            <w:vAlign w:val="top"/>
          </w:tcPr>
          <w:p w14:paraId="09145C13">
            <w:pPr>
              <w:pStyle w:val="11"/>
              <w:spacing w:line="235" w:lineRule="exact"/>
              <w:rPr>
                <w:rFonts w:hint="eastAsia" w:ascii="宋体" w:hAnsi="宋体" w:eastAsia="宋体" w:cs="宋体"/>
                <w:sz w:val="20"/>
                <w:lang w:val="en-US" w:eastAsia="zh-CN"/>
              </w:rPr>
            </w:pPr>
            <w:r>
              <w:rPr>
                <w:rFonts w:ascii="Segoe UI" w:hAnsi="Segoe UI" w:eastAsia="Segoe UI" w:cs="Segoe UI"/>
                <w:i w:val="0"/>
                <w:iCs w:val="0"/>
                <w:caps w:val="0"/>
                <w:spacing w:val="0"/>
                <w:sz w:val="16"/>
                <w:szCs w:val="16"/>
                <w:shd w:val="clear" w:fill="F9FAFB"/>
              </w:rPr>
              <w:t>1. 加强健康知识传播，提升居民健康素养</w:t>
            </w:r>
            <w:r>
              <w:rPr>
                <w:rFonts w:hint="default" w:ascii="Segoe UI" w:hAnsi="Segoe UI" w:eastAsia="Segoe UI" w:cs="Segoe UI"/>
                <w:i w:val="0"/>
                <w:iCs w:val="0"/>
                <w:caps w:val="0"/>
                <w:spacing w:val="0"/>
                <w:sz w:val="16"/>
                <w:szCs w:val="16"/>
                <w:shd w:val="clear" w:fill="F9FAFB"/>
              </w:rPr>
              <w:br w:type="textWrapping"/>
            </w:r>
            <w:r>
              <w:rPr>
                <w:rFonts w:hint="default" w:ascii="Segoe UI" w:hAnsi="Segoe UI" w:eastAsia="Segoe UI" w:cs="Segoe UI"/>
                <w:i w:val="0"/>
                <w:iCs w:val="0"/>
                <w:caps w:val="0"/>
                <w:spacing w:val="0"/>
                <w:sz w:val="16"/>
                <w:szCs w:val="16"/>
                <w:shd w:val="clear" w:fill="F9FAFB"/>
              </w:rPr>
              <w:t>2. 完善健康教育工作网络，健全三级体系</w:t>
            </w:r>
            <w:r>
              <w:rPr>
                <w:rFonts w:hint="default" w:ascii="Segoe UI" w:hAnsi="Segoe UI" w:eastAsia="Segoe UI" w:cs="Segoe UI"/>
                <w:i w:val="0"/>
                <w:iCs w:val="0"/>
                <w:caps w:val="0"/>
                <w:spacing w:val="0"/>
                <w:sz w:val="16"/>
                <w:szCs w:val="16"/>
                <w:shd w:val="clear" w:fill="F9FAFB"/>
              </w:rPr>
              <w:br w:type="textWrapping"/>
            </w:r>
            <w:r>
              <w:rPr>
                <w:rFonts w:hint="default" w:ascii="Segoe UI" w:hAnsi="Segoe UI" w:eastAsia="Segoe UI" w:cs="Segoe UI"/>
                <w:i w:val="0"/>
                <w:iCs w:val="0"/>
                <w:caps w:val="0"/>
                <w:spacing w:val="0"/>
                <w:sz w:val="16"/>
                <w:szCs w:val="16"/>
                <w:shd w:val="clear" w:fill="F9FAFB"/>
              </w:rPr>
              <w:t>3. 完成健康素养监测，推进健康元素建设</w:t>
            </w:r>
          </w:p>
        </w:tc>
        <w:tc>
          <w:tcPr>
            <w:tcW w:w="4307" w:type="dxa"/>
            <w:gridSpan w:val="4"/>
            <w:tcBorders>
              <w:bottom w:val="single" w:color="auto" w:sz="4" w:space="0"/>
            </w:tcBorders>
            <w:noWrap w:val="0"/>
            <w:vAlign w:val="top"/>
          </w:tcPr>
          <w:p w14:paraId="2957CFB1">
            <w:pPr>
              <w:pStyle w:val="11"/>
              <w:spacing w:line="235" w:lineRule="exact"/>
              <w:rPr>
                <w:rFonts w:hint="default" w:ascii="宋体" w:hAnsi="宋体" w:eastAsia="宋体" w:cs="宋体"/>
                <w:sz w:val="20"/>
                <w:lang w:val="en-US" w:eastAsia="zh-CN"/>
              </w:rPr>
            </w:pPr>
            <w:r>
              <w:rPr>
                <w:rFonts w:ascii="Segoe UI" w:hAnsi="Segoe UI" w:eastAsia="Segoe UI" w:cs="Segoe UI"/>
                <w:i w:val="0"/>
                <w:iCs w:val="0"/>
                <w:caps w:val="0"/>
                <w:spacing w:val="0"/>
                <w:sz w:val="16"/>
                <w:szCs w:val="16"/>
                <w:shd w:val="clear" w:fill="FFFFFF"/>
              </w:rPr>
              <w:t>1. 制作发放宣传资料 20.9 万份，支持性工具 19.36 万份，开展无烟日活动 20 场</w:t>
            </w:r>
            <w:r>
              <w:rPr>
                <w:rFonts w:hint="default" w:ascii="Segoe UI" w:hAnsi="Segoe UI" w:eastAsia="Segoe UI" w:cs="Segoe UI"/>
                <w:i w:val="0"/>
                <w:iCs w:val="0"/>
                <w:caps w:val="0"/>
                <w:spacing w:val="0"/>
                <w:sz w:val="16"/>
                <w:szCs w:val="16"/>
                <w:shd w:val="clear" w:fill="FFFFFF"/>
              </w:rPr>
              <w:br w:type="textWrapping"/>
            </w:r>
            <w:r>
              <w:rPr>
                <w:rFonts w:hint="default" w:ascii="Segoe UI" w:hAnsi="Segoe UI" w:eastAsia="Segoe UI" w:cs="Segoe UI"/>
                <w:i w:val="0"/>
                <w:iCs w:val="0"/>
                <w:caps w:val="0"/>
                <w:spacing w:val="0"/>
                <w:sz w:val="16"/>
                <w:szCs w:val="16"/>
                <w:shd w:val="clear" w:fill="FFFFFF"/>
              </w:rPr>
              <w:t>2. 建立三级健康教育网络，覆盖全区各街道、社区及医疗机构</w:t>
            </w:r>
            <w:r>
              <w:rPr>
                <w:rFonts w:hint="default" w:ascii="Segoe UI" w:hAnsi="Segoe UI" w:eastAsia="Segoe UI" w:cs="Segoe UI"/>
                <w:i w:val="0"/>
                <w:iCs w:val="0"/>
                <w:caps w:val="0"/>
                <w:spacing w:val="0"/>
                <w:sz w:val="16"/>
                <w:szCs w:val="16"/>
                <w:shd w:val="clear" w:fill="FFFFFF"/>
              </w:rPr>
              <w:br w:type="textWrapping"/>
            </w:r>
            <w:r>
              <w:rPr>
                <w:rFonts w:hint="default" w:ascii="Segoe UI" w:hAnsi="Segoe UI" w:eastAsia="Segoe UI" w:cs="Segoe UI"/>
                <w:i w:val="0"/>
                <w:iCs w:val="0"/>
                <w:caps w:val="0"/>
                <w:spacing w:val="0"/>
                <w:sz w:val="16"/>
                <w:szCs w:val="16"/>
                <w:shd w:val="clear" w:fill="FFFFFF"/>
              </w:rPr>
              <w:t>3. 居民健康素养水平达 34% 以上，完成王家河公园健康步道建设</w:t>
            </w:r>
          </w:p>
        </w:tc>
      </w:tr>
      <w:tr w14:paraId="109503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84" w:type="dxa"/>
            <w:vMerge w:val="restart"/>
            <w:tcBorders>
              <w:top w:val="single" w:color="auto" w:sz="4" w:space="0"/>
              <w:left w:val="single" w:color="auto" w:sz="4" w:space="0"/>
              <w:bottom w:val="single" w:color="auto" w:sz="4" w:space="0"/>
              <w:right w:val="single" w:color="auto" w:sz="4" w:space="0"/>
            </w:tcBorders>
            <w:noWrap w:val="0"/>
            <w:textDirection w:val="tbRlV"/>
            <w:vAlign w:val="top"/>
          </w:tcPr>
          <w:p w14:paraId="6084886D">
            <w:pPr>
              <w:pStyle w:val="11"/>
              <w:spacing w:line="364" w:lineRule="auto"/>
              <w:rPr>
                <w:rFonts w:hint="eastAsia" w:ascii="宋体" w:hAnsi="宋体" w:eastAsia="宋体" w:cs="宋体"/>
              </w:rPr>
            </w:pPr>
          </w:p>
          <w:p w14:paraId="466F4B64">
            <w:pPr>
              <w:spacing w:before="64" w:line="216" w:lineRule="auto"/>
              <w:ind w:left="3168"/>
              <w:rPr>
                <w:rFonts w:hint="eastAsia" w:ascii="宋体" w:hAnsi="宋体" w:eastAsia="宋体" w:cs="宋体"/>
                <w:sz w:val="19"/>
                <w:szCs w:val="19"/>
              </w:rPr>
            </w:pPr>
            <w:r>
              <w:rPr>
                <w:rFonts w:hint="eastAsia" w:ascii="宋体" w:hAnsi="宋体" w:eastAsia="宋体" w:cs="宋体"/>
                <w:spacing w:val="39"/>
                <w:sz w:val="19"/>
                <w:szCs w:val="19"/>
              </w:rPr>
              <w:t>绩效指标</w:t>
            </w:r>
          </w:p>
        </w:tc>
        <w:tc>
          <w:tcPr>
            <w:tcW w:w="1079" w:type="dxa"/>
            <w:tcBorders>
              <w:top w:val="single" w:color="auto" w:sz="4" w:space="0"/>
              <w:left w:val="single" w:color="auto" w:sz="4" w:space="0"/>
              <w:bottom w:val="single" w:color="auto" w:sz="4" w:space="0"/>
              <w:right w:val="single" w:color="auto" w:sz="4" w:space="0"/>
            </w:tcBorders>
            <w:noWrap w:val="0"/>
            <w:vAlign w:val="top"/>
          </w:tcPr>
          <w:p w14:paraId="1D7D0EE1">
            <w:pPr>
              <w:spacing w:before="141" w:line="226" w:lineRule="auto"/>
              <w:ind w:left="156"/>
              <w:rPr>
                <w:rFonts w:hint="eastAsia" w:ascii="宋体" w:hAnsi="宋体" w:eastAsia="宋体" w:cs="宋体"/>
                <w:sz w:val="19"/>
                <w:szCs w:val="19"/>
              </w:rPr>
            </w:pPr>
            <w:r>
              <w:rPr>
                <w:rFonts w:hint="eastAsia" w:ascii="宋体" w:hAnsi="宋体" w:eastAsia="宋体" w:cs="宋体"/>
                <w:spacing w:val="4"/>
                <w:sz w:val="19"/>
                <w:szCs w:val="19"/>
              </w:rPr>
              <w:t>一级指标</w:t>
            </w:r>
          </w:p>
        </w:tc>
        <w:tc>
          <w:tcPr>
            <w:tcW w:w="1034" w:type="dxa"/>
            <w:tcBorders>
              <w:top w:val="single" w:color="auto" w:sz="4" w:space="0"/>
              <w:left w:val="single" w:color="auto" w:sz="4" w:space="0"/>
              <w:bottom w:val="single" w:color="auto" w:sz="4" w:space="0"/>
              <w:right w:val="single" w:color="auto" w:sz="4" w:space="0"/>
            </w:tcBorders>
            <w:noWrap w:val="0"/>
            <w:vAlign w:val="top"/>
          </w:tcPr>
          <w:p w14:paraId="6EECB619">
            <w:pPr>
              <w:spacing w:before="141" w:line="226" w:lineRule="auto"/>
              <w:ind w:left="132"/>
              <w:rPr>
                <w:rFonts w:hint="eastAsia" w:ascii="宋体" w:hAnsi="宋体" w:eastAsia="宋体" w:cs="宋体"/>
                <w:sz w:val="19"/>
                <w:szCs w:val="19"/>
              </w:rPr>
            </w:pPr>
            <w:r>
              <w:rPr>
                <w:rFonts w:hint="eastAsia" w:ascii="宋体" w:hAnsi="宋体" w:eastAsia="宋体" w:cs="宋体"/>
                <w:spacing w:val="5"/>
                <w:sz w:val="19"/>
                <w:szCs w:val="19"/>
              </w:rPr>
              <w:t>二级指标</w:t>
            </w:r>
          </w:p>
        </w:tc>
        <w:tc>
          <w:tcPr>
            <w:tcW w:w="1269" w:type="dxa"/>
            <w:tcBorders>
              <w:top w:val="single" w:color="auto" w:sz="4" w:space="0"/>
              <w:left w:val="single" w:color="auto" w:sz="4" w:space="0"/>
              <w:bottom w:val="single" w:color="auto" w:sz="4" w:space="0"/>
              <w:right w:val="single" w:color="auto" w:sz="4" w:space="0"/>
            </w:tcBorders>
            <w:noWrap w:val="0"/>
            <w:vAlign w:val="top"/>
          </w:tcPr>
          <w:p w14:paraId="52086B46">
            <w:pPr>
              <w:spacing w:before="141" w:line="226" w:lineRule="auto"/>
              <w:ind w:left="253"/>
              <w:rPr>
                <w:rFonts w:hint="eastAsia" w:ascii="宋体" w:hAnsi="宋体" w:eastAsia="宋体" w:cs="宋体"/>
                <w:sz w:val="19"/>
                <w:szCs w:val="19"/>
              </w:rPr>
            </w:pPr>
            <w:r>
              <w:rPr>
                <w:rFonts w:hint="eastAsia" w:ascii="宋体" w:hAnsi="宋体" w:eastAsia="宋体" w:cs="宋体"/>
                <w:spacing w:val="4"/>
                <w:sz w:val="19"/>
                <w:szCs w:val="19"/>
              </w:rPr>
              <w:t>三级指标</w:t>
            </w:r>
          </w:p>
        </w:tc>
        <w:tc>
          <w:tcPr>
            <w:tcW w:w="1310" w:type="dxa"/>
            <w:tcBorders>
              <w:top w:val="single" w:color="auto" w:sz="4" w:space="0"/>
              <w:left w:val="single" w:color="auto" w:sz="4" w:space="0"/>
              <w:bottom w:val="single" w:color="auto" w:sz="4" w:space="0"/>
              <w:right w:val="single" w:color="auto" w:sz="4" w:space="0"/>
            </w:tcBorders>
            <w:noWrap w:val="0"/>
            <w:vAlign w:val="top"/>
          </w:tcPr>
          <w:p w14:paraId="63DC2090">
            <w:pPr>
              <w:spacing w:before="141" w:line="226" w:lineRule="auto"/>
              <w:ind w:left="114"/>
              <w:rPr>
                <w:rFonts w:hint="eastAsia" w:ascii="宋体" w:hAnsi="宋体" w:eastAsia="宋体" w:cs="宋体"/>
                <w:sz w:val="19"/>
                <w:szCs w:val="19"/>
              </w:rPr>
            </w:pPr>
            <w:r>
              <w:rPr>
                <w:rFonts w:hint="eastAsia" w:ascii="宋体" w:hAnsi="宋体" w:eastAsia="宋体" w:cs="宋体"/>
                <w:spacing w:val="7"/>
                <w:sz w:val="19"/>
                <w:szCs w:val="19"/>
              </w:rPr>
              <w:t>年度指标值</w:t>
            </w:r>
          </w:p>
        </w:tc>
        <w:tc>
          <w:tcPr>
            <w:tcW w:w="1268" w:type="dxa"/>
            <w:tcBorders>
              <w:top w:val="single" w:color="auto" w:sz="4" w:space="0"/>
              <w:left w:val="single" w:color="auto" w:sz="4" w:space="0"/>
              <w:bottom w:val="single" w:color="auto" w:sz="4" w:space="0"/>
              <w:right w:val="single" w:color="auto" w:sz="4" w:space="0"/>
            </w:tcBorders>
            <w:noWrap w:val="0"/>
            <w:vAlign w:val="top"/>
          </w:tcPr>
          <w:p w14:paraId="04FCD0C6">
            <w:pPr>
              <w:spacing w:before="141" w:line="226" w:lineRule="auto"/>
              <w:ind w:left="125"/>
              <w:rPr>
                <w:rFonts w:hint="eastAsia" w:ascii="宋体" w:hAnsi="宋体" w:eastAsia="宋体" w:cs="宋体"/>
                <w:sz w:val="19"/>
                <w:szCs w:val="19"/>
              </w:rPr>
            </w:pPr>
            <w:r>
              <w:rPr>
                <w:rFonts w:hint="eastAsia" w:ascii="宋体" w:hAnsi="宋体" w:eastAsia="宋体" w:cs="宋体"/>
                <w:spacing w:val="5"/>
                <w:sz w:val="19"/>
                <w:szCs w:val="19"/>
              </w:rPr>
              <w:t>实际完成值</w:t>
            </w:r>
          </w:p>
        </w:tc>
        <w:tc>
          <w:tcPr>
            <w:tcW w:w="716" w:type="dxa"/>
            <w:tcBorders>
              <w:top w:val="single" w:color="auto" w:sz="4" w:space="0"/>
              <w:left w:val="single" w:color="auto" w:sz="4" w:space="0"/>
              <w:bottom w:val="single" w:color="auto" w:sz="4" w:space="0"/>
              <w:right w:val="single" w:color="auto" w:sz="4" w:space="0"/>
            </w:tcBorders>
            <w:noWrap w:val="0"/>
            <w:vAlign w:val="top"/>
          </w:tcPr>
          <w:p w14:paraId="5F50B7C9">
            <w:pPr>
              <w:spacing w:before="141" w:line="227"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tcBorders>
              <w:top w:val="single" w:color="auto" w:sz="4" w:space="0"/>
              <w:left w:val="single" w:color="auto" w:sz="4" w:space="0"/>
              <w:bottom w:val="single" w:color="auto" w:sz="4" w:space="0"/>
              <w:right w:val="single" w:color="auto" w:sz="4" w:space="0"/>
            </w:tcBorders>
            <w:noWrap w:val="0"/>
            <w:vAlign w:val="top"/>
          </w:tcPr>
          <w:p w14:paraId="022FEE4A">
            <w:pPr>
              <w:spacing w:before="174" w:line="218" w:lineRule="auto"/>
              <w:ind w:left="150"/>
              <w:rPr>
                <w:rFonts w:hint="eastAsia" w:ascii="宋体" w:hAnsi="宋体" w:eastAsia="宋体" w:cs="宋体"/>
                <w:sz w:val="16"/>
                <w:szCs w:val="16"/>
              </w:rPr>
            </w:pPr>
            <w:r>
              <w:rPr>
                <w:rFonts w:hint="eastAsia" w:ascii="宋体" w:hAnsi="宋体" w:eastAsia="宋体" w:cs="宋体"/>
                <w:spacing w:val="-9"/>
                <w:sz w:val="16"/>
                <w:szCs w:val="16"/>
              </w:rPr>
              <w:t>自评得分</w:t>
            </w:r>
          </w:p>
        </w:tc>
        <w:tc>
          <w:tcPr>
            <w:tcW w:w="1450" w:type="dxa"/>
            <w:tcBorders>
              <w:top w:val="single" w:color="auto" w:sz="4" w:space="0"/>
              <w:left w:val="single" w:color="auto" w:sz="4" w:space="0"/>
              <w:bottom w:val="single" w:color="auto" w:sz="4" w:space="0"/>
              <w:right w:val="single" w:color="auto" w:sz="4" w:space="0"/>
            </w:tcBorders>
            <w:noWrap w:val="0"/>
            <w:vAlign w:val="top"/>
          </w:tcPr>
          <w:p w14:paraId="6904C7F0">
            <w:pPr>
              <w:spacing w:before="21" w:line="220" w:lineRule="auto"/>
              <w:ind w:left="111" w:right="109" w:firstLine="1"/>
              <w:rPr>
                <w:rFonts w:hint="eastAsia" w:ascii="宋体" w:hAnsi="宋体" w:eastAsia="宋体" w:cs="宋体"/>
                <w:sz w:val="19"/>
                <w:szCs w:val="19"/>
              </w:rPr>
            </w:pPr>
            <w:r>
              <w:rPr>
                <w:rFonts w:hint="eastAsia" w:ascii="宋体" w:hAnsi="宋体" w:eastAsia="宋体" w:cs="宋体"/>
                <w:spacing w:val="13"/>
                <w:sz w:val="19"/>
                <w:szCs w:val="19"/>
              </w:rPr>
              <w:t>偏差原因</w:t>
            </w:r>
            <w:r>
              <w:rPr>
                <w:rFonts w:hint="eastAsia" w:ascii="宋体" w:hAnsi="宋体" w:cs="宋体"/>
                <w:spacing w:val="13"/>
                <w:sz w:val="19"/>
                <w:szCs w:val="19"/>
                <w:lang w:eastAsia="zh-CN"/>
              </w:rPr>
              <w:t>分</w:t>
            </w:r>
            <w:r>
              <w:rPr>
                <w:rFonts w:hint="eastAsia" w:ascii="宋体" w:hAnsi="宋体" w:eastAsia="宋体" w:cs="宋体"/>
                <w:spacing w:val="13"/>
                <w:sz w:val="19"/>
                <w:szCs w:val="19"/>
              </w:rPr>
              <w:t>析</w:t>
            </w:r>
            <w:r>
              <w:rPr>
                <w:rFonts w:hint="eastAsia" w:ascii="宋体" w:hAnsi="宋体" w:eastAsia="宋体" w:cs="宋体"/>
                <w:spacing w:val="8"/>
                <w:sz w:val="19"/>
                <w:szCs w:val="19"/>
              </w:rPr>
              <w:t>及改进措施</w:t>
            </w:r>
          </w:p>
        </w:tc>
      </w:tr>
      <w:tr w14:paraId="35E3C6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57F80630">
            <w:pPr>
              <w:pStyle w:val="11"/>
              <w:rPr>
                <w:rFonts w:hint="eastAsia" w:ascii="宋体" w:hAnsi="宋体" w:eastAsia="宋体" w:cs="宋体"/>
              </w:rPr>
            </w:pPr>
          </w:p>
        </w:tc>
        <w:tc>
          <w:tcPr>
            <w:tcW w:w="1079" w:type="dxa"/>
            <w:vMerge w:val="restart"/>
            <w:tcBorders>
              <w:top w:val="single" w:color="auto" w:sz="4" w:space="0"/>
              <w:left w:val="single" w:color="auto" w:sz="4" w:space="0"/>
              <w:bottom w:val="single" w:color="auto" w:sz="4" w:space="0"/>
              <w:right w:val="single" w:color="auto" w:sz="4" w:space="0"/>
            </w:tcBorders>
            <w:noWrap w:val="0"/>
            <w:vAlign w:val="top"/>
          </w:tcPr>
          <w:p w14:paraId="17C15719">
            <w:pPr>
              <w:pStyle w:val="11"/>
              <w:spacing w:line="272" w:lineRule="auto"/>
              <w:rPr>
                <w:rFonts w:hint="eastAsia" w:ascii="宋体" w:hAnsi="宋体" w:eastAsia="宋体" w:cs="宋体"/>
              </w:rPr>
            </w:pPr>
          </w:p>
          <w:p w14:paraId="3AEA33FE">
            <w:pPr>
              <w:pStyle w:val="11"/>
              <w:spacing w:line="272" w:lineRule="auto"/>
              <w:rPr>
                <w:rFonts w:hint="eastAsia" w:ascii="宋体" w:hAnsi="宋体" w:eastAsia="宋体" w:cs="宋体"/>
              </w:rPr>
            </w:pPr>
          </w:p>
          <w:p w14:paraId="71BB0B33">
            <w:pPr>
              <w:pStyle w:val="11"/>
              <w:spacing w:line="272" w:lineRule="auto"/>
              <w:rPr>
                <w:rFonts w:hint="eastAsia" w:ascii="宋体" w:hAnsi="宋体" w:eastAsia="宋体" w:cs="宋体"/>
              </w:rPr>
            </w:pPr>
          </w:p>
          <w:p w14:paraId="7C97EDDD">
            <w:pPr>
              <w:pStyle w:val="11"/>
              <w:spacing w:line="273" w:lineRule="auto"/>
              <w:rPr>
                <w:rFonts w:hint="eastAsia" w:ascii="宋体" w:hAnsi="宋体" w:eastAsia="宋体" w:cs="宋体"/>
              </w:rPr>
            </w:pPr>
          </w:p>
          <w:p w14:paraId="1825C018">
            <w:pPr>
              <w:spacing w:before="62" w:line="450" w:lineRule="exact"/>
              <w:ind w:left="144"/>
              <w:rPr>
                <w:rFonts w:hint="eastAsia" w:ascii="宋体" w:hAnsi="宋体" w:eastAsia="宋体" w:cs="宋体"/>
                <w:sz w:val="19"/>
                <w:szCs w:val="19"/>
              </w:rPr>
            </w:pPr>
            <w:r>
              <w:rPr>
                <w:rFonts w:hint="eastAsia" w:ascii="宋体" w:hAnsi="宋体" w:eastAsia="宋体" w:cs="宋体"/>
                <w:spacing w:val="7"/>
                <w:position w:val="19"/>
                <w:sz w:val="19"/>
                <w:szCs w:val="19"/>
              </w:rPr>
              <w:t>产出指标</w:t>
            </w:r>
          </w:p>
          <w:p w14:paraId="44BE1B9E">
            <w:pPr>
              <w:spacing w:line="261" w:lineRule="exact"/>
              <w:ind w:left="252"/>
              <w:rPr>
                <w:rFonts w:hint="eastAsia" w:ascii="宋体" w:hAnsi="宋体" w:eastAsia="宋体" w:cs="宋体"/>
                <w:sz w:val="19"/>
                <w:szCs w:val="19"/>
              </w:rPr>
            </w:pPr>
            <w:r>
              <w:rPr>
                <w:rFonts w:hint="eastAsia" w:ascii="宋体" w:hAnsi="宋体" w:eastAsia="宋体" w:cs="宋体"/>
                <w:spacing w:val="1"/>
                <w:position w:val="2"/>
                <w:sz w:val="19"/>
                <w:szCs w:val="19"/>
              </w:rPr>
              <w:t>(50</w:t>
            </w:r>
            <w:r>
              <w:rPr>
                <w:rFonts w:hint="eastAsia" w:ascii="宋体" w:hAnsi="宋体" w:eastAsia="宋体" w:cs="宋体"/>
                <w:spacing w:val="14"/>
                <w:position w:val="2"/>
                <w:sz w:val="19"/>
                <w:szCs w:val="19"/>
              </w:rPr>
              <w:t xml:space="preserve"> </w:t>
            </w:r>
            <w:r>
              <w:rPr>
                <w:rFonts w:hint="eastAsia" w:ascii="宋体" w:hAnsi="宋体" w:eastAsia="宋体" w:cs="宋体"/>
                <w:spacing w:val="1"/>
                <w:position w:val="2"/>
                <w:sz w:val="19"/>
                <w:szCs w:val="19"/>
              </w:rPr>
              <w:t>分)</w:t>
            </w:r>
          </w:p>
        </w:tc>
        <w:tc>
          <w:tcPr>
            <w:tcW w:w="1034" w:type="dxa"/>
            <w:vMerge w:val="restart"/>
            <w:tcBorders>
              <w:top w:val="single" w:color="auto" w:sz="4" w:space="0"/>
              <w:left w:val="single" w:color="auto" w:sz="4" w:space="0"/>
              <w:bottom w:val="single" w:color="auto" w:sz="4" w:space="0"/>
              <w:right w:val="single" w:color="auto" w:sz="4" w:space="0"/>
            </w:tcBorders>
            <w:noWrap w:val="0"/>
            <w:vAlign w:val="top"/>
          </w:tcPr>
          <w:p w14:paraId="11BBD59F">
            <w:pPr>
              <w:spacing w:before="274" w:line="226" w:lineRule="auto"/>
              <w:ind w:left="126"/>
              <w:rPr>
                <w:rFonts w:hint="eastAsia" w:ascii="宋体" w:hAnsi="宋体" w:eastAsia="宋体" w:cs="宋体"/>
                <w:sz w:val="19"/>
                <w:szCs w:val="19"/>
              </w:rPr>
            </w:pPr>
            <w:r>
              <w:rPr>
                <w:rFonts w:hint="eastAsia" w:ascii="宋体" w:hAnsi="宋体" w:eastAsia="宋体" w:cs="宋体"/>
                <w:spacing w:val="6"/>
                <w:sz w:val="19"/>
                <w:szCs w:val="19"/>
              </w:rPr>
              <w:t>数量指标</w:t>
            </w:r>
          </w:p>
        </w:tc>
        <w:tc>
          <w:tcPr>
            <w:tcW w:w="1269" w:type="dxa"/>
            <w:tcBorders>
              <w:top w:val="single" w:color="auto" w:sz="4" w:space="0"/>
              <w:left w:val="single" w:color="auto" w:sz="4" w:space="0"/>
              <w:bottom w:val="single" w:color="auto" w:sz="4" w:space="0"/>
              <w:right w:val="single" w:color="auto" w:sz="4" w:space="0"/>
            </w:tcBorders>
            <w:shd w:val="clear" w:color="auto" w:fill="F9FAFB"/>
            <w:noWrap w:val="0"/>
            <w:vAlign w:val="center"/>
          </w:tcPr>
          <w:p w14:paraId="33313CBE">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宣传资料制作</w:t>
            </w:r>
          </w:p>
        </w:tc>
        <w:tc>
          <w:tcPr>
            <w:tcW w:w="1310" w:type="dxa"/>
            <w:tcBorders>
              <w:top w:val="single" w:color="auto" w:sz="4" w:space="0"/>
              <w:left w:val="single" w:color="auto" w:sz="4" w:space="0"/>
              <w:bottom w:val="single" w:color="auto" w:sz="4" w:space="0"/>
              <w:right w:val="single" w:color="auto" w:sz="4" w:space="0"/>
            </w:tcBorders>
            <w:shd w:val="clear" w:color="auto" w:fill="F9FAFB"/>
            <w:noWrap w:val="0"/>
            <w:vAlign w:val="center"/>
          </w:tcPr>
          <w:p w14:paraId="54D46B2D">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≥20 万份</w:t>
            </w:r>
          </w:p>
        </w:tc>
        <w:tc>
          <w:tcPr>
            <w:tcW w:w="1268" w:type="dxa"/>
            <w:tcBorders>
              <w:top w:val="single" w:color="auto" w:sz="4" w:space="0"/>
              <w:left w:val="single" w:color="auto" w:sz="4" w:space="0"/>
              <w:bottom w:val="single" w:color="auto" w:sz="4" w:space="0"/>
              <w:right w:val="single" w:color="auto" w:sz="4" w:space="0"/>
            </w:tcBorders>
            <w:shd w:val="clear" w:color="auto" w:fill="F9FAFB"/>
            <w:noWrap w:val="0"/>
            <w:vAlign w:val="center"/>
          </w:tcPr>
          <w:p w14:paraId="2DA21B0F">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20.9 万份（11 种科普材料）</w:t>
            </w:r>
          </w:p>
        </w:tc>
        <w:tc>
          <w:tcPr>
            <w:tcW w:w="716" w:type="dxa"/>
            <w:tcBorders>
              <w:top w:val="single" w:color="auto" w:sz="4" w:space="0"/>
              <w:left w:val="single" w:color="auto" w:sz="4" w:space="0"/>
              <w:bottom w:val="single" w:color="auto" w:sz="4" w:space="0"/>
              <w:right w:val="single" w:color="auto" w:sz="4" w:space="0"/>
            </w:tcBorders>
            <w:shd w:val="clear" w:color="auto" w:fill="F9FAFB"/>
            <w:noWrap w:val="0"/>
            <w:vAlign w:val="center"/>
          </w:tcPr>
          <w:p w14:paraId="01126CF3">
            <w:pPr>
              <w:keepNext w:val="0"/>
              <w:keepLines w:val="0"/>
              <w:widowControl/>
              <w:suppressLineNumbers w:val="0"/>
              <w:jc w:val="right"/>
              <w:textAlignment w:val="center"/>
              <w:rPr>
                <w:rFonts w:hint="default"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0"/>
                <w:sz w:val="24"/>
                <w:szCs w:val="24"/>
                <w:u w:val="none"/>
                <w:lang w:val="en-US" w:eastAsia="zh-CN" w:bidi="ar"/>
              </w:rPr>
              <w:t>5</w:t>
            </w:r>
          </w:p>
        </w:tc>
        <w:tc>
          <w:tcPr>
            <w:tcW w:w="873" w:type="dxa"/>
            <w:tcBorders>
              <w:top w:val="single" w:color="auto" w:sz="4" w:space="0"/>
              <w:left w:val="single" w:color="auto" w:sz="4" w:space="0"/>
              <w:bottom w:val="single" w:color="auto" w:sz="4" w:space="0"/>
              <w:right w:val="single" w:color="auto" w:sz="4" w:space="0"/>
            </w:tcBorders>
            <w:shd w:val="clear" w:color="auto" w:fill="F9FAFB"/>
            <w:noWrap w:val="0"/>
            <w:vAlign w:val="center"/>
          </w:tcPr>
          <w:p w14:paraId="134C9A81">
            <w:pPr>
              <w:keepNext w:val="0"/>
              <w:keepLines w:val="0"/>
              <w:widowControl/>
              <w:suppressLineNumbers w:val="0"/>
              <w:jc w:val="right"/>
              <w:textAlignment w:val="center"/>
              <w:rPr>
                <w:rFonts w:hint="default"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2"/>
                <w:sz w:val="24"/>
                <w:szCs w:val="24"/>
                <w:u w:val="none"/>
                <w:lang w:val="en-US" w:eastAsia="zh-CN" w:bidi="ar-SA"/>
              </w:rPr>
              <w:t>5</w:t>
            </w:r>
          </w:p>
        </w:tc>
        <w:tc>
          <w:tcPr>
            <w:tcW w:w="1450" w:type="dxa"/>
            <w:tcBorders>
              <w:top w:val="single" w:color="auto" w:sz="4" w:space="0"/>
              <w:left w:val="single" w:color="auto" w:sz="4" w:space="0"/>
              <w:bottom w:val="single" w:color="auto" w:sz="4" w:space="0"/>
              <w:right w:val="single" w:color="auto" w:sz="4" w:space="0"/>
            </w:tcBorders>
            <w:shd w:val="clear" w:color="auto" w:fill="F9FAFB"/>
            <w:noWrap w:val="0"/>
            <w:vAlign w:val="center"/>
          </w:tcPr>
          <w:p w14:paraId="63DDB47E">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超额完成，持续优化内容</w:t>
            </w:r>
          </w:p>
        </w:tc>
      </w:tr>
      <w:tr w14:paraId="42FA7A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0B0EF740">
            <w:pPr>
              <w:pStyle w:val="11"/>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25929C43">
            <w:pPr>
              <w:pStyle w:val="11"/>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03B3669A">
            <w:pPr>
              <w:pStyle w:val="11"/>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shd w:val="clear" w:color="auto" w:fill="F9FAFB"/>
            <w:noWrap w:val="0"/>
            <w:vAlign w:val="center"/>
          </w:tcPr>
          <w:p w14:paraId="431A11E6">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支持性工具发放</w:t>
            </w:r>
          </w:p>
        </w:tc>
        <w:tc>
          <w:tcPr>
            <w:tcW w:w="1310" w:type="dxa"/>
            <w:tcBorders>
              <w:top w:val="single" w:color="auto" w:sz="4" w:space="0"/>
              <w:left w:val="single" w:color="auto" w:sz="4" w:space="0"/>
              <w:bottom w:val="single" w:color="auto" w:sz="4" w:space="0"/>
              <w:right w:val="single" w:color="auto" w:sz="4" w:space="0"/>
            </w:tcBorders>
            <w:shd w:val="clear" w:color="auto" w:fill="F9FAFB"/>
            <w:noWrap w:val="0"/>
            <w:vAlign w:val="center"/>
          </w:tcPr>
          <w:p w14:paraId="1D61ED80">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≥15 万份</w:t>
            </w:r>
          </w:p>
        </w:tc>
        <w:tc>
          <w:tcPr>
            <w:tcW w:w="1268" w:type="dxa"/>
            <w:tcBorders>
              <w:top w:val="single" w:color="auto" w:sz="4" w:space="0"/>
              <w:left w:val="single" w:color="auto" w:sz="4" w:space="0"/>
              <w:bottom w:val="single" w:color="auto" w:sz="4" w:space="0"/>
              <w:right w:val="single" w:color="auto" w:sz="4" w:space="0"/>
            </w:tcBorders>
            <w:shd w:val="clear" w:color="auto" w:fill="F9FAFB"/>
            <w:noWrap w:val="0"/>
            <w:vAlign w:val="center"/>
          </w:tcPr>
          <w:p w14:paraId="243C0C8D">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en-US" w:bidi="ar-SA"/>
              </w:rPr>
            </w:pPr>
            <w:r>
              <w:rPr>
                <w:rFonts w:hint="default" w:ascii="Segoe UI" w:hAnsi="Segoe UI" w:eastAsia="Segoe UI" w:cs="Segoe UI"/>
                <w:i w:val="0"/>
                <w:iCs w:val="0"/>
                <w:color w:val="000000"/>
                <w:kern w:val="0"/>
                <w:sz w:val="24"/>
                <w:szCs w:val="24"/>
                <w:u w:val="none"/>
                <w:lang w:val="en-US" w:eastAsia="zh-CN" w:bidi="ar"/>
              </w:rPr>
              <w:t>19.36 万份（控油壶、抽纸等）</w:t>
            </w:r>
          </w:p>
        </w:tc>
        <w:tc>
          <w:tcPr>
            <w:tcW w:w="716" w:type="dxa"/>
            <w:tcBorders>
              <w:top w:val="single" w:color="auto" w:sz="4" w:space="0"/>
              <w:left w:val="single" w:color="auto" w:sz="4" w:space="0"/>
              <w:bottom w:val="single" w:color="auto" w:sz="4" w:space="0"/>
              <w:right w:val="single" w:color="auto" w:sz="4" w:space="0"/>
            </w:tcBorders>
            <w:shd w:val="clear" w:color="auto" w:fill="F9FAFB"/>
            <w:noWrap w:val="0"/>
            <w:vAlign w:val="center"/>
          </w:tcPr>
          <w:p w14:paraId="5ADB8EAD">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0"/>
                <w:sz w:val="24"/>
                <w:szCs w:val="24"/>
                <w:u w:val="none"/>
                <w:lang w:val="en-US" w:eastAsia="zh-CN" w:bidi="ar"/>
              </w:rPr>
              <w:t>5</w:t>
            </w:r>
          </w:p>
        </w:tc>
        <w:tc>
          <w:tcPr>
            <w:tcW w:w="873" w:type="dxa"/>
            <w:tcBorders>
              <w:top w:val="single" w:color="auto" w:sz="4" w:space="0"/>
              <w:left w:val="single" w:color="auto" w:sz="4" w:space="0"/>
              <w:bottom w:val="single" w:color="auto" w:sz="4" w:space="0"/>
              <w:right w:val="single" w:color="auto" w:sz="4" w:space="0"/>
            </w:tcBorders>
            <w:shd w:val="clear" w:color="auto" w:fill="F9FAFB"/>
            <w:noWrap w:val="0"/>
            <w:vAlign w:val="center"/>
          </w:tcPr>
          <w:p w14:paraId="682DDB58">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2"/>
                <w:sz w:val="24"/>
                <w:szCs w:val="24"/>
                <w:u w:val="none"/>
                <w:lang w:val="en-US" w:eastAsia="zh-CN" w:bidi="ar-SA"/>
              </w:rPr>
              <w:t>5</w:t>
            </w:r>
          </w:p>
        </w:tc>
        <w:tc>
          <w:tcPr>
            <w:tcW w:w="1450" w:type="dxa"/>
            <w:tcBorders>
              <w:top w:val="single" w:color="auto" w:sz="4" w:space="0"/>
              <w:left w:val="single" w:color="auto" w:sz="4" w:space="0"/>
              <w:bottom w:val="single" w:color="auto" w:sz="4" w:space="0"/>
              <w:right w:val="single" w:color="auto" w:sz="4" w:space="0"/>
            </w:tcBorders>
            <w:shd w:val="clear" w:color="auto" w:fill="F9FAFB"/>
            <w:noWrap w:val="0"/>
            <w:vAlign w:val="center"/>
          </w:tcPr>
          <w:p w14:paraId="6DA97438">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超额完成</w:t>
            </w:r>
          </w:p>
        </w:tc>
      </w:tr>
      <w:tr w14:paraId="6FBB3D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46DC913C">
            <w:pPr>
              <w:pStyle w:val="11"/>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2BC568A2">
            <w:pPr>
              <w:pStyle w:val="11"/>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5F9B7EBE">
            <w:pPr>
              <w:pStyle w:val="11"/>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shd w:val="clear" w:color="auto" w:fill="F9FAFB"/>
            <w:noWrap w:val="0"/>
            <w:vAlign w:val="center"/>
          </w:tcPr>
          <w:p w14:paraId="6CB89652">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主题活动开展</w:t>
            </w:r>
          </w:p>
        </w:tc>
        <w:tc>
          <w:tcPr>
            <w:tcW w:w="1310" w:type="dxa"/>
            <w:tcBorders>
              <w:top w:val="single" w:color="auto" w:sz="4" w:space="0"/>
              <w:left w:val="single" w:color="auto" w:sz="4" w:space="0"/>
              <w:bottom w:val="single" w:color="auto" w:sz="4" w:space="0"/>
              <w:right w:val="single" w:color="auto" w:sz="4" w:space="0"/>
            </w:tcBorders>
            <w:shd w:val="clear" w:color="auto" w:fill="F9FAFB"/>
            <w:noWrap w:val="0"/>
            <w:vAlign w:val="center"/>
          </w:tcPr>
          <w:p w14:paraId="73D10889">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≥15 场</w:t>
            </w:r>
          </w:p>
        </w:tc>
        <w:tc>
          <w:tcPr>
            <w:tcW w:w="1268" w:type="dxa"/>
            <w:tcBorders>
              <w:top w:val="single" w:color="auto" w:sz="4" w:space="0"/>
              <w:left w:val="single" w:color="auto" w:sz="4" w:space="0"/>
              <w:bottom w:val="single" w:color="auto" w:sz="4" w:space="0"/>
              <w:right w:val="single" w:color="auto" w:sz="4" w:space="0"/>
            </w:tcBorders>
            <w:shd w:val="clear" w:color="auto" w:fill="F9FAFB"/>
            <w:noWrap w:val="0"/>
            <w:vAlign w:val="center"/>
          </w:tcPr>
          <w:p w14:paraId="676B1DDF">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无烟日健康巡讲 20 场</w:t>
            </w:r>
          </w:p>
        </w:tc>
        <w:tc>
          <w:tcPr>
            <w:tcW w:w="716" w:type="dxa"/>
            <w:tcBorders>
              <w:top w:val="single" w:color="auto" w:sz="4" w:space="0"/>
              <w:left w:val="single" w:color="auto" w:sz="4" w:space="0"/>
              <w:bottom w:val="single" w:color="auto" w:sz="4" w:space="0"/>
              <w:right w:val="single" w:color="auto" w:sz="4" w:space="0"/>
            </w:tcBorders>
            <w:shd w:val="clear" w:color="auto" w:fill="F9FAFB"/>
            <w:noWrap w:val="0"/>
            <w:vAlign w:val="center"/>
          </w:tcPr>
          <w:p w14:paraId="08CCAB36">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0"/>
                <w:sz w:val="24"/>
                <w:szCs w:val="24"/>
                <w:u w:val="none"/>
                <w:lang w:val="en-US" w:eastAsia="zh-CN" w:bidi="ar"/>
              </w:rPr>
              <w:t>5</w:t>
            </w:r>
          </w:p>
        </w:tc>
        <w:tc>
          <w:tcPr>
            <w:tcW w:w="873" w:type="dxa"/>
            <w:tcBorders>
              <w:top w:val="single" w:color="auto" w:sz="4" w:space="0"/>
              <w:left w:val="single" w:color="auto" w:sz="4" w:space="0"/>
              <w:bottom w:val="single" w:color="auto" w:sz="4" w:space="0"/>
              <w:right w:val="single" w:color="auto" w:sz="4" w:space="0"/>
            </w:tcBorders>
            <w:shd w:val="clear" w:color="auto" w:fill="F9FAFB"/>
            <w:noWrap w:val="0"/>
            <w:vAlign w:val="center"/>
          </w:tcPr>
          <w:p w14:paraId="305BF9A4">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2"/>
                <w:sz w:val="24"/>
                <w:szCs w:val="24"/>
                <w:u w:val="none"/>
                <w:lang w:val="en-US" w:eastAsia="zh-CN" w:bidi="ar-SA"/>
              </w:rPr>
              <w:t>5</w:t>
            </w:r>
          </w:p>
        </w:tc>
        <w:tc>
          <w:tcPr>
            <w:tcW w:w="1450" w:type="dxa"/>
            <w:tcBorders>
              <w:top w:val="single" w:color="auto" w:sz="4" w:space="0"/>
              <w:left w:val="single" w:color="auto" w:sz="4" w:space="0"/>
              <w:bottom w:val="single" w:color="auto" w:sz="4" w:space="0"/>
              <w:right w:val="single" w:color="auto" w:sz="4" w:space="0"/>
            </w:tcBorders>
            <w:shd w:val="clear" w:color="auto" w:fill="F9FAFB"/>
            <w:noWrap w:val="0"/>
            <w:vAlign w:val="center"/>
          </w:tcPr>
          <w:p w14:paraId="2C6397B5">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超额完成</w:t>
            </w:r>
          </w:p>
        </w:tc>
      </w:tr>
      <w:tr w14:paraId="65F104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2B056B10">
            <w:pPr>
              <w:pStyle w:val="11"/>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142FA34A">
            <w:pPr>
              <w:pStyle w:val="11"/>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7420CB62">
            <w:pPr>
              <w:pStyle w:val="11"/>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shd w:val="clear" w:color="auto" w:fill="F9FAFB"/>
            <w:noWrap w:val="0"/>
            <w:vAlign w:val="center"/>
          </w:tcPr>
          <w:p w14:paraId="531F99CE">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健康素养监测</w:t>
            </w:r>
          </w:p>
        </w:tc>
        <w:tc>
          <w:tcPr>
            <w:tcW w:w="1310" w:type="dxa"/>
            <w:tcBorders>
              <w:top w:val="single" w:color="auto" w:sz="4" w:space="0"/>
              <w:left w:val="single" w:color="auto" w:sz="4" w:space="0"/>
              <w:bottom w:val="single" w:color="auto" w:sz="4" w:space="0"/>
              <w:right w:val="single" w:color="auto" w:sz="4" w:space="0"/>
            </w:tcBorders>
            <w:shd w:val="clear" w:color="auto" w:fill="F9FAFB"/>
            <w:noWrap w:val="0"/>
            <w:vAlign w:val="center"/>
          </w:tcPr>
          <w:p w14:paraId="6BF919D3">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完成省级调查项目</w:t>
            </w:r>
          </w:p>
        </w:tc>
        <w:tc>
          <w:tcPr>
            <w:tcW w:w="1268" w:type="dxa"/>
            <w:tcBorders>
              <w:top w:val="single" w:color="auto" w:sz="4" w:space="0"/>
              <w:left w:val="single" w:color="auto" w:sz="4" w:space="0"/>
              <w:bottom w:val="single" w:color="auto" w:sz="4" w:space="0"/>
              <w:right w:val="single" w:color="auto" w:sz="4" w:space="0"/>
            </w:tcBorders>
            <w:shd w:val="clear" w:color="auto" w:fill="F9FAFB"/>
            <w:noWrap w:val="0"/>
            <w:vAlign w:val="center"/>
          </w:tcPr>
          <w:p w14:paraId="6B179C46">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居民健康素养水平 34% 以上</w:t>
            </w:r>
          </w:p>
        </w:tc>
        <w:tc>
          <w:tcPr>
            <w:tcW w:w="716" w:type="dxa"/>
            <w:tcBorders>
              <w:top w:val="single" w:color="auto" w:sz="4" w:space="0"/>
              <w:left w:val="single" w:color="auto" w:sz="4" w:space="0"/>
              <w:bottom w:val="single" w:color="auto" w:sz="4" w:space="0"/>
              <w:right w:val="single" w:color="auto" w:sz="4" w:space="0"/>
            </w:tcBorders>
            <w:shd w:val="clear" w:color="auto" w:fill="F9FAFB"/>
            <w:noWrap w:val="0"/>
            <w:vAlign w:val="center"/>
          </w:tcPr>
          <w:p w14:paraId="4859F7DB">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0"/>
                <w:sz w:val="24"/>
                <w:szCs w:val="24"/>
                <w:u w:val="none"/>
                <w:lang w:val="en-US" w:eastAsia="zh-CN" w:bidi="ar"/>
              </w:rPr>
              <w:t>5</w:t>
            </w:r>
          </w:p>
        </w:tc>
        <w:tc>
          <w:tcPr>
            <w:tcW w:w="873" w:type="dxa"/>
            <w:tcBorders>
              <w:top w:val="single" w:color="auto" w:sz="4" w:space="0"/>
              <w:left w:val="single" w:color="auto" w:sz="4" w:space="0"/>
              <w:bottom w:val="single" w:color="auto" w:sz="4" w:space="0"/>
              <w:right w:val="single" w:color="auto" w:sz="4" w:space="0"/>
            </w:tcBorders>
            <w:shd w:val="clear" w:color="auto" w:fill="F9FAFB"/>
            <w:noWrap w:val="0"/>
            <w:vAlign w:val="center"/>
          </w:tcPr>
          <w:p w14:paraId="2733C9C8">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2"/>
                <w:sz w:val="24"/>
                <w:szCs w:val="24"/>
                <w:u w:val="none"/>
                <w:lang w:val="en-US" w:eastAsia="zh-CN" w:bidi="ar-SA"/>
              </w:rPr>
              <w:t>5</w:t>
            </w:r>
          </w:p>
        </w:tc>
        <w:tc>
          <w:tcPr>
            <w:tcW w:w="1450" w:type="dxa"/>
            <w:tcBorders>
              <w:top w:val="single" w:color="auto" w:sz="4" w:space="0"/>
              <w:left w:val="single" w:color="auto" w:sz="4" w:space="0"/>
              <w:bottom w:val="single" w:color="auto" w:sz="4" w:space="0"/>
              <w:right w:val="single" w:color="auto" w:sz="4" w:space="0"/>
            </w:tcBorders>
            <w:shd w:val="clear" w:color="auto" w:fill="F9FAFB"/>
            <w:noWrap w:val="0"/>
            <w:vAlign w:val="center"/>
          </w:tcPr>
          <w:p w14:paraId="5DFBA5FE">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达标，逐年提升</w:t>
            </w:r>
          </w:p>
        </w:tc>
      </w:tr>
      <w:tr w14:paraId="2A4C6C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7A7FDE37">
            <w:pPr>
              <w:pStyle w:val="11"/>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4AE5662C">
            <w:pPr>
              <w:pStyle w:val="11"/>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50D7D335">
            <w:pPr>
              <w:pStyle w:val="11"/>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shd w:val="clear" w:color="auto" w:fill="F9FAFB"/>
            <w:noWrap w:val="0"/>
            <w:vAlign w:val="center"/>
          </w:tcPr>
          <w:p w14:paraId="73B15191">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健康元素建设</w:t>
            </w:r>
          </w:p>
        </w:tc>
        <w:tc>
          <w:tcPr>
            <w:tcW w:w="1310" w:type="dxa"/>
            <w:tcBorders>
              <w:top w:val="single" w:color="auto" w:sz="4" w:space="0"/>
              <w:left w:val="single" w:color="auto" w:sz="4" w:space="0"/>
              <w:bottom w:val="single" w:color="auto" w:sz="4" w:space="0"/>
              <w:right w:val="single" w:color="auto" w:sz="4" w:space="0"/>
            </w:tcBorders>
            <w:shd w:val="clear" w:color="auto" w:fill="F9FAFB"/>
            <w:noWrap w:val="0"/>
            <w:vAlign w:val="center"/>
          </w:tcPr>
          <w:p w14:paraId="52F2BFAE">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≥2 处主题公园建设</w:t>
            </w:r>
          </w:p>
        </w:tc>
        <w:tc>
          <w:tcPr>
            <w:tcW w:w="1268" w:type="dxa"/>
            <w:tcBorders>
              <w:top w:val="single" w:color="auto" w:sz="4" w:space="0"/>
              <w:left w:val="single" w:color="auto" w:sz="4" w:space="0"/>
              <w:bottom w:val="single" w:color="auto" w:sz="4" w:space="0"/>
              <w:right w:val="single" w:color="auto" w:sz="4" w:space="0"/>
            </w:tcBorders>
            <w:shd w:val="clear" w:color="auto" w:fill="F9FAFB"/>
            <w:noWrap w:val="0"/>
            <w:vAlign w:val="center"/>
          </w:tcPr>
          <w:p w14:paraId="48F65C6E">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王家河公园健康步道、太阳能宣传栏</w:t>
            </w:r>
          </w:p>
        </w:tc>
        <w:tc>
          <w:tcPr>
            <w:tcW w:w="716" w:type="dxa"/>
            <w:tcBorders>
              <w:top w:val="single" w:color="auto" w:sz="4" w:space="0"/>
              <w:left w:val="single" w:color="auto" w:sz="4" w:space="0"/>
              <w:bottom w:val="single" w:color="auto" w:sz="4" w:space="0"/>
              <w:right w:val="single" w:color="auto" w:sz="4" w:space="0"/>
            </w:tcBorders>
            <w:shd w:val="clear" w:color="auto" w:fill="F9FAFB"/>
            <w:noWrap w:val="0"/>
            <w:vAlign w:val="center"/>
          </w:tcPr>
          <w:p w14:paraId="371B4B6B">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0"/>
                <w:sz w:val="24"/>
                <w:szCs w:val="24"/>
                <w:u w:val="none"/>
                <w:lang w:val="en-US" w:eastAsia="zh-CN" w:bidi="ar"/>
              </w:rPr>
              <w:t>5</w:t>
            </w:r>
          </w:p>
        </w:tc>
        <w:tc>
          <w:tcPr>
            <w:tcW w:w="873" w:type="dxa"/>
            <w:tcBorders>
              <w:top w:val="single" w:color="auto" w:sz="4" w:space="0"/>
              <w:left w:val="single" w:color="auto" w:sz="4" w:space="0"/>
              <w:bottom w:val="single" w:color="auto" w:sz="4" w:space="0"/>
              <w:right w:val="single" w:color="auto" w:sz="4" w:space="0"/>
            </w:tcBorders>
            <w:shd w:val="clear" w:color="auto" w:fill="F9FAFB"/>
            <w:noWrap w:val="0"/>
            <w:vAlign w:val="center"/>
          </w:tcPr>
          <w:p w14:paraId="47E96A2D">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2"/>
                <w:sz w:val="24"/>
                <w:szCs w:val="24"/>
                <w:u w:val="none"/>
                <w:lang w:val="en-US" w:eastAsia="zh-CN" w:bidi="ar-SA"/>
              </w:rPr>
              <w:t>5</w:t>
            </w:r>
          </w:p>
        </w:tc>
        <w:tc>
          <w:tcPr>
            <w:tcW w:w="1450" w:type="dxa"/>
            <w:tcBorders>
              <w:top w:val="single" w:color="auto" w:sz="4" w:space="0"/>
              <w:left w:val="single" w:color="auto" w:sz="4" w:space="0"/>
              <w:bottom w:val="single" w:color="auto" w:sz="4" w:space="0"/>
              <w:right w:val="single" w:color="auto" w:sz="4" w:space="0"/>
            </w:tcBorders>
            <w:shd w:val="clear" w:color="auto" w:fill="F9FAFB"/>
            <w:noWrap w:val="0"/>
            <w:vAlign w:val="center"/>
          </w:tcPr>
          <w:p w14:paraId="39F0A479">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达标</w:t>
            </w:r>
          </w:p>
        </w:tc>
      </w:tr>
      <w:tr w14:paraId="6A75AA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0B5EF359">
            <w:pPr>
              <w:pStyle w:val="11"/>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2F9F6B2B">
            <w:pPr>
              <w:pStyle w:val="11"/>
              <w:rPr>
                <w:rFonts w:hint="eastAsia" w:ascii="宋体" w:hAnsi="宋体" w:eastAsia="宋体" w:cs="宋体"/>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top"/>
          </w:tcPr>
          <w:p w14:paraId="2C61EB0B">
            <w:pPr>
              <w:spacing w:before="273" w:line="226" w:lineRule="auto"/>
              <w:ind w:left="121"/>
              <w:rPr>
                <w:rFonts w:hint="eastAsia" w:ascii="宋体" w:hAnsi="宋体" w:eastAsia="宋体" w:cs="宋体"/>
                <w:sz w:val="19"/>
                <w:szCs w:val="19"/>
              </w:rPr>
            </w:pPr>
            <w:r>
              <w:rPr>
                <w:rFonts w:hint="eastAsia" w:ascii="宋体" w:hAnsi="宋体" w:eastAsia="宋体" w:cs="宋体"/>
                <w:spacing w:val="7"/>
                <w:sz w:val="19"/>
                <w:szCs w:val="19"/>
              </w:rPr>
              <w:t>质量指标</w:t>
            </w:r>
          </w:p>
        </w:tc>
        <w:tc>
          <w:tcPr>
            <w:tcW w:w="1269" w:type="dxa"/>
            <w:tcBorders>
              <w:top w:val="single" w:color="auto" w:sz="4" w:space="0"/>
              <w:left w:val="single" w:color="auto" w:sz="4" w:space="0"/>
              <w:bottom w:val="single" w:color="auto" w:sz="4" w:space="0"/>
              <w:right w:val="single" w:color="auto" w:sz="4" w:space="0"/>
            </w:tcBorders>
            <w:shd w:val="clear" w:color="auto" w:fill="F9FAFB"/>
            <w:noWrap w:val="0"/>
            <w:vAlign w:val="center"/>
          </w:tcPr>
          <w:p w14:paraId="0BC6E9B9">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资料发放覆盖率</w:t>
            </w:r>
          </w:p>
        </w:tc>
        <w:tc>
          <w:tcPr>
            <w:tcW w:w="1310" w:type="dxa"/>
            <w:tcBorders>
              <w:top w:val="single" w:color="auto" w:sz="4" w:space="0"/>
              <w:left w:val="single" w:color="auto" w:sz="4" w:space="0"/>
              <w:bottom w:val="single" w:color="auto" w:sz="4" w:space="0"/>
              <w:right w:val="single" w:color="auto" w:sz="4" w:space="0"/>
            </w:tcBorders>
            <w:shd w:val="clear" w:color="auto" w:fill="F9FAFB"/>
            <w:noWrap w:val="0"/>
            <w:vAlign w:val="center"/>
          </w:tcPr>
          <w:p w14:paraId="20003EAF">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100% 覆盖社区、医疗机构</w:t>
            </w:r>
          </w:p>
        </w:tc>
        <w:tc>
          <w:tcPr>
            <w:tcW w:w="1268" w:type="dxa"/>
            <w:tcBorders>
              <w:top w:val="single" w:color="auto" w:sz="4" w:space="0"/>
              <w:left w:val="single" w:color="auto" w:sz="4" w:space="0"/>
              <w:bottom w:val="single" w:color="auto" w:sz="4" w:space="0"/>
              <w:right w:val="single" w:color="auto" w:sz="4" w:space="0"/>
            </w:tcBorders>
            <w:shd w:val="clear" w:color="auto" w:fill="F9FAFB"/>
            <w:noWrap w:val="0"/>
            <w:vAlign w:val="center"/>
          </w:tcPr>
          <w:p w14:paraId="637945A8">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全区各单位均接收宣传资料</w:t>
            </w:r>
          </w:p>
        </w:tc>
        <w:tc>
          <w:tcPr>
            <w:tcW w:w="716" w:type="dxa"/>
            <w:tcBorders>
              <w:top w:val="single" w:color="auto" w:sz="4" w:space="0"/>
              <w:left w:val="single" w:color="auto" w:sz="4" w:space="0"/>
              <w:bottom w:val="single" w:color="auto" w:sz="4" w:space="0"/>
              <w:right w:val="single" w:color="auto" w:sz="4" w:space="0"/>
            </w:tcBorders>
            <w:shd w:val="clear" w:color="auto" w:fill="F9FAFB"/>
            <w:noWrap w:val="0"/>
            <w:vAlign w:val="center"/>
          </w:tcPr>
          <w:p w14:paraId="7BCFBCDE">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0"/>
                <w:sz w:val="24"/>
                <w:szCs w:val="24"/>
                <w:u w:val="none"/>
                <w:lang w:val="en-US" w:eastAsia="zh-CN" w:bidi="ar"/>
              </w:rPr>
              <w:t>5</w:t>
            </w:r>
          </w:p>
        </w:tc>
        <w:tc>
          <w:tcPr>
            <w:tcW w:w="873" w:type="dxa"/>
            <w:tcBorders>
              <w:top w:val="single" w:color="auto" w:sz="4" w:space="0"/>
              <w:left w:val="single" w:color="auto" w:sz="4" w:space="0"/>
              <w:bottom w:val="single" w:color="auto" w:sz="4" w:space="0"/>
              <w:right w:val="single" w:color="auto" w:sz="4" w:space="0"/>
            </w:tcBorders>
            <w:shd w:val="clear" w:color="auto" w:fill="F9FAFB"/>
            <w:noWrap w:val="0"/>
            <w:vAlign w:val="center"/>
          </w:tcPr>
          <w:p w14:paraId="58D9AB5D">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2"/>
                <w:sz w:val="24"/>
                <w:szCs w:val="24"/>
                <w:u w:val="none"/>
                <w:lang w:val="en-US" w:eastAsia="zh-CN" w:bidi="ar-SA"/>
              </w:rPr>
              <w:t>5</w:t>
            </w:r>
          </w:p>
        </w:tc>
        <w:tc>
          <w:tcPr>
            <w:tcW w:w="1450" w:type="dxa"/>
            <w:tcBorders>
              <w:top w:val="single" w:color="auto" w:sz="4" w:space="0"/>
              <w:left w:val="single" w:color="auto" w:sz="4" w:space="0"/>
              <w:bottom w:val="single" w:color="auto" w:sz="4" w:space="0"/>
              <w:right w:val="single" w:color="auto" w:sz="4" w:space="0"/>
            </w:tcBorders>
            <w:shd w:val="clear" w:color="auto" w:fill="F9FAFB"/>
            <w:noWrap w:val="0"/>
            <w:vAlign w:val="center"/>
          </w:tcPr>
          <w:p w14:paraId="0E442B3A">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全面覆盖</w:t>
            </w:r>
          </w:p>
        </w:tc>
      </w:tr>
      <w:tr w14:paraId="681CC7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4183DEDB">
            <w:pPr>
              <w:pStyle w:val="11"/>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480127CF">
            <w:pPr>
              <w:pStyle w:val="11"/>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7043339C">
            <w:pPr>
              <w:pStyle w:val="11"/>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shd w:val="clear" w:color="auto" w:fill="F9FAFB"/>
            <w:noWrap w:val="0"/>
            <w:vAlign w:val="center"/>
          </w:tcPr>
          <w:p w14:paraId="4D88FDE2">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活动执行合格率</w:t>
            </w:r>
          </w:p>
        </w:tc>
        <w:tc>
          <w:tcPr>
            <w:tcW w:w="1310" w:type="dxa"/>
            <w:tcBorders>
              <w:top w:val="single" w:color="auto" w:sz="4" w:space="0"/>
              <w:left w:val="single" w:color="auto" w:sz="4" w:space="0"/>
              <w:bottom w:val="single" w:color="auto" w:sz="4" w:space="0"/>
              <w:right w:val="single" w:color="auto" w:sz="4" w:space="0"/>
            </w:tcBorders>
            <w:shd w:val="clear" w:color="auto" w:fill="F9FAFB"/>
            <w:noWrap w:val="0"/>
            <w:vAlign w:val="center"/>
          </w:tcPr>
          <w:p w14:paraId="65199CC7">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活动完成率 100%</w:t>
            </w:r>
          </w:p>
        </w:tc>
        <w:tc>
          <w:tcPr>
            <w:tcW w:w="1268" w:type="dxa"/>
            <w:tcBorders>
              <w:top w:val="single" w:color="auto" w:sz="4" w:space="0"/>
              <w:left w:val="single" w:color="auto" w:sz="4" w:space="0"/>
              <w:bottom w:val="single" w:color="auto" w:sz="4" w:space="0"/>
              <w:right w:val="single" w:color="auto" w:sz="4" w:space="0"/>
            </w:tcBorders>
            <w:shd w:val="clear" w:color="auto" w:fill="F9FAFB"/>
            <w:noWrap w:val="0"/>
            <w:vAlign w:val="center"/>
          </w:tcPr>
          <w:p w14:paraId="1DF06054">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20 场巡讲全部完成</w:t>
            </w:r>
          </w:p>
        </w:tc>
        <w:tc>
          <w:tcPr>
            <w:tcW w:w="716" w:type="dxa"/>
            <w:tcBorders>
              <w:top w:val="single" w:color="auto" w:sz="4" w:space="0"/>
              <w:left w:val="single" w:color="auto" w:sz="4" w:space="0"/>
              <w:bottom w:val="single" w:color="auto" w:sz="4" w:space="0"/>
              <w:right w:val="single" w:color="auto" w:sz="4" w:space="0"/>
            </w:tcBorders>
            <w:shd w:val="clear" w:color="auto" w:fill="F9FAFB"/>
            <w:noWrap w:val="0"/>
            <w:vAlign w:val="center"/>
          </w:tcPr>
          <w:p w14:paraId="1392061F">
            <w:pPr>
              <w:keepNext w:val="0"/>
              <w:keepLines w:val="0"/>
              <w:widowControl/>
              <w:suppressLineNumbers w:val="0"/>
              <w:jc w:val="right"/>
              <w:textAlignment w:val="center"/>
              <w:rPr>
                <w:rFonts w:hint="default"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0"/>
                <w:sz w:val="24"/>
                <w:szCs w:val="24"/>
                <w:u w:val="none"/>
                <w:lang w:val="en-US" w:eastAsia="zh-CN" w:bidi="ar"/>
              </w:rPr>
              <w:t>5</w:t>
            </w:r>
          </w:p>
        </w:tc>
        <w:tc>
          <w:tcPr>
            <w:tcW w:w="873" w:type="dxa"/>
            <w:tcBorders>
              <w:top w:val="single" w:color="auto" w:sz="4" w:space="0"/>
              <w:left w:val="single" w:color="auto" w:sz="4" w:space="0"/>
              <w:bottom w:val="single" w:color="auto" w:sz="4" w:space="0"/>
              <w:right w:val="single" w:color="auto" w:sz="4" w:space="0"/>
            </w:tcBorders>
            <w:shd w:val="clear" w:color="auto" w:fill="F9FAFB"/>
            <w:noWrap w:val="0"/>
            <w:vAlign w:val="center"/>
          </w:tcPr>
          <w:p w14:paraId="76627F0A">
            <w:pPr>
              <w:keepNext w:val="0"/>
              <w:keepLines w:val="0"/>
              <w:widowControl/>
              <w:suppressLineNumbers w:val="0"/>
              <w:jc w:val="right"/>
              <w:textAlignment w:val="center"/>
              <w:rPr>
                <w:rFonts w:hint="default"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2"/>
                <w:sz w:val="24"/>
                <w:szCs w:val="24"/>
                <w:u w:val="none"/>
                <w:lang w:val="en-US" w:eastAsia="zh-CN" w:bidi="ar-SA"/>
              </w:rPr>
              <w:t>5</w:t>
            </w:r>
          </w:p>
        </w:tc>
        <w:tc>
          <w:tcPr>
            <w:tcW w:w="1450" w:type="dxa"/>
            <w:tcBorders>
              <w:top w:val="single" w:color="auto" w:sz="4" w:space="0"/>
              <w:left w:val="single" w:color="auto" w:sz="4" w:space="0"/>
              <w:bottom w:val="single" w:color="auto" w:sz="4" w:space="0"/>
              <w:right w:val="single" w:color="auto" w:sz="4" w:space="0"/>
            </w:tcBorders>
            <w:shd w:val="clear" w:color="auto" w:fill="F9FAFB"/>
            <w:noWrap w:val="0"/>
            <w:vAlign w:val="center"/>
          </w:tcPr>
          <w:p w14:paraId="6E74DF53">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达标</w:t>
            </w:r>
          </w:p>
        </w:tc>
      </w:tr>
      <w:tr w14:paraId="15E026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45B1CDB9">
            <w:pPr>
              <w:pStyle w:val="11"/>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1D80B008">
            <w:pPr>
              <w:pStyle w:val="11"/>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4718CAE3">
            <w:pPr>
              <w:pStyle w:val="11"/>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shd w:val="clear" w:color="auto" w:fill="F9FAFB"/>
            <w:noWrap w:val="0"/>
            <w:vAlign w:val="center"/>
          </w:tcPr>
          <w:p w14:paraId="37A6808A">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监测数据达标率</w:t>
            </w:r>
          </w:p>
        </w:tc>
        <w:tc>
          <w:tcPr>
            <w:tcW w:w="1310" w:type="dxa"/>
            <w:tcBorders>
              <w:top w:val="single" w:color="auto" w:sz="4" w:space="0"/>
              <w:left w:val="single" w:color="auto" w:sz="4" w:space="0"/>
              <w:bottom w:val="single" w:color="auto" w:sz="4" w:space="0"/>
              <w:right w:val="single" w:color="auto" w:sz="4" w:space="0"/>
            </w:tcBorders>
            <w:shd w:val="clear" w:color="auto" w:fill="F9FAFB"/>
            <w:noWrap w:val="0"/>
            <w:vAlign w:val="center"/>
          </w:tcPr>
          <w:p w14:paraId="33AEB49A">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健康素养水平≥30%</w:t>
            </w:r>
          </w:p>
        </w:tc>
        <w:tc>
          <w:tcPr>
            <w:tcW w:w="1268" w:type="dxa"/>
            <w:tcBorders>
              <w:top w:val="single" w:color="auto" w:sz="4" w:space="0"/>
              <w:left w:val="single" w:color="auto" w:sz="4" w:space="0"/>
              <w:bottom w:val="single" w:color="auto" w:sz="4" w:space="0"/>
              <w:right w:val="single" w:color="auto" w:sz="4" w:space="0"/>
            </w:tcBorders>
            <w:shd w:val="clear" w:color="auto" w:fill="F9FAFB"/>
            <w:noWrap w:val="0"/>
            <w:vAlign w:val="center"/>
          </w:tcPr>
          <w:p w14:paraId="3531906B">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34% 以上</w:t>
            </w:r>
          </w:p>
        </w:tc>
        <w:tc>
          <w:tcPr>
            <w:tcW w:w="716" w:type="dxa"/>
            <w:tcBorders>
              <w:top w:val="single" w:color="auto" w:sz="4" w:space="0"/>
              <w:left w:val="single" w:color="auto" w:sz="4" w:space="0"/>
              <w:bottom w:val="single" w:color="auto" w:sz="4" w:space="0"/>
              <w:right w:val="single" w:color="auto" w:sz="4" w:space="0"/>
            </w:tcBorders>
            <w:shd w:val="clear" w:color="auto" w:fill="F9FAFB"/>
            <w:noWrap w:val="0"/>
            <w:vAlign w:val="center"/>
          </w:tcPr>
          <w:p w14:paraId="07E8C72E">
            <w:pPr>
              <w:keepNext w:val="0"/>
              <w:keepLines w:val="0"/>
              <w:widowControl/>
              <w:suppressLineNumbers w:val="0"/>
              <w:jc w:val="right"/>
              <w:textAlignment w:val="center"/>
              <w:rPr>
                <w:rFonts w:hint="default"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0"/>
                <w:sz w:val="24"/>
                <w:szCs w:val="24"/>
                <w:u w:val="none"/>
                <w:lang w:val="en-US" w:eastAsia="zh-CN" w:bidi="ar"/>
              </w:rPr>
              <w:t>5</w:t>
            </w:r>
          </w:p>
        </w:tc>
        <w:tc>
          <w:tcPr>
            <w:tcW w:w="873" w:type="dxa"/>
            <w:tcBorders>
              <w:top w:val="single" w:color="auto" w:sz="4" w:space="0"/>
              <w:left w:val="single" w:color="auto" w:sz="4" w:space="0"/>
              <w:bottom w:val="single" w:color="auto" w:sz="4" w:space="0"/>
              <w:right w:val="single" w:color="auto" w:sz="4" w:space="0"/>
            </w:tcBorders>
            <w:shd w:val="clear" w:color="auto" w:fill="F9FAFB"/>
            <w:noWrap w:val="0"/>
            <w:vAlign w:val="center"/>
          </w:tcPr>
          <w:p w14:paraId="193FA3C5">
            <w:pPr>
              <w:keepNext w:val="0"/>
              <w:keepLines w:val="0"/>
              <w:widowControl/>
              <w:suppressLineNumbers w:val="0"/>
              <w:jc w:val="right"/>
              <w:textAlignment w:val="center"/>
              <w:rPr>
                <w:rFonts w:hint="default"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2"/>
                <w:sz w:val="24"/>
                <w:szCs w:val="24"/>
                <w:u w:val="none"/>
                <w:lang w:val="en-US" w:eastAsia="zh-CN" w:bidi="ar-SA"/>
              </w:rPr>
              <w:t>5</w:t>
            </w:r>
          </w:p>
        </w:tc>
        <w:tc>
          <w:tcPr>
            <w:tcW w:w="1450" w:type="dxa"/>
            <w:tcBorders>
              <w:top w:val="single" w:color="auto" w:sz="4" w:space="0"/>
              <w:left w:val="single" w:color="auto" w:sz="4" w:space="0"/>
              <w:bottom w:val="single" w:color="auto" w:sz="4" w:space="0"/>
              <w:right w:val="single" w:color="auto" w:sz="4" w:space="0"/>
            </w:tcBorders>
            <w:shd w:val="clear" w:color="auto" w:fill="F9FAFB"/>
            <w:noWrap w:val="0"/>
            <w:vAlign w:val="center"/>
          </w:tcPr>
          <w:p w14:paraId="05459BBA">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显著提升</w:t>
            </w:r>
          </w:p>
        </w:tc>
      </w:tr>
      <w:tr w14:paraId="2E73BF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137EF238">
            <w:pPr>
              <w:pStyle w:val="11"/>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40395190">
            <w:pPr>
              <w:pStyle w:val="11"/>
              <w:rPr>
                <w:rFonts w:hint="eastAsia" w:ascii="宋体" w:hAnsi="宋体" w:eastAsia="宋体" w:cs="宋体"/>
              </w:rPr>
            </w:pPr>
          </w:p>
        </w:tc>
        <w:tc>
          <w:tcPr>
            <w:tcW w:w="1034" w:type="dxa"/>
            <w:vMerge w:val="restart"/>
            <w:tcBorders>
              <w:top w:val="single" w:color="auto" w:sz="4" w:space="0"/>
              <w:left w:val="single" w:color="auto" w:sz="4" w:space="0"/>
              <w:right w:val="single" w:color="auto" w:sz="4" w:space="0"/>
            </w:tcBorders>
            <w:noWrap w:val="0"/>
            <w:vAlign w:val="top"/>
          </w:tcPr>
          <w:p w14:paraId="390B2B43">
            <w:pPr>
              <w:spacing w:before="274" w:line="226" w:lineRule="auto"/>
              <w:ind w:left="139"/>
              <w:rPr>
                <w:rFonts w:hint="eastAsia" w:ascii="宋体" w:hAnsi="宋体" w:eastAsia="宋体" w:cs="宋体"/>
                <w:sz w:val="19"/>
                <w:szCs w:val="19"/>
              </w:rPr>
            </w:pPr>
            <w:r>
              <w:rPr>
                <w:rFonts w:hint="eastAsia" w:ascii="宋体" w:hAnsi="宋体" w:eastAsia="宋体" w:cs="宋体"/>
                <w:spacing w:val="3"/>
                <w:sz w:val="19"/>
                <w:szCs w:val="19"/>
              </w:rPr>
              <w:t>时效指标</w:t>
            </w:r>
          </w:p>
        </w:tc>
        <w:tc>
          <w:tcPr>
            <w:tcW w:w="1269" w:type="dxa"/>
            <w:tcBorders>
              <w:top w:val="single" w:color="auto" w:sz="4" w:space="0"/>
              <w:left w:val="single" w:color="auto" w:sz="4" w:space="0"/>
              <w:right w:val="single" w:color="auto" w:sz="4" w:space="0"/>
            </w:tcBorders>
            <w:shd w:val="clear" w:color="auto" w:fill="F9FAFB"/>
            <w:noWrap w:val="0"/>
            <w:vAlign w:val="center"/>
          </w:tcPr>
          <w:p w14:paraId="4A8B7F8A">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资料下发及时性</w:t>
            </w:r>
          </w:p>
        </w:tc>
        <w:tc>
          <w:tcPr>
            <w:tcW w:w="1310" w:type="dxa"/>
            <w:tcBorders>
              <w:top w:val="single" w:color="auto" w:sz="4" w:space="0"/>
              <w:left w:val="single" w:color="auto" w:sz="4" w:space="0"/>
              <w:right w:val="single" w:color="auto" w:sz="4" w:space="0"/>
            </w:tcBorders>
            <w:shd w:val="clear" w:color="auto" w:fill="F9FAFB"/>
            <w:noWrap w:val="0"/>
            <w:vAlign w:val="center"/>
          </w:tcPr>
          <w:p w14:paraId="1EFCADC8">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按季度下发</w:t>
            </w:r>
          </w:p>
        </w:tc>
        <w:tc>
          <w:tcPr>
            <w:tcW w:w="1268" w:type="dxa"/>
            <w:tcBorders>
              <w:top w:val="single" w:color="auto" w:sz="4" w:space="0"/>
              <w:left w:val="single" w:color="auto" w:sz="4" w:space="0"/>
              <w:right w:val="single" w:color="auto" w:sz="4" w:space="0"/>
            </w:tcBorders>
            <w:shd w:val="clear" w:color="auto" w:fill="F9FAFB"/>
            <w:noWrap w:val="0"/>
            <w:vAlign w:val="center"/>
          </w:tcPr>
          <w:p w14:paraId="14FB6F91">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四期宣传栏按时制作下发</w:t>
            </w:r>
          </w:p>
        </w:tc>
        <w:tc>
          <w:tcPr>
            <w:tcW w:w="716" w:type="dxa"/>
            <w:tcBorders>
              <w:top w:val="single" w:color="auto" w:sz="4" w:space="0"/>
              <w:left w:val="single" w:color="auto" w:sz="4" w:space="0"/>
              <w:right w:val="single" w:color="auto" w:sz="4" w:space="0"/>
            </w:tcBorders>
            <w:shd w:val="clear" w:color="auto" w:fill="F9FAFB"/>
            <w:noWrap w:val="0"/>
            <w:vAlign w:val="center"/>
          </w:tcPr>
          <w:p w14:paraId="7BD7A8A8">
            <w:pPr>
              <w:keepNext w:val="0"/>
              <w:keepLines w:val="0"/>
              <w:widowControl/>
              <w:suppressLineNumbers w:val="0"/>
              <w:jc w:val="righ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4</w:t>
            </w:r>
          </w:p>
        </w:tc>
        <w:tc>
          <w:tcPr>
            <w:tcW w:w="873" w:type="dxa"/>
            <w:tcBorders>
              <w:top w:val="single" w:color="auto" w:sz="4" w:space="0"/>
              <w:left w:val="single" w:color="auto" w:sz="4" w:space="0"/>
              <w:right w:val="single" w:color="auto" w:sz="4" w:space="0"/>
            </w:tcBorders>
            <w:shd w:val="clear" w:color="auto" w:fill="F9FAFB"/>
            <w:noWrap w:val="0"/>
            <w:vAlign w:val="center"/>
          </w:tcPr>
          <w:p w14:paraId="119D4670">
            <w:pPr>
              <w:keepNext w:val="0"/>
              <w:keepLines w:val="0"/>
              <w:widowControl/>
              <w:suppressLineNumbers w:val="0"/>
              <w:jc w:val="righ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4</w:t>
            </w:r>
          </w:p>
        </w:tc>
        <w:tc>
          <w:tcPr>
            <w:tcW w:w="1450" w:type="dxa"/>
            <w:tcBorders>
              <w:top w:val="single" w:color="auto" w:sz="4" w:space="0"/>
              <w:left w:val="single" w:color="auto" w:sz="4" w:space="0"/>
              <w:bottom w:val="single" w:color="auto" w:sz="4" w:space="0"/>
              <w:right w:val="single" w:color="auto" w:sz="4" w:space="0"/>
            </w:tcBorders>
            <w:shd w:val="clear" w:color="auto" w:fill="F9FAFB"/>
            <w:noWrap w:val="0"/>
            <w:vAlign w:val="center"/>
          </w:tcPr>
          <w:p w14:paraId="47026E57">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准时完成</w:t>
            </w:r>
          </w:p>
        </w:tc>
      </w:tr>
      <w:tr w14:paraId="6153A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5251DEF1">
            <w:pPr>
              <w:pStyle w:val="11"/>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124E09AC">
            <w:pPr>
              <w:pStyle w:val="11"/>
              <w:rPr>
                <w:rFonts w:hint="eastAsia" w:ascii="宋体" w:hAnsi="宋体" w:eastAsia="宋体" w:cs="宋体"/>
              </w:rPr>
            </w:pPr>
          </w:p>
        </w:tc>
        <w:tc>
          <w:tcPr>
            <w:tcW w:w="1034" w:type="dxa"/>
            <w:vMerge w:val="continue"/>
            <w:tcBorders>
              <w:left w:val="single" w:color="auto" w:sz="4" w:space="0"/>
              <w:bottom w:val="single" w:color="auto" w:sz="4" w:space="0"/>
              <w:right w:val="single" w:color="auto" w:sz="4" w:space="0"/>
            </w:tcBorders>
            <w:noWrap w:val="0"/>
            <w:vAlign w:val="top"/>
          </w:tcPr>
          <w:p w14:paraId="3583A27C">
            <w:pPr>
              <w:spacing w:before="274" w:line="226" w:lineRule="auto"/>
              <w:ind w:left="139"/>
              <w:rPr>
                <w:rFonts w:hint="eastAsia" w:ascii="宋体" w:hAnsi="宋体" w:eastAsia="宋体" w:cs="宋体"/>
                <w:spacing w:val="3"/>
                <w:sz w:val="19"/>
                <w:szCs w:val="19"/>
              </w:rPr>
            </w:pPr>
          </w:p>
        </w:tc>
        <w:tc>
          <w:tcPr>
            <w:tcW w:w="1269" w:type="dxa"/>
            <w:tcBorders>
              <w:top w:val="single" w:color="auto" w:sz="4" w:space="0"/>
              <w:left w:val="single" w:color="auto" w:sz="4" w:space="0"/>
              <w:right w:val="single" w:color="auto" w:sz="4" w:space="0"/>
            </w:tcBorders>
            <w:shd w:val="clear" w:color="auto" w:fill="F9FAFB"/>
            <w:noWrap w:val="0"/>
            <w:vAlign w:val="center"/>
          </w:tcPr>
          <w:p w14:paraId="6F9B7C4A">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项目完成时效</w:t>
            </w:r>
          </w:p>
        </w:tc>
        <w:tc>
          <w:tcPr>
            <w:tcW w:w="1310" w:type="dxa"/>
            <w:tcBorders>
              <w:top w:val="single" w:color="auto" w:sz="4" w:space="0"/>
              <w:left w:val="single" w:color="auto" w:sz="4" w:space="0"/>
              <w:right w:val="single" w:color="auto" w:sz="4" w:space="0"/>
            </w:tcBorders>
            <w:shd w:val="clear" w:color="auto" w:fill="F9FAFB"/>
            <w:noWrap w:val="0"/>
            <w:vAlign w:val="center"/>
          </w:tcPr>
          <w:p w14:paraId="273E5E12">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省级监测项目按时完成</w:t>
            </w:r>
          </w:p>
        </w:tc>
        <w:tc>
          <w:tcPr>
            <w:tcW w:w="1268" w:type="dxa"/>
            <w:tcBorders>
              <w:top w:val="single" w:color="auto" w:sz="4" w:space="0"/>
              <w:left w:val="single" w:color="auto" w:sz="4" w:space="0"/>
              <w:right w:val="single" w:color="auto" w:sz="4" w:space="0"/>
            </w:tcBorders>
            <w:shd w:val="clear" w:color="auto" w:fill="F9FAFB"/>
            <w:noWrap w:val="0"/>
            <w:vAlign w:val="center"/>
          </w:tcPr>
          <w:p w14:paraId="70E21FE9">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通过市、省级考核测评</w:t>
            </w:r>
          </w:p>
        </w:tc>
        <w:tc>
          <w:tcPr>
            <w:tcW w:w="716" w:type="dxa"/>
            <w:tcBorders>
              <w:top w:val="single" w:color="auto" w:sz="4" w:space="0"/>
              <w:left w:val="single" w:color="auto" w:sz="4" w:space="0"/>
              <w:right w:val="single" w:color="auto" w:sz="4" w:space="0"/>
            </w:tcBorders>
            <w:shd w:val="clear" w:color="auto" w:fill="F9FAFB"/>
            <w:noWrap w:val="0"/>
            <w:vAlign w:val="center"/>
          </w:tcPr>
          <w:p w14:paraId="592EE232">
            <w:pPr>
              <w:keepNext w:val="0"/>
              <w:keepLines w:val="0"/>
              <w:widowControl/>
              <w:suppressLineNumbers w:val="0"/>
              <w:jc w:val="right"/>
              <w:textAlignment w:val="center"/>
              <w:rPr>
                <w:rFonts w:hint="default"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2"/>
                <w:sz w:val="24"/>
                <w:szCs w:val="24"/>
                <w:u w:val="none"/>
                <w:lang w:val="en-US" w:eastAsia="zh-CN" w:bidi="ar-SA"/>
              </w:rPr>
              <w:t>3</w:t>
            </w:r>
          </w:p>
        </w:tc>
        <w:tc>
          <w:tcPr>
            <w:tcW w:w="873" w:type="dxa"/>
            <w:tcBorders>
              <w:top w:val="single" w:color="auto" w:sz="4" w:space="0"/>
              <w:left w:val="single" w:color="auto" w:sz="4" w:space="0"/>
              <w:right w:val="single" w:color="auto" w:sz="4" w:space="0"/>
            </w:tcBorders>
            <w:shd w:val="clear" w:color="auto" w:fill="F9FAFB"/>
            <w:noWrap w:val="0"/>
            <w:vAlign w:val="center"/>
          </w:tcPr>
          <w:p w14:paraId="2F17A03C">
            <w:pPr>
              <w:keepNext w:val="0"/>
              <w:keepLines w:val="0"/>
              <w:widowControl/>
              <w:suppressLineNumbers w:val="0"/>
              <w:jc w:val="right"/>
              <w:textAlignment w:val="center"/>
              <w:rPr>
                <w:rFonts w:hint="default"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2"/>
                <w:sz w:val="24"/>
                <w:szCs w:val="24"/>
                <w:u w:val="none"/>
                <w:lang w:val="en-US" w:eastAsia="zh-CN" w:bidi="ar-SA"/>
              </w:rPr>
              <w:t>3</w:t>
            </w:r>
          </w:p>
        </w:tc>
        <w:tc>
          <w:tcPr>
            <w:tcW w:w="1450" w:type="dxa"/>
            <w:tcBorders>
              <w:top w:val="single" w:color="auto" w:sz="4" w:space="0"/>
              <w:left w:val="single" w:color="auto" w:sz="4" w:space="0"/>
              <w:bottom w:val="single" w:color="auto" w:sz="4" w:space="0"/>
              <w:right w:val="single" w:color="auto" w:sz="4" w:space="0"/>
            </w:tcBorders>
            <w:shd w:val="clear" w:color="auto" w:fill="F9FAFB"/>
            <w:noWrap w:val="0"/>
            <w:vAlign w:val="center"/>
          </w:tcPr>
          <w:p w14:paraId="28A9325C">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达标</w:t>
            </w:r>
          </w:p>
        </w:tc>
      </w:tr>
      <w:tr w14:paraId="3CC1C1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3D53C339">
            <w:pPr>
              <w:pStyle w:val="11"/>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1F50E616">
            <w:pPr>
              <w:pStyle w:val="11"/>
              <w:rPr>
                <w:rFonts w:hint="eastAsia" w:ascii="宋体" w:hAnsi="宋体" w:eastAsia="宋体" w:cs="宋体"/>
              </w:rPr>
            </w:pPr>
          </w:p>
        </w:tc>
        <w:tc>
          <w:tcPr>
            <w:tcW w:w="1034" w:type="dxa"/>
            <w:tcBorders>
              <w:top w:val="single" w:color="auto" w:sz="4" w:space="0"/>
              <w:left w:val="single" w:color="auto" w:sz="4" w:space="0"/>
              <w:bottom w:val="single" w:color="auto" w:sz="4" w:space="0"/>
              <w:right w:val="single" w:color="auto" w:sz="4" w:space="0"/>
            </w:tcBorders>
            <w:noWrap w:val="0"/>
            <w:vAlign w:val="top"/>
          </w:tcPr>
          <w:p w14:paraId="19FBFB2E">
            <w:pPr>
              <w:spacing w:before="273" w:line="226" w:lineRule="auto"/>
              <w:ind w:left="125"/>
              <w:rPr>
                <w:rFonts w:hint="eastAsia" w:ascii="宋体" w:hAnsi="宋体" w:eastAsia="宋体" w:cs="宋体"/>
                <w:sz w:val="19"/>
                <w:szCs w:val="19"/>
              </w:rPr>
            </w:pPr>
            <w:r>
              <w:rPr>
                <w:rFonts w:hint="eastAsia" w:ascii="宋体" w:hAnsi="宋体" w:eastAsia="宋体" w:cs="宋体"/>
                <w:spacing w:val="6"/>
                <w:sz w:val="19"/>
                <w:szCs w:val="19"/>
              </w:rPr>
              <w:t>成本指标</w:t>
            </w:r>
          </w:p>
        </w:tc>
        <w:tc>
          <w:tcPr>
            <w:tcW w:w="1269" w:type="dxa"/>
            <w:tcBorders>
              <w:top w:val="single" w:color="auto" w:sz="4" w:space="0"/>
              <w:left w:val="single" w:color="auto" w:sz="4" w:space="0"/>
              <w:bottom w:val="single" w:color="auto" w:sz="4" w:space="0"/>
              <w:right w:val="single" w:color="auto" w:sz="4" w:space="0"/>
            </w:tcBorders>
            <w:shd w:val="clear" w:color="auto" w:fill="F9FAFB"/>
            <w:noWrap w:val="0"/>
            <w:vAlign w:val="center"/>
          </w:tcPr>
          <w:p w14:paraId="70E31204">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预算执行率</w:t>
            </w:r>
          </w:p>
        </w:tc>
        <w:tc>
          <w:tcPr>
            <w:tcW w:w="1310" w:type="dxa"/>
            <w:tcBorders>
              <w:top w:val="single" w:color="auto" w:sz="4" w:space="0"/>
              <w:left w:val="single" w:color="auto" w:sz="4" w:space="0"/>
              <w:bottom w:val="single" w:color="auto" w:sz="4" w:space="0"/>
              <w:right w:val="single" w:color="auto" w:sz="4" w:space="0"/>
            </w:tcBorders>
            <w:shd w:val="clear" w:color="auto" w:fill="F9FAFB"/>
            <w:noWrap w:val="0"/>
            <w:vAlign w:val="center"/>
          </w:tcPr>
          <w:p w14:paraId="2315BA4F">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控制在合理范围</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1D9086FC">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仿宋" w:hAnsi="仿宋" w:eastAsia="仿宋" w:cs="仿宋"/>
                <w:i w:val="0"/>
                <w:iCs w:val="0"/>
                <w:color w:val="000000"/>
                <w:kern w:val="0"/>
                <w:sz w:val="22"/>
                <w:szCs w:val="22"/>
                <w:u w:val="none"/>
                <w:lang w:val="en-US" w:eastAsia="zh-CN" w:bidi="ar"/>
              </w:rPr>
            </w:pPr>
          </w:p>
        </w:tc>
        <w:tc>
          <w:tcPr>
            <w:tcW w:w="716" w:type="dxa"/>
            <w:tcBorders>
              <w:top w:val="single" w:color="auto" w:sz="4" w:space="0"/>
              <w:left w:val="single" w:color="auto" w:sz="4" w:space="0"/>
              <w:bottom w:val="single" w:color="auto" w:sz="4" w:space="0"/>
              <w:right w:val="single" w:color="auto" w:sz="4" w:space="0"/>
            </w:tcBorders>
            <w:shd w:val="clear" w:color="auto" w:fill="F9FAFB"/>
            <w:noWrap w:val="0"/>
            <w:vAlign w:val="center"/>
          </w:tcPr>
          <w:p w14:paraId="5CCB83F8">
            <w:pPr>
              <w:keepNext w:val="0"/>
              <w:keepLines w:val="0"/>
              <w:widowControl/>
              <w:suppressLineNumbers w:val="0"/>
              <w:jc w:val="right"/>
              <w:textAlignment w:val="center"/>
              <w:rPr>
                <w:rFonts w:hint="eastAsia"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2"/>
                <w:sz w:val="24"/>
                <w:szCs w:val="24"/>
                <w:u w:val="none"/>
                <w:lang w:val="en-US" w:eastAsia="zh-CN" w:bidi="ar-SA"/>
              </w:rPr>
              <w:t>3</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D8F4FFD">
            <w:pPr>
              <w:keepNext w:val="0"/>
              <w:keepLines w:val="0"/>
              <w:widowControl/>
              <w:suppressLineNumbers w:val="0"/>
              <w:jc w:val="right"/>
              <w:textAlignment w:val="center"/>
              <w:rPr>
                <w:rFonts w:hint="eastAsia" w:ascii="宋体" w:hAnsi="宋体" w:eastAsia="宋体" w:cs="宋体"/>
                <w:sz w:val="20"/>
                <w:lang w:val="en-US" w:eastAsia="zh-CN"/>
              </w:rPr>
            </w:pPr>
            <w:r>
              <w:rPr>
                <w:rFonts w:hint="eastAsia" w:ascii="Segoe UI" w:hAnsi="Segoe UI" w:eastAsia="Segoe UI" w:cs="Segoe UI"/>
                <w:i w:val="0"/>
                <w:iCs w:val="0"/>
                <w:color w:val="000000"/>
                <w:kern w:val="2"/>
                <w:sz w:val="24"/>
                <w:szCs w:val="24"/>
                <w:u w:val="none"/>
                <w:lang w:val="en-US" w:eastAsia="zh-CN" w:bidi="ar-SA"/>
              </w:rPr>
              <w:t>3</w:t>
            </w:r>
          </w:p>
        </w:tc>
        <w:tc>
          <w:tcPr>
            <w:tcW w:w="1450" w:type="dxa"/>
            <w:tcBorders>
              <w:top w:val="single" w:color="auto" w:sz="4" w:space="0"/>
              <w:left w:val="single" w:color="auto" w:sz="4" w:space="0"/>
              <w:bottom w:val="single" w:color="auto" w:sz="4" w:space="0"/>
              <w:right w:val="single" w:color="auto" w:sz="4" w:space="0"/>
            </w:tcBorders>
            <w:noWrap w:val="0"/>
            <w:vAlign w:val="top"/>
          </w:tcPr>
          <w:p w14:paraId="2E3D8561">
            <w:pPr>
              <w:pStyle w:val="11"/>
              <w:spacing w:line="235" w:lineRule="exact"/>
              <w:rPr>
                <w:rFonts w:hint="eastAsia" w:ascii="宋体" w:hAnsi="宋体" w:eastAsia="宋体" w:cs="宋体"/>
                <w:sz w:val="20"/>
              </w:rPr>
            </w:pPr>
          </w:p>
        </w:tc>
      </w:tr>
      <w:tr w14:paraId="6D9A1D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534042C1">
            <w:pPr>
              <w:pStyle w:val="11"/>
              <w:rPr>
                <w:rFonts w:hint="eastAsia" w:ascii="宋体" w:hAnsi="宋体" w:eastAsia="宋体" w:cs="宋体"/>
              </w:rPr>
            </w:pPr>
          </w:p>
        </w:tc>
        <w:tc>
          <w:tcPr>
            <w:tcW w:w="1079" w:type="dxa"/>
            <w:vMerge w:val="restart"/>
            <w:tcBorders>
              <w:top w:val="single" w:color="auto" w:sz="4" w:space="0"/>
              <w:left w:val="single" w:color="auto" w:sz="4" w:space="0"/>
              <w:bottom w:val="single" w:color="auto" w:sz="4" w:space="0"/>
              <w:right w:val="single" w:color="auto" w:sz="4" w:space="0"/>
            </w:tcBorders>
            <w:noWrap w:val="0"/>
            <w:vAlign w:val="top"/>
          </w:tcPr>
          <w:p w14:paraId="55A76C92">
            <w:pPr>
              <w:pStyle w:val="11"/>
              <w:spacing w:line="256" w:lineRule="auto"/>
              <w:rPr>
                <w:rFonts w:hint="eastAsia" w:ascii="宋体" w:hAnsi="宋体" w:eastAsia="宋体" w:cs="宋体"/>
              </w:rPr>
            </w:pPr>
          </w:p>
          <w:p w14:paraId="4C1C02B5">
            <w:pPr>
              <w:pStyle w:val="11"/>
              <w:spacing w:line="256" w:lineRule="auto"/>
              <w:rPr>
                <w:rFonts w:hint="eastAsia" w:ascii="宋体" w:hAnsi="宋体" w:eastAsia="宋体" w:cs="宋体"/>
              </w:rPr>
            </w:pPr>
          </w:p>
          <w:p w14:paraId="6382CB7B">
            <w:pPr>
              <w:pStyle w:val="11"/>
              <w:spacing w:line="256" w:lineRule="auto"/>
              <w:rPr>
                <w:rFonts w:hint="eastAsia" w:ascii="宋体" w:hAnsi="宋体" w:eastAsia="宋体" w:cs="宋体"/>
              </w:rPr>
            </w:pPr>
          </w:p>
          <w:p w14:paraId="4A51FBB5">
            <w:pPr>
              <w:pStyle w:val="11"/>
              <w:spacing w:line="256" w:lineRule="auto"/>
              <w:rPr>
                <w:rFonts w:hint="eastAsia" w:ascii="宋体" w:hAnsi="宋体" w:eastAsia="宋体" w:cs="宋体"/>
              </w:rPr>
            </w:pPr>
          </w:p>
          <w:p w14:paraId="20A9FAAB">
            <w:pPr>
              <w:spacing w:before="62" w:line="480" w:lineRule="exact"/>
              <w:ind w:left="115"/>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70D75EF4">
            <w:pPr>
              <w:spacing w:line="227" w:lineRule="auto"/>
              <w:ind w:left="107"/>
              <w:rPr>
                <w:rFonts w:hint="eastAsia" w:ascii="宋体" w:hAnsi="宋体" w:eastAsia="宋体" w:cs="宋体"/>
                <w:sz w:val="19"/>
                <w:szCs w:val="19"/>
              </w:rPr>
            </w:pPr>
            <w:r>
              <w:rPr>
                <w:rFonts w:hint="eastAsia" w:ascii="宋体" w:hAnsi="宋体" w:eastAsia="宋体" w:cs="宋体"/>
                <w:spacing w:val="3"/>
                <w:sz w:val="19"/>
                <w:szCs w:val="19"/>
              </w:rPr>
              <w:t>（30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34" w:type="dxa"/>
            <w:tcBorders>
              <w:top w:val="single" w:color="auto" w:sz="4" w:space="0"/>
              <w:left w:val="single" w:color="auto" w:sz="4" w:space="0"/>
              <w:bottom w:val="single" w:color="auto" w:sz="4" w:space="0"/>
              <w:right w:val="single" w:color="auto" w:sz="4" w:space="0"/>
            </w:tcBorders>
            <w:noWrap w:val="0"/>
            <w:vAlign w:val="top"/>
          </w:tcPr>
          <w:p w14:paraId="32AFF130">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4F64C355">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tcBorders>
              <w:top w:val="single" w:color="auto" w:sz="4" w:space="0"/>
              <w:left w:val="single" w:color="auto" w:sz="4" w:space="0"/>
              <w:right w:val="single" w:color="auto" w:sz="4" w:space="0"/>
            </w:tcBorders>
            <w:shd w:val="clear" w:color="auto" w:fill="F9FAFB"/>
            <w:noWrap w:val="0"/>
            <w:vAlign w:val="center"/>
          </w:tcPr>
          <w:p w14:paraId="615B1D20">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健康投入节约</w:t>
            </w:r>
          </w:p>
        </w:tc>
        <w:tc>
          <w:tcPr>
            <w:tcW w:w="1310" w:type="dxa"/>
            <w:tcBorders>
              <w:top w:val="single" w:color="auto" w:sz="4" w:space="0"/>
              <w:left w:val="single" w:color="auto" w:sz="4" w:space="0"/>
              <w:right w:val="single" w:color="auto" w:sz="4" w:space="0"/>
            </w:tcBorders>
            <w:shd w:val="clear" w:color="auto" w:fill="F9FAFB"/>
            <w:noWrap w:val="0"/>
            <w:vAlign w:val="center"/>
          </w:tcPr>
          <w:p w14:paraId="78E6E6FF">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减少疾病经济负担</w:t>
            </w:r>
          </w:p>
        </w:tc>
        <w:tc>
          <w:tcPr>
            <w:tcW w:w="1268" w:type="dxa"/>
            <w:tcBorders>
              <w:top w:val="single" w:color="auto" w:sz="4" w:space="0"/>
              <w:left w:val="single" w:color="auto" w:sz="4" w:space="0"/>
              <w:right w:val="single" w:color="auto" w:sz="4" w:space="0"/>
            </w:tcBorders>
            <w:noWrap w:val="0"/>
            <w:vAlign w:val="top"/>
          </w:tcPr>
          <w:p w14:paraId="636FA2D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仿宋" w:hAnsi="仿宋" w:eastAsia="仿宋" w:cs="仿宋"/>
                <w:i w:val="0"/>
                <w:iCs w:val="0"/>
                <w:color w:val="000000"/>
                <w:kern w:val="0"/>
                <w:sz w:val="22"/>
                <w:szCs w:val="22"/>
                <w:u w:val="none"/>
                <w:lang w:val="en-US" w:eastAsia="zh-CN" w:bidi="ar"/>
              </w:rPr>
            </w:pPr>
          </w:p>
        </w:tc>
        <w:tc>
          <w:tcPr>
            <w:tcW w:w="716" w:type="dxa"/>
            <w:tcBorders>
              <w:top w:val="single" w:color="auto" w:sz="4" w:space="0"/>
              <w:left w:val="single" w:color="auto" w:sz="4" w:space="0"/>
              <w:right w:val="single" w:color="auto" w:sz="4" w:space="0"/>
            </w:tcBorders>
            <w:shd w:val="clear" w:color="auto" w:fill="F9FAFB"/>
            <w:noWrap w:val="0"/>
            <w:vAlign w:val="center"/>
          </w:tcPr>
          <w:p w14:paraId="633869BC">
            <w:pPr>
              <w:keepNext w:val="0"/>
              <w:keepLines w:val="0"/>
              <w:widowControl/>
              <w:suppressLineNumbers w:val="0"/>
              <w:jc w:val="right"/>
              <w:textAlignment w:val="center"/>
              <w:rPr>
                <w:rFonts w:hint="default"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2"/>
                <w:sz w:val="24"/>
                <w:szCs w:val="24"/>
                <w:u w:val="none"/>
                <w:lang w:val="en-US" w:eastAsia="zh-CN" w:bidi="ar-SA"/>
              </w:rPr>
              <w:t>5</w:t>
            </w:r>
          </w:p>
        </w:tc>
        <w:tc>
          <w:tcPr>
            <w:tcW w:w="873" w:type="dxa"/>
            <w:tcBorders>
              <w:top w:val="single" w:color="auto" w:sz="4" w:space="0"/>
              <w:left w:val="single" w:color="auto" w:sz="4" w:space="0"/>
              <w:right w:val="single" w:color="auto" w:sz="4" w:space="0"/>
            </w:tcBorders>
            <w:shd w:val="clear" w:color="auto" w:fill="F9FAFB"/>
            <w:noWrap w:val="0"/>
            <w:vAlign w:val="center"/>
          </w:tcPr>
          <w:p w14:paraId="3ECBADAA">
            <w:pPr>
              <w:keepNext w:val="0"/>
              <w:keepLines w:val="0"/>
              <w:widowControl/>
              <w:suppressLineNumbers w:val="0"/>
              <w:jc w:val="right"/>
              <w:textAlignment w:val="center"/>
              <w:rPr>
                <w:rFonts w:hint="default"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2"/>
                <w:sz w:val="24"/>
                <w:szCs w:val="24"/>
                <w:u w:val="none"/>
                <w:lang w:val="en-US" w:eastAsia="zh-CN" w:bidi="ar-SA"/>
              </w:rPr>
              <w:t>5</w:t>
            </w:r>
          </w:p>
        </w:tc>
        <w:tc>
          <w:tcPr>
            <w:tcW w:w="1450" w:type="dxa"/>
            <w:tcBorders>
              <w:top w:val="single" w:color="auto" w:sz="4" w:space="0"/>
              <w:left w:val="single" w:color="auto" w:sz="4" w:space="0"/>
              <w:bottom w:val="single" w:color="auto" w:sz="4" w:space="0"/>
              <w:right w:val="single" w:color="auto" w:sz="4" w:space="0"/>
            </w:tcBorders>
            <w:noWrap w:val="0"/>
            <w:vAlign w:val="top"/>
          </w:tcPr>
          <w:p w14:paraId="75EFBF7F">
            <w:pPr>
              <w:pStyle w:val="11"/>
              <w:spacing w:line="235" w:lineRule="exact"/>
              <w:rPr>
                <w:rFonts w:hint="eastAsia" w:ascii="宋体" w:hAnsi="宋体" w:eastAsia="宋体" w:cs="宋体"/>
                <w:sz w:val="20"/>
              </w:rPr>
            </w:pPr>
          </w:p>
        </w:tc>
      </w:tr>
      <w:tr w14:paraId="3D8D1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24F6830C">
            <w:pPr>
              <w:pStyle w:val="11"/>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5BE20F48">
            <w:pPr>
              <w:pStyle w:val="11"/>
              <w:rPr>
                <w:rFonts w:hint="eastAsia" w:ascii="宋体" w:hAnsi="宋体" w:eastAsia="宋体" w:cs="宋体"/>
              </w:rPr>
            </w:pPr>
          </w:p>
        </w:tc>
        <w:tc>
          <w:tcPr>
            <w:tcW w:w="1034" w:type="dxa"/>
            <w:vMerge w:val="restart"/>
            <w:tcBorders>
              <w:top w:val="single" w:color="auto" w:sz="4" w:space="0"/>
              <w:left w:val="single" w:color="auto" w:sz="4" w:space="0"/>
              <w:right w:val="single" w:color="auto" w:sz="4" w:space="0"/>
            </w:tcBorders>
            <w:noWrap w:val="0"/>
            <w:vAlign w:val="top"/>
          </w:tcPr>
          <w:p w14:paraId="3FAF632C">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1EB79CD7">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tcBorders>
              <w:top w:val="single" w:color="auto" w:sz="4" w:space="0"/>
              <w:left w:val="single" w:color="auto" w:sz="4" w:space="0"/>
              <w:right w:val="single" w:color="auto" w:sz="4" w:space="0"/>
            </w:tcBorders>
            <w:shd w:val="clear" w:color="auto" w:fill="F9FAFB"/>
            <w:noWrap w:val="0"/>
            <w:vAlign w:val="center"/>
          </w:tcPr>
          <w:p w14:paraId="6364680D">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健康知识知晓率</w:t>
            </w:r>
          </w:p>
        </w:tc>
        <w:tc>
          <w:tcPr>
            <w:tcW w:w="1310" w:type="dxa"/>
            <w:tcBorders>
              <w:top w:val="single" w:color="auto" w:sz="4" w:space="0"/>
              <w:left w:val="single" w:color="auto" w:sz="4" w:space="0"/>
              <w:right w:val="single" w:color="auto" w:sz="4" w:space="0"/>
            </w:tcBorders>
            <w:shd w:val="clear" w:color="auto" w:fill="F9FAFB"/>
            <w:noWrap w:val="0"/>
            <w:vAlign w:val="center"/>
          </w:tcPr>
          <w:p w14:paraId="237DB162">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居民健康素养水平提升</w:t>
            </w:r>
          </w:p>
        </w:tc>
        <w:tc>
          <w:tcPr>
            <w:tcW w:w="1268" w:type="dxa"/>
            <w:tcBorders>
              <w:top w:val="single" w:color="auto" w:sz="4" w:space="0"/>
              <w:left w:val="single" w:color="auto" w:sz="4" w:space="0"/>
              <w:right w:val="single" w:color="auto" w:sz="4" w:space="0"/>
            </w:tcBorders>
            <w:shd w:val="clear" w:color="auto" w:fill="F9FAFB"/>
            <w:noWrap w:val="0"/>
            <w:vAlign w:val="center"/>
          </w:tcPr>
          <w:p w14:paraId="522F799C">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34% 以上，逐年提高</w:t>
            </w:r>
          </w:p>
        </w:tc>
        <w:tc>
          <w:tcPr>
            <w:tcW w:w="716" w:type="dxa"/>
            <w:tcBorders>
              <w:top w:val="single" w:color="auto" w:sz="4" w:space="0"/>
              <w:left w:val="single" w:color="auto" w:sz="4" w:space="0"/>
              <w:right w:val="single" w:color="auto" w:sz="4" w:space="0"/>
            </w:tcBorders>
            <w:shd w:val="clear" w:color="auto" w:fill="F9FAFB"/>
            <w:noWrap w:val="0"/>
            <w:vAlign w:val="center"/>
          </w:tcPr>
          <w:p w14:paraId="24E354E7">
            <w:pPr>
              <w:keepNext w:val="0"/>
              <w:keepLines w:val="0"/>
              <w:widowControl/>
              <w:suppressLineNumbers w:val="0"/>
              <w:jc w:val="right"/>
              <w:textAlignment w:val="center"/>
              <w:rPr>
                <w:rFonts w:hint="default"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2"/>
                <w:sz w:val="24"/>
                <w:szCs w:val="24"/>
                <w:u w:val="none"/>
                <w:lang w:val="en-US" w:eastAsia="zh-CN" w:bidi="ar-SA"/>
              </w:rPr>
              <w:t>5</w:t>
            </w:r>
          </w:p>
        </w:tc>
        <w:tc>
          <w:tcPr>
            <w:tcW w:w="873" w:type="dxa"/>
            <w:tcBorders>
              <w:top w:val="single" w:color="auto" w:sz="4" w:space="0"/>
              <w:left w:val="single" w:color="auto" w:sz="4" w:space="0"/>
              <w:right w:val="single" w:color="auto" w:sz="4" w:space="0"/>
            </w:tcBorders>
            <w:shd w:val="clear" w:color="auto" w:fill="F9FAFB"/>
            <w:noWrap w:val="0"/>
            <w:vAlign w:val="center"/>
          </w:tcPr>
          <w:p w14:paraId="29271042">
            <w:pPr>
              <w:keepNext w:val="0"/>
              <w:keepLines w:val="0"/>
              <w:widowControl/>
              <w:suppressLineNumbers w:val="0"/>
              <w:jc w:val="right"/>
              <w:textAlignment w:val="center"/>
              <w:rPr>
                <w:rFonts w:hint="default"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2"/>
                <w:sz w:val="24"/>
                <w:szCs w:val="24"/>
                <w:u w:val="none"/>
                <w:lang w:val="en-US" w:eastAsia="zh-CN" w:bidi="ar-SA"/>
              </w:rPr>
              <w:t>5</w:t>
            </w:r>
          </w:p>
        </w:tc>
        <w:tc>
          <w:tcPr>
            <w:tcW w:w="1450" w:type="dxa"/>
            <w:tcBorders>
              <w:top w:val="single" w:color="auto" w:sz="4" w:space="0"/>
              <w:left w:val="single" w:color="auto" w:sz="4" w:space="0"/>
              <w:bottom w:val="single" w:color="auto" w:sz="4" w:space="0"/>
              <w:right w:val="single" w:color="auto" w:sz="4" w:space="0"/>
            </w:tcBorders>
            <w:shd w:val="clear" w:color="auto" w:fill="F9FAFB"/>
            <w:noWrap w:val="0"/>
            <w:vAlign w:val="center"/>
          </w:tcPr>
          <w:p w14:paraId="5AB16675">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成效显著</w:t>
            </w:r>
          </w:p>
        </w:tc>
      </w:tr>
      <w:tr w14:paraId="48C8CA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4B6EAE1D">
            <w:pPr>
              <w:pStyle w:val="11"/>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79F9EDEA">
            <w:pPr>
              <w:pStyle w:val="11"/>
              <w:rPr>
                <w:rFonts w:hint="eastAsia" w:ascii="宋体" w:hAnsi="宋体" w:eastAsia="宋体" w:cs="宋体"/>
              </w:rPr>
            </w:pPr>
          </w:p>
        </w:tc>
        <w:tc>
          <w:tcPr>
            <w:tcW w:w="1034" w:type="dxa"/>
            <w:vMerge w:val="continue"/>
            <w:tcBorders>
              <w:left w:val="single" w:color="auto" w:sz="4" w:space="0"/>
              <w:right w:val="single" w:color="auto" w:sz="4" w:space="0"/>
            </w:tcBorders>
            <w:noWrap w:val="0"/>
            <w:vAlign w:val="top"/>
          </w:tcPr>
          <w:p w14:paraId="7B4C4CB8">
            <w:pPr>
              <w:spacing w:line="225" w:lineRule="auto"/>
              <w:ind w:left="232"/>
              <w:rPr>
                <w:rFonts w:hint="eastAsia" w:ascii="宋体" w:hAnsi="宋体" w:eastAsia="宋体" w:cs="宋体"/>
                <w:spacing w:val="3"/>
                <w:sz w:val="19"/>
                <w:szCs w:val="19"/>
              </w:rPr>
            </w:pPr>
          </w:p>
        </w:tc>
        <w:tc>
          <w:tcPr>
            <w:tcW w:w="1269" w:type="dxa"/>
            <w:tcBorders>
              <w:top w:val="single" w:color="auto" w:sz="4" w:space="0"/>
              <w:left w:val="single" w:color="auto" w:sz="4" w:space="0"/>
              <w:right w:val="single" w:color="auto" w:sz="4" w:space="0"/>
            </w:tcBorders>
            <w:shd w:val="clear" w:color="auto" w:fill="F9FAFB"/>
            <w:noWrap w:val="0"/>
            <w:vAlign w:val="center"/>
          </w:tcPr>
          <w:p w14:paraId="699B72FA">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健康环境营造</w:t>
            </w:r>
          </w:p>
        </w:tc>
        <w:tc>
          <w:tcPr>
            <w:tcW w:w="1310" w:type="dxa"/>
            <w:tcBorders>
              <w:top w:val="single" w:color="auto" w:sz="4" w:space="0"/>
              <w:left w:val="single" w:color="auto" w:sz="4" w:space="0"/>
              <w:right w:val="single" w:color="auto" w:sz="4" w:space="0"/>
            </w:tcBorders>
            <w:shd w:val="clear" w:color="auto" w:fill="F9FAFB"/>
            <w:noWrap w:val="0"/>
            <w:vAlign w:val="center"/>
          </w:tcPr>
          <w:p w14:paraId="4F686407">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健康步道、主题公园覆盖</w:t>
            </w:r>
          </w:p>
        </w:tc>
        <w:tc>
          <w:tcPr>
            <w:tcW w:w="1268" w:type="dxa"/>
            <w:tcBorders>
              <w:top w:val="single" w:color="auto" w:sz="4" w:space="0"/>
              <w:left w:val="single" w:color="auto" w:sz="4" w:space="0"/>
              <w:right w:val="single" w:color="auto" w:sz="4" w:space="0"/>
            </w:tcBorders>
            <w:shd w:val="clear" w:color="auto" w:fill="F9FAFB"/>
            <w:noWrap w:val="0"/>
            <w:vAlign w:val="center"/>
          </w:tcPr>
          <w:p w14:paraId="741F45F5">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王家河公园新增 1000 米步道</w:t>
            </w:r>
          </w:p>
        </w:tc>
        <w:tc>
          <w:tcPr>
            <w:tcW w:w="716" w:type="dxa"/>
            <w:tcBorders>
              <w:top w:val="single" w:color="auto" w:sz="4" w:space="0"/>
              <w:left w:val="single" w:color="auto" w:sz="4" w:space="0"/>
              <w:right w:val="single" w:color="auto" w:sz="4" w:space="0"/>
            </w:tcBorders>
            <w:shd w:val="clear" w:color="auto" w:fill="F9FAFB"/>
            <w:noWrap w:val="0"/>
            <w:vAlign w:val="center"/>
          </w:tcPr>
          <w:p w14:paraId="0ACA58FF">
            <w:pPr>
              <w:keepNext w:val="0"/>
              <w:keepLines w:val="0"/>
              <w:widowControl/>
              <w:suppressLineNumbers w:val="0"/>
              <w:jc w:val="right"/>
              <w:textAlignment w:val="center"/>
              <w:rPr>
                <w:rFonts w:hint="default"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2"/>
                <w:sz w:val="24"/>
                <w:szCs w:val="24"/>
                <w:u w:val="none"/>
                <w:lang w:val="en-US" w:eastAsia="zh-CN" w:bidi="ar-SA"/>
              </w:rPr>
              <w:t>5</w:t>
            </w:r>
          </w:p>
        </w:tc>
        <w:tc>
          <w:tcPr>
            <w:tcW w:w="873" w:type="dxa"/>
            <w:tcBorders>
              <w:top w:val="single" w:color="auto" w:sz="4" w:space="0"/>
              <w:left w:val="single" w:color="auto" w:sz="4" w:space="0"/>
              <w:right w:val="single" w:color="auto" w:sz="4" w:space="0"/>
            </w:tcBorders>
            <w:shd w:val="clear" w:color="auto" w:fill="F9FAFB"/>
            <w:noWrap w:val="0"/>
            <w:vAlign w:val="center"/>
          </w:tcPr>
          <w:p w14:paraId="1F876713">
            <w:pPr>
              <w:keepNext w:val="0"/>
              <w:keepLines w:val="0"/>
              <w:widowControl/>
              <w:suppressLineNumbers w:val="0"/>
              <w:jc w:val="right"/>
              <w:textAlignment w:val="center"/>
              <w:rPr>
                <w:rFonts w:hint="default"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2"/>
                <w:sz w:val="24"/>
                <w:szCs w:val="24"/>
                <w:u w:val="none"/>
                <w:lang w:val="en-US" w:eastAsia="zh-CN" w:bidi="ar-SA"/>
              </w:rPr>
              <w:t>5</w:t>
            </w:r>
          </w:p>
        </w:tc>
        <w:tc>
          <w:tcPr>
            <w:tcW w:w="1450" w:type="dxa"/>
            <w:tcBorders>
              <w:top w:val="single" w:color="auto" w:sz="4" w:space="0"/>
              <w:left w:val="single" w:color="auto" w:sz="4" w:space="0"/>
              <w:bottom w:val="single" w:color="auto" w:sz="4" w:space="0"/>
              <w:right w:val="single" w:color="auto" w:sz="4" w:space="0"/>
            </w:tcBorders>
            <w:shd w:val="clear" w:color="auto" w:fill="F9FAFB"/>
            <w:noWrap w:val="0"/>
            <w:vAlign w:val="center"/>
          </w:tcPr>
          <w:p w14:paraId="3F169382">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优化居民健身环境</w:t>
            </w:r>
          </w:p>
        </w:tc>
      </w:tr>
      <w:tr w14:paraId="483C43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336B4477">
            <w:pPr>
              <w:pStyle w:val="11"/>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394A9C56">
            <w:pPr>
              <w:pStyle w:val="11"/>
              <w:rPr>
                <w:rFonts w:hint="eastAsia" w:ascii="宋体" w:hAnsi="宋体" w:eastAsia="宋体" w:cs="宋体"/>
              </w:rPr>
            </w:pPr>
          </w:p>
        </w:tc>
        <w:tc>
          <w:tcPr>
            <w:tcW w:w="1034" w:type="dxa"/>
            <w:vMerge w:val="continue"/>
            <w:tcBorders>
              <w:left w:val="single" w:color="auto" w:sz="4" w:space="0"/>
              <w:bottom w:val="single" w:color="auto" w:sz="4" w:space="0"/>
              <w:right w:val="single" w:color="auto" w:sz="4" w:space="0"/>
            </w:tcBorders>
            <w:noWrap w:val="0"/>
            <w:vAlign w:val="top"/>
          </w:tcPr>
          <w:p w14:paraId="304EE665">
            <w:pPr>
              <w:spacing w:line="225" w:lineRule="auto"/>
              <w:ind w:left="232"/>
              <w:rPr>
                <w:rFonts w:hint="eastAsia" w:ascii="宋体" w:hAnsi="宋体" w:eastAsia="宋体" w:cs="宋体"/>
                <w:spacing w:val="3"/>
                <w:sz w:val="19"/>
                <w:szCs w:val="19"/>
              </w:rPr>
            </w:pPr>
          </w:p>
        </w:tc>
        <w:tc>
          <w:tcPr>
            <w:tcW w:w="1269" w:type="dxa"/>
            <w:tcBorders>
              <w:top w:val="single" w:color="auto" w:sz="4" w:space="0"/>
              <w:left w:val="single" w:color="auto" w:sz="4" w:space="0"/>
              <w:right w:val="single" w:color="auto" w:sz="4" w:space="0"/>
            </w:tcBorders>
            <w:shd w:val="clear" w:color="auto" w:fill="F9FAFB"/>
            <w:noWrap w:val="0"/>
            <w:vAlign w:val="center"/>
          </w:tcPr>
          <w:p w14:paraId="70A43532">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网络覆盖成效</w:t>
            </w:r>
          </w:p>
        </w:tc>
        <w:tc>
          <w:tcPr>
            <w:tcW w:w="1310" w:type="dxa"/>
            <w:tcBorders>
              <w:top w:val="single" w:color="auto" w:sz="4" w:space="0"/>
              <w:left w:val="single" w:color="auto" w:sz="4" w:space="0"/>
              <w:right w:val="single" w:color="auto" w:sz="4" w:space="0"/>
            </w:tcBorders>
            <w:shd w:val="clear" w:color="auto" w:fill="F9FAFB"/>
            <w:noWrap w:val="0"/>
            <w:vAlign w:val="center"/>
          </w:tcPr>
          <w:p w14:paraId="13718353">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三级网络覆盖率</w:t>
            </w:r>
          </w:p>
        </w:tc>
        <w:tc>
          <w:tcPr>
            <w:tcW w:w="1268" w:type="dxa"/>
            <w:tcBorders>
              <w:top w:val="single" w:color="auto" w:sz="4" w:space="0"/>
              <w:left w:val="single" w:color="auto" w:sz="4" w:space="0"/>
              <w:right w:val="single" w:color="auto" w:sz="4" w:space="0"/>
            </w:tcBorders>
            <w:shd w:val="clear" w:color="auto" w:fill="F9FAFB"/>
            <w:noWrap w:val="0"/>
            <w:vAlign w:val="center"/>
          </w:tcPr>
          <w:p w14:paraId="454B6D74">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100% 覆盖区、街道、社区</w:t>
            </w:r>
          </w:p>
        </w:tc>
        <w:tc>
          <w:tcPr>
            <w:tcW w:w="716" w:type="dxa"/>
            <w:tcBorders>
              <w:top w:val="single" w:color="auto" w:sz="4" w:space="0"/>
              <w:left w:val="single" w:color="auto" w:sz="4" w:space="0"/>
              <w:right w:val="single" w:color="auto" w:sz="4" w:space="0"/>
            </w:tcBorders>
            <w:shd w:val="clear" w:color="auto" w:fill="F9FAFB"/>
            <w:noWrap w:val="0"/>
            <w:vAlign w:val="center"/>
          </w:tcPr>
          <w:p w14:paraId="7B3B3290">
            <w:pPr>
              <w:keepNext w:val="0"/>
              <w:keepLines w:val="0"/>
              <w:widowControl/>
              <w:suppressLineNumbers w:val="0"/>
              <w:jc w:val="right"/>
              <w:textAlignment w:val="center"/>
              <w:rPr>
                <w:rFonts w:hint="default"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2"/>
                <w:sz w:val="24"/>
                <w:szCs w:val="24"/>
                <w:u w:val="none"/>
                <w:lang w:val="en-US" w:eastAsia="zh-CN" w:bidi="ar-SA"/>
              </w:rPr>
              <w:t>5</w:t>
            </w:r>
          </w:p>
        </w:tc>
        <w:tc>
          <w:tcPr>
            <w:tcW w:w="873" w:type="dxa"/>
            <w:tcBorders>
              <w:top w:val="single" w:color="auto" w:sz="4" w:space="0"/>
              <w:left w:val="single" w:color="auto" w:sz="4" w:space="0"/>
              <w:right w:val="single" w:color="auto" w:sz="4" w:space="0"/>
            </w:tcBorders>
            <w:shd w:val="clear" w:color="auto" w:fill="F9FAFB"/>
            <w:noWrap w:val="0"/>
            <w:vAlign w:val="center"/>
          </w:tcPr>
          <w:p w14:paraId="26984DAD">
            <w:pPr>
              <w:keepNext w:val="0"/>
              <w:keepLines w:val="0"/>
              <w:widowControl/>
              <w:suppressLineNumbers w:val="0"/>
              <w:jc w:val="right"/>
              <w:textAlignment w:val="center"/>
              <w:rPr>
                <w:rFonts w:hint="default"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2"/>
                <w:sz w:val="24"/>
                <w:szCs w:val="24"/>
                <w:u w:val="none"/>
                <w:lang w:val="en-US" w:eastAsia="zh-CN" w:bidi="ar-SA"/>
              </w:rPr>
              <w:t>4</w:t>
            </w:r>
          </w:p>
        </w:tc>
        <w:tc>
          <w:tcPr>
            <w:tcW w:w="1450" w:type="dxa"/>
            <w:tcBorders>
              <w:top w:val="single" w:color="auto" w:sz="4" w:space="0"/>
              <w:left w:val="single" w:color="auto" w:sz="4" w:space="0"/>
              <w:bottom w:val="single" w:color="auto" w:sz="4" w:space="0"/>
              <w:right w:val="single" w:color="auto" w:sz="4" w:space="0"/>
            </w:tcBorders>
            <w:shd w:val="clear" w:color="auto" w:fill="F9FAFB"/>
            <w:noWrap w:val="0"/>
            <w:vAlign w:val="center"/>
          </w:tcPr>
          <w:p w14:paraId="21BB8A82">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部分单位配合度不足，加强协调</w:t>
            </w:r>
          </w:p>
        </w:tc>
      </w:tr>
      <w:tr w14:paraId="757530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46CF7F95">
            <w:pPr>
              <w:pStyle w:val="11"/>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77AB2D9F">
            <w:pPr>
              <w:pStyle w:val="11"/>
              <w:rPr>
                <w:rFonts w:hint="eastAsia" w:ascii="宋体" w:hAnsi="宋体" w:eastAsia="宋体" w:cs="宋体"/>
              </w:rPr>
            </w:pPr>
          </w:p>
        </w:tc>
        <w:tc>
          <w:tcPr>
            <w:tcW w:w="1034" w:type="dxa"/>
            <w:tcBorders>
              <w:top w:val="single" w:color="auto" w:sz="4" w:space="0"/>
              <w:left w:val="single" w:color="auto" w:sz="4" w:space="0"/>
              <w:bottom w:val="single" w:color="auto" w:sz="4" w:space="0"/>
              <w:right w:val="single" w:color="auto" w:sz="4" w:space="0"/>
            </w:tcBorders>
            <w:noWrap w:val="0"/>
            <w:vAlign w:val="top"/>
          </w:tcPr>
          <w:p w14:paraId="6B4FF871">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4D556A3C">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tcBorders>
              <w:top w:val="single" w:color="auto" w:sz="4" w:space="0"/>
              <w:left w:val="single" w:color="auto" w:sz="4" w:space="0"/>
              <w:right w:val="single" w:color="auto" w:sz="4" w:space="0"/>
            </w:tcBorders>
            <w:noWrap w:val="0"/>
            <w:vAlign w:val="top"/>
          </w:tcPr>
          <w:p w14:paraId="78A87E7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不适应</w:t>
            </w:r>
          </w:p>
        </w:tc>
        <w:tc>
          <w:tcPr>
            <w:tcW w:w="1310" w:type="dxa"/>
            <w:tcBorders>
              <w:top w:val="single" w:color="auto" w:sz="4" w:space="0"/>
              <w:left w:val="single" w:color="auto" w:sz="4" w:space="0"/>
              <w:right w:val="single" w:color="auto" w:sz="4" w:space="0"/>
            </w:tcBorders>
            <w:noWrap w:val="0"/>
            <w:vAlign w:val="top"/>
          </w:tcPr>
          <w:p w14:paraId="16F404B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不适应</w:t>
            </w:r>
          </w:p>
        </w:tc>
        <w:tc>
          <w:tcPr>
            <w:tcW w:w="1268" w:type="dxa"/>
            <w:tcBorders>
              <w:top w:val="single" w:color="auto" w:sz="4" w:space="0"/>
              <w:left w:val="single" w:color="auto" w:sz="4" w:space="0"/>
              <w:right w:val="single" w:color="auto" w:sz="4" w:space="0"/>
            </w:tcBorders>
            <w:noWrap w:val="0"/>
            <w:vAlign w:val="top"/>
          </w:tcPr>
          <w:p w14:paraId="0F26185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仿宋" w:hAnsi="仿宋" w:eastAsia="仿宋" w:cs="仿宋"/>
                <w:i w:val="0"/>
                <w:iCs w:val="0"/>
                <w:color w:val="000000"/>
                <w:kern w:val="0"/>
                <w:sz w:val="22"/>
                <w:szCs w:val="22"/>
                <w:u w:val="none"/>
                <w:lang w:val="en-US" w:eastAsia="en-US" w:bidi="ar"/>
              </w:rPr>
            </w:pPr>
          </w:p>
        </w:tc>
        <w:tc>
          <w:tcPr>
            <w:tcW w:w="716" w:type="dxa"/>
            <w:tcBorders>
              <w:top w:val="single" w:color="auto" w:sz="4" w:space="0"/>
              <w:left w:val="single" w:color="auto" w:sz="4" w:space="0"/>
              <w:right w:val="single" w:color="auto" w:sz="4" w:space="0"/>
            </w:tcBorders>
            <w:noWrap w:val="0"/>
            <w:vAlign w:val="top"/>
          </w:tcPr>
          <w:p w14:paraId="360C9994">
            <w:pPr>
              <w:pStyle w:val="11"/>
              <w:spacing w:line="235" w:lineRule="exact"/>
              <w:rPr>
                <w:rFonts w:hint="eastAsia" w:ascii="宋体" w:hAnsi="宋体" w:eastAsia="宋体" w:cs="宋体"/>
                <w:sz w:val="20"/>
                <w:lang w:val="en-US" w:eastAsia="zh-CN"/>
              </w:rPr>
            </w:pPr>
          </w:p>
        </w:tc>
        <w:tc>
          <w:tcPr>
            <w:tcW w:w="873" w:type="dxa"/>
            <w:tcBorders>
              <w:top w:val="single" w:color="auto" w:sz="4" w:space="0"/>
              <w:left w:val="single" w:color="auto" w:sz="4" w:space="0"/>
              <w:right w:val="single" w:color="auto" w:sz="4" w:space="0"/>
            </w:tcBorders>
            <w:noWrap w:val="0"/>
            <w:vAlign w:val="top"/>
          </w:tcPr>
          <w:p w14:paraId="08B7BD1C">
            <w:pPr>
              <w:pStyle w:val="11"/>
              <w:spacing w:line="235" w:lineRule="exact"/>
              <w:rPr>
                <w:rFonts w:hint="eastAsia" w:ascii="宋体" w:hAnsi="宋体" w:eastAsia="宋体" w:cs="宋体"/>
                <w:sz w:val="20"/>
              </w:rPr>
            </w:pPr>
          </w:p>
        </w:tc>
        <w:tc>
          <w:tcPr>
            <w:tcW w:w="1450" w:type="dxa"/>
            <w:tcBorders>
              <w:top w:val="single" w:color="auto" w:sz="4" w:space="0"/>
              <w:left w:val="single" w:color="auto" w:sz="4" w:space="0"/>
              <w:bottom w:val="single" w:color="auto" w:sz="4" w:space="0"/>
              <w:right w:val="single" w:color="auto" w:sz="4" w:space="0"/>
            </w:tcBorders>
            <w:noWrap w:val="0"/>
            <w:vAlign w:val="top"/>
          </w:tcPr>
          <w:p w14:paraId="55A3BC39">
            <w:pPr>
              <w:pStyle w:val="11"/>
              <w:spacing w:line="235" w:lineRule="exact"/>
              <w:rPr>
                <w:rFonts w:hint="eastAsia" w:ascii="宋体" w:hAnsi="宋体" w:eastAsia="宋体" w:cs="宋体"/>
                <w:sz w:val="20"/>
              </w:rPr>
            </w:pPr>
          </w:p>
        </w:tc>
      </w:tr>
      <w:tr w14:paraId="7AB866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4"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7D07E6A1">
            <w:pPr>
              <w:pStyle w:val="11"/>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1ABE2706">
            <w:pPr>
              <w:pStyle w:val="11"/>
              <w:rPr>
                <w:rFonts w:hint="eastAsia" w:ascii="宋体" w:hAnsi="宋体" w:eastAsia="宋体" w:cs="宋体"/>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top"/>
          </w:tcPr>
          <w:p w14:paraId="4F6EE573">
            <w:pPr>
              <w:spacing w:before="207" w:line="230" w:lineRule="auto"/>
              <w:ind w:left="227" w:right="116" w:hanging="98"/>
              <w:rPr>
                <w:rFonts w:hint="eastAsia" w:ascii="宋体" w:hAnsi="宋体" w:eastAsia="宋体" w:cs="宋体"/>
                <w:sz w:val="19"/>
                <w:szCs w:val="19"/>
                <w:lang w:eastAsia="zh-CN"/>
              </w:rPr>
            </w:pPr>
            <w:r>
              <w:rPr>
                <w:rFonts w:hint="eastAsia" w:ascii="宋体" w:hAnsi="宋体" w:cs="宋体"/>
                <w:sz w:val="19"/>
                <w:szCs w:val="19"/>
                <w:lang w:eastAsia="zh-CN"/>
              </w:rPr>
              <w:t>可持续影响指标</w:t>
            </w:r>
          </w:p>
        </w:tc>
        <w:tc>
          <w:tcPr>
            <w:tcW w:w="1269" w:type="dxa"/>
            <w:tcBorders>
              <w:top w:val="single" w:color="auto" w:sz="4" w:space="0"/>
              <w:left w:val="single" w:color="auto" w:sz="4" w:space="0"/>
              <w:bottom w:val="single" w:color="auto" w:sz="4" w:space="0"/>
              <w:right w:val="single" w:color="auto" w:sz="4" w:space="0"/>
            </w:tcBorders>
            <w:shd w:val="clear" w:color="auto" w:fill="F9FAFB"/>
            <w:noWrap w:val="0"/>
            <w:vAlign w:val="center"/>
          </w:tcPr>
          <w:p w14:paraId="457CB42A">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工作机制建设</w:t>
            </w:r>
          </w:p>
        </w:tc>
        <w:tc>
          <w:tcPr>
            <w:tcW w:w="1310" w:type="dxa"/>
            <w:tcBorders>
              <w:top w:val="single" w:color="auto" w:sz="4" w:space="0"/>
              <w:left w:val="single" w:color="auto" w:sz="4" w:space="0"/>
              <w:bottom w:val="single" w:color="auto" w:sz="4" w:space="0"/>
              <w:right w:val="single" w:color="auto" w:sz="4" w:space="0"/>
            </w:tcBorders>
            <w:shd w:val="clear" w:color="auto" w:fill="F9FAFB"/>
            <w:noWrap w:val="0"/>
            <w:vAlign w:val="center"/>
          </w:tcPr>
          <w:p w14:paraId="22FB1813">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健康教育网络长效运行</w:t>
            </w:r>
          </w:p>
        </w:tc>
        <w:tc>
          <w:tcPr>
            <w:tcW w:w="1268" w:type="dxa"/>
            <w:tcBorders>
              <w:top w:val="single" w:color="auto" w:sz="4" w:space="0"/>
              <w:left w:val="single" w:color="auto" w:sz="4" w:space="0"/>
              <w:bottom w:val="single" w:color="auto" w:sz="4" w:space="0"/>
              <w:right w:val="single" w:color="auto" w:sz="4" w:space="0"/>
            </w:tcBorders>
            <w:shd w:val="clear" w:color="auto" w:fill="F9FAFB"/>
            <w:noWrap w:val="0"/>
            <w:vAlign w:val="center"/>
          </w:tcPr>
          <w:p w14:paraId="11624E2D">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三级网络常态化运作</w:t>
            </w:r>
          </w:p>
        </w:tc>
        <w:tc>
          <w:tcPr>
            <w:tcW w:w="716" w:type="dxa"/>
            <w:tcBorders>
              <w:top w:val="single" w:color="auto" w:sz="4" w:space="0"/>
              <w:left w:val="single" w:color="auto" w:sz="4" w:space="0"/>
              <w:bottom w:val="single" w:color="auto" w:sz="4" w:space="0"/>
              <w:right w:val="single" w:color="auto" w:sz="4" w:space="0"/>
            </w:tcBorders>
            <w:shd w:val="clear" w:color="auto" w:fill="F9FAFB"/>
            <w:noWrap w:val="0"/>
            <w:vAlign w:val="center"/>
          </w:tcPr>
          <w:p w14:paraId="35D36EC6">
            <w:pPr>
              <w:keepNext w:val="0"/>
              <w:keepLines w:val="0"/>
              <w:widowControl/>
              <w:suppressLineNumbers w:val="0"/>
              <w:jc w:val="right"/>
              <w:textAlignment w:val="center"/>
              <w:rPr>
                <w:rFonts w:hint="default"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2"/>
                <w:sz w:val="24"/>
                <w:szCs w:val="24"/>
                <w:u w:val="none"/>
                <w:lang w:val="en-US" w:eastAsia="zh-CN" w:bidi="ar-SA"/>
              </w:rPr>
              <w:t>5</w:t>
            </w:r>
          </w:p>
        </w:tc>
        <w:tc>
          <w:tcPr>
            <w:tcW w:w="873" w:type="dxa"/>
            <w:tcBorders>
              <w:top w:val="single" w:color="auto" w:sz="4" w:space="0"/>
              <w:left w:val="single" w:color="auto" w:sz="4" w:space="0"/>
              <w:bottom w:val="single" w:color="auto" w:sz="4" w:space="0"/>
              <w:right w:val="single" w:color="auto" w:sz="4" w:space="0"/>
            </w:tcBorders>
            <w:shd w:val="clear" w:color="auto" w:fill="F9FAFB"/>
            <w:noWrap w:val="0"/>
            <w:vAlign w:val="center"/>
          </w:tcPr>
          <w:p w14:paraId="38124914">
            <w:pPr>
              <w:keepNext w:val="0"/>
              <w:keepLines w:val="0"/>
              <w:widowControl/>
              <w:suppressLineNumbers w:val="0"/>
              <w:jc w:val="right"/>
              <w:textAlignment w:val="center"/>
              <w:rPr>
                <w:rFonts w:hint="default"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2"/>
                <w:sz w:val="24"/>
                <w:szCs w:val="24"/>
                <w:u w:val="none"/>
                <w:lang w:val="en-US" w:eastAsia="zh-CN" w:bidi="ar-SA"/>
              </w:rPr>
              <w:t>4</w:t>
            </w:r>
          </w:p>
        </w:tc>
        <w:tc>
          <w:tcPr>
            <w:tcW w:w="1450" w:type="dxa"/>
            <w:tcBorders>
              <w:top w:val="single" w:color="auto" w:sz="4" w:space="0"/>
              <w:left w:val="single" w:color="auto" w:sz="4" w:space="0"/>
              <w:bottom w:val="single" w:color="auto" w:sz="4" w:space="0"/>
              <w:right w:val="single" w:color="auto" w:sz="4" w:space="0"/>
            </w:tcBorders>
            <w:shd w:val="clear" w:color="auto" w:fill="F9FAFB"/>
            <w:noWrap w:val="0"/>
            <w:vAlign w:val="center"/>
          </w:tcPr>
          <w:p w14:paraId="312C7BD1">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人员年龄偏大，加快人才梯队建设</w:t>
            </w:r>
          </w:p>
        </w:tc>
      </w:tr>
      <w:tr w14:paraId="439C98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08D22650">
            <w:pPr>
              <w:pStyle w:val="11"/>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2D3224DD">
            <w:pPr>
              <w:pStyle w:val="11"/>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2AF1AD8F">
            <w:pPr>
              <w:pStyle w:val="11"/>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shd w:val="clear" w:color="auto" w:fill="F9FAFB"/>
            <w:noWrap w:val="0"/>
            <w:vAlign w:val="center"/>
          </w:tcPr>
          <w:p w14:paraId="37B53FAC">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健康文化传播</w:t>
            </w:r>
          </w:p>
        </w:tc>
        <w:tc>
          <w:tcPr>
            <w:tcW w:w="1310" w:type="dxa"/>
            <w:tcBorders>
              <w:top w:val="single" w:color="auto" w:sz="4" w:space="0"/>
              <w:left w:val="single" w:color="auto" w:sz="4" w:space="0"/>
              <w:bottom w:val="single" w:color="auto" w:sz="4" w:space="0"/>
              <w:right w:val="single" w:color="auto" w:sz="4" w:space="0"/>
            </w:tcBorders>
            <w:shd w:val="clear" w:color="auto" w:fill="F9FAFB"/>
            <w:noWrap w:val="0"/>
            <w:vAlign w:val="center"/>
          </w:tcPr>
          <w:p w14:paraId="74F0BECB">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支持性工具持续发放</w:t>
            </w:r>
          </w:p>
        </w:tc>
        <w:tc>
          <w:tcPr>
            <w:tcW w:w="1268" w:type="dxa"/>
            <w:tcBorders>
              <w:top w:val="single" w:color="auto" w:sz="4" w:space="0"/>
              <w:left w:val="single" w:color="auto" w:sz="4" w:space="0"/>
              <w:bottom w:val="single" w:color="auto" w:sz="4" w:space="0"/>
              <w:right w:val="single" w:color="auto" w:sz="4" w:space="0"/>
            </w:tcBorders>
            <w:shd w:val="clear" w:color="auto" w:fill="F9FAFB"/>
            <w:noWrap w:val="0"/>
            <w:vAlign w:val="center"/>
          </w:tcPr>
          <w:p w14:paraId="5BB8ECBD">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控油控盐壶等普及使用</w:t>
            </w:r>
          </w:p>
        </w:tc>
        <w:tc>
          <w:tcPr>
            <w:tcW w:w="716" w:type="dxa"/>
            <w:tcBorders>
              <w:top w:val="single" w:color="auto" w:sz="4" w:space="0"/>
              <w:left w:val="single" w:color="auto" w:sz="4" w:space="0"/>
              <w:bottom w:val="single" w:color="auto" w:sz="4" w:space="0"/>
              <w:right w:val="single" w:color="auto" w:sz="4" w:space="0"/>
            </w:tcBorders>
            <w:shd w:val="clear" w:color="auto" w:fill="F9FAFB"/>
            <w:noWrap w:val="0"/>
            <w:vAlign w:val="center"/>
          </w:tcPr>
          <w:p w14:paraId="213F3012">
            <w:pPr>
              <w:keepNext w:val="0"/>
              <w:keepLines w:val="0"/>
              <w:widowControl/>
              <w:suppressLineNumbers w:val="0"/>
              <w:jc w:val="right"/>
              <w:textAlignment w:val="center"/>
              <w:rPr>
                <w:rFonts w:hint="default"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2"/>
                <w:sz w:val="24"/>
                <w:szCs w:val="24"/>
                <w:u w:val="none"/>
                <w:lang w:val="en-US" w:eastAsia="zh-CN" w:bidi="ar-SA"/>
              </w:rPr>
              <w:t>5</w:t>
            </w:r>
          </w:p>
        </w:tc>
        <w:tc>
          <w:tcPr>
            <w:tcW w:w="873" w:type="dxa"/>
            <w:tcBorders>
              <w:top w:val="single" w:color="auto" w:sz="4" w:space="0"/>
              <w:left w:val="single" w:color="auto" w:sz="4" w:space="0"/>
              <w:bottom w:val="single" w:color="auto" w:sz="4" w:space="0"/>
              <w:right w:val="single" w:color="auto" w:sz="4" w:space="0"/>
            </w:tcBorders>
            <w:shd w:val="clear" w:color="auto" w:fill="F9FAFB"/>
            <w:noWrap w:val="0"/>
            <w:vAlign w:val="center"/>
          </w:tcPr>
          <w:p w14:paraId="62D30EFF">
            <w:pPr>
              <w:keepNext w:val="0"/>
              <w:keepLines w:val="0"/>
              <w:widowControl/>
              <w:suppressLineNumbers w:val="0"/>
              <w:jc w:val="right"/>
              <w:textAlignment w:val="center"/>
              <w:rPr>
                <w:rFonts w:hint="default"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2"/>
                <w:sz w:val="24"/>
                <w:szCs w:val="24"/>
                <w:u w:val="none"/>
                <w:lang w:val="en-US" w:eastAsia="zh-CN" w:bidi="ar-SA"/>
              </w:rPr>
              <w:t>5</w:t>
            </w:r>
          </w:p>
        </w:tc>
        <w:tc>
          <w:tcPr>
            <w:tcW w:w="1450" w:type="dxa"/>
            <w:tcBorders>
              <w:top w:val="single" w:color="auto" w:sz="4" w:space="0"/>
              <w:left w:val="single" w:color="auto" w:sz="4" w:space="0"/>
              <w:bottom w:val="single" w:color="auto" w:sz="4" w:space="0"/>
              <w:right w:val="single" w:color="auto" w:sz="4" w:space="0"/>
            </w:tcBorders>
            <w:shd w:val="clear" w:color="auto" w:fill="F9FAFB"/>
            <w:noWrap w:val="0"/>
            <w:vAlign w:val="center"/>
          </w:tcPr>
          <w:p w14:paraId="63351AF1">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形成健康生活习惯</w:t>
            </w:r>
          </w:p>
        </w:tc>
      </w:tr>
      <w:tr w14:paraId="100A42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6FE7B3F8">
            <w:pPr>
              <w:pStyle w:val="11"/>
              <w:rPr>
                <w:rFonts w:hint="eastAsia" w:ascii="宋体" w:hAnsi="宋体" w:eastAsia="宋体" w:cs="宋体"/>
              </w:rPr>
            </w:pPr>
          </w:p>
        </w:tc>
        <w:tc>
          <w:tcPr>
            <w:tcW w:w="1079" w:type="dxa"/>
            <w:vMerge w:val="restart"/>
            <w:tcBorders>
              <w:top w:val="single" w:color="auto" w:sz="4" w:space="0"/>
              <w:left w:val="single" w:color="auto" w:sz="4" w:space="0"/>
              <w:bottom w:val="single" w:color="auto" w:sz="4" w:space="0"/>
              <w:right w:val="single" w:color="auto" w:sz="4" w:space="0"/>
            </w:tcBorders>
            <w:noWrap w:val="0"/>
            <w:vAlign w:val="top"/>
          </w:tcPr>
          <w:p w14:paraId="4E582126">
            <w:pPr>
              <w:spacing w:before="110" w:line="226" w:lineRule="auto"/>
              <w:ind w:left="251"/>
              <w:rPr>
                <w:rFonts w:hint="eastAsia" w:ascii="宋体" w:hAnsi="宋体" w:eastAsia="宋体" w:cs="宋体"/>
                <w:sz w:val="19"/>
                <w:szCs w:val="19"/>
              </w:rPr>
            </w:pPr>
            <w:r>
              <w:rPr>
                <w:rFonts w:hint="eastAsia" w:ascii="宋体" w:hAnsi="宋体" w:eastAsia="宋体" w:cs="宋体"/>
                <w:spacing w:val="4"/>
                <w:sz w:val="19"/>
                <w:szCs w:val="19"/>
              </w:rPr>
              <w:t>满意度</w:t>
            </w:r>
          </w:p>
          <w:p w14:paraId="0F40BFAD">
            <w:pPr>
              <w:spacing w:before="7" w:line="226" w:lineRule="auto"/>
              <w:ind w:left="345"/>
              <w:rPr>
                <w:rFonts w:hint="eastAsia" w:ascii="宋体" w:hAnsi="宋体" w:eastAsia="宋体" w:cs="宋体"/>
                <w:sz w:val="19"/>
                <w:szCs w:val="19"/>
              </w:rPr>
            </w:pPr>
            <w:r>
              <w:rPr>
                <w:rFonts w:hint="eastAsia" w:ascii="宋体" w:hAnsi="宋体" w:eastAsia="宋体" w:cs="宋体"/>
                <w:spacing w:val="3"/>
                <w:sz w:val="19"/>
                <w:szCs w:val="19"/>
              </w:rPr>
              <w:t>指标</w:t>
            </w:r>
          </w:p>
          <w:p w14:paraId="32BCDB8D">
            <w:pPr>
              <w:spacing w:before="7" w:line="227" w:lineRule="auto"/>
              <w:ind w:left="114"/>
              <w:rPr>
                <w:rFonts w:hint="eastAsia" w:ascii="宋体" w:hAnsi="宋体" w:eastAsia="宋体" w:cs="宋体"/>
                <w:sz w:val="19"/>
                <w:szCs w:val="19"/>
              </w:rPr>
            </w:pPr>
            <w:r>
              <w:rPr>
                <w:rFonts w:hint="eastAsia" w:ascii="宋体" w:hAnsi="宋体" w:eastAsia="宋体" w:cs="宋体"/>
                <w:spacing w:val="3"/>
                <w:sz w:val="19"/>
                <w:szCs w:val="19"/>
              </w:rPr>
              <w:t>（10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34" w:type="dxa"/>
            <w:vMerge w:val="restart"/>
            <w:tcBorders>
              <w:top w:val="single" w:color="auto" w:sz="4" w:space="0"/>
              <w:left w:val="single" w:color="auto" w:sz="4" w:space="0"/>
              <w:bottom w:val="single" w:color="auto" w:sz="4" w:space="0"/>
              <w:right w:val="single" w:color="auto" w:sz="4" w:space="0"/>
            </w:tcBorders>
            <w:noWrap w:val="0"/>
            <w:vAlign w:val="top"/>
          </w:tcPr>
          <w:p w14:paraId="44648CD3">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7F44A4A7">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7D68B0F4">
            <w:pPr>
              <w:spacing w:before="7" w:line="226" w:lineRule="auto"/>
              <w:ind w:left="419"/>
              <w:rPr>
                <w:rFonts w:hint="eastAsia" w:ascii="宋体" w:hAnsi="宋体" w:eastAsia="宋体" w:cs="宋体"/>
                <w:sz w:val="19"/>
                <w:szCs w:val="19"/>
              </w:rPr>
            </w:pPr>
            <w:r>
              <w:rPr>
                <w:rFonts w:hint="eastAsia" w:ascii="宋体" w:hAnsi="宋体" w:eastAsia="宋体" w:cs="宋体"/>
                <w:spacing w:val="2"/>
                <w:sz w:val="19"/>
                <w:szCs w:val="19"/>
              </w:rPr>
              <w:t>标</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40C9EB89">
            <w:pPr>
              <w:keepNext w:val="0"/>
              <w:keepLines w:val="0"/>
              <w:widowControl/>
              <w:suppressLineNumbers w:val="0"/>
              <w:jc w:val="both"/>
              <w:textAlignment w:val="center"/>
              <w:rPr>
                <w:rFonts w:hint="eastAsia" w:ascii="Arial" w:hAnsiTheme="minorHAnsi" w:eastAsiaTheme="minorEastAsia" w:cstheme="minorBidi"/>
                <w:color w:val="000000" w:themeColor="text1"/>
                <w:kern w:val="2"/>
                <w:sz w:val="21"/>
                <w:szCs w:val="24"/>
                <w:lang w:val="en-US" w:eastAsia="zh-CN" w:bidi="ar-SA"/>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群众满意度</w:t>
            </w:r>
          </w:p>
        </w:tc>
        <w:tc>
          <w:tcPr>
            <w:tcW w:w="1310" w:type="dxa"/>
            <w:tcBorders>
              <w:top w:val="single" w:color="auto" w:sz="4" w:space="0"/>
              <w:left w:val="single" w:color="auto" w:sz="4" w:space="0"/>
              <w:bottom w:val="single" w:color="auto" w:sz="4" w:space="0"/>
              <w:right w:val="single" w:color="auto" w:sz="4" w:space="0"/>
            </w:tcBorders>
            <w:noWrap w:val="0"/>
            <w:vAlign w:val="center"/>
          </w:tcPr>
          <w:p w14:paraId="482049C4">
            <w:pPr>
              <w:keepNext w:val="0"/>
              <w:keepLines w:val="0"/>
              <w:widowControl/>
              <w:suppressLineNumbers w:val="0"/>
              <w:jc w:val="center"/>
              <w:textAlignment w:val="center"/>
              <w:rPr>
                <w:rFonts w:hint="eastAsia" w:ascii="Arial" w:hAnsiTheme="minorHAnsi" w:eastAsiaTheme="minorEastAsia" w:cstheme="minorBidi"/>
                <w:color w:val="000000" w:themeColor="text1"/>
                <w:kern w:val="2"/>
                <w:sz w:val="21"/>
                <w:szCs w:val="24"/>
                <w:lang w:val="en-US" w:eastAsia="zh-CN" w:bidi="ar-SA"/>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大于等于90%</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7D270B55">
            <w:pPr>
              <w:keepNext w:val="0"/>
              <w:keepLines w:val="0"/>
              <w:widowControl/>
              <w:suppressLineNumbers w:val="0"/>
              <w:jc w:val="center"/>
              <w:textAlignment w:val="center"/>
              <w:rPr>
                <w:rFonts w:hint="eastAsia" w:ascii="Arial" w:hAnsiTheme="minorHAnsi" w:eastAsiaTheme="minorEastAsia" w:cstheme="minorBidi"/>
                <w:color w:val="000000" w:themeColor="text1"/>
                <w:kern w:val="2"/>
                <w:sz w:val="21"/>
                <w:szCs w:val="24"/>
                <w:lang w:val="en-US" w:eastAsia="zh-CN" w:bidi="ar-SA"/>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95%</w:t>
            </w:r>
          </w:p>
        </w:tc>
        <w:tc>
          <w:tcPr>
            <w:tcW w:w="716" w:type="dxa"/>
            <w:tcBorders>
              <w:top w:val="single" w:color="auto" w:sz="4" w:space="0"/>
              <w:left w:val="single" w:color="auto" w:sz="4" w:space="0"/>
              <w:bottom w:val="single" w:color="auto" w:sz="4" w:space="0"/>
              <w:right w:val="single" w:color="auto" w:sz="4" w:space="0"/>
            </w:tcBorders>
            <w:noWrap w:val="0"/>
            <w:vAlign w:val="top"/>
          </w:tcPr>
          <w:p w14:paraId="5E106DC1">
            <w:pPr>
              <w:pStyle w:val="11"/>
              <w:rPr>
                <w:rFonts w:hint="eastAsia" w:ascii="宋体" w:hAnsi="宋体" w:eastAsia="宋体" w:cs="宋体"/>
                <w:lang w:val="en-US" w:eastAsia="zh-CN"/>
              </w:rPr>
            </w:pPr>
            <w:r>
              <w:rPr>
                <w:rFonts w:hint="eastAsia" w:ascii="宋体" w:hAnsi="宋体" w:eastAsia="宋体" w:cs="宋体"/>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top"/>
          </w:tcPr>
          <w:p w14:paraId="53EBB347">
            <w:pPr>
              <w:pStyle w:val="11"/>
              <w:rPr>
                <w:rFonts w:hint="eastAsia" w:ascii="宋体" w:hAnsi="宋体" w:eastAsia="宋体" w:cs="宋体"/>
                <w:lang w:val="en-US" w:eastAsia="zh-CN"/>
              </w:rPr>
            </w:pPr>
            <w:r>
              <w:rPr>
                <w:rFonts w:hint="eastAsia" w:ascii="宋体" w:hAnsi="宋体" w:eastAsia="宋体" w:cs="宋体"/>
                <w:lang w:val="en-US" w:eastAsia="zh-CN"/>
              </w:rPr>
              <w:t>5</w:t>
            </w:r>
          </w:p>
        </w:tc>
        <w:tc>
          <w:tcPr>
            <w:tcW w:w="1450" w:type="dxa"/>
            <w:tcBorders>
              <w:top w:val="single" w:color="auto" w:sz="4" w:space="0"/>
              <w:left w:val="single" w:color="auto" w:sz="4" w:space="0"/>
              <w:bottom w:val="single" w:color="auto" w:sz="4" w:space="0"/>
              <w:right w:val="single" w:color="auto" w:sz="4" w:space="0"/>
            </w:tcBorders>
            <w:noWrap w:val="0"/>
            <w:vAlign w:val="top"/>
          </w:tcPr>
          <w:p w14:paraId="50C89CE6">
            <w:pPr>
              <w:pStyle w:val="11"/>
              <w:rPr>
                <w:rFonts w:hint="eastAsia" w:ascii="宋体" w:hAnsi="宋体" w:eastAsia="宋体" w:cs="宋体"/>
              </w:rPr>
            </w:pPr>
          </w:p>
        </w:tc>
      </w:tr>
      <w:tr w14:paraId="60D461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4F3D06C8">
            <w:pPr>
              <w:pStyle w:val="11"/>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3BD0B175">
            <w:pPr>
              <w:pStyle w:val="11"/>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69EF695E">
            <w:pPr>
              <w:pStyle w:val="11"/>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14:paraId="235E1B27">
            <w:pPr>
              <w:keepNext w:val="0"/>
              <w:keepLines w:val="0"/>
              <w:widowControl/>
              <w:suppressLineNumbers w:val="0"/>
              <w:jc w:val="both"/>
              <w:textAlignment w:val="center"/>
              <w:rPr>
                <w:rFonts w:hint="eastAsia" w:ascii="Arial" w:hAnsiTheme="minorHAnsi" w:eastAsiaTheme="minorEastAsia" w:cstheme="minorBidi"/>
                <w:color w:val="000000" w:themeColor="text1"/>
                <w:kern w:val="2"/>
                <w:sz w:val="21"/>
                <w:szCs w:val="24"/>
                <w:lang w:val="en-US" w:eastAsia="zh-CN" w:bidi="ar-SA"/>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职工满意度</w:t>
            </w:r>
          </w:p>
        </w:tc>
        <w:tc>
          <w:tcPr>
            <w:tcW w:w="1310" w:type="dxa"/>
            <w:tcBorders>
              <w:top w:val="single" w:color="auto" w:sz="4" w:space="0"/>
              <w:left w:val="single" w:color="auto" w:sz="4" w:space="0"/>
              <w:bottom w:val="single" w:color="auto" w:sz="4" w:space="0"/>
              <w:right w:val="single" w:color="auto" w:sz="4" w:space="0"/>
            </w:tcBorders>
            <w:noWrap w:val="0"/>
            <w:vAlign w:val="center"/>
          </w:tcPr>
          <w:p w14:paraId="65C6758B">
            <w:pPr>
              <w:keepNext w:val="0"/>
              <w:keepLines w:val="0"/>
              <w:widowControl/>
              <w:suppressLineNumbers w:val="0"/>
              <w:jc w:val="center"/>
              <w:textAlignment w:val="center"/>
              <w:rPr>
                <w:rFonts w:hint="eastAsia" w:ascii="Arial" w:hAnsiTheme="minorHAnsi" w:eastAsiaTheme="minorEastAsia" w:cstheme="minorBidi"/>
                <w:color w:val="000000" w:themeColor="text1"/>
                <w:kern w:val="2"/>
                <w:sz w:val="21"/>
                <w:szCs w:val="24"/>
                <w:lang w:val="en-US" w:eastAsia="zh-CN" w:bidi="ar-SA"/>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大于等于90%</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2C1B047D">
            <w:pPr>
              <w:keepNext w:val="0"/>
              <w:keepLines w:val="0"/>
              <w:widowControl/>
              <w:suppressLineNumbers w:val="0"/>
              <w:jc w:val="center"/>
              <w:textAlignment w:val="center"/>
              <w:rPr>
                <w:rFonts w:hint="eastAsia" w:ascii="Arial" w:hAnsiTheme="minorHAnsi" w:eastAsiaTheme="minorEastAsia" w:cstheme="minorBidi"/>
                <w:color w:val="000000" w:themeColor="text1"/>
                <w:kern w:val="2"/>
                <w:sz w:val="21"/>
                <w:szCs w:val="24"/>
                <w:lang w:val="en-US" w:eastAsia="zh-CN" w:bidi="ar-SA"/>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95%</w:t>
            </w:r>
          </w:p>
        </w:tc>
        <w:tc>
          <w:tcPr>
            <w:tcW w:w="716" w:type="dxa"/>
            <w:tcBorders>
              <w:top w:val="single" w:color="auto" w:sz="4" w:space="0"/>
              <w:left w:val="single" w:color="auto" w:sz="4" w:space="0"/>
              <w:bottom w:val="single" w:color="auto" w:sz="4" w:space="0"/>
              <w:right w:val="single" w:color="auto" w:sz="4" w:space="0"/>
            </w:tcBorders>
            <w:noWrap w:val="0"/>
            <w:vAlign w:val="top"/>
          </w:tcPr>
          <w:p w14:paraId="4D6676B6">
            <w:pPr>
              <w:pStyle w:val="11"/>
              <w:rPr>
                <w:rFonts w:hint="eastAsia" w:ascii="宋体" w:hAnsi="宋体" w:eastAsia="宋体" w:cs="宋体"/>
                <w:lang w:val="en-US" w:eastAsia="zh-CN"/>
              </w:rPr>
            </w:pPr>
            <w:r>
              <w:rPr>
                <w:rFonts w:hint="eastAsia" w:ascii="宋体" w:hAnsi="宋体" w:eastAsia="宋体" w:cs="宋体"/>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top"/>
          </w:tcPr>
          <w:p w14:paraId="103C9AC9">
            <w:pPr>
              <w:pStyle w:val="11"/>
              <w:rPr>
                <w:rFonts w:hint="eastAsia" w:ascii="宋体" w:hAnsi="宋体" w:eastAsia="宋体" w:cs="宋体"/>
                <w:lang w:val="en-US" w:eastAsia="zh-CN"/>
              </w:rPr>
            </w:pPr>
            <w:r>
              <w:rPr>
                <w:rFonts w:hint="eastAsia" w:ascii="宋体" w:hAnsi="宋体" w:eastAsia="宋体" w:cs="宋体"/>
                <w:lang w:val="en-US" w:eastAsia="zh-CN"/>
              </w:rPr>
              <w:t>5</w:t>
            </w:r>
          </w:p>
        </w:tc>
        <w:tc>
          <w:tcPr>
            <w:tcW w:w="1450" w:type="dxa"/>
            <w:tcBorders>
              <w:top w:val="single" w:color="auto" w:sz="4" w:space="0"/>
              <w:left w:val="single" w:color="auto" w:sz="4" w:space="0"/>
              <w:bottom w:val="single" w:color="auto" w:sz="4" w:space="0"/>
              <w:right w:val="single" w:color="auto" w:sz="4" w:space="0"/>
            </w:tcBorders>
            <w:noWrap w:val="0"/>
            <w:vAlign w:val="top"/>
          </w:tcPr>
          <w:p w14:paraId="1784D7F7">
            <w:pPr>
              <w:pStyle w:val="11"/>
              <w:rPr>
                <w:rFonts w:hint="eastAsia" w:ascii="宋体" w:hAnsi="宋体" w:eastAsia="宋体" w:cs="宋体"/>
              </w:rPr>
            </w:pPr>
          </w:p>
        </w:tc>
      </w:tr>
      <w:tr w14:paraId="380E47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044" w:type="dxa"/>
            <w:gridSpan w:val="6"/>
            <w:tcBorders>
              <w:top w:val="single" w:color="auto" w:sz="4" w:space="0"/>
              <w:left w:val="single" w:color="auto" w:sz="4" w:space="0"/>
              <w:bottom w:val="single" w:color="auto" w:sz="4" w:space="0"/>
              <w:right w:val="single" w:color="auto" w:sz="4" w:space="0"/>
            </w:tcBorders>
            <w:noWrap w:val="0"/>
            <w:vAlign w:val="top"/>
          </w:tcPr>
          <w:p w14:paraId="49394CDB">
            <w:pPr>
              <w:spacing w:before="41" w:line="221" w:lineRule="auto"/>
              <w:ind w:left="3343"/>
              <w:rPr>
                <w:rFonts w:hint="eastAsia" w:ascii="宋体" w:hAnsi="宋体" w:eastAsia="宋体" w:cs="宋体"/>
                <w:sz w:val="19"/>
                <w:szCs w:val="19"/>
              </w:rPr>
            </w:pPr>
            <w:r>
              <w:rPr>
                <w:rFonts w:hint="eastAsia" w:ascii="宋体" w:hAnsi="宋体" w:eastAsia="宋体" w:cs="宋体"/>
                <w:spacing w:val="-1"/>
                <w:sz w:val="19"/>
                <w:szCs w:val="19"/>
              </w:rPr>
              <w:t>总分</w:t>
            </w:r>
          </w:p>
        </w:tc>
        <w:tc>
          <w:tcPr>
            <w:tcW w:w="716" w:type="dxa"/>
            <w:tcBorders>
              <w:top w:val="single" w:color="auto" w:sz="4" w:space="0"/>
              <w:left w:val="single" w:color="auto" w:sz="4" w:space="0"/>
              <w:bottom w:val="single" w:color="auto" w:sz="4" w:space="0"/>
              <w:right w:val="single" w:color="auto" w:sz="4" w:space="0"/>
            </w:tcBorders>
            <w:noWrap w:val="0"/>
            <w:vAlign w:val="top"/>
          </w:tcPr>
          <w:p w14:paraId="10CFD95D">
            <w:pPr>
              <w:spacing w:before="75" w:line="195" w:lineRule="auto"/>
              <w:ind w:left="230"/>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tcBorders>
              <w:top w:val="single" w:color="auto" w:sz="4" w:space="0"/>
              <w:left w:val="single" w:color="auto" w:sz="4" w:space="0"/>
              <w:bottom w:val="single" w:color="auto" w:sz="4" w:space="0"/>
              <w:right w:val="single" w:color="auto" w:sz="4" w:space="0"/>
            </w:tcBorders>
            <w:noWrap w:val="0"/>
            <w:vAlign w:val="top"/>
          </w:tcPr>
          <w:p w14:paraId="43453A21">
            <w:pPr>
              <w:pStyle w:val="11"/>
              <w:rPr>
                <w:rFonts w:hint="default" w:ascii="宋体" w:hAnsi="宋体" w:eastAsia="宋体" w:cs="宋体"/>
                <w:lang w:val="en-US" w:eastAsia="zh-CN"/>
              </w:rPr>
            </w:pPr>
            <w:r>
              <w:rPr>
                <w:rFonts w:hint="eastAsia" w:ascii="宋体" w:hAnsi="宋体" w:eastAsia="宋体" w:cs="宋体"/>
                <w:lang w:val="en-US" w:eastAsia="zh-CN"/>
              </w:rPr>
              <w:t>98</w:t>
            </w:r>
          </w:p>
        </w:tc>
        <w:tc>
          <w:tcPr>
            <w:tcW w:w="1450" w:type="dxa"/>
            <w:tcBorders>
              <w:top w:val="single" w:color="auto" w:sz="4" w:space="0"/>
              <w:left w:val="single" w:color="auto" w:sz="4" w:space="0"/>
              <w:bottom w:val="single" w:color="auto" w:sz="4" w:space="0"/>
              <w:right w:val="single" w:color="auto" w:sz="4" w:space="0"/>
            </w:tcBorders>
            <w:noWrap w:val="0"/>
            <w:vAlign w:val="top"/>
          </w:tcPr>
          <w:p w14:paraId="022B1723">
            <w:pPr>
              <w:pStyle w:val="11"/>
              <w:rPr>
                <w:rFonts w:hint="eastAsia" w:ascii="宋体" w:hAnsi="宋体" w:eastAsia="宋体" w:cs="宋体"/>
              </w:rPr>
            </w:pPr>
          </w:p>
        </w:tc>
      </w:tr>
    </w:tbl>
    <w:p w14:paraId="7405DC89">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184C338E">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69974B84">
      <w:pPr>
        <w:keepNext w:val="0"/>
        <w:keepLines w:val="0"/>
        <w:pageBreakBefore w:val="0"/>
        <w:widowControl w:val="0"/>
        <w:kinsoku/>
        <w:wordWrap/>
        <w:overflowPunct/>
        <w:topLinePunct w:val="0"/>
        <w:autoSpaceDE/>
        <w:autoSpaceDN/>
        <w:bidi w:val="0"/>
        <w:adjustRightInd/>
        <w:snapToGrid/>
        <w:jc w:val="left"/>
        <w:textAlignment w:val="auto"/>
        <w:rPr>
          <w:rFonts w:hint="default" w:eastAsia="宋体"/>
          <w:sz w:val="28"/>
          <w:szCs w:val="28"/>
          <w:lang w:val="en-US" w:eastAsia="zh-CN"/>
        </w:rPr>
        <w:sectPr>
          <w:footerReference r:id="rId4" w:type="default"/>
          <w:pgSz w:w="11900" w:h="16833"/>
          <w:pgMar w:top="1429" w:right="1106" w:bottom="1310" w:left="1111" w:header="0" w:footer="1020"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填表人：</w:t>
      </w:r>
      <w:r>
        <w:rPr>
          <w:rFonts w:hint="eastAsia" w:ascii="Calibri" w:eastAsia="宋体"/>
          <w:sz w:val="24"/>
          <w:szCs w:val="24"/>
          <w:lang w:val="en-US" w:eastAsia="zh-CN"/>
        </w:rPr>
        <w:t>任玲</w:t>
      </w:r>
      <w:r>
        <w:rPr>
          <w:rFonts w:hint="eastAsia" w:ascii="宋体" w:hAnsi="宋体" w:eastAsia="宋体" w:cs="宋体"/>
          <w:color w:val="000000"/>
          <w:spacing w:val="0"/>
          <w:position w:val="0"/>
          <w:sz w:val="23"/>
          <w:szCs w:val="23"/>
        </w:rPr>
        <w:t xml:space="preserve">   联系电话：</w:t>
      </w:r>
      <w:r>
        <w:rPr>
          <w:rFonts w:hint="eastAsia" w:ascii="Calibri" w:eastAsia="宋体"/>
          <w:sz w:val="24"/>
          <w:szCs w:val="24"/>
          <w:lang w:val="en-US" w:eastAsia="zh-CN"/>
        </w:rPr>
        <w:t>13575017808</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eastAsia="宋体" w:cs="宋体"/>
          <w:color w:val="000000"/>
          <w:spacing w:val="0"/>
          <w:position w:val="0"/>
          <w:sz w:val="23"/>
          <w:szCs w:val="23"/>
          <w:lang w:val="en-US" w:eastAsia="zh-CN"/>
        </w:rPr>
        <w:t>2025.6.23</w:t>
      </w:r>
    </w:p>
    <w:p w14:paraId="0944C700">
      <w:pPr>
        <w:spacing w:before="191" w:line="230" w:lineRule="auto"/>
        <w:rPr>
          <w:rFonts w:hint="eastAsia" w:ascii="方正小标宋简体" w:hAnsi="方正小标宋简体" w:eastAsia="黑体" w:cs="方正小标宋简体"/>
          <w:sz w:val="31"/>
          <w:szCs w:val="31"/>
          <w:lang w:eastAsia="zh-CN"/>
        </w:rPr>
      </w:pPr>
      <w:r>
        <w:rPr>
          <w:rFonts w:ascii="黑体" w:hAnsi="黑体" w:eastAsia="黑体" w:cs="黑体"/>
          <w:spacing w:val="-4"/>
          <w:sz w:val="31"/>
          <w:szCs w:val="31"/>
        </w:rPr>
        <w:t>附件</w:t>
      </w:r>
      <w:r>
        <w:rPr>
          <w:rFonts w:ascii="黑体" w:hAnsi="黑体" w:eastAsia="黑体" w:cs="黑体"/>
          <w:spacing w:val="-68"/>
          <w:sz w:val="31"/>
          <w:szCs w:val="31"/>
        </w:rPr>
        <w:t xml:space="preserve"> </w:t>
      </w:r>
      <w:r>
        <w:rPr>
          <w:rFonts w:hint="eastAsia" w:ascii="Times New Roman" w:hAnsi="Times New Roman" w:eastAsia="宋体" w:cs="Times New Roman"/>
          <w:spacing w:val="-4"/>
          <w:sz w:val="31"/>
          <w:szCs w:val="31"/>
          <w:lang w:val="en-US" w:eastAsia="zh-CN"/>
        </w:rPr>
        <w:t>3</w:t>
      </w:r>
    </w:p>
    <w:p w14:paraId="7FAF71D7">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2024 年度项目支出绩效自评表</w:t>
      </w:r>
    </w:p>
    <w:tbl>
      <w:tblPr>
        <w:tblStyle w:val="10"/>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1244"/>
        <w:gridCol w:w="1244"/>
        <w:gridCol w:w="1281"/>
        <w:gridCol w:w="673"/>
        <w:gridCol w:w="873"/>
        <w:gridCol w:w="1422"/>
      </w:tblGrid>
      <w:tr w14:paraId="56B795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118" w:type="dxa"/>
            <w:gridSpan w:val="3"/>
            <w:noWrap w:val="0"/>
            <w:vAlign w:val="top"/>
          </w:tcPr>
          <w:p w14:paraId="23A061F5">
            <w:pPr>
              <w:spacing w:before="41" w:line="211" w:lineRule="auto"/>
              <w:ind w:left="967"/>
              <w:rPr>
                <w:rFonts w:hint="eastAsia" w:ascii="宋体" w:hAnsi="宋体" w:eastAsia="宋体" w:cs="宋体"/>
                <w:sz w:val="19"/>
                <w:szCs w:val="19"/>
              </w:rPr>
            </w:pPr>
            <w:r>
              <w:rPr>
                <w:rFonts w:hint="eastAsia" w:ascii="宋体" w:hAnsi="宋体" w:eastAsia="宋体" w:cs="宋体"/>
                <w:spacing w:val="8"/>
                <w:sz w:val="19"/>
                <w:szCs w:val="19"/>
              </w:rPr>
              <w:t>项目支出名称</w:t>
            </w:r>
          </w:p>
        </w:tc>
        <w:tc>
          <w:tcPr>
            <w:tcW w:w="6737" w:type="dxa"/>
            <w:gridSpan w:val="6"/>
            <w:noWrap w:val="0"/>
            <w:vAlign w:val="top"/>
          </w:tcPr>
          <w:p w14:paraId="2F98BE44">
            <w:pPr>
              <w:pStyle w:val="11"/>
              <w:rPr>
                <w:rFonts w:hint="eastAsia" w:ascii="宋体" w:hAnsi="宋体" w:eastAsia="宋体" w:cs="宋体"/>
                <w:lang w:val="en-US" w:eastAsia="zh-CN"/>
              </w:rPr>
            </w:pPr>
            <w:r>
              <w:rPr>
                <w:rFonts w:hint="eastAsia" w:ascii="宋体" w:hAnsi="宋体" w:eastAsia="宋体" w:cs="宋体"/>
                <w:lang w:val="en-US" w:eastAsia="zh-CN"/>
              </w:rPr>
              <w:t>/</w:t>
            </w:r>
          </w:p>
        </w:tc>
      </w:tr>
      <w:tr w14:paraId="622469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noWrap w:val="0"/>
            <w:vAlign w:val="top"/>
          </w:tcPr>
          <w:p w14:paraId="467F80D4">
            <w:pPr>
              <w:spacing w:before="32" w:line="215" w:lineRule="auto"/>
              <w:ind w:left="124"/>
              <w:rPr>
                <w:rFonts w:hint="eastAsia" w:ascii="宋体" w:hAnsi="宋体" w:eastAsia="宋体" w:cs="宋体"/>
                <w:sz w:val="19"/>
                <w:szCs w:val="19"/>
              </w:rPr>
            </w:pPr>
            <w:r>
              <w:rPr>
                <w:rFonts w:hint="eastAsia" w:ascii="宋体" w:hAnsi="宋体" w:eastAsia="宋体" w:cs="宋体"/>
                <w:spacing w:val="5"/>
                <w:sz w:val="19"/>
                <w:szCs w:val="19"/>
              </w:rPr>
              <w:t>主管部门</w:t>
            </w:r>
          </w:p>
        </w:tc>
        <w:tc>
          <w:tcPr>
            <w:tcW w:w="4522" w:type="dxa"/>
            <w:gridSpan w:val="4"/>
            <w:noWrap w:val="0"/>
            <w:vAlign w:val="top"/>
          </w:tcPr>
          <w:p w14:paraId="3B7B5784">
            <w:pPr>
              <w:pStyle w:val="11"/>
              <w:rPr>
                <w:rFonts w:hint="eastAsia" w:ascii="宋体" w:hAnsi="宋体" w:eastAsia="宋体" w:cs="宋体"/>
                <w:lang w:val="en-US" w:eastAsia="zh-CN"/>
              </w:rPr>
            </w:pPr>
            <w:r>
              <w:rPr>
                <w:rFonts w:hint="eastAsia" w:ascii="宋体" w:hAnsi="宋体" w:eastAsia="宋体" w:cs="宋体"/>
                <w:lang w:val="en-US" w:eastAsia="zh-CN"/>
              </w:rPr>
              <w:t>/</w:t>
            </w:r>
          </w:p>
        </w:tc>
        <w:tc>
          <w:tcPr>
            <w:tcW w:w="1281" w:type="dxa"/>
            <w:noWrap w:val="0"/>
            <w:vAlign w:val="top"/>
          </w:tcPr>
          <w:p w14:paraId="37E4F0FB">
            <w:pPr>
              <w:spacing w:before="32" w:line="215" w:lineRule="auto"/>
              <w:ind w:left="258"/>
              <w:rPr>
                <w:rFonts w:hint="eastAsia" w:ascii="宋体" w:hAnsi="宋体" w:eastAsia="宋体" w:cs="宋体"/>
                <w:sz w:val="19"/>
                <w:szCs w:val="19"/>
              </w:rPr>
            </w:pPr>
            <w:r>
              <w:rPr>
                <w:rFonts w:hint="eastAsia" w:ascii="宋体" w:hAnsi="宋体" w:eastAsia="宋体" w:cs="宋体"/>
                <w:spacing w:val="5"/>
                <w:sz w:val="19"/>
                <w:szCs w:val="19"/>
              </w:rPr>
              <w:t>实施单位</w:t>
            </w:r>
          </w:p>
        </w:tc>
        <w:tc>
          <w:tcPr>
            <w:tcW w:w="2968" w:type="dxa"/>
            <w:gridSpan w:val="3"/>
            <w:noWrap w:val="0"/>
            <w:vAlign w:val="top"/>
          </w:tcPr>
          <w:p w14:paraId="63BD5FB0">
            <w:pPr>
              <w:pStyle w:val="11"/>
              <w:rPr>
                <w:rFonts w:hint="eastAsia" w:ascii="宋体" w:hAnsi="宋体" w:eastAsia="宋体" w:cs="宋体"/>
                <w:lang w:val="en-US" w:eastAsia="zh-CN"/>
              </w:rPr>
            </w:pPr>
            <w:r>
              <w:rPr>
                <w:rFonts w:hint="eastAsia" w:ascii="宋体" w:hAnsi="宋体" w:eastAsia="宋体" w:cs="宋体"/>
                <w:lang w:val="en-US" w:eastAsia="zh-CN"/>
              </w:rPr>
              <w:t>/</w:t>
            </w:r>
          </w:p>
        </w:tc>
      </w:tr>
      <w:tr w14:paraId="5A5893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54C003B2">
            <w:pPr>
              <w:spacing w:before="61" w:line="241" w:lineRule="auto"/>
              <w:ind w:right="141"/>
              <w:jc w:val="both"/>
              <w:rPr>
                <w:rFonts w:hint="eastAsia" w:ascii="宋体" w:hAnsi="宋体" w:cs="宋体"/>
                <w:sz w:val="19"/>
                <w:szCs w:val="19"/>
                <w:lang w:eastAsia="zh-CN"/>
              </w:rPr>
            </w:pPr>
          </w:p>
          <w:p w14:paraId="010C62D1">
            <w:pPr>
              <w:spacing w:before="61" w:line="241" w:lineRule="auto"/>
              <w:ind w:right="141"/>
              <w:jc w:val="center"/>
              <w:rPr>
                <w:rFonts w:hint="eastAsia" w:ascii="宋体" w:hAnsi="宋体" w:eastAsia="宋体" w:cs="宋体"/>
                <w:sz w:val="19"/>
                <w:szCs w:val="19"/>
                <w:lang w:eastAsia="zh-CN"/>
              </w:rPr>
            </w:pPr>
            <w:r>
              <w:rPr>
                <w:rFonts w:hint="eastAsia" w:ascii="宋体" w:hAnsi="宋体" w:cs="宋体"/>
                <w:sz w:val="19"/>
                <w:szCs w:val="19"/>
                <w:lang w:eastAsia="zh-CN"/>
              </w:rPr>
              <w:t>项目资金（万元）</w:t>
            </w:r>
          </w:p>
        </w:tc>
        <w:tc>
          <w:tcPr>
            <w:tcW w:w="2034" w:type="dxa"/>
            <w:gridSpan w:val="2"/>
            <w:noWrap w:val="0"/>
            <w:vAlign w:val="top"/>
          </w:tcPr>
          <w:p w14:paraId="4AC93CA5">
            <w:pPr>
              <w:pStyle w:val="11"/>
              <w:rPr>
                <w:rFonts w:hint="eastAsia" w:ascii="宋体" w:hAnsi="宋体" w:eastAsia="宋体" w:cs="宋体"/>
              </w:rPr>
            </w:pPr>
          </w:p>
        </w:tc>
        <w:tc>
          <w:tcPr>
            <w:tcW w:w="1244" w:type="dxa"/>
            <w:noWrap w:val="0"/>
            <w:vAlign w:val="top"/>
          </w:tcPr>
          <w:p w14:paraId="7112ABE9">
            <w:pPr>
              <w:spacing w:before="31" w:line="217" w:lineRule="auto"/>
              <w:ind w:left="129"/>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244" w:type="dxa"/>
            <w:noWrap w:val="0"/>
            <w:vAlign w:val="top"/>
          </w:tcPr>
          <w:p w14:paraId="730AAA64">
            <w:pPr>
              <w:spacing w:before="31" w:line="217" w:lineRule="auto"/>
              <w:ind w:left="113"/>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81" w:type="dxa"/>
            <w:noWrap w:val="0"/>
            <w:vAlign w:val="top"/>
          </w:tcPr>
          <w:p w14:paraId="7E6BBF9F">
            <w:pPr>
              <w:spacing w:before="31" w:line="217" w:lineRule="auto"/>
              <w:ind w:left="146"/>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673" w:type="dxa"/>
            <w:noWrap w:val="0"/>
            <w:vAlign w:val="top"/>
          </w:tcPr>
          <w:p w14:paraId="2FCC5674">
            <w:pPr>
              <w:spacing w:before="31" w:line="21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691D0DBD">
            <w:pPr>
              <w:spacing w:before="31" w:line="217" w:lineRule="auto"/>
              <w:ind w:left="149"/>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22" w:type="dxa"/>
            <w:noWrap w:val="0"/>
            <w:vAlign w:val="top"/>
          </w:tcPr>
          <w:p w14:paraId="3E5315A1">
            <w:pPr>
              <w:spacing w:before="31" w:line="217" w:lineRule="auto"/>
              <w:ind w:left="351"/>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2B9475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5906BFBD">
            <w:pPr>
              <w:pStyle w:val="11"/>
              <w:rPr>
                <w:rFonts w:hint="eastAsia" w:ascii="宋体" w:hAnsi="宋体" w:eastAsia="宋体" w:cs="宋体"/>
              </w:rPr>
            </w:pPr>
          </w:p>
        </w:tc>
        <w:tc>
          <w:tcPr>
            <w:tcW w:w="2034" w:type="dxa"/>
            <w:gridSpan w:val="2"/>
            <w:noWrap w:val="0"/>
            <w:vAlign w:val="top"/>
          </w:tcPr>
          <w:p w14:paraId="487E12FA">
            <w:pPr>
              <w:spacing w:before="30" w:line="217" w:lineRule="auto"/>
              <w:ind w:left="114"/>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44" w:type="dxa"/>
            <w:noWrap w:val="0"/>
            <w:vAlign w:val="top"/>
          </w:tcPr>
          <w:p w14:paraId="279FAC04">
            <w:pPr>
              <w:pStyle w:val="11"/>
              <w:rPr>
                <w:rFonts w:hint="eastAsia" w:ascii="宋体" w:hAnsi="宋体" w:eastAsia="宋体" w:cs="宋体"/>
                <w:lang w:val="en-US" w:eastAsia="zh-CN"/>
              </w:rPr>
            </w:pPr>
            <w:r>
              <w:rPr>
                <w:rFonts w:hint="eastAsia" w:ascii="宋体" w:hAnsi="宋体" w:eastAsia="宋体" w:cs="宋体"/>
                <w:lang w:val="en-US" w:eastAsia="zh-CN"/>
              </w:rPr>
              <w:t>/</w:t>
            </w:r>
          </w:p>
        </w:tc>
        <w:tc>
          <w:tcPr>
            <w:tcW w:w="1244" w:type="dxa"/>
            <w:noWrap w:val="0"/>
            <w:vAlign w:val="top"/>
          </w:tcPr>
          <w:p w14:paraId="2BC48FAA">
            <w:pPr>
              <w:pStyle w:val="11"/>
              <w:rPr>
                <w:rFonts w:hint="eastAsia" w:ascii="宋体" w:hAnsi="宋体" w:eastAsia="宋体" w:cs="宋体"/>
                <w:lang w:val="en-US" w:eastAsia="zh-CN"/>
              </w:rPr>
            </w:pPr>
            <w:r>
              <w:rPr>
                <w:rFonts w:hint="eastAsia" w:ascii="宋体" w:hAnsi="宋体" w:eastAsia="宋体" w:cs="宋体"/>
                <w:lang w:val="en-US" w:eastAsia="zh-CN"/>
              </w:rPr>
              <w:t>/</w:t>
            </w:r>
          </w:p>
        </w:tc>
        <w:tc>
          <w:tcPr>
            <w:tcW w:w="1281" w:type="dxa"/>
            <w:noWrap w:val="0"/>
            <w:vAlign w:val="top"/>
          </w:tcPr>
          <w:p w14:paraId="56A93E09">
            <w:pPr>
              <w:pStyle w:val="11"/>
              <w:rPr>
                <w:rFonts w:hint="eastAsia" w:ascii="宋体" w:hAnsi="宋体" w:eastAsia="宋体" w:cs="宋体"/>
                <w:lang w:val="en-US" w:eastAsia="zh-CN"/>
              </w:rPr>
            </w:pPr>
            <w:r>
              <w:rPr>
                <w:rFonts w:hint="eastAsia" w:ascii="宋体" w:hAnsi="宋体" w:eastAsia="宋体" w:cs="宋体"/>
                <w:lang w:val="en-US" w:eastAsia="zh-CN"/>
              </w:rPr>
              <w:t>/</w:t>
            </w:r>
          </w:p>
        </w:tc>
        <w:tc>
          <w:tcPr>
            <w:tcW w:w="673" w:type="dxa"/>
            <w:noWrap w:val="0"/>
            <w:vAlign w:val="top"/>
          </w:tcPr>
          <w:p w14:paraId="3C7CF291">
            <w:pPr>
              <w:spacing w:before="64" w:line="195" w:lineRule="auto"/>
              <w:ind w:left="331"/>
              <w:rPr>
                <w:rFonts w:hint="eastAsia" w:ascii="宋体" w:hAnsi="宋体" w:eastAsia="宋体" w:cs="宋体"/>
                <w:sz w:val="19"/>
                <w:szCs w:val="19"/>
              </w:rPr>
            </w:pPr>
            <w:r>
              <w:rPr>
                <w:rFonts w:hint="eastAsia" w:ascii="宋体" w:hAnsi="宋体" w:eastAsia="宋体" w:cs="宋体"/>
                <w:spacing w:val="-8"/>
                <w:sz w:val="19"/>
                <w:szCs w:val="19"/>
              </w:rPr>
              <w:t>10</w:t>
            </w:r>
          </w:p>
        </w:tc>
        <w:tc>
          <w:tcPr>
            <w:tcW w:w="873" w:type="dxa"/>
            <w:noWrap w:val="0"/>
            <w:vAlign w:val="top"/>
          </w:tcPr>
          <w:p w14:paraId="3C7A77A6">
            <w:pPr>
              <w:pStyle w:val="11"/>
              <w:rPr>
                <w:rFonts w:hint="eastAsia" w:ascii="宋体" w:hAnsi="宋体" w:eastAsia="宋体" w:cs="宋体"/>
                <w:lang w:val="en-US" w:eastAsia="zh-CN"/>
              </w:rPr>
            </w:pPr>
            <w:r>
              <w:rPr>
                <w:rFonts w:hint="eastAsia" w:ascii="宋体" w:hAnsi="宋体" w:eastAsia="宋体" w:cs="宋体"/>
                <w:lang w:val="en-US" w:eastAsia="zh-CN"/>
              </w:rPr>
              <w:t>/</w:t>
            </w:r>
          </w:p>
        </w:tc>
        <w:tc>
          <w:tcPr>
            <w:tcW w:w="1422" w:type="dxa"/>
            <w:noWrap w:val="0"/>
            <w:vAlign w:val="top"/>
          </w:tcPr>
          <w:p w14:paraId="36FA151E">
            <w:pPr>
              <w:pStyle w:val="11"/>
              <w:rPr>
                <w:rFonts w:hint="eastAsia" w:ascii="宋体" w:hAnsi="宋体" w:eastAsia="宋体" w:cs="宋体"/>
                <w:lang w:val="en-US" w:eastAsia="zh-CN"/>
              </w:rPr>
            </w:pPr>
            <w:r>
              <w:rPr>
                <w:rFonts w:hint="eastAsia" w:ascii="宋体" w:hAnsi="宋体" w:eastAsia="宋体" w:cs="宋体"/>
                <w:lang w:val="en-US" w:eastAsia="zh-CN"/>
              </w:rPr>
              <w:t>/</w:t>
            </w:r>
          </w:p>
        </w:tc>
      </w:tr>
      <w:tr w14:paraId="4996E4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continue"/>
            <w:tcBorders>
              <w:top w:val="nil"/>
              <w:bottom w:val="nil"/>
            </w:tcBorders>
            <w:noWrap w:val="0"/>
            <w:vAlign w:val="top"/>
          </w:tcPr>
          <w:p w14:paraId="16D3FC93">
            <w:pPr>
              <w:pStyle w:val="11"/>
              <w:rPr>
                <w:rFonts w:hint="eastAsia" w:ascii="宋体" w:hAnsi="宋体" w:eastAsia="宋体" w:cs="宋体"/>
              </w:rPr>
            </w:pPr>
          </w:p>
        </w:tc>
        <w:tc>
          <w:tcPr>
            <w:tcW w:w="2034" w:type="dxa"/>
            <w:gridSpan w:val="2"/>
            <w:noWrap w:val="0"/>
            <w:vAlign w:val="top"/>
          </w:tcPr>
          <w:p w14:paraId="20C10FFD">
            <w:pPr>
              <w:spacing w:before="30" w:line="218" w:lineRule="auto"/>
              <w:ind w:left="111"/>
              <w:rPr>
                <w:rFonts w:hint="eastAsia" w:ascii="宋体" w:hAnsi="宋体" w:eastAsia="宋体" w:cs="宋体"/>
                <w:sz w:val="19"/>
                <w:szCs w:val="19"/>
              </w:rPr>
            </w:pPr>
            <w:r>
              <w:rPr>
                <w:rFonts w:hint="eastAsia" w:ascii="宋体" w:hAnsi="宋体" w:eastAsia="宋体" w:cs="宋体"/>
                <w:spacing w:val="9"/>
                <w:sz w:val="19"/>
                <w:szCs w:val="19"/>
              </w:rPr>
              <w:t>其中：当年财政拨款</w:t>
            </w:r>
          </w:p>
        </w:tc>
        <w:tc>
          <w:tcPr>
            <w:tcW w:w="1244" w:type="dxa"/>
            <w:noWrap w:val="0"/>
            <w:vAlign w:val="top"/>
          </w:tcPr>
          <w:p w14:paraId="31EDB59C">
            <w:pPr>
              <w:pStyle w:val="11"/>
              <w:rPr>
                <w:rFonts w:hint="eastAsia" w:ascii="宋体" w:hAnsi="宋体" w:eastAsia="宋体" w:cs="宋体"/>
              </w:rPr>
            </w:pPr>
          </w:p>
        </w:tc>
        <w:tc>
          <w:tcPr>
            <w:tcW w:w="1244" w:type="dxa"/>
            <w:noWrap w:val="0"/>
            <w:vAlign w:val="top"/>
          </w:tcPr>
          <w:p w14:paraId="360A0606">
            <w:pPr>
              <w:pStyle w:val="11"/>
              <w:rPr>
                <w:rFonts w:hint="eastAsia" w:ascii="宋体" w:hAnsi="宋体" w:eastAsia="宋体" w:cs="宋体"/>
              </w:rPr>
            </w:pPr>
          </w:p>
        </w:tc>
        <w:tc>
          <w:tcPr>
            <w:tcW w:w="1281" w:type="dxa"/>
            <w:noWrap w:val="0"/>
            <w:vAlign w:val="top"/>
          </w:tcPr>
          <w:p w14:paraId="4EF23479">
            <w:pPr>
              <w:pStyle w:val="11"/>
              <w:rPr>
                <w:rFonts w:hint="eastAsia" w:ascii="宋体" w:hAnsi="宋体" w:eastAsia="宋体" w:cs="宋体"/>
              </w:rPr>
            </w:pPr>
          </w:p>
        </w:tc>
        <w:tc>
          <w:tcPr>
            <w:tcW w:w="673" w:type="dxa"/>
            <w:noWrap w:val="0"/>
            <w:vAlign w:val="top"/>
          </w:tcPr>
          <w:p w14:paraId="6A243127">
            <w:pPr>
              <w:pStyle w:val="11"/>
              <w:rPr>
                <w:rFonts w:hint="eastAsia" w:ascii="宋体" w:hAnsi="宋体" w:eastAsia="宋体" w:cs="宋体"/>
              </w:rPr>
            </w:pPr>
          </w:p>
        </w:tc>
        <w:tc>
          <w:tcPr>
            <w:tcW w:w="873" w:type="dxa"/>
            <w:noWrap w:val="0"/>
            <w:vAlign w:val="top"/>
          </w:tcPr>
          <w:p w14:paraId="5D7792B7">
            <w:pPr>
              <w:pStyle w:val="11"/>
              <w:rPr>
                <w:rFonts w:hint="eastAsia" w:ascii="宋体" w:hAnsi="宋体" w:eastAsia="宋体" w:cs="宋体"/>
              </w:rPr>
            </w:pPr>
          </w:p>
        </w:tc>
        <w:tc>
          <w:tcPr>
            <w:tcW w:w="1422" w:type="dxa"/>
            <w:noWrap w:val="0"/>
            <w:vAlign w:val="top"/>
          </w:tcPr>
          <w:p w14:paraId="7419A691">
            <w:pPr>
              <w:pStyle w:val="11"/>
              <w:rPr>
                <w:rFonts w:hint="eastAsia" w:ascii="宋体" w:hAnsi="宋体" w:eastAsia="宋体" w:cs="宋体"/>
              </w:rPr>
            </w:pPr>
          </w:p>
        </w:tc>
      </w:tr>
      <w:tr w14:paraId="418E82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5A6EB16B">
            <w:pPr>
              <w:pStyle w:val="11"/>
              <w:rPr>
                <w:rFonts w:hint="eastAsia" w:ascii="宋体" w:hAnsi="宋体" w:eastAsia="宋体" w:cs="宋体"/>
              </w:rPr>
            </w:pPr>
          </w:p>
        </w:tc>
        <w:tc>
          <w:tcPr>
            <w:tcW w:w="2034" w:type="dxa"/>
            <w:gridSpan w:val="2"/>
            <w:noWrap w:val="0"/>
            <w:vAlign w:val="top"/>
          </w:tcPr>
          <w:p w14:paraId="080070F0">
            <w:pPr>
              <w:spacing w:before="31" w:line="216" w:lineRule="auto"/>
              <w:ind w:left="716"/>
              <w:rPr>
                <w:rFonts w:hint="eastAsia" w:ascii="宋体" w:hAnsi="宋体" w:eastAsia="宋体" w:cs="宋体"/>
                <w:sz w:val="19"/>
                <w:szCs w:val="19"/>
              </w:rPr>
            </w:pPr>
            <w:r>
              <w:rPr>
                <w:rFonts w:hint="eastAsia" w:ascii="宋体" w:hAnsi="宋体" w:eastAsia="宋体" w:cs="宋体"/>
                <w:spacing w:val="7"/>
                <w:sz w:val="19"/>
                <w:szCs w:val="19"/>
              </w:rPr>
              <w:t>上年结转资金</w:t>
            </w:r>
          </w:p>
        </w:tc>
        <w:tc>
          <w:tcPr>
            <w:tcW w:w="1244" w:type="dxa"/>
            <w:noWrap w:val="0"/>
            <w:vAlign w:val="top"/>
          </w:tcPr>
          <w:p w14:paraId="353E71B0">
            <w:pPr>
              <w:pStyle w:val="11"/>
              <w:rPr>
                <w:rFonts w:hint="eastAsia" w:ascii="宋体" w:hAnsi="宋体" w:eastAsia="宋体" w:cs="宋体"/>
              </w:rPr>
            </w:pPr>
          </w:p>
        </w:tc>
        <w:tc>
          <w:tcPr>
            <w:tcW w:w="1244" w:type="dxa"/>
            <w:noWrap w:val="0"/>
            <w:vAlign w:val="top"/>
          </w:tcPr>
          <w:p w14:paraId="13E53135">
            <w:pPr>
              <w:pStyle w:val="11"/>
              <w:rPr>
                <w:rFonts w:hint="eastAsia" w:ascii="宋体" w:hAnsi="宋体" w:eastAsia="宋体" w:cs="宋体"/>
              </w:rPr>
            </w:pPr>
          </w:p>
        </w:tc>
        <w:tc>
          <w:tcPr>
            <w:tcW w:w="1281" w:type="dxa"/>
            <w:noWrap w:val="0"/>
            <w:vAlign w:val="top"/>
          </w:tcPr>
          <w:p w14:paraId="490B3865">
            <w:pPr>
              <w:pStyle w:val="11"/>
              <w:rPr>
                <w:rFonts w:hint="eastAsia" w:ascii="宋体" w:hAnsi="宋体" w:eastAsia="宋体" w:cs="宋体"/>
              </w:rPr>
            </w:pPr>
          </w:p>
        </w:tc>
        <w:tc>
          <w:tcPr>
            <w:tcW w:w="673" w:type="dxa"/>
            <w:noWrap w:val="0"/>
            <w:vAlign w:val="top"/>
          </w:tcPr>
          <w:p w14:paraId="3D6FC6C1">
            <w:pPr>
              <w:pStyle w:val="11"/>
              <w:rPr>
                <w:rFonts w:hint="eastAsia" w:ascii="宋体" w:hAnsi="宋体" w:eastAsia="宋体" w:cs="宋体"/>
              </w:rPr>
            </w:pPr>
          </w:p>
        </w:tc>
        <w:tc>
          <w:tcPr>
            <w:tcW w:w="873" w:type="dxa"/>
            <w:noWrap w:val="0"/>
            <w:vAlign w:val="top"/>
          </w:tcPr>
          <w:p w14:paraId="02EA17F9">
            <w:pPr>
              <w:pStyle w:val="11"/>
              <w:rPr>
                <w:rFonts w:hint="eastAsia" w:ascii="宋体" w:hAnsi="宋体" w:eastAsia="宋体" w:cs="宋体"/>
              </w:rPr>
            </w:pPr>
          </w:p>
        </w:tc>
        <w:tc>
          <w:tcPr>
            <w:tcW w:w="1422" w:type="dxa"/>
            <w:noWrap w:val="0"/>
            <w:vAlign w:val="top"/>
          </w:tcPr>
          <w:p w14:paraId="6596B828">
            <w:pPr>
              <w:pStyle w:val="11"/>
              <w:rPr>
                <w:rFonts w:hint="eastAsia" w:ascii="宋体" w:hAnsi="宋体" w:eastAsia="宋体" w:cs="宋体"/>
              </w:rPr>
            </w:pPr>
          </w:p>
        </w:tc>
      </w:tr>
      <w:tr w14:paraId="672A22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tcBorders>
            <w:noWrap w:val="0"/>
            <w:vAlign w:val="top"/>
          </w:tcPr>
          <w:p w14:paraId="51851DEF">
            <w:pPr>
              <w:pStyle w:val="11"/>
              <w:rPr>
                <w:rFonts w:hint="eastAsia" w:ascii="宋体" w:hAnsi="宋体" w:eastAsia="宋体" w:cs="宋体"/>
              </w:rPr>
            </w:pPr>
          </w:p>
        </w:tc>
        <w:tc>
          <w:tcPr>
            <w:tcW w:w="2034" w:type="dxa"/>
            <w:gridSpan w:val="2"/>
            <w:noWrap w:val="0"/>
            <w:vAlign w:val="top"/>
          </w:tcPr>
          <w:p w14:paraId="156F1E5D">
            <w:pPr>
              <w:spacing w:before="31" w:line="216" w:lineRule="auto"/>
              <w:ind w:left="711"/>
              <w:rPr>
                <w:rFonts w:hint="eastAsia" w:ascii="宋体" w:hAnsi="宋体" w:eastAsia="宋体" w:cs="宋体"/>
                <w:sz w:val="19"/>
                <w:szCs w:val="19"/>
              </w:rPr>
            </w:pPr>
            <w:r>
              <w:rPr>
                <w:rFonts w:hint="eastAsia" w:ascii="宋体" w:hAnsi="宋体" w:eastAsia="宋体" w:cs="宋体"/>
                <w:spacing w:val="7"/>
                <w:sz w:val="19"/>
                <w:szCs w:val="19"/>
              </w:rPr>
              <w:t>其他资金</w:t>
            </w:r>
          </w:p>
        </w:tc>
        <w:tc>
          <w:tcPr>
            <w:tcW w:w="1244" w:type="dxa"/>
            <w:noWrap w:val="0"/>
            <w:vAlign w:val="top"/>
          </w:tcPr>
          <w:p w14:paraId="6B592EDE">
            <w:pPr>
              <w:pStyle w:val="11"/>
              <w:rPr>
                <w:rFonts w:hint="eastAsia" w:ascii="宋体" w:hAnsi="宋体" w:eastAsia="宋体" w:cs="宋体"/>
              </w:rPr>
            </w:pPr>
          </w:p>
        </w:tc>
        <w:tc>
          <w:tcPr>
            <w:tcW w:w="1244" w:type="dxa"/>
            <w:noWrap w:val="0"/>
            <w:vAlign w:val="top"/>
          </w:tcPr>
          <w:p w14:paraId="473E4074">
            <w:pPr>
              <w:pStyle w:val="11"/>
              <w:rPr>
                <w:rFonts w:hint="eastAsia" w:ascii="宋体" w:hAnsi="宋体" w:eastAsia="宋体" w:cs="宋体"/>
              </w:rPr>
            </w:pPr>
          </w:p>
        </w:tc>
        <w:tc>
          <w:tcPr>
            <w:tcW w:w="1281" w:type="dxa"/>
            <w:noWrap w:val="0"/>
            <w:vAlign w:val="top"/>
          </w:tcPr>
          <w:p w14:paraId="655ED777">
            <w:pPr>
              <w:pStyle w:val="11"/>
              <w:rPr>
                <w:rFonts w:hint="eastAsia" w:ascii="宋体" w:hAnsi="宋体" w:eastAsia="宋体" w:cs="宋体"/>
              </w:rPr>
            </w:pPr>
          </w:p>
        </w:tc>
        <w:tc>
          <w:tcPr>
            <w:tcW w:w="673" w:type="dxa"/>
            <w:noWrap w:val="0"/>
            <w:vAlign w:val="top"/>
          </w:tcPr>
          <w:p w14:paraId="36A89987">
            <w:pPr>
              <w:pStyle w:val="11"/>
              <w:rPr>
                <w:rFonts w:hint="eastAsia" w:ascii="宋体" w:hAnsi="宋体" w:eastAsia="宋体" w:cs="宋体"/>
              </w:rPr>
            </w:pPr>
          </w:p>
        </w:tc>
        <w:tc>
          <w:tcPr>
            <w:tcW w:w="873" w:type="dxa"/>
            <w:noWrap w:val="0"/>
            <w:vAlign w:val="top"/>
          </w:tcPr>
          <w:p w14:paraId="4C641BFB">
            <w:pPr>
              <w:pStyle w:val="11"/>
              <w:rPr>
                <w:rFonts w:hint="eastAsia" w:ascii="宋体" w:hAnsi="宋体" w:eastAsia="宋体" w:cs="宋体"/>
              </w:rPr>
            </w:pPr>
          </w:p>
        </w:tc>
        <w:tc>
          <w:tcPr>
            <w:tcW w:w="1422" w:type="dxa"/>
            <w:noWrap w:val="0"/>
            <w:vAlign w:val="top"/>
          </w:tcPr>
          <w:p w14:paraId="4F751619">
            <w:pPr>
              <w:pStyle w:val="11"/>
              <w:rPr>
                <w:rFonts w:hint="eastAsia" w:ascii="宋体" w:hAnsi="宋体" w:eastAsia="宋体" w:cs="宋体"/>
              </w:rPr>
            </w:pPr>
          </w:p>
        </w:tc>
      </w:tr>
      <w:tr w14:paraId="218599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382E6458">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pacing w:val="7"/>
                <w:sz w:val="19"/>
                <w:szCs w:val="19"/>
              </w:rPr>
            </w:pPr>
            <w:r>
              <w:rPr>
                <w:rFonts w:hint="eastAsia" w:ascii="宋体" w:hAnsi="宋体" w:eastAsia="宋体" w:cs="宋体"/>
                <w:spacing w:val="7"/>
                <w:sz w:val="19"/>
                <w:szCs w:val="19"/>
              </w:rPr>
              <w:t>年度</w:t>
            </w:r>
          </w:p>
          <w:p w14:paraId="6EC68036">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总体</w:t>
            </w:r>
          </w:p>
          <w:p w14:paraId="73A5AE1C">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目标</w:t>
            </w:r>
          </w:p>
        </w:tc>
        <w:tc>
          <w:tcPr>
            <w:tcW w:w="4522" w:type="dxa"/>
            <w:gridSpan w:val="4"/>
            <w:noWrap w:val="0"/>
            <w:vAlign w:val="top"/>
          </w:tcPr>
          <w:p w14:paraId="1B69278C">
            <w:pPr>
              <w:spacing w:before="31" w:line="217" w:lineRule="auto"/>
              <w:ind w:left="1873"/>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249" w:type="dxa"/>
            <w:gridSpan w:val="4"/>
            <w:noWrap w:val="0"/>
            <w:vAlign w:val="top"/>
          </w:tcPr>
          <w:p w14:paraId="7A56E293">
            <w:pPr>
              <w:spacing w:before="31" w:line="217" w:lineRule="auto"/>
              <w:ind w:left="1539"/>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0BF118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84" w:type="dxa"/>
            <w:vMerge w:val="continue"/>
            <w:tcBorders>
              <w:top w:val="nil"/>
            </w:tcBorders>
            <w:noWrap w:val="0"/>
            <w:vAlign w:val="top"/>
          </w:tcPr>
          <w:p w14:paraId="223C60C9">
            <w:pPr>
              <w:pStyle w:val="11"/>
              <w:rPr>
                <w:rFonts w:hint="eastAsia" w:ascii="宋体" w:hAnsi="宋体" w:eastAsia="宋体" w:cs="宋体"/>
              </w:rPr>
            </w:pPr>
          </w:p>
        </w:tc>
        <w:tc>
          <w:tcPr>
            <w:tcW w:w="4522" w:type="dxa"/>
            <w:gridSpan w:val="4"/>
            <w:noWrap w:val="0"/>
            <w:vAlign w:val="top"/>
          </w:tcPr>
          <w:p w14:paraId="03DD60A5">
            <w:pPr>
              <w:pStyle w:val="11"/>
              <w:rPr>
                <w:rFonts w:hint="eastAsia" w:ascii="宋体" w:hAnsi="宋体" w:eastAsia="宋体" w:cs="宋体"/>
              </w:rPr>
            </w:pPr>
          </w:p>
        </w:tc>
        <w:tc>
          <w:tcPr>
            <w:tcW w:w="4249" w:type="dxa"/>
            <w:gridSpan w:val="4"/>
            <w:noWrap w:val="0"/>
            <w:vAlign w:val="top"/>
          </w:tcPr>
          <w:p w14:paraId="5B57872C">
            <w:pPr>
              <w:pStyle w:val="11"/>
              <w:rPr>
                <w:rFonts w:hint="eastAsia" w:ascii="宋体" w:hAnsi="宋体" w:eastAsia="宋体" w:cs="宋体"/>
              </w:rPr>
            </w:pPr>
          </w:p>
        </w:tc>
      </w:tr>
      <w:tr w14:paraId="01E1C0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084" w:type="dxa"/>
            <w:vMerge w:val="restart"/>
            <w:tcBorders>
              <w:bottom w:val="nil"/>
            </w:tcBorders>
            <w:noWrap w:val="0"/>
            <w:textDirection w:val="tbRlV"/>
            <w:vAlign w:val="top"/>
          </w:tcPr>
          <w:p w14:paraId="3DD84FB2">
            <w:pPr>
              <w:pStyle w:val="11"/>
              <w:spacing w:line="366" w:lineRule="auto"/>
              <w:rPr>
                <w:rFonts w:hint="eastAsia" w:ascii="宋体" w:hAnsi="宋体" w:eastAsia="宋体" w:cs="宋体"/>
              </w:rPr>
            </w:pPr>
          </w:p>
          <w:p w14:paraId="47BABA3A">
            <w:pPr>
              <w:spacing w:before="63" w:line="216" w:lineRule="auto"/>
              <w:ind w:left="3058"/>
              <w:rPr>
                <w:rFonts w:hint="eastAsia" w:ascii="宋体" w:hAnsi="宋体" w:eastAsia="宋体" w:cs="宋体"/>
                <w:sz w:val="19"/>
                <w:szCs w:val="19"/>
              </w:rPr>
            </w:pPr>
            <w:r>
              <w:rPr>
                <w:rFonts w:hint="eastAsia" w:ascii="宋体" w:hAnsi="宋体" w:eastAsia="宋体" w:cs="宋体"/>
                <w:spacing w:val="7"/>
                <w:sz w:val="19"/>
                <w:szCs w:val="19"/>
              </w:rPr>
              <w:t>绩</w:t>
            </w:r>
            <w:r>
              <w:rPr>
                <w:rFonts w:hint="eastAsia" w:ascii="宋体" w:hAnsi="宋体" w:eastAsia="宋体" w:cs="宋体"/>
                <w:spacing w:val="-31"/>
                <w:sz w:val="19"/>
                <w:szCs w:val="19"/>
              </w:rPr>
              <w:t xml:space="preserve"> </w:t>
            </w:r>
            <w:r>
              <w:rPr>
                <w:rFonts w:hint="eastAsia" w:ascii="宋体" w:hAnsi="宋体" w:eastAsia="宋体" w:cs="宋体"/>
                <w:spacing w:val="7"/>
                <w:sz w:val="19"/>
                <w:szCs w:val="19"/>
              </w:rPr>
              <w:t>效</w:t>
            </w:r>
            <w:r>
              <w:rPr>
                <w:rFonts w:hint="eastAsia" w:ascii="宋体" w:hAnsi="宋体" w:eastAsia="宋体" w:cs="宋体"/>
                <w:spacing w:val="-34"/>
                <w:sz w:val="19"/>
                <w:szCs w:val="19"/>
              </w:rPr>
              <w:t xml:space="preserve"> </w:t>
            </w:r>
            <w:r>
              <w:rPr>
                <w:rFonts w:hint="eastAsia" w:ascii="宋体" w:hAnsi="宋体" w:eastAsia="宋体" w:cs="宋体"/>
                <w:spacing w:val="7"/>
                <w:sz w:val="19"/>
                <w:szCs w:val="19"/>
              </w:rPr>
              <w:t>指</w:t>
            </w:r>
            <w:r>
              <w:rPr>
                <w:rFonts w:hint="eastAsia" w:ascii="宋体" w:hAnsi="宋体" w:eastAsia="宋体" w:cs="宋体"/>
                <w:spacing w:val="-32"/>
                <w:sz w:val="19"/>
                <w:szCs w:val="19"/>
              </w:rPr>
              <w:t xml:space="preserve"> </w:t>
            </w:r>
            <w:r>
              <w:rPr>
                <w:rFonts w:hint="eastAsia" w:ascii="宋体" w:hAnsi="宋体" w:eastAsia="宋体" w:cs="宋体"/>
                <w:spacing w:val="7"/>
                <w:sz w:val="19"/>
                <w:szCs w:val="19"/>
              </w:rPr>
              <w:t>标</w:t>
            </w:r>
          </w:p>
        </w:tc>
        <w:tc>
          <w:tcPr>
            <w:tcW w:w="1079" w:type="dxa"/>
            <w:noWrap w:val="0"/>
            <w:vAlign w:val="top"/>
          </w:tcPr>
          <w:p w14:paraId="4DF818BC">
            <w:pPr>
              <w:spacing w:before="141" w:line="226" w:lineRule="auto"/>
              <w:ind w:left="156"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一级指标</w:t>
            </w:r>
          </w:p>
        </w:tc>
        <w:tc>
          <w:tcPr>
            <w:tcW w:w="955" w:type="dxa"/>
            <w:noWrap w:val="0"/>
            <w:vAlign w:val="top"/>
          </w:tcPr>
          <w:p w14:paraId="7F1D9218">
            <w:pPr>
              <w:spacing w:before="141" w:line="226" w:lineRule="auto"/>
              <w:ind w:left="132" w:leftChars="0"/>
              <w:rPr>
                <w:rFonts w:hint="eastAsia" w:ascii="宋体" w:hAnsi="宋体" w:eastAsia="宋体" w:cs="宋体"/>
                <w:kern w:val="2"/>
                <w:sz w:val="19"/>
                <w:szCs w:val="19"/>
                <w:lang w:val="en-US" w:eastAsia="zh-CN" w:bidi="ar-SA"/>
              </w:rPr>
            </w:pPr>
            <w:r>
              <w:rPr>
                <w:rFonts w:hint="eastAsia" w:ascii="宋体" w:hAnsi="宋体" w:eastAsia="宋体" w:cs="宋体"/>
                <w:spacing w:val="5"/>
                <w:sz w:val="19"/>
                <w:szCs w:val="19"/>
              </w:rPr>
              <w:t>二级指标</w:t>
            </w:r>
          </w:p>
        </w:tc>
        <w:tc>
          <w:tcPr>
            <w:tcW w:w="1244" w:type="dxa"/>
            <w:noWrap w:val="0"/>
            <w:vAlign w:val="top"/>
          </w:tcPr>
          <w:p w14:paraId="626D0C4F">
            <w:pPr>
              <w:spacing w:before="141" w:line="226" w:lineRule="auto"/>
              <w:ind w:left="253"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三级指标</w:t>
            </w:r>
          </w:p>
        </w:tc>
        <w:tc>
          <w:tcPr>
            <w:tcW w:w="1244" w:type="dxa"/>
            <w:noWrap w:val="0"/>
            <w:vAlign w:val="top"/>
          </w:tcPr>
          <w:p w14:paraId="3E781265">
            <w:pPr>
              <w:spacing w:before="22" w:line="233" w:lineRule="auto"/>
              <w:ind w:left="428"/>
              <w:rPr>
                <w:rFonts w:hint="eastAsia" w:ascii="宋体" w:hAnsi="宋体" w:eastAsia="宋体" w:cs="宋体"/>
                <w:sz w:val="19"/>
                <w:szCs w:val="19"/>
              </w:rPr>
            </w:pPr>
            <w:r>
              <w:rPr>
                <w:rFonts w:hint="eastAsia" w:ascii="宋体" w:hAnsi="宋体" w:eastAsia="宋体" w:cs="宋体"/>
                <w:spacing w:val="3"/>
                <w:sz w:val="19"/>
                <w:szCs w:val="19"/>
              </w:rPr>
              <w:t>年度</w:t>
            </w:r>
          </w:p>
          <w:p w14:paraId="15DD6FFC">
            <w:pPr>
              <w:spacing w:line="205" w:lineRule="auto"/>
              <w:ind w:left="330"/>
              <w:rPr>
                <w:rFonts w:hint="eastAsia" w:ascii="宋体" w:hAnsi="宋体" w:eastAsia="宋体" w:cs="宋体"/>
                <w:sz w:val="19"/>
                <w:szCs w:val="19"/>
              </w:rPr>
            </w:pPr>
            <w:r>
              <w:rPr>
                <w:rFonts w:hint="eastAsia" w:ascii="宋体" w:hAnsi="宋体" w:eastAsia="宋体" w:cs="宋体"/>
                <w:spacing w:val="6"/>
                <w:sz w:val="19"/>
                <w:szCs w:val="19"/>
              </w:rPr>
              <w:t>指标值</w:t>
            </w:r>
          </w:p>
        </w:tc>
        <w:tc>
          <w:tcPr>
            <w:tcW w:w="1281" w:type="dxa"/>
            <w:noWrap w:val="0"/>
            <w:vAlign w:val="top"/>
          </w:tcPr>
          <w:p w14:paraId="6CF611FC">
            <w:pPr>
              <w:spacing w:before="22" w:line="233" w:lineRule="auto"/>
              <w:ind w:left="457"/>
              <w:rPr>
                <w:rFonts w:hint="eastAsia" w:ascii="宋体" w:hAnsi="宋体" w:eastAsia="宋体" w:cs="宋体"/>
                <w:sz w:val="19"/>
                <w:szCs w:val="19"/>
              </w:rPr>
            </w:pPr>
            <w:r>
              <w:rPr>
                <w:rFonts w:hint="eastAsia" w:ascii="宋体" w:hAnsi="宋体" w:eastAsia="宋体" w:cs="宋体"/>
                <w:sz w:val="19"/>
                <w:szCs w:val="19"/>
              </w:rPr>
              <w:t>实际</w:t>
            </w:r>
          </w:p>
          <w:p w14:paraId="466C3129">
            <w:pPr>
              <w:spacing w:line="205" w:lineRule="auto"/>
              <w:ind w:left="357"/>
              <w:rPr>
                <w:rFonts w:hint="eastAsia" w:ascii="宋体" w:hAnsi="宋体" w:eastAsia="宋体" w:cs="宋体"/>
                <w:sz w:val="19"/>
                <w:szCs w:val="19"/>
              </w:rPr>
            </w:pPr>
            <w:r>
              <w:rPr>
                <w:rFonts w:hint="eastAsia" w:ascii="宋体" w:hAnsi="宋体" w:eastAsia="宋体" w:cs="宋体"/>
                <w:spacing w:val="3"/>
                <w:sz w:val="19"/>
                <w:szCs w:val="19"/>
              </w:rPr>
              <w:t>完成值</w:t>
            </w:r>
          </w:p>
        </w:tc>
        <w:tc>
          <w:tcPr>
            <w:tcW w:w="673" w:type="dxa"/>
            <w:noWrap w:val="0"/>
            <w:vAlign w:val="top"/>
          </w:tcPr>
          <w:p w14:paraId="1269E797">
            <w:pPr>
              <w:spacing w:before="142" w:line="22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7A6A3FEF">
            <w:pPr>
              <w:spacing w:before="175" w:line="218" w:lineRule="auto"/>
              <w:ind w:left="150"/>
              <w:rPr>
                <w:rFonts w:hint="eastAsia" w:ascii="宋体" w:hAnsi="宋体" w:eastAsia="宋体" w:cs="宋体"/>
                <w:sz w:val="16"/>
                <w:szCs w:val="16"/>
              </w:rPr>
            </w:pPr>
            <w:r>
              <w:rPr>
                <w:rFonts w:hint="eastAsia" w:ascii="宋体" w:hAnsi="宋体" w:eastAsia="宋体" w:cs="宋体"/>
                <w:spacing w:val="-8"/>
                <w:sz w:val="16"/>
                <w:szCs w:val="16"/>
              </w:rPr>
              <w:t>自评得分</w:t>
            </w:r>
          </w:p>
        </w:tc>
        <w:tc>
          <w:tcPr>
            <w:tcW w:w="1422" w:type="dxa"/>
            <w:noWrap w:val="0"/>
            <w:vAlign w:val="top"/>
          </w:tcPr>
          <w:p w14:paraId="1C34DB8D">
            <w:pPr>
              <w:spacing w:before="23" w:line="219" w:lineRule="auto"/>
              <w:ind w:left="113" w:right="109" w:firstLine="1"/>
              <w:rPr>
                <w:rFonts w:hint="eastAsia" w:ascii="宋体" w:hAnsi="宋体" w:eastAsia="宋体" w:cs="宋体"/>
                <w:sz w:val="19"/>
                <w:szCs w:val="19"/>
              </w:rPr>
            </w:pPr>
            <w:r>
              <w:rPr>
                <w:rFonts w:hint="eastAsia" w:ascii="宋体" w:hAnsi="宋体" w:eastAsia="宋体" w:cs="宋体"/>
                <w:spacing w:val="8"/>
                <w:sz w:val="19"/>
                <w:szCs w:val="19"/>
              </w:rPr>
              <w:t>偏差原因分析及改进措施</w:t>
            </w:r>
          </w:p>
        </w:tc>
      </w:tr>
      <w:tr w14:paraId="7A9193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21FD5016">
            <w:pPr>
              <w:pStyle w:val="11"/>
              <w:rPr>
                <w:rFonts w:hint="eastAsia" w:ascii="宋体" w:hAnsi="宋体" w:eastAsia="宋体" w:cs="宋体"/>
              </w:rPr>
            </w:pPr>
          </w:p>
        </w:tc>
        <w:tc>
          <w:tcPr>
            <w:tcW w:w="1079" w:type="dxa"/>
            <w:vMerge w:val="restart"/>
            <w:tcBorders>
              <w:bottom w:val="nil"/>
            </w:tcBorders>
            <w:noWrap w:val="0"/>
            <w:vAlign w:val="top"/>
          </w:tcPr>
          <w:p w14:paraId="79F4EF8B">
            <w:pPr>
              <w:pStyle w:val="11"/>
              <w:spacing w:line="256" w:lineRule="auto"/>
              <w:rPr>
                <w:rFonts w:hint="eastAsia" w:ascii="宋体" w:hAnsi="宋体" w:eastAsia="宋体" w:cs="宋体"/>
              </w:rPr>
            </w:pPr>
          </w:p>
          <w:p w14:paraId="2A7172C3">
            <w:pPr>
              <w:pStyle w:val="11"/>
              <w:spacing w:line="256" w:lineRule="auto"/>
              <w:rPr>
                <w:rFonts w:hint="eastAsia" w:ascii="宋体" w:hAnsi="宋体" w:eastAsia="宋体" w:cs="宋体"/>
              </w:rPr>
            </w:pPr>
          </w:p>
          <w:p w14:paraId="1875B4D6">
            <w:pPr>
              <w:pStyle w:val="11"/>
              <w:spacing w:line="256" w:lineRule="auto"/>
              <w:rPr>
                <w:rFonts w:hint="eastAsia" w:ascii="宋体" w:hAnsi="宋体" w:eastAsia="宋体" w:cs="宋体"/>
              </w:rPr>
            </w:pPr>
          </w:p>
          <w:p w14:paraId="7B199B64">
            <w:pPr>
              <w:pStyle w:val="11"/>
              <w:spacing w:line="257" w:lineRule="auto"/>
              <w:rPr>
                <w:rFonts w:hint="eastAsia" w:ascii="宋体" w:hAnsi="宋体" w:eastAsia="宋体" w:cs="宋体"/>
              </w:rPr>
            </w:pPr>
          </w:p>
          <w:p w14:paraId="6E29D81C">
            <w:pPr>
              <w:spacing w:before="62" w:line="457" w:lineRule="exact"/>
              <w:ind w:left="142"/>
              <w:rPr>
                <w:rFonts w:hint="eastAsia" w:ascii="宋体" w:hAnsi="宋体" w:eastAsia="宋体" w:cs="宋体"/>
                <w:sz w:val="19"/>
                <w:szCs w:val="19"/>
              </w:rPr>
            </w:pPr>
            <w:r>
              <w:rPr>
                <w:rFonts w:hint="eastAsia" w:ascii="宋体" w:hAnsi="宋体" w:eastAsia="宋体" w:cs="宋体"/>
                <w:spacing w:val="7"/>
                <w:position w:val="20"/>
                <w:sz w:val="19"/>
                <w:szCs w:val="19"/>
              </w:rPr>
              <w:t>产出指标</w:t>
            </w:r>
          </w:p>
          <w:p w14:paraId="7AC33ACC">
            <w:pPr>
              <w:spacing w:line="261" w:lineRule="exact"/>
              <w:ind w:left="253"/>
              <w:rPr>
                <w:rFonts w:hint="eastAsia" w:ascii="宋体" w:hAnsi="宋体" w:eastAsia="宋体" w:cs="宋体"/>
                <w:sz w:val="19"/>
                <w:szCs w:val="19"/>
              </w:rPr>
            </w:pPr>
            <w:r>
              <w:rPr>
                <w:rFonts w:hint="eastAsia" w:ascii="宋体" w:hAnsi="宋体" w:eastAsia="宋体" w:cs="宋体"/>
                <w:spacing w:val="1"/>
                <w:position w:val="2"/>
                <w:sz w:val="19"/>
                <w:szCs w:val="19"/>
              </w:rPr>
              <w:t>(50分)</w:t>
            </w:r>
          </w:p>
        </w:tc>
        <w:tc>
          <w:tcPr>
            <w:tcW w:w="955" w:type="dxa"/>
            <w:vMerge w:val="restart"/>
            <w:tcBorders>
              <w:bottom w:val="nil"/>
            </w:tcBorders>
            <w:noWrap w:val="0"/>
            <w:vAlign w:val="top"/>
          </w:tcPr>
          <w:p w14:paraId="4B7C1577">
            <w:pPr>
              <w:spacing w:before="274" w:line="226" w:lineRule="auto"/>
              <w:ind w:left="126"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数量指标</w:t>
            </w:r>
          </w:p>
          <w:p w14:paraId="640C9951">
            <w:pPr>
              <w:spacing w:before="126" w:line="239" w:lineRule="auto"/>
              <w:ind w:left="379" w:right="175" w:hanging="192"/>
              <w:rPr>
                <w:rFonts w:hint="eastAsia" w:ascii="宋体" w:hAnsi="宋体" w:eastAsia="宋体" w:cs="宋体"/>
                <w:sz w:val="19"/>
                <w:szCs w:val="19"/>
              </w:rPr>
            </w:pPr>
          </w:p>
        </w:tc>
        <w:tc>
          <w:tcPr>
            <w:tcW w:w="1244" w:type="dxa"/>
            <w:noWrap w:val="0"/>
            <w:vAlign w:val="top"/>
          </w:tcPr>
          <w:p w14:paraId="63E3895C">
            <w:pPr>
              <w:pStyle w:val="11"/>
              <w:spacing w:line="225" w:lineRule="exact"/>
              <w:rPr>
                <w:rFonts w:hint="eastAsia" w:ascii="宋体" w:hAnsi="宋体" w:eastAsia="宋体" w:cs="宋体"/>
                <w:sz w:val="19"/>
              </w:rPr>
            </w:pPr>
          </w:p>
        </w:tc>
        <w:tc>
          <w:tcPr>
            <w:tcW w:w="1244" w:type="dxa"/>
            <w:noWrap w:val="0"/>
            <w:vAlign w:val="top"/>
          </w:tcPr>
          <w:p w14:paraId="1494DFA3">
            <w:pPr>
              <w:pStyle w:val="11"/>
              <w:spacing w:line="225" w:lineRule="exact"/>
              <w:rPr>
                <w:rFonts w:hint="eastAsia" w:ascii="宋体" w:hAnsi="宋体" w:eastAsia="宋体" w:cs="宋体"/>
                <w:sz w:val="19"/>
              </w:rPr>
            </w:pPr>
          </w:p>
        </w:tc>
        <w:tc>
          <w:tcPr>
            <w:tcW w:w="1281" w:type="dxa"/>
            <w:noWrap w:val="0"/>
            <w:vAlign w:val="top"/>
          </w:tcPr>
          <w:p w14:paraId="17F77E7B">
            <w:pPr>
              <w:pStyle w:val="11"/>
              <w:spacing w:line="225" w:lineRule="exact"/>
              <w:rPr>
                <w:rFonts w:hint="eastAsia" w:ascii="宋体" w:hAnsi="宋体" w:eastAsia="宋体" w:cs="宋体"/>
                <w:sz w:val="19"/>
              </w:rPr>
            </w:pPr>
          </w:p>
        </w:tc>
        <w:tc>
          <w:tcPr>
            <w:tcW w:w="673" w:type="dxa"/>
            <w:noWrap w:val="0"/>
            <w:vAlign w:val="top"/>
          </w:tcPr>
          <w:p w14:paraId="6D9C26D6">
            <w:pPr>
              <w:pStyle w:val="11"/>
              <w:spacing w:line="225" w:lineRule="exact"/>
              <w:rPr>
                <w:rFonts w:hint="eastAsia" w:ascii="宋体" w:hAnsi="宋体" w:eastAsia="宋体" w:cs="宋体"/>
                <w:sz w:val="19"/>
              </w:rPr>
            </w:pPr>
          </w:p>
        </w:tc>
        <w:tc>
          <w:tcPr>
            <w:tcW w:w="873" w:type="dxa"/>
            <w:noWrap w:val="0"/>
            <w:vAlign w:val="top"/>
          </w:tcPr>
          <w:p w14:paraId="46F91B6F">
            <w:pPr>
              <w:pStyle w:val="11"/>
              <w:spacing w:line="225" w:lineRule="exact"/>
              <w:rPr>
                <w:rFonts w:hint="eastAsia" w:ascii="宋体" w:hAnsi="宋体" w:eastAsia="宋体" w:cs="宋体"/>
                <w:sz w:val="19"/>
              </w:rPr>
            </w:pPr>
          </w:p>
        </w:tc>
        <w:tc>
          <w:tcPr>
            <w:tcW w:w="1422" w:type="dxa"/>
            <w:noWrap w:val="0"/>
            <w:vAlign w:val="top"/>
          </w:tcPr>
          <w:p w14:paraId="49C4E59B">
            <w:pPr>
              <w:pStyle w:val="11"/>
              <w:spacing w:line="225" w:lineRule="exact"/>
              <w:rPr>
                <w:rFonts w:hint="eastAsia" w:ascii="宋体" w:hAnsi="宋体" w:eastAsia="宋体" w:cs="宋体"/>
                <w:sz w:val="19"/>
              </w:rPr>
            </w:pPr>
          </w:p>
        </w:tc>
      </w:tr>
      <w:tr w14:paraId="6EAAB1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7A27C5FF">
            <w:pPr>
              <w:pStyle w:val="11"/>
              <w:rPr>
                <w:rFonts w:hint="eastAsia" w:ascii="宋体" w:hAnsi="宋体" w:eastAsia="宋体" w:cs="宋体"/>
              </w:rPr>
            </w:pPr>
          </w:p>
        </w:tc>
        <w:tc>
          <w:tcPr>
            <w:tcW w:w="1079" w:type="dxa"/>
            <w:vMerge w:val="continue"/>
            <w:tcBorders>
              <w:top w:val="nil"/>
              <w:bottom w:val="nil"/>
            </w:tcBorders>
            <w:noWrap w:val="0"/>
            <w:vAlign w:val="top"/>
          </w:tcPr>
          <w:p w14:paraId="65C028A4">
            <w:pPr>
              <w:pStyle w:val="11"/>
              <w:rPr>
                <w:rFonts w:hint="eastAsia" w:ascii="宋体" w:hAnsi="宋体" w:eastAsia="宋体" w:cs="宋体"/>
              </w:rPr>
            </w:pPr>
          </w:p>
        </w:tc>
        <w:tc>
          <w:tcPr>
            <w:tcW w:w="955" w:type="dxa"/>
            <w:vMerge w:val="continue"/>
            <w:tcBorders>
              <w:top w:val="nil"/>
              <w:bottom w:val="nil"/>
            </w:tcBorders>
            <w:noWrap w:val="0"/>
            <w:vAlign w:val="top"/>
          </w:tcPr>
          <w:p w14:paraId="009DA3B5">
            <w:pPr>
              <w:pStyle w:val="11"/>
              <w:rPr>
                <w:rFonts w:hint="eastAsia" w:ascii="宋体" w:hAnsi="宋体" w:eastAsia="宋体" w:cs="宋体"/>
              </w:rPr>
            </w:pPr>
          </w:p>
        </w:tc>
        <w:tc>
          <w:tcPr>
            <w:tcW w:w="1244" w:type="dxa"/>
            <w:noWrap w:val="0"/>
            <w:vAlign w:val="top"/>
          </w:tcPr>
          <w:p w14:paraId="7501FCAD">
            <w:pPr>
              <w:pStyle w:val="11"/>
              <w:spacing w:line="225" w:lineRule="exact"/>
              <w:rPr>
                <w:rFonts w:hint="eastAsia" w:ascii="宋体" w:hAnsi="宋体" w:eastAsia="宋体" w:cs="宋体"/>
                <w:sz w:val="19"/>
              </w:rPr>
            </w:pPr>
          </w:p>
        </w:tc>
        <w:tc>
          <w:tcPr>
            <w:tcW w:w="1244" w:type="dxa"/>
            <w:noWrap w:val="0"/>
            <w:vAlign w:val="top"/>
          </w:tcPr>
          <w:p w14:paraId="3EF6F921">
            <w:pPr>
              <w:pStyle w:val="11"/>
              <w:spacing w:line="225" w:lineRule="exact"/>
              <w:rPr>
                <w:rFonts w:hint="eastAsia" w:ascii="宋体" w:hAnsi="宋体" w:eastAsia="宋体" w:cs="宋体"/>
                <w:sz w:val="19"/>
              </w:rPr>
            </w:pPr>
          </w:p>
        </w:tc>
        <w:tc>
          <w:tcPr>
            <w:tcW w:w="1281" w:type="dxa"/>
            <w:noWrap w:val="0"/>
            <w:vAlign w:val="top"/>
          </w:tcPr>
          <w:p w14:paraId="43328A65">
            <w:pPr>
              <w:pStyle w:val="11"/>
              <w:spacing w:line="225" w:lineRule="exact"/>
              <w:rPr>
                <w:rFonts w:hint="eastAsia" w:ascii="宋体" w:hAnsi="宋体" w:eastAsia="宋体" w:cs="宋体"/>
                <w:sz w:val="19"/>
              </w:rPr>
            </w:pPr>
          </w:p>
        </w:tc>
        <w:tc>
          <w:tcPr>
            <w:tcW w:w="673" w:type="dxa"/>
            <w:noWrap w:val="0"/>
            <w:vAlign w:val="top"/>
          </w:tcPr>
          <w:p w14:paraId="404025F9">
            <w:pPr>
              <w:pStyle w:val="11"/>
              <w:spacing w:line="225" w:lineRule="exact"/>
              <w:rPr>
                <w:rFonts w:hint="eastAsia" w:ascii="宋体" w:hAnsi="宋体" w:eastAsia="宋体" w:cs="宋体"/>
                <w:sz w:val="19"/>
              </w:rPr>
            </w:pPr>
          </w:p>
        </w:tc>
        <w:tc>
          <w:tcPr>
            <w:tcW w:w="873" w:type="dxa"/>
            <w:noWrap w:val="0"/>
            <w:vAlign w:val="top"/>
          </w:tcPr>
          <w:p w14:paraId="1E9DF6B4">
            <w:pPr>
              <w:pStyle w:val="11"/>
              <w:spacing w:line="225" w:lineRule="exact"/>
              <w:rPr>
                <w:rFonts w:hint="eastAsia" w:ascii="宋体" w:hAnsi="宋体" w:eastAsia="宋体" w:cs="宋体"/>
                <w:sz w:val="19"/>
              </w:rPr>
            </w:pPr>
          </w:p>
        </w:tc>
        <w:tc>
          <w:tcPr>
            <w:tcW w:w="1422" w:type="dxa"/>
            <w:noWrap w:val="0"/>
            <w:vAlign w:val="top"/>
          </w:tcPr>
          <w:p w14:paraId="625A6CAD">
            <w:pPr>
              <w:pStyle w:val="11"/>
              <w:spacing w:line="225" w:lineRule="exact"/>
              <w:rPr>
                <w:rFonts w:hint="eastAsia" w:ascii="宋体" w:hAnsi="宋体" w:eastAsia="宋体" w:cs="宋体"/>
                <w:sz w:val="19"/>
              </w:rPr>
            </w:pPr>
          </w:p>
        </w:tc>
      </w:tr>
      <w:tr w14:paraId="65782F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2A49E4F1">
            <w:pPr>
              <w:pStyle w:val="11"/>
              <w:rPr>
                <w:rFonts w:hint="eastAsia" w:ascii="宋体" w:hAnsi="宋体" w:eastAsia="宋体" w:cs="宋体"/>
              </w:rPr>
            </w:pPr>
          </w:p>
        </w:tc>
        <w:tc>
          <w:tcPr>
            <w:tcW w:w="1079" w:type="dxa"/>
            <w:vMerge w:val="continue"/>
            <w:tcBorders>
              <w:top w:val="nil"/>
              <w:bottom w:val="nil"/>
            </w:tcBorders>
            <w:noWrap w:val="0"/>
            <w:vAlign w:val="top"/>
          </w:tcPr>
          <w:p w14:paraId="5CC99D29">
            <w:pPr>
              <w:pStyle w:val="11"/>
              <w:rPr>
                <w:rFonts w:hint="eastAsia" w:ascii="宋体" w:hAnsi="宋体" w:eastAsia="宋体" w:cs="宋体"/>
              </w:rPr>
            </w:pPr>
          </w:p>
        </w:tc>
        <w:tc>
          <w:tcPr>
            <w:tcW w:w="955" w:type="dxa"/>
            <w:vMerge w:val="continue"/>
            <w:tcBorders>
              <w:top w:val="nil"/>
            </w:tcBorders>
            <w:noWrap w:val="0"/>
            <w:vAlign w:val="top"/>
          </w:tcPr>
          <w:p w14:paraId="7B8079CE">
            <w:pPr>
              <w:pStyle w:val="11"/>
              <w:rPr>
                <w:rFonts w:hint="eastAsia" w:ascii="宋体" w:hAnsi="宋体" w:eastAsia="宋体" w:cs="宋体"/>
              </w:rPr>
            </w:pPr>
          </w:p>
        </w:tc>
        <w:tc>
          <w:tcPr>
            <w:tcW w:w="1244" w:type="dxa"/>
            <w:noWrap w:val="0"/>
            <w:vAlign w:val="top"/>
          </w:tcPr>
          <w:p w14:paraId="0988A5EA">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21AAA8A9">
            <w:pPr>
              <w:pStyle w:val="11"/>
              <w:spacing w:line="225" w:lineRule="exact"/>
              <w:rPr>
                <w:rFonts w:hint="eastAsia" w:ascii="宋体" w:hAnsi="宋体" w:eastAsia="宋体" w:cs="宋体"/>
                <w:sz w:val="19"/>
              </w:rPr>
            </w:pPr>
          </w:p>
        </w:tc>
        <w:tc>
          <w:tcPr>
            <w:tcW w:w="1281" w:type="dxa"/>
            <w:noWrap w:val="0"/>
            <w:vAlign w:val="top"/>
          </w:tcPr>
          <w:p w14:paraId="77CFF9F8">
            <w:pPr>
              <w:pStyle w:val="11"/>
              <w:spacing w:line="225" w:lineRule="exact"/>
              <w:rPr>
                <w:rFonts w:hint="eastAsia" w:ascii="宋体" w:hAnsi="宋体" w:eastAsia="宋体" w:cs="宋体"/>
                <w:sz w:val="19"/>
              </w:rPr>
            </w:pPr>
          </w:p>
        </w:tc>
        <w:tc>
          <w:tcPr>
            <w:tcW w:w="673" w:type="dxa"/>
            <w:noWrap w:val="0"/>
            <w:vAlign w:val="top"/>
          </w:tcPr>
          <w:p w14:paraId="076332E5">
            <w:pPr>
              <w:pStyle w:val="11"/>
              <w:spacing w:line="225" w:lineRule="exact"/>
              <w:rPr>
                <w:rFonts w:hint="eastAsia" w:ascii="宋体" w:hAnsi="宋体" w:eastAsia="宋体" w:cs="宋体"/>
                <w:sz w:val="19"/>
              </w:rPr>
            </w:pPr>
          </w:p>
        </w:tc>
        <w:tc>
          <w:tcPr>
            <w:tcW w:w="873" w:type="dxa"/>
            <w:noWrap w:val="0"/>
            <w:vAlign w:val="top"/>
          </w:tcPr>
          <w:p w14:paraId="577D6868">
            <w:pPr>
              <w:pStyle w:val="11"/>
              <w:spacing w:line="225" w:lineRule="exact"/>
              <w:rPr>
                <w:rFonts w:hint="eastAsia" w:ascii="宋体" w:hAnsi="宋体" w:eastAsia="宋体" w:cs="宋体"/>
                <w:sz w:val="19"/>
              </w:rPr>
            </w:pPr>
          </w:p>
        </w:tc>
        <w:tc>
          <w:tcPr>
            <w:tcW w:w="1422" w:type="dxa"/>
            <w:noWrap w:val="0"/>
            <w:vAlign w:val="top"/>
          </w:tcPr>
          <w:p w14:paraId="1212C756">
            <w:pPr>
              <w:pStyle w:val="11"/>
              <w:spacing w:line="225" w:lineRule="exact"/>
              <w:rPr>
                <w:rFonts w:hint="eastAsia" w:ascii="宋体" w:hAnsi="宋体" w:eastAsia="宋体" w:cs="宋体"/>
                <w:sz w:val="19"/>
              </w:rPr>
            </w:pPr>
          </w:p>
        </w:tc>
      </w:tr>
      <w:tr w14:paraId="2A2FF0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33BFFF83">
            <w:pPr>
              <w:pStyle w:val="11"/>
              <w:rPr>
                <w:rFonts w:hint="eastAsia" w:ascii="宋体" w:hAnsi="宋体" w:eastAsia="宋体" w:cs="宋体"/>
              </w:rPr>
            </w:pPr>
          </w:p>
        </w:tc>
        <w:tc>
          <w:tcPr>
            <w:tcW w:w="1079" w:type="dxa"/>
            <w:vMerge w:val="continue"/>
            <w:tcBorders>
              <w:top w:val="nil"/>
              <w:bottom w:val="nil"/>
            </w:tcBorders>
            <w:noWrap w:val="0"/>
            <w:vAlign w:val="top"/>
          </w:tcPr>
          <w:p w14:paraId="0A5B53C3">
            <w:pPr>
              <w:pStyle w:val="11"/>
              <w:rPr>
                <w:rFonts w:hint="eastAsia" w:ascii="宋体" w:hAnsi="宋体" w:eastAsia="宋体" w:cs="宋体"/>
              </w:rPr>
            </w:pPr>
          </w:p>
        </w:tc>
        <w:tc>
          <w:tcPr>
            <w:tcW w:w="955" w:type="dxa"/>
            <w:vMerge w:val="restart"/>
            <w:tcBorders>
              <w:bottom w:val="nil"/>
            </w:tcBorders>
            <w:noWrap w:val="0"/>
            <w:vAlign w:val="top"/>
          </w:tcPr>
          <w:p w14:paraId="1DA49267">
            <w:pPr>
              <w:spacing w:before="273" w:line="226" w:lineRule="auto"/>
              <w:ind w:left="121" w:leftChars="0"/>
              <w:rPr>
                <w:rFonts w:hint="eastAsia" w:ascii="宋体" w:hAnsi="宋体" w:eastAsia="宋体" w:cs="宋体"/>
                <w:kern w:val="2"/>
                <w:sz w:val="19"/>
                <w:szCs w:val="19"/>
                <w:lang w:val="en-US" w:eastAsia="zh-CN" w:bidi="ar-SA"/>
              </w:rPr>
            </w:pPr>
            <w:r>
              <w:rPr>
                <w:rFonts w:hint="eastAsia" w:ascii="宋体" w:hAnsi="宋体" w:eastAsia="宋体" w:cs="宋体"/>
                <w:spacing w:val="7"/>
                <w:sz w:val="19"/>
                <w:szCs w:val="19"/>
              </w:rPr>
              <w:t>质量指标</w:t>
            </w:r>
          </w:p>
          <w:p w14:paraId="640C26D5">
            <w:pPr>
              <w:spacing w:before="126" w:line="239" w:lineRule="auto"/>
              <w:ind w:left="379" w:right="175" w:hanging="196"/>
              <w:rPr>
                <w:rFonts w:hint="eastAsia" w:ascii="宋体" w:hAnsi="宋体" w:eastAsia="宋体" w:cs="宋体"/>
                <w:sz w:val="19"/>
                <w:szCs w:val="19"/>
              </w:rPr>
            </w:pPr>
          </w:p>
        </w:tc>
        <w:tc>
          <w:tcPr>
            <w:tcW w:w="1244" w:type="dxa"/>
            <w:noWrap w:val="0"/>
            <w:vAlign w:val="top"/>
          </w:tcPr>
          <w:p w14:paraId="6066977C">
            <w:pPr>
              <w:pStyle w:val="11"/>
              <w:spacing w:line="225" w:lineRule="exact"/>
              <w:rPr>
                <w:rFonts w:hint="eastAsia" w:ascii="宋体" w:hAnsi="宋体" w:eastAsia="宋体" w:cs="宋体"/>
                <w:sz w:val="19"/>
              </w:rPr>
            </w:pPr>
          </w:p>
        </w:tc>
        <w:tc>
          <w:tcPr>
            <w:tcW w:w="1244" w:type="dxa"/>
            <w:noWrap w:val="0"/>
            <w:vAlign w:val="top"/>
          </w:tcPr>
          <w:p w14:paraId="1CB78EEB">
            <w:pPr>
              <w:pStyle w:val="11"/>
              <w:spacing w:line="225" w:lineRule="exact"/>
              <w:rPr>
                <w:rFonts w:hint="eastAsia" w:ascii="宋体" w:hAnsi="宋体" w:eastAsia="宋体" w:cs="宋体"/>
                <w:sz w:val="19"/>
              </w:rPr>
            </w:pPr>
          </w:p>
        </w:tc>
        <w:tc>
          <w:tcPr>
            <w:tcW w:w="1281" w:type="dxa"/>
            <w:noWrap w:val="0"/>
            <w:vAlign w:val="top"/>
          </w:tcPr>
          <w:p w14:paraId="4E981BFB">
            <w:pPr>
              <w:pStyle w:val="11"/>
              <w:spacing w:line="225" w:lineRule="exact"/>
              <w:rPr>
                <w:rFonts w:hint="eastAsia" w:ascii="宋体" w:hAnsi="宋体" w:eastAsia="宋体" w:cs="宋体"/>
                <w:sz w:val="19"/>
              </w:rPr>
            </w:pPr>
          </w:p>
        </w:tc>
        <w:tc>
          <w:tcPr>
            <w:tcW w:w="673" w:type="dxa"/>
            <w:noWrap w:val="0"/>
            <w:vAlign w:val="top"/>
          </w:tcPr>
          <w:p w14:paraId="50370AFE">
            <w:pPr>
              <w:pStyle w:val="11"/>
              <w:spacing w:line="225" w:lineRule="exact"/>
              <w:rPr>
                <w:rFonts w:hint="eastAsia" w:ascii="宋体" w:hAnsi="宋体" w:eastAsia="宋体" w:cs="宋体"/>
                <w:sz w:val="19"/>
              </w:rPr>
            </w:pPr>
          </w:p>
        </w:tc>
        <w:tc>
          <w:tcPr>
            <w:tcW w:w="873" w:type="dxa"/>
            <w:noWrap w:val="0"/>
            <w:vAlign w:val="top"/>
          </w:tcPr>
          <w:p w14:paraId="1D688FA6">
            <w:pPr>
              <w:pStyle w:val="11"/>
              <w:spacing w:line="225" w:lineRule="exact"/>
              <w:rPr>
                <w:rFonts w:hint="eastAsia" w:ascii="宋体" w:hAnsi="宋体" w:eastAsia="宋体" w:cs="宋体"/>
                <w:sz w:val="19"/>
              </w:rPr>
            </w:pPr>
          </w:p>
        </w:tc>
        <w:tc>
          <w:tcPr>
            <w:tcW w:w="1422" w:type="dxa"/>
            <w:noWrap w:val="0"/>
            <w:vAlign w:val="top"/>
          </w:tcPr>
          <w:p w14:paraId="2C503904">
            <w:pPr>
              <w:pStyle w:val="11"/>
              <w:spacing w:line="225" w:lineRule="exact"/>
              <w:rPr>
                <w:rFonts w:hint="eastAsia" w:ascii="宋体" w:hAnsi="宋体" w:eastAsia="宋体" w:cs="宋体"/>
                <w:sz w:val="19"/>
              </w:rPr>
            </w:pPr>
          </w:p>
        </w:tc>
      </w:tr>
      <w:tr w14:paraId="3A4B3C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0576867F">
            <w:pPr>
              <w:pStyle w:val="11"/>
              <w:rPr>
                <w:rFonts w:hint="eastAsia" w:ascii="宋体" w:hAnsi="宋体" w:eastAsia="宋体" w:cs="宋体"/>
              </w:rPr>
            </w:pPr>
          </w:p>
        </w:tc>
        <w:tc>
          <w:tcPr>
            <w:tcW w:w="1079" w:type="dxa"/>
            <w:vMerge w:val="continue"/>
            <w:tcBorders>
              <w:top w:val="nil"/>
              <w:bottom w:val="nil"/>
            </w:tcBorders>
            <w:noWrap w:val="0"/>
            <w:vAlign w:val="top"/>
          </w:tcPr>
          <w:p w14:paraId="7894AA6E">
            <w:pPr>
              <w:pStyle w:val="11"/>
              <w:rPr>
                <w:rFonts w:hint="eastAsia" w:ascii="宋体" w:hAnsi="宋体" w:eastAsia="宋体" w:cs="宋体"/>
              </w:rPr>
            </w:pPr>
          </w:p>
        </w:tc>
        <w:tc>
          <w:tcPr>
            <w:tcW w:w="955" w:type="dxa"/>
            <w:vMerge w:val="continue"/>
            <w:tcBorders>
              <w:top w:val="nil"/>
              <w:bottom w:val="nil"/>
            </w:tcBorders>
            <w:noWrap w:val="0"/>
            <w:vAlign w:val="top"/>
          </w:tcPr>
          <w:p w14:paraId="7E8D197E">
            <w:pPr>
              <w:pStyle w:val="11"/>
              <w:rPr>
                <w:rFonts w:hint="eastAsia" w:ascii="宋体" w:hAnsi="宋体" w:eastAsia="宋体" w:cs="宋体"/>
              </w:rPr>
            </w:pPr>
          </w:p>
        </w:tc>
        <w:tc>
          <w:tcPr>
            <w:tcW w:w="1244" w:type="dxa"/>
            <w:noWrap w:val="0"/>
            <w:vAlign w:val="top"/>
          </w:tcPr>
          <w:p w14:paraId="6BE30F43">
            <w:pPr>
              <w:pStyle w:val="11"/>
              <w:spacing w:line="225" w:lineRule="exact"/>
              <w:rPr>
                <w:rFonts w:hint="eastAsia" w:ascii="宋体" w:hAnsi="宋体" w:eastAsia="宋体" w:cs="宋体"/>
                <w:sz w:val="19"/>
              </w:rPr>
            </w:pPr>
          </w:p>
        </w:tc>
        <w:tc>
          <w:tcPr>
            <w:tcW w:w="1244" w:type="dxa"/>
            <w:noWrap w:val="0"/>
            <w:vAlign w:val="top"/>
          </w:tcPr>
          <w:p w14:paraId="26DB909B">
            <w:pPr>
              <w:pStyle w:val="11"/>
              <w:spacing w:line="225" w:lineRule="exact"/>
              <w:rPr>
                <w:rFonts w:hint="eastAsia" w:ascii="宋体" w:hAnsi="宋体" w:eastAsia="宋体" w:cs="宋体"/>
                <w:sz w:val="19"/>
              </w:rPr>
            </w:pPr>
          </w:p>
        </w:tc>
        <w:tc>
          <w:tcPr>
            <w:tcW w:w="1281" w:type="dxa"/>
            <w:noWrap w:val="0"/>
            <w:vAlign w:val="top"/>
          </w:tcPr>
          <w:p w14:paraId="5CBA0E4F">
            <w:pPr>
              <w:pStyle w:val="11"/>
              <w:spacing w:line="225" w:lineRule="exact"/>
              <w:rPr>
                <w:rFonts w:hint="eastAsia" w:ascii="宋体" w:hAnsi="宋体" w:eastAsia="宋体" w:cs="宋体"/>
                <w:sz w:val="19"/>
              </w:rPr>
            </w:pPr>
          </w:p>
        </w:tc>
        <w:tc>
          <w:tcPr>
            <w:tcW w:w="673" w:type="dxa"/>
            <w:noWrap w:val="0"/>
            <w:vAlign w:val="top"/>
          </w:tcPr>
          <w:p w14:paraId="57DAA438">
            <w:pPr>
              <w:pStyle w:val="11"/>
              <w:spacing w:line="225" w:lineRule="exact"/>
              <w:rPr>
                <w:rFonts w:hint="eastAsia" w:ascii="宋体" w:hAnsi="宋体" w:eastAsia="宋体" w:cs="宋体"/>
                <w:sz w:val="19"/>
              </w:rPr>
            </w:pPr>
          </w:p>
        </w:tc>
        <w:tc>
          <w:tcPr>
            <w:tcW w:w="873" w:type="dxa"/>
            <w:noWrap w:val="0"/>
            <w:vAlign w:val="top"/>
          </w:tcPr>
          <w:p w14:paraId="643C25B9">
            <w:pPr>
              <w:pStyle w:val="11"/>
              <w:spacing w:line="225" w:lineRule="exact"/>
              <w:rPr>
                <w:rFonts w:hint="eastAsia" w:ascii="宋体" w:hAnsi="宋体" w:eastAsia="宋体" w:cs="宋体"/>
                <w:sz w:val="19"/>
              </w:rPr>
            </w:pPr>
          </w:p>
        </w:tc>
        <w:tc>
          <w:tcPr>
            <w:tcW w:w="1422" w:type="dxa"/>
            <w:noWrap w:val="0"/>
            <w:vAlign w:val="top"/>
          </w:tcPr>
          <w:p w14:paraId="09907745">
            <w:pPr>
              <w:pStyle w:val="11"/>
              <w:spacing w:line="225" w:lineRule="exact"/>
              <w:rPr>
                <w:rFonts w:hint="eastAsia" w:ascii="宋体" w:hAnsi="宋体" w:eastAsia="宋体" w:cs="宋体"/>
                <w:sz w:val="19"/>
              </w:rPr>
            </w:pPr>
          </w:p>
        </w:tc>
      </w:tr>
      <w:tr w14:paraId="4A3A87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7779F274">
            <w:pPr>
              <w:pStyle w:val="11"/>
              <w:rPr>
                <w:rFonts w:hint="eastAsia" w:ascii="宋体" w:hAnsi="宋体" w:eastAsia="宋体" w:cs="宋体"/>
              </w:rPr>
            </w:pPr>
          </w:p>
        </w:tc>
        <w:tc>
          <w:tcPr>
            <w:tcW w:w="1079" w:type="dxa"/>
            <w:vMerge w:val="continue"/>
            <w:tcBorders>
              <w:top w:val="nil"/>
              <w:bottom w:val="nil"/>
            </w:tcBorders>
            <w:noWrap w:val="0"/>
            <w:vAlign w:val="top"/>
          </w:tcPr>
          <w:p w14:paraId="6E2790AC">
            <w:pPr>
              <w:pStyle w:val="11"/>
              <w:rPr>
                <w:rFonts w:hint="eastAsia" w:ascii="宋体" w:hAnsi="宋体" w:eastAsia="宋体" w:cs="宋体"/>
              </w:rPr>
            </w:pPr>
          </w:p>
        </w:tc>
        <w:tc>
          <w:tcPr>
            <w:tcW w:w="955" w:type="dxa"/>
            <w:vMerge w:val="continue"/>
            <w:tcBorders>
              <w:top w:val="nil"/>
            </w:tcBorders>
            <w:noWrap w:val="0"/>
            <w:vAlign w:val="top"/>
          </w:tcPr>
          <w:p w14:paraId="2B9197E5">
            <w:pPr>
              <w:pStyle w:val="11"/>
              <w:rPr>
                <w:rFonts w:hint="eastAsia" w:ascii="宋体" w:hAnsi="宋体" w:eastAsia="宋体" w:cs="宋体"/>
              </w:rPr>
            </w:pPr>
          </w:p>
        </w:tc>
        <w:tc>
          <w:tcPr>
            <w:tcW w:w="1244" w:type="dxa"/>
            <w:noWrap w:val="0"/>
            <w:vAlign w:val="top"/>
          </w:tcPr>
          <w:p w14:paraId="04FB0281">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5C0B81A9">
            <w:pPr>
              <w:pStyle w:val="11"/>
              <w:spacing w:line="225" w:lineRule="exact"/>
              <w:rPr>
                <w:rFonts w:hint="eastAsia" w:ascii="宋体" w:hAnsi="宋体" w:eastAsia="宋体" w:cs="宋体"/>
                <w:sz w:val="19"/>
              </w:rPr>
            </w:pPr>
          </w:p>
        </w:tc>
        <w:tc>
          <w:tcPr>
            <w:tcW w:w="1281" w:type="dxa"/>
            <w:noWrap w:val="0"/>
            <w:vAlign w:val="top"/>
          </w:tcPr>
          <w:p w14:paraId="66D104BB">
            <w:pPr>
              <w:pStyle w:val="11"/>
              <w:spacing w:line="225" w:lineRule="exact"/>
              <w:rPr>
                <w:rFonts w:hint="eastAsia" w:ascii="宋体" w:hAnsi="宋体" w:eastAsia="宋体" w:cs="宋体"/>
                <w:sz w:val="19"/>
              </w:rPr>
            </w:pPr>
          </w:p>
        </w:tc>
        <w:tc>
          <w:tcPr>
            <w:tcW w:w="673" w:type="dxa"/>
            <w:noWrap w:val="0"/>
            <w:vAlign w:val="top"/>
          </w:tcPr>
          <w:p w14:paraId="124FAA8F">
            <w:pPr>
              <w:pStyle w:val="11"/>
              <w:spacing w:line="225" w:lineRule="exact"/>
              <w:rPr>
                <w:rFonts w:hint="eastAsia" w:ascii="宋体" w:hAnsi="宋体" w:eastAsia="宋体" w:cs="宋体"/>
                <w:sz w:val="19"/>
              </w:rPr>
            </w:pPr>
          </w:p>
        </w:tc>
        <w:tc>
          <w:tcPr>
            <w:tcW w:w="873" w:type="dxa"/>
            <w:noWrap w:val="0"/>
            <w:vAlign w:val="top"/>
          </w:tcPr>
          <w:p w14:paraId="6A5A2BD5">
            <w:pPr>
              <w:pStyle w:val="11"/>
              <w:spacing w:line="225" w:lineRule="exact"/>
              <w:rPr>
                <w:rFonts w:hint="eastAsia" w:ascii="宋体" w:hAnsi="宋体" w:eastAsia="宋体" w:cs="宋体"/>
                <w:sz w:val="19"/>
              </w:rPr>
            </w:pPr>
          </w:p>
        </w:tc>
        <w:tc>
          <w:tcPr>
            <w:tcW w:w="1422" w:type="dxa"/>
            <w:noWrap w:val="0"/>
            <w:vAlign w:val="top"/>
          </w:tcPr>
          <w:p w14:paraId="30D13379">
            <w:pPr>
              <w:pStyle w:val="11"/>
              <w:spacing w:line="225" w:lineRule="exact"/>
              <w:rPr>
                <w:rFonts w:hint="eastAsia" w:ascii="宋体" w:hAnsi="宋体" w:eastAsia="宋体" w:cs="宋体"/>
                <w:sz w:val="19"/>
              </w:rPr>
            </w:pPr>
          </w:p>
        </w:tc>
      </w:tr>
      <w:tr w14:paraId="00F0B1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084" w:type="dxa"/>
            <w:vMerge w:val="continue"/>
            <w:tcBorders>
              <w:top w:val="nil"/>
              <w:bottom w:val="nil"/>
            </w:tcBorders>
            <w:noWrap w:val="0"/>
            <w:textDirection w:val="tbRlV"/>
            <w:vAlign w:val="top"/>
          </w:tcPr>
          <w:p w14:paraId="6279FFEE">
            <w:pPr>
              <w:pStyle w:val="11"/>
              <w:rPr>
                <w:rFonts w:hint="eastAsia" w:ascii="宋体" w:hAnsi="宋体" w:eastAsia="宋体" w:cs="宋体"/>
              </w:rPr>
            </w:pPr>
          </w:p>
        </w:tc>
        <w:tc>
          <w:tcPr>
            <w:tcW w:w="1079" w:type="dxa"/>
            <w:vMerge w:val="continue"/>
            <w:tcBorders>
              <w:top w:val="nil"/>
              <w:bottom w:val="nil"/>
            </w:tcBorders>
            <w:noWrap w:val="0"/>
            <w:vAlign w:val="top"/>
          </w:tcPr>
          <w:p w14:paraId="422C9F38">
            <w:pPr>
              <w:pStyle w:val="11"/>
              <w:rPr>
                <w:rFonts w:hint="eastAsia" w:ascii="宋体" w:hAnsi="宋体" w:eastAsia="宋体" w:cs="宋体"/>
              </w:rPr>
            </w:pPr>
          </w:p>
        </w:tc>
        <w:tc>
          <w:tcPr>
            <w:tcW w:w="955" w:type="dxa"/>
            <w:vMerge w:val="restart"/>
            <w:tcBorders>
              <w:bottom w:val="nil"/>
            </w:tcBorders>
            <w:noWrap w:val="0"/>
            <w:vAlign w:val="top"/>
          </w:tcPr>
          <w:p w14:paraId="161607C1">
            <w:pPr>
              <w:spacing w:before="274" w:line="226" w:lineRule="auto"/>
              <w:ind w:left="139"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时效指标</w:t>
            </w:r>
          </w:p>
          <w:p w14:paraId="31CF2FC8">
            <w:pPr>
              <w:spacing w:before="126" w:line="239" w:lineRule="auto"/>
              <w:ind w:left="379" w:right="175" w:hanging="178"/>
              <w:rPr>
                <w:rFonts w:hint="eastAsia" w:ascii="宋体" w:hAnsi="宋体" w:eastAsia="宋体" w:cs="宋体"/>
                <w:sz w:val="19"/>
                <w:szCs w:val="19"/>
              </w:rPr>
            </w:pPr>
          </w:p>
        </w:tc>
        <w:tc>
          <w:tcPr>
            <w:tcW w:w="1244" w:type="dxa"/>
            <w:noWrap w:val="0"/>
            <w:vAlign w:val="top"/>
          </w:tcPr>
          <w:p w14:paraId="4406C43A">
            <w:pPr>
              <w:pStyle w:val="11"/>
              <w:spacing w:line="224" w:lineRule="exact"/>
              <w:rPr>
                <w:rFonts w:hint="eastAsia" w:ascii="宋体" w:hAnsi="宋体" w:eastAsia="宋体" w:cs="宋体"/>
                <w:sz w:val="19"/>
              </w:rPr>
            </w:pPr>
          </w:p>
        </w:tc>
        <w:tc>
          <w:tcPr>
            <w:tcW w:w="1244" w:type="dxa"/>
            <w:noWrap w:val="0"/>
            <w:vAlign w:val="top"/>
          </w:tcPr>
          <w:p w14:paraId="070A9375">
            <w:pPr>
              <w:pStyle w:val="11"/>
              <w:spacing w:line="224" w:lineRule="exact"/>
              <w:rPr>
                <w:rFonts w:hint="eastAsia" w:ascii="宋体" w:hAnsi="宋体" w:eastAsia="宋体" w:cs="宋体"/>
                <w:sz w:val="19"/>
              </w:rPr>
            </w:pPr>
          </w:p>
        </w:tc>
        <w:tc>
          <w:tcPr>
            <w:tcW w:w="1281" w:type="dxa"/>
            <w:noWrap w:val="0"/>
            <w:vAlign w:val="top"/>
          </w:tcPr>
          <w:p w14:paraId="0ADD6469">
            <w:pPr>
              <w:pStyle w:val="11"/>
              <w:spacing w:line="224" w:lineRule="exact"/>
              <w:rPr>
                <w:rFonts w:hint="eastAsia" w:ascii="宋体" w:hAnsi="宋体" w:eastAsia="宋体" w:cs="宋体"/>
                <w:sz w:val="19"/>
              </w:rPr>
            </w:pPr>
          </w:p>
        </w:tc>
        <w:tc>
          <w:tcPr>
            <w:tcW w:w="673" w:type="dxa"/>
            <w:noWrap w:val="0"/>
            <w:vAlign w:val="top"/>
          </w:tcPr>
          <w:p w14:paraId="33AF2BF6">
            <w:pPr>
              <w:pStyle w:val="11"/>
              <w:spacing w:line="224" w:lineRule="exact"/>
              <w:rPr>
                <w:rFonts w:hint="eastAsia" w:ascii="宋体" w:hAnsi="宋体" w:eastAsia="宋体" w:cs="宋体"/>
                <w:sz w:val="19"/>
              </w:rPr>
            </w:pPr>
          </w:p>
        </w:tc>
        <w:tc>
          <w:tcPr>
            <w:tcW w:w="873" w:type="dxa"/>
            <w:noWrap w:val="0"/>
            <w:vAlign w:val="top"/>
          </w:tcPr>
          <w:p w14:paraId="7445068F">
            <w:pPr>
              <w:pStyle w:val="11"/>
              <w:spacing w:line="224" w:lineRule="exact"/>
              <w:rPr>
                <w:rFonts w:hint="eastAsia" w:ascii="宋体" w:hAnsi="宋体" w:eastAsia="宋体" w:cs="宋体"/>
                <w:sz w:val="19"/>
              </w:rPr>
            </w:pPr>
          </w:p>
        </w:tc>
        <w:tc>
          <w:tcPr>
            <w:tcW w:w="1422" w:type="dxa"/>
            <w:noWrap w:val="0"/>
            <w:vAlign w:val="top"/>
          </w:tcPr>
          <w:p w14:paraId="11921A63">
            <w:pPr>
              <w:pStyle w:val="11"/>
              <w:spacing w:line="224" w:lineRule="exact"/>
              <w:rPr>
                <w:rFonts w:hint="eastAsia" w:ascii="宋体" w:hAnsi="宋体" w:eastAsia="宋体" w:cs="宋体"/>
                <w:sz w:val="19"/>
              </w:rPr>
            </w:pPr>
          </w:p>
        </w:tc>
      </w:tr>
      <w:tr w14:paraId="23FFCE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7707338F">
            <w:pPr>
              <w:pStyle w:val="11"/>
              <w:rPr>
                <w:rFonts w:hint="eastAsia" w:ascii="宋体" w:hAnsi="宋体" w:eastAsia="宋体" w:cs="宋体"/>
              </w:rPr>
            </w:pPr>
          </w:p>
        </w:tc>
        <w:tc>
          <w:tcPr>
            <w:tcW w:w="1079" w:type="dxa"/>
            <w:vMerge w:val="continue"/>
            <w:tcBorders>
              <w:top w:val="nil"/>
              <w:bottom w:val="nil"/>
            </w:tcBorders>
            <w:noWrap w:val="0"/>
            <w:vAlign w:val="top"/>
          </w:tcPr>
          <w:p w14:paraId="32F40E3F">
            <w:pPr>
              <w:pStyle w:val="11"/>
              <w:rPr>
                <w:rFonts w:hint="eastAsia" w:ascii="宋体" w:hAnsi="宋体" w:eastAsia="宋体" w:cs="宋体"/>
              </w:rPr>
            </w:pPr>
          </w:p>
        </w:tc>
        <w:tc>
          <w:tcPr>
            <w:tcW w:w="955" w:type="dxa"/>
            <w:vMerge w:val="continue"/>
            <w:tcBorders>
              <w:top w:val="nil"/>
              <w:bottom w:val="nil"/>
            </w:tcBorders>
            <w:noWrap w:val="0"/>
            <w:vAlign w:val="top"/>
          </w:tcPr>
          <w:p w14:paraId="5CD8B84F">
            <w:pPr>
              <w:pStyle w:val="11"/>
              <w:rPr>
                <w:rFonts w:hint="eastAsia" w:ascii="宋体" w:hAnsi="宋体" w:eastAsia="宋体" w:cs="宋体"/>
              </w:rPr>
            </w:pPr>
          </w:p>
        </w:tc>
        <w:tc>
          <w:tcPr>
            <w:tcW w:w="1244" w:type="dxa"/>
            <w:noWrap w:val="0"/>
            <w:vAlign w:val="top"/>
          </w:tcPr>
          <w:p w14:paraId="08605C4A">
            <w:pPr>
              <w:pStyle w:val="11"/>
              <w:spacing w:line="225" w:lineRule="exact"/>
              <w:rPr>
                <w:rFonts w:hint="eastAsia" w:ascii="宋体" w:hAnsi="宋体" w:eastAsia="宋体" w:cs="宋体"/>
                <w:sz w:val="19"/>
              </w:rPr>
            </w:pPr>
          </w:p>
        </w:tc>
        <w:tc>
          <w:tcPr>
            <w:tcW w:w="1244" w:type="dxa"/>
            <w:noWrap w:val="0"/>
            <w:vAlign w:val="top"/>
          </w:tcPr>
          <w:p w14:paraId="5904EEF0">
            <w:pPr>
              <w:pStyle w:val="11"/>
              <w:spacing w:line="225" w:lineRule="exact"/>
              <w:rPr>
                <w:rFonts w:hint="eastAsia" w:ascii="宋体" w:hAnsi="宋体" w:eastAsia="宋体" w:cs="宋体"/>
                <w:sz w:val="19"/>
              </w:rPr>
            </w:pPr>
          </w:p>
        </w:tc>
        <w:tc>
          <w:tcPr>
            <w:tcW w:w="1281" w:type="dxa"/>
            <w:noWrap w:val="0"/>
            <w:vAlign w:val="top"/>
          </w:tcPr>
          <w:p w14:paraId="2281A264">
            <w:pPr>
              <w:pStyle w:val="11"/>
              <w:spacing w:line="225" w:lineRule="exact"/>
              <w:rPr>
                <w:rFonts w:hint="eastAsia" w:ascii="宋体" w:hAnsi="宋体" w:eastAsia="宋体" w:cs="宋体"/>
                <w:sz w:val="19"/>
              </w:rPr>
            </w:pPr>
          </w:p>
        </w:tc>
        <w:tc>
          <w:tcPr>
            <w:tcW w:w="673" w:type="dxa"/>
            <w:noWrap w:val="0"/>
            <w:vAlign w:val="top"/>
          </w:tcPr>
          <w:p w14:paraId="04C32686">
            <w:pPr>
              <w:pStyle w:val="11"/>
              <w:spacing w:line="225" w:lineRule="exact"/>
              <w:rPr>
                <w:rFonts w:hint="eastAsia" w:ascii="宋体" w:hAnsi="宋体" w:eastAsia="宋体" w:cs="宋体"/>
                <w:sz w:val="19"/>
              </w:rPr>
            </w:pPr>
          </w:p>
        </w:tc>
        <w:tc>
          <w:tcPr>
            <w:tcW w:w="873" w:type="dxa"/>
            <w:noWrap w:val="0"/>
            <w:vAlign w:val="top"/>
          </w:tcPr>
          <w:p w14:paraId="41A4A218">
            <w:pPr>
              <w:pStyle w:val="11"/>
              <w:spacing w:line="225" w:lineRule="exact"/>
              <w:rPr>
                <w:rFonts w:hint="eastAsia" w:ascii="宋体" w:hAnsi="宋体" w:eastAsia="宋体" w:cs="宋体"/>
                <w:sz w:val="19"/>
              </w:rPr>
            </w:pPr>
          </w:p>
        </w:tc>
        <w:tc>
          <w:tcPr>
            <w:tcW w:w="1422" w:type="dxa"/>
            <w:noWrap w:val="0"/>
            <w:vAlign w:val="top"/>
          </w:tcPr>
          <w:p w14:paraId="05A4E5CF">
            <w:pPr>
              <w:pStyle w:val="11"/>
              <w:spacing w:line="225" w:lineRule="exact"/>
              <w:rPr>
                <w:rFonts w:hint="eastAsia" w:ascii="宋体" w:hAnsi="宋体" w:eastAsia="宋体" w:cs="宋体"/>
                <w:sz w:val="19"/>
              </w:rPr>
            </w:pPr>
          </w:p>
        </w:tc>
      </w:tr>
      <w:tr w14:paraId="4F5AF0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FEC9316">
            <w:pPr>
              <w:pStyle w:val="11"/>
              <w:rPr>
                <w:rFonts w:hint="eastAsia" w:ascii="宋体" w:hAnsi="宋体" w:eastAsia="宋体" w:cs="宋体"/>
              </w:rPr>
            </w:pPr>
          </w:p>
        </w:tc>
        <w:tc>
          <w:tcPr>
            <w:tcW w:w="1079" w:type="dxa"/>
            <w:vMerge w:val="continue"/>
            <w:tcBorders>
              <w:top w:val="nil"/>
              <w:bottom w:val="nil"/>
            </w:tcBorders>
            <w:noWrap w:val="0"/>
            <w:vAlign w:val="top"/>
          </w:tcPr>
          <w:p w14:paraId="011C31D8">
            <w:pPr>
              <w:pStyle w:val="11"/>
              <w:rPr>
                <w:rFonts w:hint="eastAsia" w:ascii="宋体" w:hAnsi="宋体" w:eastAsia="宋体" w:cs="宋体"/>
              </w:rPr>
            </w:pPr>
          </w:p>
        </w:tc>
        <w:tc>
          <w:tcPr>
            <w:tcW w:w="955" w:type="dxa"/>
            <w:vMerge w:val="continue"/>
            <w:tcBorders>
              <w:top w:val="nil"/>
            </w:tcBorders>
            <w:noWrap w:val="0"/>
            <w:vAlign w:val="top"/>
          </w:tcPr>
          <w:p w14:paraId="50006EF8">
            <w:pPr>
              <w:pStyle w:val="11"/>
              <w:rPr>
                <w:rFonts w:hint="eastAsia" w:ascii="宋体" w:hAnsi="宋体" w:eastAsia="宋体" w:cs="宋体"/>
              </w:rPr>
            </w:pPr>
          </w:p>
        </w:tc>
        <w:tc>
          <w:tcPr>
            <w:tcW w:w="1244" w:type="dxa"/>
            <w:noWrap w:val="0"/>
            <w:vAlign w:val="top"/>
          </w:tcPr>
          <w:p w14:paraId="55B84A5A">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4086D88B">
            <w:pPr>
              <w:pStyle w:val="11"/>
              <w:spacing w:line="225" w:lineRule="exact"/>
              <w:rPr>
                <w:rFonts w:hint="eastAsia" w:ascii="宋体" w:hAnsi="宋体" w:eastAsia="宋体" w:cs="宋体"/>
                <w:sz w:val="19"/>
              </w:rPr>
            </w:pPr>
          </w:p>
        </w:tc>
        <w:tc>
          <w:tcPr>
            <w:tcW w:w="1281" w:type="dxa"/>
            <w:noWrap w:val="0"/>
            <w:vAlign w:val="top"/>
          </w:tcPr>
          <w:p w14:paraId="1C6838E9">
            <w:pPr>
              <w:pStyle w:val="11"/>
              <w:spacing w:line="225" w:lineRule="exact"/>
              <w:rPr>
                <w:rFonts w:hint="eastAsia" w:ascii="宋体" w:hAnsi="宋体" w:eastAsia="宋体" w:cs="宋体"/>
                <w:sz w:val="19"/>
              </w:rPr>
            </w:pPr>
          </w:p>
        </w:tc>
        <w:tc>
          <w:tcPr>
            <w:tcW w:w="673" w:type="dxa"/>
            <w:noWrap w:val="0"/>
            <w:vAlign w:val="top"/>
          </w:tcPr>
          <w:p w14:paraId="71039630">
            <w:pPr>
              <w:pStyle w:val="11"/>
              <w:spacing w:line="225" w:lineRule="exact"/>
              <w:rPr>
                <w:rFonts w:hint="eastAsia" w:ascii="宋体" w:hAnsi="宋体" w:eastAsia="宋体" w:cs="宋体"/>
                <w:sz w:val="19"/>
              </w:rPr>
            </w:pPr>
          </w:p>
        </w:tc>
        <w:tc>
          <w:tcPr>
            <w:tcW w:w="873" w:type="dxa"/>
            <w:noWrap w:val="0"/>
            <w:vAlign w:val="top"/>
          </w:tcPr>
          <w:p w14:paraId="4ACC51CC">
            <w:pPr>
              <w:pStyle w:val="11"/>
              <w:spacing w:line="225" w:lineRule="exact"/>
              <w:rPr>
                <w:rFonts w:hint="eastAsia" w:ascii="宋体" w:hAnsi="宋体" w:eastAsia="宋体" w:cs="宋体"/>
                <w:sz w:val="19"/>
              </w:rPr>
            </w:pPr>
          </w:p>
        </w:tc>
        <w:tc>
          <w:tcPr>
            <w:tcW w:w="1422" w:type="dxa"/>
            <w:noWrap w:val="0"/>
            <w:vAlign w:val="top"/>
          </w:tcPr>
          <w:p w14:paraId="14A5DDEC">
            <w:pPr>
              <w:pStyle w:val="11"/>
              <w:spacing w:line="225" w:lineRule="exact"/>
              <w:rPr>
                <w:rFonts w:hint="eastAsia" w:ascii="宋体" w:hAnsi="宋体" w:eastAsia="宋体" w:cs="宋体"/>
                <w:sz w:val="19"/>
              </w:rPr>
            </w:pPr>
          </w:p>
        </w:tc>
      </w:tr>
      <w:tr w14:paraId="1BA551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274ED356">
            <w:pPr>
              <w:pStyle w:val="11"/>
              <w:rPr>
                <w:rFonts w:hint="eastAsia" w:ascii="宋体" w:hAnsi="宋体" w:eastAsia="宋体" w:cs="宋体"/>
              </w:rPr>
            </w:pPr>
          </w:p>
        </w:tc>
        <w:tc>
          <w:tcPr>
            <w:tcW w:w="1079" w:type="dxa"/>
            <w:vMerge w:val="continue"/>
            <w:tcBorders>
              <w:top w:val="nil"/>
              <w:bottom w:val="nil"/>
            </w:tcBorders>
            <w:noWrap w:val="0"/>
            <w:vAlign w:val="top"/>
          </w:tcPr>
          <w:p w14:paraId="3480DD47">
            <w:pPr>
              <w:pStyle w:val="11"/>
              <w:rPr>
                <w:rFonts w:hint="eastAsia" w:ascii="宋体" w:hAnsi="宋体" w:eastAsia="宋体" w:cs="宋体"/>
              </w:rPr>
            </w:pPr>
          </w:p>
        </w:tc>
        <w:tc>
          <w:tcPr>
            <w:tcW w:w="955" w:type="dxa"/>
            <w:vMerge w:val="restart"/>
            <w:tcBorders>
              <w:bottom w:val="nil"/>
            </w:tcBorders>
            <w:noWrap w:val="0"/>
            <w:vAlign w:val="top"/>
          </w:tcPr>
          <w:p w14:paraId="600A20FD">
            <w:pPr>
              <w:spacing w:before="273" w:line="226" w:lineRule="auto"/>
              <w:ind w:left="125"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成本指标</w:t>
            </w:r>
          </w:p>
          <w:p w14:paraId="3CD5178F">
            <w:pPr>
              <w:spacing w:before="127" w:line="239" w:lineRule="auto"/>
              <w:ind w:left="379" w:right="175" w:hanging="192"/>
              <w:rPr>
                <w:rFonts w:hint="eastAsia" w:ascii="宋体" w:hAnsi="宋体" w:eastAsia="宋体" w:cs="宋体"/>
                <w:sz w:val="19"/>
                <w:szCs w:val="19"/>
              </w:rPr>
            </w:pPr>
          </w:p>
        </w:tc>
        <w:tc>
          <w:tcPr>
            <w:tcW w:w="1244" w:type="dxa"/>
            <w:noWrap w:val="0"/>
            <w:vAlign w:val="top"/>
          </w:tcPr>
          <w:p w14:paraId="57BBE437">
            <w:pPr>
              <w:pStyle w:val="11"/>
              <w:spacing w:line="225" w:lineRule="exact"/>
              <w:rPr>
                <w:rFonts w:hint="eastAsia" w:ascii="宋体" w:hAnsi="宋体" w:eastAsia="宋体" w:cs="宋体"/>
                <w:sz w:val="19"/>
              </w:rPr>
            </w:pPr>
          </w:p>
        </w:tc>
        <w:tc>
          <w:tcPr>
            <w:tcW w:w="1244" w:type="dxa"/>
            <w:noWrap w:val="0"/>
            <w:vAlign w:val="top"/>
          </w:tcPr>
          <w:p w14:paraId="036C1308">
            <w:pPr>
              <w:pStyle w:val="11"/>
              <w:spacing w:line="225" w:lineRule="exact"/>
              <w:rPr>
                <w:rFonts w:hint="eastAsia" w:ascii="宋体" w:hAnsi="宋体" w:eastAsia="宋体" w:cs="宋体"/>
                <w:sz w:val="19"/>
              </w:rPr>
            </w:pPr>
          </w:p>
        </w:tc>
        <w:tc>
          <w:tcPr>
            <w:tcW w:w="1281" w:type="dxa"/>
            <w:noWrap w:val="0"/>
            <w:vAlign w:val="top"/>
          </w:tcPr>
          <w:p w14:paraId="5AE2C9EE">
            <w:pPr>
              <w:pStyle w:val="11"/>
              <w:spacing w:line="225" w:lineRule="exact"/>
              <w:rPr>
                <w:rFonts w:hint="eastAsia" w:ascii="宋体" w:hAnsi="宋体" w:eastAsia="宋体" w:cs="宋体"/>
                <w:sz w:val="19"/>
              </w:rPr>
            </w:pPr>
          </w:p>
        </w:tc>
        <w:tc>
          <w:tcPr>
            <w:tcW w:w="673" w:type="dxa"/>
            <w:noWrap w:val="0"/>
            <w:vAlign w:val="top"/>
          </w:tcPr>
          <w:p w14:paraId="55F28E43">
            <w:pPr>
              <w:pStyle w:val="11"/>
              <w:spacing w:line="225" w:lineRule="exact"/>
              <w:rPr>
                <w:rFonts w:hint="eastAsia" w:ascii="宋体" w:hAnsi="宋体" w:eastAsia="宋体" w:cs="宋体"/>
                <w:sz w:val="19"/>
              </w:rPr>
            </w:pPr>
          </w:p>
        </w:tc>
        <w:tc>
          <w:tcPr>
            <w:tcW w:w="873" w:type="dxa"/>
            <w:noWrap w:val="0"/>
            <w:vAlign w:val="top"/>
          </w:tcPr>
          <w:p w14:paraId="2B56586A">
            <w:pPr>
              <w:pStyle w:val="11"/>
              <w:spacing w:line="225" w:lineRule="exact"/>
              <w:rPr>
                <w:rFonts w:hint="eastAsia" w:ascii="宋体" w:hAnsi="宋体" w:eastAsia="宋体" w:cs="宋体"/>
                <w:sz w:val="19"/>
              </w:rPr>
            </w:pPr>
          </w:p>
        </w:tc>
        <w:tc>
          <w:tcPr>
            <w:tcW w:w="1422" w:type="dxa"/>
            <w:noWrap w:val="0"/>
            <w:vAlign w:val="top"/>
          </w:tcPr>
          <w:p w14:paraId="01D9950D">
            <w:pPr>
              <w:pStyle w:val="11"/>
              <w:spacing w:line="225" w:lineRule="exact"/>
              <w:rPr>
                <w:rFonts w:hint="eastAsia" w:ascii="宋体" w:hAnsi="宋体" w:eastAsia="宋体" w:cs="宋体"/>
                <w:sz w:val="19"/>
              </w:rPr>
            </w:pPr>
          </w:p>
        </w:tc>
      </w:tr>
      <w:tr w14:paraId="49EE3B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63820998">
            <w:pPr>
              <w:pStyle w:val="11"/>
              <w:rPr>
                <w:rFonts w:hint="eastAsia" w:ascii="宋体" w:hAnsi="宋体" w:eastAsia="宋体" w:cs="宋体"/>
              </w:rPr>
            </w:pPr>
          </w:p>
        </w:tc>
        <w:tc>
          <w:tcPr>
            <w:tcW w:w="1079" w:type="dxa"/>
            <w:vMerge w:val="continue"/>
            <w:tcBorders>
              <w:top w:val="nil"/>
              <w:bottom w:val="nil"/>
            </w:tcBorders>
            <w:noWrap w:val="0"/>
            <w:vAlign w:val="top"/>
          </w:tcPr>
          <w:p w14:paraId="7B9F7026">
            <w:pPr>
              <w:pStyle w:val="11"/>
              <w:rPr>
                <w:rFonts w:hint="eastAsia" w:ascii="宋体" w:hAnsi="宋体" w:eastAsia="宋体" w:cs="宋体"/>
              </w:rPr>
            </w:pPr>
          </w:p>
        </w:tc>
        <w:tc>
          <w:tcPr>
            <w:tcW w:w="955" w:type="dxa"/>
            <w:vMerge w:val="continue"/>
            <w:tcBorders>
              <w:top w:val="nil"/>
              <w:bottom w:val="nil"/>
            </w:tcBorders>
            <w:noWrap w:val="0"/>
            <w:vAlign w:val="top"/>
          </w:tcPr>
          <w:p w14:paraId="5665B70E">
            <w:pPr>
              <w:pStyle w:val="11"/>
              <w:rPr>
                <w:rFonts w:hint="eastAsia" w:ascii="宋体" w:hAnsi="宋体" w:eastAsia="宋体" w:cs="宋体"/>
              </w:rPr>
            </w:pPr>
          </w:p>
        </w:tc>
        <w:tc>
          <w:tcPr>
            <w:tcW w:w="1244" w:type="dxa"/>
            <w:noWrap w:val="0"/>
            <w:vAlign w:val="top"/>
          </w:tcPr>
          <w:p w14:paraId="6799169F">
            <w:pPr>
              <w:pStyle w:val="11"/>
              <w:spacing w:line="225" w:lineRule="exact"/>
              <w:rPr>
                <w:rFonts w:hint="eastAsia" w:ascii="宋体" w:hAnsi="宋体" w:eastAsia="宋体" w:cs="宋体"/>
                <w:sz w:val="19"/>
              </w:rPr>
            </w:pPr>
          </w:p>
        </w:tc>
        <w:tc>
          <w:tcPr>
            <w:tcW w:w="1244" w:type="dxa"/>
            <w:noWrap w:val="0"/>
            <w:vAlign w:val="top"/>
          </w:tcPr>
          <w:p w14:paraId="60AF4EFB">
            <w:pPr>
              <w:pStyle w:val="11"/>
              <w:spacing w:line="225" w:lineRule="exact"/>
              <w:rPr>
                <w:rFonts w:hint="eastAsia" w:ascii="宋体" w:hAnsi="宋体" w:eastAsia="宋体" w:cs="宋体"/>
                <w:sz w:val="19"/>
              </w:rPr>
            </w:pPr>
          </w:p>
        </w:tc>
        <w:tc>
          <w:tcPr>
            <w:tcW w:w="1281" w:type="dxa"/>
            <w:noWrap w:val="0"/>
            <w:vAlign w:val="top"/>
          </w:tcPr>
          <w:p w14:paraId="341D5197">
            <w:pPr>
              <w:pStyle w:val="11"/>
              <w:spacing w:line="225" w:lineRule="exact"/>
              <w:rPr>
                <w:rFonts w:hint="eastAsia" w:ascii="宋体" w:hAnsi="宋体" w:eastAsia="宋体" w:cs="宋体"/>
                <w:sz w:val="19"/>
              </w:rPr>
            </w:pPr>
          </w:p>
        </w:tc>
        <w:tc>
          <w:tcPr>
            <w:tcW w:w="673" w:type="dxa"/>
            <w:noWrap w:val="0"/>
            <w:vAlign w:val="top"/>
          </w:tcPr>
          <w:p w14:paraId="0F3C9915">
            <w:pPr>
              <w:pStyle w:val="11"/>
              <w:spacing w:line="225" w:lineRule="exact"/>
              <w:rPr>
                <w:rFonts w:hint="eastAsia" w:ascii="宋体" w:hAnsi="宋体" w:eastAsia="宋体" w:cs="宋体"/>
                <w:sz w:val="19"/>
              </w:rPr>
            </w:pPr>
          </w:p>
        </w:tc>
        <w:tc>
          <w:tcPr>
            <w:tcW w:w="873" w:type="dxa"/>
            <w:noWrap w:val="0"/>
            <w:vAlign w:val="top"/>
          </w:tcPr>
          <w:p w14:paraId="273C3571">
            <w:pPr>
              <w:pStyle w:val="11"/>
              <w:spacing w:line="225" w:lineRule="exact"/>
              <w:rPr>
                <w:rFonts w:hint="eastAsia" w:ascii="宋体" w:hAnsi="宋体" w:eastAsia="宋体" w:cs="宋体"/>
                <w:sz w:val="19"/>
              </w:rPr>
            </w:pPr>
          </w:p>
        </w:tc>
        <w:tc>
          <w:tcPr>
            <w:tcW w:w="1422" w:type="dxa"/>
            <w:noWrap w:val="0"/>
            <w:vAlign w:val="top"/>
          </w:tcPr>
          <w:p w14:paraId="028320C3">
            <w:pPr>
              <w:pStyle w:val="11"/>
              <w:spacing w:line="225" w:lineRule="exact"/>
              <w:rPr>
                <w:rFonts w:hint="eastAsia" w:ascii="宋体" w:hAnsi="宋体" w:eastAsia="宋体" w:cs="宋体"/>
                <w:sz w:val="19"/>
              </w:rPr>
            </w:pPr>
          </w:p>
        </w:tc>
      </w:tr>
      <w:tr w14:paraId="079E8D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4E53CA08">
            <w:pPr>
              <w:pStyle w:val="11"/>
              <w:rPr>
                <w:rFonts w:hint="eastAsia" w:ascii="宋体" w:hAnsi="宋体" w:eastAsia="宋体" w:cs="宋体"/>
              </w:rPr>
            </w:pPr>
          </w:p>
        </w:tc>
        <w:tc>
          <w:tcPr>
            <w:tcW w:w="1079" w:type="dxa"/>
            <w:vMerge w:val="continue"/>
            <w:tcBorders>
              <w:top w:val="nil"/>
              <w:bottom w:val="single" w:color="auto" w:sz="4" w:space="0"/>
            </w:tcBorders>
            <w:noWrap w:val="0"/>
            <w:vAlign w:val="top"/>
          </w:tcPr>
          <w:p w14:paraId="16BB2B33">
            <w:pPr>
              <w:pStyle w:val="11"/>
              <w:rPr>
                <w:rFonts w:hint="eastAsia" w:ascii="宋体" w:hAnsi="宋体" w:eastAsia="宋体" w:cs="宋体"/>
              </w:rPr>
            </w:pPr>
          </w:p>
        </w:tc>
        <w:tc>
          <w:tcPr>
            <w:tcW w:w="955" w:type="dxa"/>
            <w:vMerge w:val="continue"/>
            <w:tcBorders>
              <w:top w:val="nil"/>
              <w:bottom w:val="single" w:color="auto" w:sz="4" w:space="0"/>
            </w:tcBorders>
            <w:noWrap w:val="0"/>
            <w:vAlign w:val="top"/>
          </w:tcPr>
          <w:p w14:paraId="160D1776">
            <w:pPr>
              <w:pStyle w:val="11"/>
              <w:rPr>
                <w:rFonts w:hint="eastAsia" w:ascii="宋体" w:hAnsi="宋体" w:eastAsia="宋体" w:cs="宋体"/>
              </w:rPr>
            </w:pPr>
          </w:p>
        </w:tc>
        <w:tc>
          <w:tcPr>
            <w:tcW w:w="1244" w:type="dxa"/>
            <w:noWrap w:val="0"/>
            <w:vAlign w:val="top"/>
          </w:tcPr>
          <w:p w14:paraId="390D9FFE">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354B817D">
            <w:pPr>
              <w:pStyle w:val="11"/>
              <w:spacing w:line="225" w:lineRule="exact"/>
              <w:rPr>
                <w:rFonts w:hint="eastAsia" w:ascii="宋体" w:hAnsi="宋体" w:eastAsia="宋体" w:cs="宋体"/>
                <w:sz w:val="19"/>
              </w:rPr>
            </w:pPr>
          </w:p>
        </w:tc>
        <w:tc>
          <w:tcPr>
            <w:tcW w:w="1281" w:type="dxa"/>
            <w:noWrap w:val="0"/>
            <w:vAlign w:val="top"/>
          </w:tcPr>
          <w:p w14:paraId="2BC22399">
            <w:pPr>
              <w:pStyle w:val="11"/>
              <w:spacing w:line="225" w:lineRule="exact"/>
              <w:rPr>
                <w:rFonts w:hint="eastAsia" w:ascii="宋体" w:hAnsi="宋体" w:eastAsia="宋体" w:cs="宋体"/>
                <w:sz w:val="19"/>
              </w:rPr>
            </w:pPr>
          </w:p>
        </w:tc>
        <w:tc>
          <w:tcPr>
            <w:tcW w:w="673" w:type="dxa"/>
            <w:noWrap w:val="0"/>
            <w:vAlign w:val="top"/>
          </w:tcPr>
          <w:p w14:paraId="0732BECF">
            <w:pPr>
              <w:pStyle w:val="11"/>
              <w:spacing w:line="225" w:lineRule="exact"/>
              <w:rPr>
                <w:rFonts w:hint="eastAsia" w:ascii="宋体" w:hAnsi="宋体" w:eastAsia="宋体" w:cs="宋体"/>
                <w:sz w:val="19"/>
              </w:rPr>
            </w:pPr>
          </w:p>
        </w:tc>
        <w:tc>
          <w:tcPr>
            <w:tcW w:w="873" w:type="dxa"/>
            <w:noWrap w:val="0"/>
            <w:vAlign w:val="top"/>
          </w:tcPr>
          <w:p w14:paraId="19220ED8">
            <w:pPr>
              <w:pStyle w:val="11"/>
              <w:spacing w:line="225" w:lineRule="exact"/>
              <w:rPr>
                <w:rFonts w:hint="eastAsia" w:ascii="宋体" w:hAnsi="宋体" w:eastAsia="宋体" w:cs="宋体"/>
                <w:sz w:val="19"/>
              </w:rPr>
            </w:pPr>
          </w:p>
        </w:tc>
        <w:tc>
          <w:tcPr>
            <w:tcW w:w="1422" w:type="dxa"/>
            <w:noWrap w:val="0"/>
            <w:vAlign w:val="top"/>
          </w:tcPr>
          <w:p w14:paraId="68F104BB">
            <w:pPr>
              <w:pStyle w:val="11"/>
              <w:spacing w:line="225" w:lineRule="exact"/>
              <w:rPr>
                <w:rFonts w:hint="eastAsia" w:ascii="宋体" w:hAnsi="宋体" w:eastAsia="宋体" w:cs="宋体"/>
                <w:sz w:val="19"/>
              </w:rPr>
            </w:pPr>
          </w:p>
        </w:tc>
      </w:tr>
      <w:tr w14:paraId="37466D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708D8473">
            <w:pPr>
              <w:pStyle w:val="11"/>
              <w:rPr>
                <w:rFonts w:hint="eastAsia" w:ascii="宋体" w:hAnsi="宋体" w:eastAsia="宋体" w:cs="宋体"/>
              </w:rPr>
            </w:pPr>
          </w:p>
        </w:tc>
        <w:tc>
          <w:tcPr>
            <w:tcW w:w="1079" w:type="dxa"/>
            <w:vMerge w:val="restart"/>
            <w:tcBorders>
              <w:top w:val="single" w:color="auto" w:sz="4" w:space="0"/>
              <w:left w:val="single" w:color="auto" w:sz="4" w:space="0"/>
              <w:bottom w:val="nil"/>
            </w:tcBorders>
            <w:noWrap w:val="0"/>
            <w:vAlign w:val="top"/>
          </w:tcPr>
          <w:p w14:paraId="5402F8FE">
            <w:pPr>
              <w:pStyle w:val="11"/>
              <w:spacing w:line="315" w:lineRule="auto"/>
              <w:rPr>
                <w:rFonts w:hint="eastAsia" w:ascii="宋体" w:hAnsi="宋体" w:eastAsia="宋体" w:cs="宋体"/>
              </w:rPr>
            </w:pPr>
          </w:p>
          <w:p w14:paraId="1699BC64">
            <w:pPr>
              <w:pStyle w:val="11"/>
              <w:spacing w:line="315" w:lineRule="auto"/>
              <w:rPr>
                <w:rFonts w:hint="eastAsia" w:ascii="宋体" w:hAnsi="宋体" w:eastAsia="宋体" w:cs="宋体"/>
              </w:rPr>
            </w:pPr>
          </w:p>
          <w:p w14:paraId="2FDFA1E2">
            <w:pPr>
              <w:pStyle w:val="11"/>
              <w:spacing w:line="315" w:lineRule="auto"/>
              <w:rPr>
                <w:rFonts w:hint="eastAsia" w:ascii="宋体" w:hAnsi="宋体" w:eastAsia="宋体" w:cs="宋体"/>
              </w:rPr>
            </w:pPr>
          </w:p>
          <w:p w14:paraId="36610F68">
            <w:pPr>
              <w:spacing w:before="62" w:line="489" w:lineRule="exact"/>
              <w:ind w:left="117"/>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30C09A64">
            <w:pPr>
              <w:spacing w:line="227" w:lineRule="auto"/>
              <w:ind w:left="108"/>
              <w:rPr>
                <w:rFonts w:hint="eastAsia" w:ascii="宋体" w:hAnsi="宋体" w:eastAsia="宋体" w:cs="宋体"/>
                <w:sz w:val="19"/>
                <w:szCs w:val="19"/>
              </w:rPr>
            </w:pPr>
            <w:r>
              <w:rPr>
                <w:rFonts w:hint="eastAsia" w:ascii="宋体" w:hAnsi="宋体" w:eastAsia="宋体" w:cs="宋体"/>
                <w:spacing w:val="3"/>
                <w:sz w:val="19"/>
                <w:szCs w:val="19"/>
              </w:rPr>
              <w:t>（30分）</w:t>
            </w:r>
          </w:p>
        </w:tc>
        <w:tc>
          <w:tcPr>
            <w:tcW w:w="955" w:type="dxa"/>
            <w:vMerge w:val="restart"/>
            <w:tcBorders>
              <w:top w:val="single" w:color="auto" w:sz="4" w:space="0"/>
              <w:bottom w:val="nil"/>
              <w:right w:val="single" w:color="auto" w:sz="4" w:space="0"/>
            </w:tcBorders>
            <w:noWrap w:val="0"/>
            <w:vAlign w:val="top"/>
          </w:tcPr>
          <w:p w14:paraId="37B5FCCA">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23D5A304">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0B209B99">
            <w:pPr>
              <w:spacing w:before="127" w:line="239" w:lineRule="auto"/>
              <w:ind w:left="193" w:right="175" w:hanging="6"/>
              <w:rPr>
                <w:rFonts w:hint="eastAsia" w:ascii="宋体" w:hAnsi="宋体" w:eastAsia="宋体" w:cs="宋体"/>
                <w:sz w:val="19"/>
                <w:szCs w:val="19"/>
              </w:rPr>
            </w:pPr>
          </w:p>
        </w:tc>
        <w:tc>
          <w:tcPr>
            <w:tcW w:w="1244" w:type="dxa"/>
            <w:tcBorders>
              <w:left w:val="single" w:color="auto" w:sz="4" w:space="0"/>
            </w:tcBorders>
            <w:noWrap w:val="0"/>
            <w:vAlign w:val="top"/>
          </w:tcPr>
          <w:p w14:paraId="0D08A1EA">
            <w:pPr>
              <w:pStyle w:val="11"/>
              <w:spacing w:line="225" w:lineRule="exact"/>
              <w:rPr>
                <w:rFonts w:hint="eastAsia" w:ascii="宋体" w:hAnsi="宋体" w:eastAsia="宋体" w:cs="宋体"/>
                <w:sz w:val="19"/>
              </w:rPr>
            </w:pPr>
          </w:p>
        </w:tc>
        <w:tc>
          <w:tcPr>
            <w:tcW w:w="1244" w:type="dxa"/>
            <w:noWrap w:val="0"/>
            <w:vAlign w:val="top"/>
          </w:tcPr>
          <w:p w14:paraId="155113EB">
            <w:pPr>
              <w:pStyle w:val="11"/>
              <w:spacing w:line="225" w:lineRule="exact"/>
              <w:rPr>
                <w:rFonts w:hint="eastAsia" w:ascii="宋体" w:hAnsi="宋体" w:eastAsia="宋体" w:cs="宋体"/>
                <w:sz w:val="19"/>
              </w:rPr>
            </w:pPr>
          </w:p>
        </w:tc>
        <w:tc>
          <w:tcPr>
            <w:tcW w:w="1281" w:type="dxa"/>
            <w:noWrap w:val="0"/>
            <w:vAlign w:val="top"/>
          </w:tcPr>
          <w:p w14:paraId="5A93332A">
            <w:pPr>
              <w:pStyle w:val="11"/>
              <w:spacing w:line="225" w:lineRule="exact"/>
              <w:rPr>
                <w:rFonts w:hint="eastAsia" w:ascii="宋体" w:hAnsi="宋体" w:eastAsia="宋体" w:cs="宋体"/>
                <w:sz w:val="19"/>
              </w:rPr>
            </w:pPr>
          </w:p>
        </w:tc>
        <w:tc>
          <w:tcPr>
            <w:tcW w:w="673" w:type="dxa"/>
            <w:noWrap w:val="0"/>
            <w:vAlign w:val="top"/>
          </w:tcPr>
          <w:p w14:paraId="55E875BC">
            <w:pPr>
              <w:pStyle w:val="11"/>
              <w:spacing w:line="225" w:lineRule="exact"/>
              <w:rPr>
                <w:rFonts w:hint="eastAsia" w:ascii="宋体" w:hAnsi="宋体" w:eastAsia="宋体" w:cs="宋体"/>
                <w:sz w:val="19"/>
              </w:rPr>
            </w:pPr>
          </w:p>
        </w:tc>
        <w:tc>
          <w:tcPr>
            <w:tcW w:w="873" w:type="dxa"/>
            <w:noWrap w:val="0"/>
            <w:vAlign w:val="top"/>
          </w:tcPr>
          <w:p w14:paraId="0AD6B2C7">
            <w:pPr>
              <w:pStyle w:val="11"/>
              <w:spacing w:line="225" w:lineRule="exact"/>
              <w:rPr>
                <w:rFonts w:hint="eastAsia" w:ascii="宋体" w:hAnsi="宋体" w:eastAsia="宋体" w:cs="宋体"/>
                <w:sz w:val="19"/>
              </w:rPr>
            </w:pPr>
          </w:p>
        </w:tc>
        <w:tc>
          <w:tcPr>
            <w:tcW w:w="1422" w:type="dxa"/>
            <w:noWrap w:val="0"/>
            <w:vAlign w:val="top"/>
          </w:tcPr>
          <w:p w14:paraId="1761CD2D">
            <w:pPr>
              <w:pStyle w:val="11"/>
              <w:spacing w:line="225" w:lineRule="exact"/>
              <w:rPr>
                <w:rFonts w:hint="eastAsia" w:ascii="宋体" w:hAnsi="宋体" w:eastAsia="宋体" w:cs="宋体"/>
                <w:sz w:val="19"/>
              </w:rPr>
            </w:pPr>
          </w:p>
        </w:tc>
      </w:tr>
      <w:tr w14:paraId="359F71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60FEFC16">
            <w:pPr>
              <w:pStyle w:val="11"/>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366F7A03">
            <w:pPr>
              <w:pStyle w:val="11"/>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0D1A9B20">
            <w:pPr>
              <w:pStyle w:val="11"/>
              <w:rPr>
                <w:rFonts w:hint="eastAsia" w:ascii="宋体" w:hAnsi="宋体" w:eastAsia="宋体" w:cs="宋体"/>
              </w:rPr>
            </w:pPr>
          </w:p>
        </w:tc>
        <w:tc>
          <w:tcPr>
            <w:tcW w:w="1244" w:type="dxa"/>
            <w:tcBorders>
              <w:left w:val="single" w:color="auto" w:sz="4" w:space="0"/>
            </w:tcBorders>
            <w:noWrap w:val="0"/>
            <w:vAlign w:val="top"/>
          </w:tcPr>
          <w:p w14:paraId="706432F0">
            <w:pPr>
              <w:pStyle w:val="11"/>
              <w:spacing w:line="225" w:lineRule="exact"/>
              <w:rPr>
                <w:rFonts w:hint="eastAsia" w:ascii="宋体" w:hAnsi="宋体" w:eastAsia="宋体" w:cs="宋体"/>
                <w:sz w:val="19"/>
              </w:rPr>
            </w:pPr>
          </w:p>
        </w:tc>
        <w:tc>
          <w:tcPr>
            <w:tcW w:w="1244" w:type="dxa"/>
            <w:noWrap w:val="0"/>
            <w:vAlign w:val="top"/>
          </w:tcPr>
          <w:p w14:paraId="2F33AE43">
            <w:pPr>
              <w:pStyle w:val="11"/>
              <w:spacing w:line="225" w:lineRule="exact"/>
              <w:rPr>
                <w:rFonts w:hint="eastAsia" w:ascii="宋体" w:hAnsi="宋体" w:eastAsia="宋体" w:cs="宋体"/>
                <w:sz w:val="19"/>
              </w:rPr>
            </w:pPr>
          </w:p>
        </w:tc>
        <w:tc>
          <w:tcPr>
            <w:tcW w:w="1281" w:type="dxa"/>
            <w:noWrap w:val="0"/>
            <w:vAlign w:val="top"/>
          </w:tcPr>
          <w:p w14:paraId="0FFA7CBA">
            <w:pPr>
              <w:pStyle w:val="11"/>
              <w:spacing w:line="225" w:lineRule="exact"/>
              <w:rPr>
                <w:rFonts w:hint="eastAsia" w:ascii="宋体" w:hAnsi="宋体" w:eastAsia="宋体" w:cs="宋体"/>
                <w:sz w:val="19"/>
              </w:rPr>
            </w:pPr>
          </w:p>
        </w:tc>
        <w:tc>
          <w:tcPr>
            <w:tcW w:w="673" w:type="dxa"/>
            <w:noWrap w:val="0"/>
            <w:vAlign w:val="top"/>
          </w:tcPr>
          <w:p w14:paraId="0F34610D">
            <w:pPr>
              <w:pStyle w:val="11"/>
              <w:spacing w:line="225" w:lineRule="exact"/>
              <w:rPr>
                <w:rFonts w:hint="eastAsia" w:ascii="宋体" w:hAnsi="宋体" w:eastAsia="宋体" w:cs="宋体"/>
                <w:sz w:val="19"/>
              </w:rPr>
            </w:pPr>
          </w:p>
        </w:tc>
        <w:tc>
          <w:tcPr>
            <w:tcW w:w="873" w:type="dxa"/>
            <w:noWrap w:val="0"/>
            <w:vAlign w:val="top"/>
          </w:tcPr>
          <w:p w14:paraId="61B4BB92">
            <w:pPr>
              <w:pStyle w:val="11"/>
              <w:spacing w:line="225" w:lineRule="exact"/>
              <w:rPr>
                <w:rFonts w:hint="eastAsia" w:ascii="宋体" w:hAnsi="宋体" w:eastAsia="宋体" w:cs="宋体"/>
                <w:sz w:val="19"/>
              </w:rPr>
            </w:pPr>
          </w:p>
        </w:tc>
        <w:tc>
          <w:tcPr>
            <w:tcW w:w="1422" w:type="dxa"/>
            <w:noWrap w:val="0"/>
            <w:vAlign w:val="top"/>
          </w:tcPr>
          <w:p w14:paraId="5A987441">
            <w:pPr>
              <w:pStyle w:val="11"/>
              <w:spacing w:line="225" w:lineRule="exact"/>
              <w:rPr>
                <w:rFonts w:hint="eastAsia" w:ascii="宋体" w:hAnsi="宋体" w:eastAsia="宋体" w:cs="宋体"/>
                <w:sz w:val="19"/>
              </w:rPr>
            </w:pPr>
          </w:p>
        </w:tc>
      </w:tr>
      <w:tr w14:paraId="6D7F09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47482173">
            <w:pPr>
              <w:pStyle w:val="11"/>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138685B8">
            <w:pPr>
              <w:pStyle w:val="11"/>
              <w:rPr>
                <w:rFonts w:hint="eastAsia" w:ascii="宋体" w:hAnsi="宋体" w:eastAsia="宋体" w:cs="宋体"/>
              </w:rPr>
            </w:pPr>
          </w:p>
        </w:tc>
        <w:tc>
          <w:tcPr>
            <w:tcW w:w="955" w:type="dxa"/>
            <w:vMerge w:val="continue"/>
            <w:tcBorders>
              <w:top w:val="nil"/>
              <w:right w:val="single" w:color="auto" w:sz="4" w:space="0"/>
            </w:tcBorders>
            <w:noWrap w:val="0"/>
            <w:vAlign w:val="top"/>
          </w:tcPr>
          <w:p w14:paraId="650B6327">
            <w:pPr>
              <w:pStyle w:val="11"/>
              <w:rPr>
                <w:rFonts w:hint="eastAsia" w:ascii="宋体" w:hAnsi="宋体" w:eastAsia="宋体" w:cs="宋体"/>
              </w:rPr>
            </w:pPr>
          </w:p>
        </w:tc>
        <w:tc>
          <w:tcPr>
            <w:tcW w:w="1244" w:type="dxa"/>
            <w:tcBorders>
              <w:left w:val="single" w:color="auto" w:sz="4" w:space="0"/>
            </w:tcBorders>
            <w:noWrap w:val="0"/>
            <w:vAlign w:val="top"/>
          </w:tcPr>
          <w:p w14:paraId="7CDF1AFF">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39C85FF6">
            <w:pPr>
              <w:pStyle w:val="11"/>
              <w:spacing w:line="225" w:lineRule="exact"/>
              <w:rPr>
                <w:rFonts w:hint="eastAsia" w:ascii="宋体" w:hAnsi="宋体" w:eastAsia="宋体" w:cs="宋体"/>
                <w:sz w:val="19"/>
              </w:rPr>
            </w:pPr>
          </w:p>
        </w:tc>
        <w:tc>
          <w:tcPr>
            <w:tcW w:w="1281" w:type="dxa"/>
            <w:noWrap w:val="0"/>
            <w:vAlign w:val="top"/>
          </w:tcPr>
          <w:p w14:paraId="594D0A10">
            <w:pPr>
              <w:pStyle w:val="11"/>
              <w:spacing w:line="225" w:lineRule="exact"/>
              <w:rPr>
                <w:rFonts w:hint="eastAsia" w:ascii="宋体" w:hAnsi="宋体" w:eastAsia="宋体" w:cs="宋体"/>
                <w:sz w:val="19"/>
              </w:rPr>
            </w:pPr>
          </w:p>
        </w:tc>
        <w:tc>
          <w:tcPr>
            <w:tcW w:w="673" w:type="dxa"/>
            <w:noWrap w:val="0"/>
            <w:vAlign w:val="top"/>
          </w:tcPr>
          <w:p w14:paraId="122D1BF0">
            <w:pPr>
              <w:pStyle w:val="11"/>
              <w:spacing w:line="225" w:lineRule="exact"/>
              <w:rPr>
                <w:rFonts w:hint="eastAsia" w:ascii="宋体" w:hAnsi="宋体" w:eastAsia="宋体" w:cs="宋体"/>
                <w:sz w:val="19"/>
              </w:rPr>
            </w:pPr>
          </w:p>
        </w:tc>
        <w:tc>
          <w:tcPr>
            <w:tcW w:w="873" w:type="dxa"/>
            <w:noWrap w:val="0"/>
            <w:vAlign w:val="top"/>
          </w:tcPr>
          <w:p w14:paraId="40C5E114">
            <w:pPr>
              <w:pStyle w:val="11"/>
              <w:spacing w:line="225" w:lineRule="exact"/>
              <w:rPr>
                <w:rFonts w:hint="eastAsia" w:ascii="宋体" w:hAnsi="宋体" w:eastAsia="宋体" w:cs="宋体"/>
                <w:sz w:val="19"/>
              </w:rPr>
            </w:pPr>
          </w:p>
        </w:tc>
        <w:tc>
          <w:tcPr>
            <w:tcW w:w="1422" w:type="dxa"/>
            <w:noWrap w:val="0"/>
            <w:vAlign w:val="top"/>
          </w:tcPr>
          <w:p w14:paraId="52E7EC2E">
            <w:pPr>
              <w:pStyle w:val="11"/>
              <w:spacing w:line="225" w:lineRule="exact"/>
              <w:rPr>
                <w:rFonts w:hint="eastAsia" w:ascii="宋体" w:hAnsi="宋体" w:eastAsia="宋体" w:cs="宋体"/>
                <w:sz w:val="19"/>
              </w:rPr>
            </w:pPr>
          </w:p>
        </w:tc>
      </w:tr>
      <w:tr w14:paraId="29C0E5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03AB65B0">
            <w:pPr>
              <w:pStyle w:val="11"/>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52113D82">
            <w:pPr>
              <w:pStyle w:val="11"/>
              <w:rPr>
                <w:rFonts w:hint="eastAsia" w:ascii="宋体" w:hAnsi="宋体" w:eastAsia="宋体" w:cs="宋体"/>
              </w:rPr>
            </w:pPr>
          </w:p>
        </w:tc>
        <w:tc>
          <w:tcPr>
            <w:tcW w:w="955" w:type="dxa"/>
            <w:vMerge w:val="restart"/>
            <w:tcBorders>
              <w:bottom w:val="nil"/>
              <w:right w:val="single" w:color="auto" w:sz="4" w:space="0"/>
            </w:tcBorders>
            <w:noWrap w:val="0"/>
            <w:vAlign w:val="top"/>
          </w:tcPr>
          <w:p w14:paraId="0BEBAB19">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269D32D1">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2CA6C4FB">
            <w:pPr>
              <w:spacing w:before="127" w:line="239" w:lineRule="auto"/>
              <w:ind w:left="192" w:right="175" w:hanging="6"/>
              <w:rPr>
                <w:rFonts w:hint="eastAsia" w:ascii="宋体" w:hAnsi="宋体" w:eastAsia="宋体" w:cs="宋体"/>
                <w:sz w:val="19"/>
                <w:szCs w:val="19"/>
              </w:rPr>
            </w:pPr>
          </w:p>
        </w:tc>
        <w:tc>
          <w:tcPr>
            <w:tcW w:w="1244" w:type="dxa"/>
            <w:tcBorders>
              <w:left w:val="single" w:color="auto" w:sz="4" w:space="0"/>
            </w:tcBorders>
            <w:noWrap w:val="0"/>
            <w:vAlign w:val="top"/>
          </w:tcPr>
          <w:p w14:paraId="6563D2B0">
            <w:pPr>
              <w:pStyle w:val="11"/>
              <w:spacing w:line="225" w:lineRule="exact"/>
              <w:rPr>
                <w:rFonts w:hint="eastAsia" w:ascii="宋体" w:hAnsi="宋体" w:eastAsia="宋体" w:cs="宋体"/>
                <w:sz w:val="19"/>
              </w:rPr>
            </w:pPr>
          </w:p>
        </w:tc>
        <w:tc>
          <w:tcPr>
            <w:tcW w:w="1244" w:type="dxa"/>
            <w:noWrap w:val="0"/>
            <w:vAlign w:val="top"/>
          </w:tcPr>
          <w:p w14:paraId="12B4F175">
            <w:pPr>
              <w:pStyle w:val="11"/>
              <w:spacing w:line="225" w:lineRule="exact"/>
              <w:rPr>
                <w:rFonts w:hint="eastAsia" w:ascii="宋体" w:hAnsi="宋体" w:eastAsia="宋体" w:cs="宋体"/>
                <w:sz w:val="19"/>
              </w:rPr>
            </w:pPr>
          </w:p>
        </w:tc>
        <w:tc>
          <w:tcPr>
            <w:tcW w:w="1281" w:type="dxa"/>
            <w:noWrap w:val="0"/>
            <w:vAlign w:val="top"/>
          </w:tcPr>
          <w:p w14:paraId="20EABB74">
            <w:pPr>
              <w:pStyle w:val="11"/>
              <w:spacing w:line="225" w:lineRule="exact"/>
              <w:rPr>
                <w:rFonts w:hint="eastAsia" w:ascii="宋体" w:hAnsi="宋体" w:eastAsia="宋体" w:cs="宋体"/>
                <w:sz w:val="19"/>
              </w:rPr>
            </w:pPr>
          </w:p>
        </w:tc>
        <w:tc>
          <w:tcPr>
            <w:tcW w:w="673" w:type="dxa"/>
            <w:noWrap w:val="0"/>
            <w:vAlign w:val="top"/>
          </w:tcPr>
          <w:p w14:paraId="40E41D33">
            <w:pPr>
              <w:pStyle w:val="11"/>
              <w:spacing w:line="225" w:lineRule="exact"/>
              <w:rPr>
                <w:rFonts w:hint="eastAsia" w:ascii="宋体" w:hAnsi="宋体" w:eastAsia="宋体" w:cs="宋体"/>
                <w:sz w:val="19"/>
              </w:rPr>
            </w:pPr>
          </w:p>
        </w:tc>
        <w:tc>
          <w:tcPr>
            <w:tcW w:w="873" w:type="dxa"/>
            <w:noWrap w:val="0"/>
            <w:vAlign w:val="top"/>
          </w:tcPr>
          <w:p w14:paraId="5E0BC14F">
            <w:pPr>
              <w:pStyle w:val="11"/>
              <w:spacing w:line="225" w:lineRule="exact"/>
              <w:rPr>
                <w:rFonts w:hint="eastAsia" w:ascii="宋体" w:hAnsi="宋体" w:eastAsia="宋体" w:cs="宋体"/>
                <w:sz w:val="19"/>
              </w:rPr>
            </w:pPr>
          </w:p>
        </w:tc>
        <w:tc>
          <w:tcPr>
            <w:tcW w:w="1422" w:type="dxa"/>
            <w:noWrap w:val="0"/>
            <w:vAlign w:val="top"/>
          </w:tcPr>
          <w:p w14:paraId="39B2B62D">
            <w:pPr>
              <w:pStyle w:val="11"/>
              <w:spacing w:line="225" w:lineRule="exact"/>
              <w:rPr>
                <w:rFonts w:hint="eastAsia" w:ascii="宋体" w:hAnsi="宋体" w:eastAsia="宋体" w:cs="宋体"/>
                <w:sz w:val="19"/>
              </w:rPr>
            </w:pPr>
          </w:p>
        </w:tc>
      </w:tr>
      <w:tr w14:paraId="4CD9E9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DB8F0E3">
            <w:pPr>
              <w:pStyle w:val="11"/>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2E775CC8">
            <w:pPr>
              <w:pStyle w:val="11"/>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494135C3">
            <w:pPr>
              <w:pStyle w:val="11"/>
              <w:rPr>
                <w:rFonts w:hint="eastAsia" w:ascii="宋体" w:hAnsi="宋体" w:eastAsia="宋体" w:cs="宋体"/>
              </w:rPr>
            </w:pPr>
          </w:p>
        </w:tc>
        <w:tc>
          <w:tcPr>
            <w:tcW w:w="1244" w:type="dxa"/>
            <w:tcBorders>
              <w:left w:val="single" w:color="auto" w:sz="4" w:space="0"/>
            </w:tcBorders>
            <w:noWrap w:val="0"/>
            <w:vAlign w:val="top"/>
          </w:tcPr>
          <w:p w14:paraId="73DCCEE6">
            <w:pPr>
              <w:pStyle w:val="11"/>
              <w:spacing w:line="225" w:lineRule="exact"/>
              <w:rPr>
                <w:rFonts w:hint="eastAsia" w:ascii="宋体" w:hAnsi="宋体" w:eastAsia="宋体" w:cs="宋体"/>
                <w:sz w:val="19"/>
              </w:rPr>
            </w:pPr>
          </w:p>
        </w:tc>
        <w:tc>
          <w:tcPr>
            <w:tcW w:w="1244" w:type="dxa"/>
            <w:noWrap w:val="0"/>
            <w:vAlign w:val="top"/>
          </w:tcPr>
          <w:p w14:paraId="033EF340">
            <w:pPr>
              <w:pStyle w:val="11"/>
              <w:spacing w:line="225" w:lineRule="exact"/>
              <w:rPr>
                <w:rFonts w:hint="eastAsia" w:ascii="宋体" w:hAnsi="宋体" w:eastAsia="宋体" w:cs="宋体"/>
                <w:sz w:val="19"/>
              </w:rPr>
            </w:pPr>
          </w:p>
        </w:tc>
        <w:tc>
          <w:tcPr>
            <w:tcW w:w="1281" w:type="dxa"/>
            <w:noWrap w:val="0"/>
            <w:vAlign w:val="top"/>
          </w:tcPr>
          <w:p w14:paraId="2F89C8DF">
            <w:pPr>
              <w:pStyle w:val="11"/>
              <w:spacing w:line="225" w:lineRule="exact"/>
              <w:rPr>
                <w:rFonts w:hint="eastAsia" w:ascii="宋体" w:hAnsi="宋体" w:eastAsia="宋体" w:cs="宋体"/>
                <w:sz w:val="19"/>
              </w:rPr>
            </w:pPr>
          </w:p>
        </w:tc>
        <w:tc>
          <w:tcPr>
            <w:tcW w:w="673" w:type="dxa"/>
            <w:noWrap w:val="0"/>
            <w:vAlign w:val="top"/>
          </w:tcPr>
          <w:p w14:paraId="20179CCA">
            <w:pPr>
              <w:pStyle w:val="11"/>
              <w:spacing w:line="225" w:lineRule="exact"/>
              <w:rPr>
                <w:rFonts w:hint="eastAsia" w:ascii="宋体" w:hAnsi="宋体" w:eastAsia="宋体" w:cs="宋体"/>
                <w:sz w:val="19"/>
              </w:rPr>
            </w:pPr>
          </w:p>
        </w:tc>
        <w:tc>
          <w:tcPr>
            <w:tcW w:w="873" w:type="dxa"/>
            <w:noWrap w:val="0"/>
            <w:vAlign w:val="top"/>
          </w:tcPr>
          <w:p w14:paraId="78A37D18">
            <w:pPr>
              <w:pStyle w:val="11"/>
              <w:spacing w:line="225" w:lineRule="exact"/>
              <w:rPr>
                <w:rFonts w:hint="eastAsia" w:ascii="宋体" w:hAnsi="宋体" w:eastAsia="宋体" w:cs="宋体"/>
                <w:sz w:val="19"/>
              </w:rPr>
            </w:pPr>
          </w:p>
        </w:tc>
        <w:tc>
          <w:tcPr>
            <w:tcW w:w="1422" w:type="dxa"/>
            <w:noWrap w:val="0"/>
            <w:vAlign w:val="top"/>
          </w:tcPr>
          <w:p w14:paraId="125A0A8D">
            <w:pPr>
              <w:pStyle w:val="11"/>
              <w:spacing w:line="225" w:lineRule="exact"/>
              <w:rPr>
                <w:rFonts w:hint="eastAsia" w:ascii="宋体" w:hAnsi="宋体" w:eastAsia="宋体" w:cs="宋体"/>
                <w:sz w:val="19"/>
              </w:rPr>
            </w:pPr>
          </w:p>
        </w:tc>
      </w:tr>
      <w:tr w14:paraId="6993DD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451E8D41">
            <w:pPr>
              <w:pStyle w:val="11"/>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6E32FC1C">
            <w:pPr>
              <w:pStyle w:val="11"/>
              <w:rPr>
                <w:rFonts w:hint="eastAsia" w:ascii="宋体" w:hAnsi="宋体" w:eastAsia="宋体" w:cs="宋体"/>
              </w:rPr>
            </w:pPr>
          </w:p>
        </w:tc>
        <w:tc>
          <w:tcPr>
            <w:tcW w:w="955" w:type="dxa"/>
            <w:vMerge w:val="continue"/>
            <w:tcBorders>
              <w:top w:val="nil"/>
              <w:right w:val="single" w:color="auto" w:sz="4" w:space="0"/>
            </w:tcBorders>
            <w:noWrap w:val="0"/>
            <w:vAlign w:val="top"/>
          </w:tcPr>
          <w:p w14:paraId="4C187CBE">
            <w:pPr>
              <w:pStyle w:val="11"/>
              <w:rPr>
                <w:rFonts w:hint="eastAsia" w:ascii="宋体" w:hAnsi="宋体" w:eastAsia="宋体" w:cs="宋体"/>
              </w:rPr>
            </w:pPr>
          </w:p>
        </w:tc>
        <w:tc>
          <w:tcPr>
            <w:tcW w:w="1244" w:type="dxa"/>
            <w:tcBorders>
              <w:left w:val="single" w:color="auto" w:sz="4" w:space="0"/>
            </w:tcBorders>
            <w:noWrap w:val="0"/>
            <w:vAlign w:val="top"/>
          </w:tcPr>
          <w:p w14:paraId="4790C213">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2F877C8F">
            <w:pPr>
              <w:pStyle w:val="11"/>
              <w:spacing w:line="225" w:lineRule="exact"/>
              <w:rPr>
                <w:rFonts w:hint="eastAsia" w:ascii="宋体" w:hAnsi="宋体" w:eastAsia="宋体" w:cs="宋体"/>
                <w:sz w:val="19"/>
              </w:rPr>
            </w:pPr>
          </w:p>
        </w:tc>
        <w:tc>
          <w:tcPr>
            <w:tcW w:w="1281" w:type="dxa"/>
            <w:noWrap w:val="0"/>
            <w:vAlign w:val="top"/>
          </w:tcPr>
          <w:p w14:paraId="611AE2C7">
            <w:pPr>
              <w:pStyle w:val="11"/>
              <w:spacing w:line="225" w:lineRule="exact"/>
              <w:rPr>
                <w:rFonts w:hint="eastAsia" w:ascii="宋体" w:hAnsi="宋体" w:eastAsia="宋体" w:cs="宋体"/>
                <w:sz w:val="19"/>
              </w:rPr>
            </w:pPr>
          </w:p>
        </w:tc>
        <w:tc>
          <w:tcPr>
            <w:tcW w:w="673" w:type="dxa"/>
            <w:noWrap w:val="0"/>
            <w:vAlign w:val="top"/>
          </w:tcPr>
          <w:p w14:paraId="3016465A">
            <w:pPr>
              <w:pStyle w:val="11"/>
              <w:spacing w:line="225" w:lineRule="exact"/>
              <w:rPr>
                <w:rFonts w:hint="eastAsia" w:ascii="宋体" w:hAnsi="宋体" w:eastAsia="宋体" w:cs="宋体"/>
                <w:sz w:val="19"/>
              </w:rPr>
            </w:pPr>
          </w:p>
        </w:tc>
        <w:tc>
          <w:tcPr>
            <w:tcW w:w="873" w:type="dxa"/>
            <w:noWrap w:val="0"/>
            <w:vAlign w:val="top"/>
          </w:tcPr>
          <w:p w14:paraId="5142CEC9">
            <w:pPr>
              <w:pStyle w:val="11"/>
              <w:spacing w:line="225" w:lineRule="exact"/>
              <w:rPr>
                <w:rFonts w:hint="eastAsia" w:ascii="宋体" w:hAnsi="宋体" w:eastAsia="宋体" w:cs="宋体"/>
                <w:sz w:val="19"/>
              </w:rPr>
            </w:pPr>
          </w:p>
        </w:tc>
        <w:tc>
          <w:tcPr>
            <w:tcW w:w="1422" w:type="dxa"/>
            <w:noWrap w:val="0"/>
            <w:vAlign w:val="top"/>
          </w:tcPr>
          <w:p w14:paraId="55FF0BDD">
            <w:pPr>
              <w:pStyle w:val="11"/>
              <w:spacing w:line="225" w:lineRule="exact"/>
              <w:rPr>
                <w:rFonts w:hint="eastAsia" w:ascii="宋体" w:hAnsi="宋体" w:eastAsia="宋体" w:cs="宋体"/>
                <w:sz w:val="19"/>
              </w:rPr>
            </w:pPr>
          </w:p>
        </w:tc>
      </w:tr>
      <w:tr w14:paraId="32C521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7146579D">
            <w:pPr>
              <w:pStyle w:val="11"/>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7A47661F">
            <w:pPr>
              <w:pStyle w:val="11"/>
              <w:rPr>
                <w:rFonts w:hint="eastAsia" w:ascii="宋体" w:hAnsi="宋体" w:eastAsia="宋体" w:cs="宋体"/>
              </w:rPr>
            </w:pPr>
          </w:p>
        </w:tc>
        <w:tc>
          <w:tcPr>
            <w:tcW w:w="955" w:type="dxa"/>
            <w:vMerge w:val="restart"/>
            <w:tcBorders>
              <w:bottom w:val="nil"/>
              <w:right w:val="single" w:color="auto" w:sz="4" w:space="0"/>
            </w:tcBorders>
            <w:noWrap w:val="0"/>
            <w:vAlign w:val="top"/>
          </w:tcPr>
          <w:p w14:paraId="6CE93B13">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14364AC3">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5A371C36">
            <w:pPr>
              <w:spacing w:before="127" w:line="239" w:lineRule="auto"/>
              <w:ind w:left="193" w:right="175" w:firstLine="1"/>
              <w:rPr>
                <w:rFonts w:hint="eastAsia" w:ascii="宋体" w:hAnsi="宋体" w:eastAsia="宋体" w:cs="宋体"/>
                <w:sz w:val="19"/>
                <w:szCs w:val="19"/>
              </w:rPr>
            </w:pPr>
          </w:p>
        </w:tc>
        <w:tc>
          <w:tcPr>
            <w:tcW w:w="1244" w:type="dxa"/>
            <w:tcBorders>
              <w:left w:val="single" w:color="auto" w:sz="4" w:space="0"/>
            </w:tcBorders>
            <w:noWrap w:val="0"/>
            <w:vAlign w:val="top"/>
          </w:tcPr>
          <w:p w14:paraId="6D95260E">
            <w:pPr>
              <w:pStyle w:val="11"/>
              <w:spacing w:line="225" w:lineRule="exact"/>
              <w:rPr>
                <w:rFonts w:hint="eastAsia" w:ascii="宋体" w:hAnsi="宋体" w:eastAsia="宋体" w:cs="宋体"/>
                <w:sz w:val="19"/>
              </w:rPr>
            </w:pPr>
          </w:p>
        </w:tc>
        <w:tc>
          <w:tcPr>
            <w:tcW w:w="1244" w:type="dxa"/>
            <w:noWrap w:val="0"/>
            <w:vAlign w:val="top"/>
          </w:tcPr>
          <w:p w14:paraId="1AE7D5CC">
            <w:pPr>
              <w:pStyle w:val="11"/>
              <w:spacing w:line="225" w:lineRule="exact"/>
              <w:rPr>
                <w:rFonts w:hint="eastAsia" w:ascii="宋体" w:hAnsi="宋体" w:eastAsia="宋体" w:cs="宋体"/>
                <w:sz w:val="19"/>
              </w:rPr>
            </w:pPr>
          </w:p>
        </w:tc>
        <w:tc>
          <w:tcPr>
            <w:tcW w:w="1281" w:type="dxa"/>
            <w:noWrap w:val="0"/>
            <w:vAlign w:val="top"/>
          </w:tcPr>
          <w:p w14:paraId="67D80E1C">
            <w:pPr>
              <w:pStyle w:val="11"/>
              <w:spacing w:line="225" w:lineRule="exact"/>
              <w:rPr>
                <w:rFonts w:hint="eastAsia" w:ascii="宋体" w:hAnsi="宋体" w:eastAsia="宋体" w:cs="宋体"/>
                <w:sz w:val="19"/>
              </w:rPr>
            </w:pPr>
          </w:p>
        </w:tc>
        <w:tc>
          <w:tcPr>
            <w:tcW w:w="673" w:type="dxa"/>
            <w:noWrap w:val="0"/>
            <w:vAlign w:val="top"/>
          </w:tcPr>
          <w:p w14:paraId="49AD9BF2">
            <w:pPr>
              <w:pStyle w:val="11"/>
              <w:spacing w:line="225" w:lineRule="exact"/>
              <w:rPr>
                <w:rFonts w:hint="eastAsia" w:ascii="宋体" w:hAnsi="宋体" w:eastAsia="宋体" w:cs="宋体"/>
                <w:sz w:val="19"/>
              </w:rPr>
            </w:pPr>
          </w:p>
        </w:tc>
        <w:tc>
          <w:tcPr>
            <w:tcW w:w="873" w:type="dxa"/>
            <w:noWrap w:val="0"/>
            <w:vAlign w:val="top"/>
          </w:tcPr>
          <w:p w14:paraId="6741BE3B">
            <w:pPr>
              <w:pStyle w:val="11"/>
              <w:spacing w:line="225" w:lineRule="exact"/>
              <w:rPr>
                <w:rFonts w:hint="eastAsia" w:ascii="宋体" w:hAnsi="宋体" w:eastAsia="宋体" w:cs="宋体"/>
                <w:sz w:val="19"/>
              </w:rPr>
            </w:pPr>
          </w:p>
        </w:tc>
        <w:tc>
          <w:tcPr>
            <w:tcW w:w="1422" w:type="dxa"/>
            <w:noWrap w:val="0"/>
            <w:vAlign w:val="top"/>
          </w:tcPr>
          <w:p w14:paraId="768AB32B">
            <w:pPr>
              <w:pStyle w:val="11"/>
              <w:spacing w:line="225" w:lineRule="exact"/>
              <w:rPr>
                <w:rFonts w:hint="eastAsia" w:ascii="宋体" w:hAnsi="宋体" w:eastAsia="宋体" w:cs="宋体"/>
                <w:sz w:val="19"/>
              </w:rPr>
            </w:pPr>
          </w:p>
        </w:tc>
      </w:tr>
      <w:tr w14:paraId="468456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100D6B67">
            <w:pPr>
              <w:pStyle w:val="11"/>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6FB21207">
            <w:pPr>
              <w:pStyle w:val="11"/>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3543F469">
            <w:pPr>
              <w:pStyle w:val="11"/>
              <w:rPr>
                <w:rFonts w:hint="eastAsia" w:ascii="宋体" w:hAnsi="宋体" w:eastAsia="宋体" w:cs="宋体"/>
              </w:rPr>
            </w:pPr>
          </w:p>
        </w:tc>
        <w:tc>
          <w:tcPr>
            <w:tcW w:w="1244" w:type="dxa"/>
            <w:tcBorders>
              <w:left w:val="single" w:color="auto" w:sz="4" w:space="0"/>
            </w:tcBorders>
            <w:noWrap w:val="0"/>
            <w:vAlign w:val="top"/>
          </w:tcPr>
          <w:p w14:paraId="167F6C1D">
            <w:pPr>
              <w:pStyle w:val="11"/>
              <w:spacing w:line="225" w:lineRule="exact"/>
              <w:rPr>
                <w:rFonts w:hint="eastAsia" w:ascii="宋体" w:hAnsi="宋体" w:eastAsia="宋体" w:cs="宋体"/>
                <w:sz w:val="19"/>
              </w:rPr>
            </w:pPr>
          </w:p>
        </w:tc>
        <w:tc>
          <w:tcPr>
            <w:tcW w:w="1244" w:type="dxa"/>
            <w:noWrap w:val="0"/>
            <w:vAlign w:val="top"/>
          </w:tcPr>
          <w:p w14:paraId="6C0B8374">
            <w:pPr>
              <w:pStyle w:val="11"/>
              <w:spacing w:line="225" w:lineRule="exact"/>
              <w:rPr>
                <w:rFonts w:hint="eastAsia" w:ascii="宋体" w:hAnsi="宋体" w:eastAsia="宋体" w:cs="宋体"/>
                <w:sz w:val="19"/>
              </w:rPr>
            </w:pPr>
          </w:p>
        </w:tc>
        <w:tc>
          <w:tcPr>
            <w:tcW w:w="1281" w:type="dxa"/>
            <w:noWrap w:val="0"/>
            <w:vAlign w:val="top"/>
          </w:tcPr>
          <w:p w14:paraId="7DF2C34C">
            <w:pPr>
              <w:pStyle w:val="11"/>
              <w:spacing w:line="225" w:lineRule="exact"/>
              <w:rPr>
                <w:rFonts w:hint="eastAsia" w:ascii="宋体" w:hAnsi="宋体" w:eastAsia="宋体" w:cs="宋体"/>
                <w:sz w:val="19"/>
              </w:rPr>
            </w:pPr>
          </w:p>
        </w:tc>
        <w:tc>
          <w:tcPr>
            <w:tcW w:w="673" w:type="dxa"/>
            <w:noWrap w:val="0"/>
            <w:vAlign w:val="top"/>
          </w:tcPr>
          <w:p w14:paraId="307900B9">
            <w:pPr>
              <w:pStyle w:val="11"/>
              <w:spacing w:line="225" w:lineRule="exact"/>
              <w:rPr>
                <w:rFonts w:hint="eastAsia" w:ascii="宋体" w:hAnsi="宋体" w:eastAsia="宋体" w:cs="宋体"/>
                <w:sz w:val="19"/>
              </w:rPr>
            </w:pPr>
          </w:p>
        </w:tc>
        <w:tc>
          <w:tcPr>
            <w:tcW w:w="873" w:type="dxa"/>
            <w:noWrap w:val="0"/>
            <w:vAlign w:val="top"/>
          </w:tcPr>
          <w:p w14:paraId="6E329372">
            <w:pPr>
              <w:pStyle w:val="11"/>
              <w:spacing w:line="225" w:lineRule="exact"/>
              <w:rPr>
                <w:rFonts w:hint="eastAsia" w:ascii="宋体" w:hAnsi="宋体" w:eastAsia="宋体" w:cs="宋体"/>
                <w:sz w:val="19"/>
              </w:rPr>
            </w:pPr>
          </w:p>
        </w:tc>
        <w:tc>
          <w:tcPr>
            <w:tcW w:w="1422" w:type="dxa"/>
            <w:noWrap w:val="0"/>
            <w:vAlign w:val="top"/>
          </w:tcPr>
          <w:p w14:paraId="578CC51B">
            <w:pPr>
              <w:pStyle w:val="11"/>
              <w:spacing w:line="225" w:lineRule="exact"/>
              <w:rPr>
                <w:rFonts w:hint="eastAsia" w:ascii="宋体" w:hAnsi="宋体" w:eastAsia="宋体" w:cs="宋体"/>
                <w:sz w:val="19"/>
              </w:rPr>
            </w:pPr>
          </w:p>
        </w:tc>
      </w:tr>
      <w:tr w14:paraId="1EC77A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A69B50C">
            <w:pPr>
              <w:pStyle w:val="11"/>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47C65812">
            <w:pPr>
              <w:pStyle w:val="11"/>
              <w:rPr>
                <w:rFonts w:hint="eastAsia" w:ascii="宋体" w:hAnsi="宋体" w:eastAsia="宋体" w:cs="宋体"/>
              </w:rPr>
            </w:pPr>
          </w:p>
        </w:tc>
        <w:tc>
          <w:tcPr>
            <w:tcW w:w="955" w:type="dxa"/>
            <w:vMerge w:val="continue"/>
            <w:tcBorders>
              <w:top w:val="nil"/>
              <w:right w:val="single" w:color="auto" w:sz="4" w:space="0"/>
            </w:tcBorders>
            <w:noWrap w:val="0"/>
            <w:vAlign w:val="top"/>
          </w:tcPr>
          <w:p w14:paraId="5AE54FC4">
            <w:pPr>
              <w:pStyle w:val="11"/>
              <w:rPr>
                <w:rFonts w:hint="eastAsia" w:ascii="宋体" w:hAnsi="宋体" w:eastAsia="宋体" w:cs="宋体"/>
              </w:rPr>
            </w:pPr>
          </w:p>
        </w:tc>
        <w:tc>
          <w:tcPr>
            <w:tcW w:w="1244" w:type="dxa"/>
            <w:tcBorders>
              <w:left w:val="single" w:color="auto" w:sz="4" w:space="0"/>
            </w:tcBorders>
            <w:noWrap w:val="0"/>
            <w:vAlign w:val="top"/>
          </w:tcPr>
          <w:p w14:paraId="5B9CABC9">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2189A059">
            <w:pPr>
              <w:pStyle w:val="11"/>
              <w:spacing w:line="225" w:lineRule="exact"/>
              <w:rPr>
                <w:rFonts w:hint="eastAsia" w:ascii="宋体" w:hAnsi="宋体" w:eastAsia="宋体" w:cs="宋体"/>
                <w:sz w:val="19"/>
              </w:rPr>
            </w:pPr>
          </w:p>
        </w:tc>
        <w:tc>
          <w:tcPr>
            <w:tcW w:w="1281" w:type="dxa"/>
            <w:noWrap w:val="0"/>
            <w:vAlign w:val="top"/>
          </w:tcPr>
          <w:p w14:paraId="124E55AD">
            <w:pPr>
              <w:pStyle w:val="11"/>
              <w:spacing w:line="225" w:lineRule="exact"/>
              <w:rPr>
                <w:rFonts w:hint="eastAsia" w:ascii="宋体" w:hAnsi="宋体" w:eastAsia="宋体" w:cs="宋体"/>
                <w:sz w:val="19"/>
              </w:rPr>
            </w:pPr>
          </w:p>
        </w:tc>
        <w:tc>
          <w:tcPr>
            <w:tcW w:w="673" w:type="dxa"/>
            <w:noWrap w:val="0"/>
            <w:vAlign w:val="top"/>
          </w:tcPr>
          <w:p w14:paraId="4DC116CB">
            <w:pPr>
              <w:pStyle w:val="11"/>
              <w:spacing w:line="225" w:lineRule="exact"/>
              <w:rPr>
                <w:rFonts w:hint="eastAsia" w:ascii="宋体" w:hAnsi="宋体" w:eastAsia="宋体" w:cs="宋体"/>
                <w:sz w:val="19"/>
              </w:rPr>
            </w:pPr>
          </w:p>
        </w:tc>
        <w:tc>
          <w:tcPr>
            <w:tcW w:w="873" w:type="dxa"/>
            <w:noWrap w:val="0"/>
            <w:vAlign w:val="top"/>
          </w:tcPr>
          <w:p w14:paraId="1A61EB6F">
            <w:pPr>
              <w:pStyle w:val="11"/>
              <w:spacing w:line="225" w:lineRule="exact"/>
              <w:rPr>
                <w:rFonts w:hint="eastAsia" w:ascii="宋体" w:hAnsi="宋体" w:eastAsia="宋体" w:cs="宋体"/>
                <w:sz w:val="19"/>
              </w:rPr>
            </w:pPr>
          </w:p>
        </w:tc>
        <w:tc>
          <w:tcPr>
            <w:tcW w:w="1422" w:type="dxa"/>
            <w:noWrap w:val="0"/>
            <w:vAlign w:val="top"/>
          </w:tcPr>
          <w:p w14:paraId="66AC0571">
            <w:pPr>
              <w:pStyle w:val="11"/>
              <w:spacing w:line="225" w:lineRule="exact"/>
              <w:rPr>
                <w:rFonts w:hint="eastAsia" w:ascii="宋体" w:hAnsi="宋体" w:eastAsia="宋体" w:cs="宋体"/>
                <w:sz w:val="19"/>
              </w:rPr>
            </w:pPr>
          </w:p>
        </w:tc>
      </w:tr>
      <w:tr w14:paraId="3F1923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43357C61">
            <w:pPr>
              <w:pStyle w:val="11"/>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59D932B0">
            <w:pPr>
              <w:pStyle w:val="11"/>
              <w:rPr>
                <w:rFonts w:hint="eastAsia" w:ascii="宋体" w:hAnsi="宋体" w:eastAsia="宋体" w:cs="宋体"/>
              </w:rPr>
            </w:pPr>
          </w:p>
        </w:tc>
        <w:tc>
          <w:tcPr>
            <w:tcW w:w="955" w:type="dxa"/>
            <w:tcBorders>
              <w:bottom w:val="nil"/>
              <w:right w:val="single" w:color="auto" w:sz="4" w:space="0"/>
            </w:tcBorders>
            <w:noWrap w:val="0"/>
            <w:vAlign w:val="top"/>
          </w:tcPr>
          <w:p w14:paraId="7E015277">
            <w:pPr>
              <w:spacing w:before="26" w:line="213" w:lineRule="auto"/>
              <w:jc w:val="center"/>
              <w:rPr>
                <w:rFonts w:hint="eastAsia" w:ascii="宋体" w:hAnsi="宋体" w:cs="宋体"/>
                <w:sz w:val="19"/>
                <w:szCs w:val="19"/>
                <w:lang w:eastAsia="zh-CN"/>
              </w:rPr>
            </w:pPr>
          </w:p>
        </w:tc>
        <w:tc>
          <w:tcPr>
            <w:tcW w:w="1244" w:type="dxa"/>
            <w:tcBorders>
              <w:left w:val="single" w:color="auto" w:sz="4" w:space="0"/>
            </w:tcBorders>
            <w:noWrap w:val="0"/>
            <w:vAlign w:val="top"/>
          </w:tcPr>
          <w:p w14:paraId="0C1DFF07">
            <w:pPr>
              <w:pStyle w:val="11"/>
              <w:spacing w:line="225" w:lineRule="exact"/>
              <w:rPr>
                <w:rFonts w:hint="eastAsia" w:ascii="宋体" w:hAnsi="宋体" w:eastAsia="宋体" w:cs="宋体"/>
                <w:sz w:val="19"/>
              </w:rPr>
            </w:pPr>
          </w:p>
        </w:tc>
        <w:tc>
          <w:tcPr>
            <w:tcW w:w="1244" w:type="dxa"/>
            <w:noWrap w:val="0"/>
            <w:vAlign w:val="top"/>
          </w:tcPr>
          <w:p w14:paraId="110A3A42">
            <w:pPr>
              <w:pStyle w:val="11"/>
              <w:spacing w:line="225" w:lineRule="exact"/>
              <w:rPr>
                <w:rFonts w:hint="eastAsia" w:ascii="宋体" w:hAnsi="宋体" w:eastAsia="宋体" w:cs="宋体"/>
                <w:sz w:val="19"/>
              </w:rPr>
            </w:pPr>
          </w:p>
        </w:tc>
        <w:tc>
          <w:tcPr>
            <w:tcW w:w="1281" w:type="dxa"/>
            <w:noWrap w:val="0"/>
            <w:vAlign w:val="top"/>
          </w:tcPr>
          <w:p w14:paraId="24C82F19">
            <w:pPr>
              <w:pStyle w:val="11"/>
              <w:spacing w:line="225" w:lineRule="exact"/>
              <w:rPr>
                <w:rFonts w:hint="eastAsia" w:ascii="宋体" w:hAnsi="宋体" w:eastAsia="宋体" w:cs="宋体"/>
                <w:sz w:val="19"/>
              </w:rPr>
            </w:pPr>
          </w:p>
        </w:tc>
        <w:tc>
          <w:tcPr>
            <w:tcW w:w="673" w:type="dxa"/>
            <w:noWrap w:val="0"/>
            <w:vAlign w:val="top"/>
          </w:tcPr>
          <w:p w14:paraId="49FA97B8">
            <w:pPr>
              <w:pStyle w:val="11"/>
              <w:spacing w:line="225" w:lineRule="exact"/>
              <w:rPr>
                <w:rFonts w:hint="eastAsia" w:ascii="宋体" w:hAnsi="宋体" w:eastAsia="宋体" w:cs="宋体"/>
                <w:sz w:val="19"/>
              </w:rPr>
            </w:pPr>
          </w:p>
        </w:tc>
        <w:tc>
          <w:tcPr>
            <w:tcW w:w="873" w:type="dxa"/>
            <w:noWrap w:val="0"/>
            <w:vAlign w:val="top"/>
          </w:tcPr>
          <w:p w14:paraId="47494986">
            <w:pPr>
              <w:pStyle w:val="11"/>
              <w:spacing w:line="225" w:lineRule="exact"/>
              <w:rPr>
                <w:rFonts w:hint="eastAsia" w:ascii="宋体" w:hAnsi="宋体" w:eastAsia="宋体" w:cs="宋体"/>
                <w:sz w:val="19"/>
              </w:rPr>
            </w:pPr>
          </w:p>
        </w:tc>
        <w:tc>
          <w:tcPr>
            <w:tcW w:w="1422" w:type="dxa"/>
            <w:noWrap w:val="0"/>
            <w:vAlign w:val="top"/>
          </w:tcPr>
          <w:p w14:paraId="74FEE6C0">
            <w:pPr>
              <w:pStyle w:val="11"/>
              <w:spacing w:line="225" w:lineRule="exact"/>
              <w:rPr>
                <w:rFonts w:hint="eastAsia" w:ascii="宋体" w:hAnsi="宋体" w:eastAsia="宋体" w:cs="宋体"/>
                <w:sz w:val="19"/>
              </w:rPr>
            </w:pPr>
          </w:p>
        </w:tc>
      </w:tr>
      <w:tr w14:paraId="2C3C99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75A1775A">
            <w:pPr>
              <w:pStyle w:val="11"/>
              <w:rPr>
                <w:rFonts w:hint="eastAsia" w:ascii="宋体" w:hAnsi="宋体" w:eastAsia="宋体" w:cs="宋体"/>
              </w:rPr>
            </w:pPr>
          </w:p>
        </w:tc>
        <w:tc>
          <w:tcPr>
            <w:tcW w:w="1079" w:type="dxa"/>
            <w:vMerge w:val="continue"/>
            <w:tcBorders>
              <w:top w:val="nil"/>
              <w:left w:val="single" w:color="auto" w:sz="4" w:space="0"/>
              <w:bottom w:val="single" w:color="auto" w:sz="4" w:space="0"/>
            </w:tcBorders>
            <w:noWrap w:val="0"/>
            <w:vAlign w:val="top"/>
          </w:tcPr>
          <w:p w14:paraId="222616A7">
            <w:pPr>
              <w:pStyle w:val="11"/>
              <w:rPr>
                <w:rFonts w:hint="eastAsia" w:ascii="宋体" w:hAnsi="宋体" w:eastAsia="宋体" w:cs="宋体"/>
              </w:rPr>
            </w:pPr>
          </w:p>
        </w:tc>
        <w:tc>
          <w:tcPr>
            <w:tcW w:w="955" w:type="dxa"/>
            <w:vMerge w:val="restart"/>
            <w:tcBorders>
              <w:bottom w:val="single" w:color="auto" w:sz="4" w:space="0"/>
              <w:right w:val="single" w:color="auto" w:sz="4" w:space="0"/>
            </w:tcBorders>
            <w:noWrap w:val="0"/>
            <w:vAlign w:val="top"/>
          </w:tcPr>
          <w:p w14:paraId="31581698">
            <w:pPr>
              <w:spacing w:before="26" w:line="213" w:lineRule="auto"/>
              <w:jc w:val="center"/>
              <w:rPr>
                <w:rFonts w:hint="eastAsia" w:ascii="宋体" w:hAnsi="宋体" w:eastAsia="宋体" w:cs="宋体"/>
                <w:sz w:val="19"/>
                <w:szCs w:val="19"/>
              </w:rPr>
            </w:pPr>
            <w:r>
              <w:rPr>
                <w:rFonts w:hint="eastAsia" w:ascii="宋体" w:hAnsi="宋体" w:cs="宋体"/>
                <w:sz w:val="19"/>
                <w:szCs w:val="19"/>
                <w:lang w:eastAsia="zh-CN"/>
              </w:rPr>
              <w:t>可持续影响指标</w:t>
            </w:r>
          </w:p>
        </w:tc>
        <w:tc>
          <w:tcPr>
            <w:tcW w:w="1244" w:type="dxa"/>
            <w:tcBorders>
              <w:left w:val="single" w:color="auto" w:sz="4" w:space="0"/>
            </w:tcBorders>
            <w:noWrap w:val="0"/>
            <w:vAlign w:val="top"/>
          </w:tcPr>
          <w:p w14:paraId="361C0393">
            <w:pPr>
              <w:pStyle w:val="11"/>
              <w:spacing w:line="225" w:lineRule="exact"/>
              <w:rPr>
                <w:rFonts w:hint="eastAsia" w:ascii="宋体" w:hAnsi="宋体" w:eastAsia="宋体" w:cs="宋体"/>
                <w:sz w:val="19"/>
              </w:rPr>
            </w:pPr>
          </w:p>
        </w:tc>
        <w:tc>
          <w:tcPr>
            <w:tcW w:w="1244" w:type="dxa"/>
            <w:noWrap w:val="0"/>
            <w:vAlign w:val="top"/>
          </w:tcPr>
          <w:p w14:paraId="3C0345D9">
            <w:pPr>
              <w:pStyle w:val="11"/>
              <w:spacing w:line="225" w:lineRule="exact"/>
              <w:rPr>
                <w:rFonts w:hint="eastAsia" w:ascii="宋体" w:hAnsi="宋体" w:eastAsia="宋体" w:cs="宋体"/>
                <w:sz w:val="19"/>
              </w:rPr>
            </w:pPr>
          </w:p>
        </w:tc>
        <w:tc>
          <w:tcPr>
            <w:tcW w:w="1281" w:type="dxa"/>
            <w:noWrap w:val="0"/>
            <w:vAlign w:val="top"/>
          </w:tcPr>
          <w:p w14:paraId="0F9D4986">
            <w:pPr>
              <w:pStyle w:val="11"/>
              <w:spacing w:line="225" w:lineRule="exact"/>
              <w:rPr>
                <w:rFonts w:hint="eastAsia" w:ascii="宋体" w:hAnsi="宋体" w:eastAsia="宋体" w:cs="宋体"/>
                <w:sz w:val="19"/>
              </w:rPr>
            </w:pPr>
          </w:p>
        </w:tc>
        <w:tc>
          <w:tcPr>
            <w:tcW w:w="673" w:type="dxa"/>
            <w:noWrap w:val="0"/>
            <w:vAlign w:val="top"/>
          </w:tcPr>
          <w:p w14:paraId="18C84E0C">
            <w:pPr>
              <w:pStyle w:val="11"/>
              <w:spacing w:line="225" w:lineRule="exact"/>
              <w:rPr>
                <w:rFonts w:hint="eastAsia" w:ascii="宋体" w:hAnsi="宋体" w:eastAsia="宋体" w:cs="宋体"/>
                <w:sz w:val="19"/>
              </w:rPr>
            </w:pPr>
          </w:p>
        </w:tc>
        <w:tc>
          <w:tcPr>
            <w:tcW w:w="873" w:type="dxa"/>
            <w:noWrap w:val="0"/>
            <w:vAlign w:val="top"/>
          </w:tcPr>
          <w:p w14:paraId="70412AC6">
            <w:pPr>
              <w:pStyle w:val="11"/>
              <w:spacing w:line="225" w:lineRule="exact"/>
              <w:rPr>
                <w:rFonts w:hint="eastAsia" w:ascii="宋体" w:hAnsi="宋体" w:eastAsia="宋体" w:cs="宋体"/>
                <w:sz w:val="19"/>
              </w:rPr>
            </w:pPr>
          </w:p>
        </w:tc>
        <w:tc>
          <w:tcPr>
            <w:tcW w:w="1422" w:type="dxa"/>
            <w:noWrap w:val="0"/>
            <w:vAlign w:val="top"/>
          </w:tcPr>
          <w:p w14:paraId="5587F9BF">
            <w:pPr>
              <w:pStyle w:val="11"/>
              <w:spacing w:line="225" w:lineRule="exact"/>
              <w:rPr>
                <w:rFonts w:hint="eastAsia" w:ascii="宋体" w:hAnsi="宋体" w:eastAsia="宋体" w:cs="宋体"/>
                <w:sz w:val="19"/>
              </w:rPr>
            </w:pPr>
          </w:p>
        </w:tc>
      </w:tr>
      <w:tr w14:paraId="62D859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136E0C4">
            <w:pPr>
              <w:pStyle w:val="11"/>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tcBorders>
            <w:noWrap w:val="0"/>
            <w:vAlign w:val="top"/>
          </w:tcPr>
          <w:p w14:paraId="669D6780">
            <w:pPr>
              <w:pStyle w:val="11"/>
              <w:rPr>
                <w:rFonts w:hint="eastAsia" w:ascii="宋体" w:hAnsi="宋体" w:eastAsia="宋体" w:cs="宋体"/>
              </w:rPr>
            </w:pPr>
          </w:p>
        </w:tc>
        <w:tc>
          <w:tcPr>
            <w:tcW w:w="955" w:type="dxa"/>
            <w:vMerge w:val="continue"/>
            <w:tcBorders>
              <w:top w:val="single" w:color="auto" w:sz="4" w:space="0"/>
              <w:bottom w:val="single" w:color="auto" w:sz="4" w:space="0"/>
              <w:right w:val="single" w:color="auto" w:sz="4" w:space="0"/>
            </w:tcBorders>
            <w:noWrap w:val="0"/>
            <w:vAlign w:val="top"/>
          </w:tcPr>
          <w:p w14:paraId="56180E59">
            <w:pPr>
              <w:pStyle w:val="11"/>
              <w:rPr>
                <w:rFonts w:hint="eastAsia" w:ascii="宋体" w:hAnsi="宋体" w:eastAsia="宋体" w:cs="宋体"/>
              </w:rPr>
            </w:pPr>
          </w:p>
        </w:tc>
        <w:tc>
          <w:tcPr>
            <w:tcW w:w="1244" w:type="dxa"/>
            <w:tcBorders>
              <w:left w:val="single" w:color="auto" w:sz="4" w:space="0"/>
            </w:tcBorders>
            <w:noWrap w:val="0"/>
            <w:vAlign w:val="top"/>
          </w:tcPr>
          <w:p w14:paraId="6824EAC2">
            <w:pPr>
              <w:pStyle w:val="11"/>
              <w:spacing w:line="225" w:lineRule="exact"/>
              <w:rPr>
                <w:rFonts w:hint="eastAsia" w:ascii="宋体" w:hAnsi="宋体" w:eastAsia="宋体" w:cs="宋体"/>
                <w:sz w:val="19"/>
              </w:rPr>
            </w:pPr>
            <w:r>
              <w:rPr>
                <w:rFonts w:hint="eastAsia" w:ascii="宋体" w:hAnsi="宋体" w:eastAsia="宋体" w:cs="宋体"/>
                <w:spacing w:val="-2"/>
                <w:position w:val="1"/>
                <w:sz w:val="19"/>
                <w:szCs w:val="19"/>
              </w:rPr>
              <w:t>……</w:t>
            </w:r>
          </w:p>
        </w:tc>
        <w:tc>
          <w:tcPr>
            <w:tcW w:w="1244" w:type="dxa"/>
            <w:noWrap w:val="0"/>
            <w:vAlign w:val="top"/>
          </w:tcPr>
          <w:p w14:paraId="4D2C0674">
            <w:pPr>
              <w:pStyle w:val="11"/>
              <w:spacing w:line="225" w:lineRule="exact"/>
              <w:rPr>
                <w:rFonts w:hint="eastAsia" w:ascii="宋体" w:hAnsi="宋体" w:eastAsia="宋体" w:cs="宋体"/>
                <w:sz w:val="19"/>
              </w:rPr>
            </w:pPr>
          </w:p>
        </w:tc>
        <w:tc>
          <w:tcPr>
            <w:tcW w:w="1281" w:type="dxa"/>
            <w:noWrap w:val="0"/>
            <w:vAlign w:val="top"/>
          </w:tcPr>
          <w:p w14:paraId="2A8DF95D">
            <w:pPr>
              <w:pStyle w:val="11"/>
              <w:spacing w:line="225" w:lineRule="exact"/>
              <w:rPr>
                <w:rFonts w:hint="eastAsia" w:ascii="宋体" w:hAnsi="宋体" w:eastAsia="宋体" w:cs="宋体"/>
                <w:sz w:val="19"/>
              </w:rPr>
            </w:pPr>
          </w:p>
        </w:tc>
        <w:tc>
          <w:tcPr>
            <w:tcW w:w="673" w:type="dxa"/>
            <w:noWrap w:val="0"/>
            <w:vAlign w:val="top"/>
          </w:tcPr>
          <w:p w14:paraId="419BBAF0">
            <w:pPr>
              <w:pStyle w:val="11"/>
              <w:spacing w:line="225" w:lineRule="exact"/>
              <w:rPr>
                <w:rFonts w:hint="eastAsia" w:ascii="宋体" w:hAnsi="宋体" w:eastAsia="宋体" w:cs="宋体"/>
                <w:sz w:val="19"/>
              </w:rPr>
            </w:pPr>
          </w:p>
        </w:tc>
        <w:tc>
          <w:tcPr>
            <w:tcW w:w="873" w:type="dxa"/>
            <w:noWrap w:val="0"/>
            <w:vAlign w:val="top"/>
          </w:tcPr>
          <w:p w14:paraId="2B0D9708">
            <w:pPr>
              <w:pStyle w:val="11"/>
              <w:spacing w:line="225" w:lineRule="exact"/>
              <w:rPr>
                <w:rFonts w:hint="eastAsia" w:ascii="宋体" w:hAnsi="宋体" w:eastAsia="宋体" w:cs="宋体"/>
                <w:sz w:val="19"/>
              </w:rPr>
            </w:pPr>
          </w:p>
        </w:tc>
        <w:tc>
          <w:tcPr>
            <w:tcW w:w="1422" w:type="dxa"/>
            <w:noWrap w:val="0"/>
            <w:vAlign w:val="top"/>
          </w:tcPr>
          <w:p w14:paraId="1EBAEFF2">
            <w:pPr>
              <w:pStyle w:val="11"/>
              <w:spacing w:line="225" w:lineRule="exact"/>
              <w:rPr>
                <w:rFonts w:hint="eastAsia" w:ascii="宋体" w:hAnsi="宋体" w:eastAsia="宋体" w:cs="宋体"/>
                <w:sz w:val="19"/>
              </w:rPr>
            </w:pPr>
          </w:p>
        </w:tc>
      </w:tr>
      <w:tr w14:paraId="4F0B1E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13061DCF">
            <w:pPr>
              <w:pStyle w:val="11"/>
              <w:rPr>
                <w:rFonts w:hint="eastAsia" w:ascii="宋体" w:hAnsi="宋体" w:eastAsia="宋体" w:cs="宋体"/>
              </w:rPr>
            </w:pPr>
          </w:p>
        </w:tc>
        <w:tc>
          <w:tcPr>
            <w:tcW w:w="1079" w:type="dxa"/>
            <w:vMerge w:val="restart"/>
            <w:tcBorders>
              <w:top w:val="single" w:color="auto" w:sz="4" w:space="0"/>
              <w:bottom w:val="single" w:color="auto" w:sz="4" w:space="0"/>
            </w:tcBorders>
            <w:noWrap w:val="0"/>
            <w:vAlign w:val="top"/>
          </w:tcPr>
          <w:p w14:paraId="4B51AD83">
            <w:pPr>
              <w:spacing w:before="33" w:line="226" w:lineRule="auto"/>
              <w:ind w:left="252"/>
              <w:rPr>
                <w:rFonts w:hint="eastAsia" w:ascii="宋体" w:hAnsi="宋体" w:eastAsia="宋体" w:cs="宋体"/>
                <w:sz w:val="19"/>
                <w:szCs w:val="19"/>
              </w:rPr>
            </w:pPr>
            <w:r>
              <w:rPr>
                <w:rFonts w:hint="eastAsia" w:ascii="宋体" w:hAnsi="宋体" w:eastAsia="宋体" w:cs="宋体"/>
                <w:spacing w:val="4"/>
                <w:sz w:val="19"/>
                <w:szCs w:val="19"/>
              </w:rPr>
              <w:t>满意度</w:t>
            </w:r>
          </w:p>
          <w:p w14:paraId="4D61B408">
            <w:pPr>
              <w:spacing w:before="26" w:line="226" w:lineRule="auto"/>
              <w:ind w:left="346"/>
              <w:rPr>
                <w:rFonts w:hint="eastAsia" w:ascii="宋体" w:hAnsi="宋体" w:eastAsia="宋体" w:cs="宋体"/>
                <w:sz w:val="19"/>
                <w:szCs w:val="19"/>
              </w:rPr>
            </w:pPr>
            <w:r>
              <w:rPr>
                <w:rFonts w:hint="eastAsia" w:ascii="宋体" w:hAnsi="宋体" w:eastAsia="宋体" w:cs="宋体"/>
                <w:spacing w:val="3"/>
                <w:sz w:val="19"/>
                <w:szCs w:val="19"/>
              </w:rPr>
              <w:t>指标</w:t>
            </w:r>
          </w:p>
          <w:p w14:paraId="1D7983B4">
            <w:pPr>
              <w:spacing w:before="27" w:line="213" w:lineRule="auto"/>
              <w:ind w:left="115"/>
              <w:rPr>
                <w:rFonts w:hint="eastAsia" w:ascii="宋体" w:hAnsi="宋体" w:eastAsia="宋体" w:cs="宋体"/>
                <w:sz w:val="19"/>
                <w:szCs w:val="19"/>
              </w:rPr>
            </w:pPr>
            <w:r>
              <w:rPr>
                <w:rFonts w:hint="eastAsia" w:ascii="宋体" w:hAnsi="宋体" w:eastAsia="宋体" w:cs="宋体"/>
                <w:spacing w:val="3"/>
                <w:sz w:val="19"/>
                <w:szCs w:val="19"/>
              </w:rPr>
              <w:t>（10分）</w:t>
            </w:r>
          </w:p>
        </w:tc>
        <w:tc>
          <w:tcPr>
            <w:tcW w:w="955" w:type="dxa"/>
            <w:vMerge w:val="restart"/>
            <w:tcBorders>
              <w:top w:val="single" w:color="auto" w:sz="4" w:space="0"/>
              <w:bottom w:val="single" w:color="auto" w:sz="4" w:space="0"/>
            </w:tcBorders>
            <w:noWrap w:val="0"/>
            <w:vAlign w:val="top"/>
          </w:tcPr>
          <w:p w14:paraId="5DA89BD7">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11CBA2E4">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45415186">
            <w:pPr>
              <w:spacing w:before="7" w:line="226" w:lineRule="auto"/>
              <w:ind w:left="419" w:leftChars="0"/>
              <w:rPr>
                <w:rFonts w:hint="eastAsia" w:ascii="宋体" w:hAnsi="宋体" w:eastAsia="宋体" w:cs="宋体"/>
                <w:kern w:val="2"/>
                <w:sz w:val="19"/>
                <w:szCs w:val="19"/>
                <w:lang w:val="en-US" w:eastAsia="zh-CN" w:bidi="ar-SA"/>
              </w:rPr>
            </w:pPr>
            <w:r>
              <w:rPr>
                <w:rFonts w:hint="eastAsia" w:ascii="宋体" w:hAnsi="宋体" w:eastAsia="宋体" w:cs="宋体"/>
                <w:spacing w:val="2"/>
                <w:sz w:val="19"/>
                <w:szCs w:val="19"/>
              </w:rPr>
              <w:t>标</w:t>
            </w:r>
          </w:p>
        </w:tc>
        <w:tc>
          <w:tcPr>
            <w:tcW w:w="1244" w:type="dxa"/>
            <w:noWrap w:val="0"/>
            <w:vAlign w:val="top"/>
          </w:tcPr>
          <w:p w14:paraId="5185CBA0">
            <w:pPr>
              <w:pStyle w:val="11"/>
              <w:spacing w:line="225" w:lineRule="exact"/>
              <w:rPr>
                <w:rFonts w:hint="eastAsia" w:ascii="宋体" w:hAnsi="宋体" w:eastAsia="宋体" w:cs="宋体"/>
                <w:sz w:val="19"/>
              </w:rPr>
            </w:pPr>
          </w:p>
        </w:tc>
        <w:tc>
          <w:tcPr>
            <w:tcW w:w="1244" w:type="dxa"/>
            <w:noWrap w:val="0"/>
            <w:vAlign w:val="top"/>
          </w:tcPr>
          <w:p w14:paraId="68399E93">
            <w:pPr>
              <w:pStyle w:val="11"/>
              <w:spacing w:line="225" w:lineRule="exact"/>
              <w:rPr>
                <w:rFonts w:hint="eastAsia" w:ascii="宋体" w:hAnsi="宋体" w:eastAsia="宋体" w:cs="宋体"/>
                <w:sz w:val="19"/>
              </w:rPr>
            </w:pPr>
          </w:p>
        </w:tc>
        <w:tc>
          <w:tcPr>
            <w:tcW w:w="1281" w:type="dxa"/>
            <w:noWrap w:val="0"/>
            <w:vAlign w:val="top"/>
          </w:tcPr>
          <w:p w14:paraId="0AD767F8">
            <w:pPr>
              <w:pStyle w:val="11"/>
              <w:spacing w:line="225" w:lineRule="exact"/>
              <w:rPr>
                <w:rFonts w:hint="eastAsia" w:ascii="宋体" w:hAnsi="宋体" w:eastAsia="宋体" w:cs="宋体"/>
                <w:sz w:val="19"/>
              </w:rPr>
            </w:pPr>
          </w:p>
        </w:tc>
        <w:tc>
          <w:tcPr>
            <w:tcW w:w="673" w:type="dxa"/>
            <w:noWrap w:val="0"/>
            <w:vAlign w:val="top"/>
          </w:tcPr>
          <w:p w14:paraId="18F19FE5">
            <w:pPr>
              <w:pStyle w:val="11"/>
              <w:spacing w:line="225" w:lineRule="exact"/>
              <w:rPr>
                <w:rFonts w:hint="eastAsia" w:ascii="宋体" w:hAnsi="宋体" w:eastAsia="宋体" w:cs="宋体"/>
                <w:sz w:val="19"/>
              </w:rPr>
            </w:pPr>
          </w:p>
        </w:tc>
        <w:tc>
          <w:tcPr>
            <w:tcW w:w="873" w:type="dxa"/>
            <w:noWrap w:val="0"/>
            <w:vAlign w:val="top"/>
          </w:tcPr>
          <w:p w14:paraId="49DFB05E">
            <w:pPr>
              <w:pStyle w:val="11"/>
              <w:spacing w:line="225" w:lineRule="exact"/>
              <w:rPr>
                <w:rFonts w:hint="eastAsia" w:ascii="宋体" w:hAnsi="宋体" w:eastAsia="宋体" w:cs="宋体"/>
                <w:sz w:val="19"/>
              </w:rPr>
            </w:pPr>
          </w:p>
        </w:tc>
        <w:tc>
          <w:tcPr>
            <w:tcW w:w="1422" w:type="dxa"/>
            <w:noWrap w:val="0"/>
            <w:vAlign w:val="top"/>
          </w:tcPr>
          <w:p w14:paraId="591E2A5C">
            <w:pPr>
              <w:pStyle w:val="11"/>
              <w:spacing w:line="225" w:lineRule="exact"/>
              <w:rPr>
                <w:rFonts w:hint="eastAsia" w:ascii="宋体" w:hAnsi="宋体" w:eastAsia="宋体" w:cs="宋体"/>
                <w:sz w:val="19"/>
              </w:rPr>
            </w:pPr>
          </w:p>
        </w:tc>
      </w:tr>
      <w:tr w14:paraId="44F3A6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3E0C5CE4">
            <w:pPr>
              <w:pStyle w:val="11"/>
              <w:rPr>
                <w:rFonts w:hint="eastAsia" w:ascii="宋体" w:hAnsi="宋体" w:eastAsia="宋体" w:cs="宋体"/>
              </w:rPr>
            </w:pPr>
          </w:p>
        </w:tc>
        <w:tc>
          <w:tcPr>
            <w:tcW w:w="1079" w:type="dxa"/>
            <w:vMerge w:val="continue"/>
            <w:tcBorders>
              <w:top w:val="single" w:color="auto" w:sz="4" w:space="0"/>
              <w:bottom w:val="single" w:color="auto" w:sz="4" w:space="0"/>
            </w:tcBorders>
            <w:noWrap w:val="0"/>
            <w:vAlign w:val="top"/>
          </w:tcPr>
          <w:p w14:paraId="09C31C3C">
            <w:pPr>
              <w:pStyle w:val="11"/>
              <w:rPr>
                <w:rFonts w:hint="eastAsia" w:ascii="宋体" w:hAnsi="宋体" w:eastAsia="宋体" w:cs="宋体"/>
              </w:rPr>
            </w:pPr>
          </w:p>
        </w:tc>
        <w:tc>
          <w:tcPr>
            <w:tcW w:w="955" w:type="dxa"/>
            <w:vMerge w:val="continue"/>
            <w:tcBorders>
              <w:top w:val="single" w:color="auto" w:sz="4" w:space="0"/>
              <w:bottom w:val="single" w:color="auto" w:sz="4" w:space="0"/>
            </w:tcBorders>
            <w:noWrap w:val="0"/>
            <w:vAlign w:val="top"/>
          </w:tcPr>
          <w:p w14:paraId="6D070101">
            <w:pPr>
              <w:pStyle w:val="11"/>
              <w:rPr>
                <w:rFonts w:hint="eastAsia" w:ascii="宋体" w:hAnsi="宋体" w:eastAsia="宋体" w:cs="宋体"/>
              </w:rPr>
            </w:pPr>
          </w:p>
        </w:tc>
        <w:tc>
          <w:tcPr>
            <w:tcW w:w="1244" w:type="dxa"/>
            <w:noWrap w:val="0"/>
            <w:vAlign w:val="top"/>
          </w:tcPr>
          <w:p w14:paraId="590C2C2C">
            <w:pPr>
              <w:pStyle w:val="11"/>
              <w:spacing w:line="225" w:lineRule="exact"/>
              <w:rPr>
                <w:rFonts w:hint="eastAsia" w:ascii="宋体" w:hAnsi="宋体" w:eastAsia="宋体" w:cs="宋体"/>
                <w:sz w:val="19"/>
              </w:rPr>
            </w:pPr>
          </w:p>
        </w:tc>
        <w:tc>
          <w:tcPr>
            <w:tcW w:w="1244" w:type="dxa"/>
            <w:noWrap w:val="0"/>
            <w:vAlign w:val="top"/>
          </w:tcPr>
          <w:p w14:paraId="35344D4E">
            <w:pPr>
              <w:pStyle w:val="11"/>
              <w:spacing w:line="225" w:lineRule="exact"/>
              <w:rPr>
                <w:rFonts w:hint="eastAsia" w:ascii="宋体" w:hAnsi="宋体" w:eastAsia="宋体" w:cs="宋体"/>
                <w:sz w:val="19"/>
              </w:rPr>
            </w:pPr>
          </w:p>
        </w:tc>
        <w:tc>
          <w:tcPr>
            <w:tcW w:w="1281" w:type="dxa"/>
            <w:noWrap w:val="0"/>
            <w:vAlign w:val="top"/>
          </w:tcPr>
          <w:p w14:paraId="55662FC3">
            <w:pPr>
              <w:pStyle w:val="11"/>
              <w:spacing w:line="225" w:lineRule="exact"/>
              <w:rPr>
                <w:rFonts w:hint="eastAsia" w:ascii="宋体" w:hAnsi="宋体" w:eastAsia="宋体" w:cs="宋体"/>
                <w:sz w:val="19"/>
              </w:rPr>
            </w:pPr>
          </w:p>
        </w:tc>
        <w:tc>
          <w:tcPr>
            <w:tcW w:w="673" w:type="dxa"/>
            <w:noWrap w:val="0"/>
            <w:vAlign w:val="top"/>
          </w:tcPr>
          <w:p w14:paraId="421EB297">
            <w:pPr>
              <w:pStyle w:val="11"/>
              <w:spacing w:line="225" w:lineRule="exact"/>
              <w:rPr>
                <w:rFonts w:hint="eastAsia" w:ascii="宋体" w:hAnsi="宋体" w:eastAsia="宋体" w:cs="宋体"/>
                <w:sz w:val="19"/>
              </w:rPr>
            </w:pPr>
          </w:p>
        </w:tc>
        <w:tc>
          <w:tcPr>
            <w:tcW w:w="873" w:type="dxa"/>
            <w:noWrap w:val="0"/>
            <w:vAlign w:val="top"/>
          </w:tcPr>
          <w:p w14:paraId="06D67238">
            <w:pPr>
              <w:pStyle w:val="11"/>
              <w:spacing w:line="225" w:lineRule="exact"/>
              <w:rPr>
                <w:rFonts w:hint="eastAsia" w:ascii="宋体" w:hAnsi="宋体" w:eastAsia="宋体" w:cs="宋体"/>
                <w:sz w:val="19"/>
              </w:rPr>
            </w:pPr>
          </w:p>
        </w:tc>
        <w:tc>
          <w:tcPr>
            <w:tcW w:w="1422" w:type="dxa"/>
            <w:noWrap w:val="0"/>
            <w:vAlign w:val="top"/>
          </w:tcPr>
          <w:p w14:paraId="2C2B5448">
            <w:pPr>
              <w:pStyle w:val="11"/>
              <w:spacing w:line="225" w:lineRule="exact"/>
              <w:rPr>
                <w:rFonts w:hint="eastAsia" w:ascii="宋体" w:hAnsi="宋体" w:eastAsia="宋体" w:cs="宋体"/>
                <w:sz w:val="19"/>
              </w:rPr>
            </w:pPr>
          </w:p>
        </w:tc>
      </w:tr>
      <w:tr w14:paraId="0D087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1084" w:type="dxa"/>
            <w:vMerge w:val="continue"/>
            <w:tcBorders>
              <w:top w:val="nil"/>
            </w:tcBorders>
            <w:noWrap w:val="0"/>
            <w:textDirection w:val="tbRlV"/>
            <w:vAlign w:val="top"/>
          </w:tcPr>
          <w:p w14:paraId="47FFB2E6">
            <w:pPr>
              <w:pStyle w:val="11"/>
              <w:rPr>
                <w:rFonts w:hint="eastAsia" w:ascii="宋体" w:hAnsi="宋体" w:eastAsia="宋体" w:cs="宋体"/>
              </w:rPr>
            </w:pPr>
          </w:p>
        </w:tc>
        <w:tc>
          <w:tcPr>
            <w:tcW w:w="1079" w:type="dxa"/>
            <w:vMerge w:val="continue"/>
            <w:tcBorders>
              <w:top w:val="single" w:color="auto" w:sz="4" w:space="0"/>
              <w:bottom w:val="single" w:color="auto" w:sz="4" w:space="0"/>
            </w:tcBorders>
            <w:noWrap w:val="0"/>
            <w:vAlign w:val="top"/>
          </w:tcPr>
          <w:p w14:paraId="265FE1F2">
            <w:pPr>
              <w:pStyle w:val="11"/>
              <w:rPr>
                <w:rFonts w:hint="eastAsia" w:ascii="宋体" w:hAnsi="宋体" w:eastAsia="宋体" w:cs="宋体"/>
              </w:rPr>
            </w:pPr>
          </w:p>
        </w:tc>
        <w:tc>
          <w:tcPr>
            <w:tcW w:w="955" w:type="dxa"/>
            <w:vMerge w:val="continue"/>
            <w:tcBorders>
              <w:top w:val="single" w:color="auto" w:sz="4" w:space="0"/>
              <w:bottom w:val="single" w:color="auto" w:sz="4" w:space="0"/>
            </w:tcBorders>
            <w:noWrap w:val="0"/>
            <w:vAlign w:val="top"/>
          </w:tcPr>
          <w:p w14:paraId="250D6306">
            <w:pPr>
              <w:pStyle w:val="11"/>
              <w:rPr>
                <w:rFonts w:hint="eastAsia" w:ascii="宋体" w:hAnsi="宋体" w:eastAsia="宋体" w:cs="宋体"/>
              </w:rPr>
            </w:pPr>
          </w:p>
        </w:tc>
        <w:tc>
          <w:tcPr>
            <w:tcW w:w="1244" w:type="dxa"/>
            <w:noWrap w:val="0"/>
            <w:vAlign w:val="top"/>
          </w:tcPr>
          <w:p w14:paraId="1DE59695">
            <w:pPr>
              <w:spacing w:before="204" w:line="60"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4A283B09">
            <w:pPr>
              <w:pStyle w:val="11"/>
              <w:rPr>
                <w:rFonts w:hint="eastAsia" w:ascii="宋体" w:hAnsi="宋体" w:eastAsia="宋体" w:cs="宋体"/>
              </w:rPr>
            </w:pPr>
          </w:p>
        </w:tc>
        <w:tc>
          <w:tcPr>
            <w:tcW w:w="1281" w:type="dxa"/>
            <w:noWrap w:val="0"/>
            <w:vAlign w:val="top"/>
          </w:tcPr>
          <w:p w14:paraId="390C3AFC">
            <w:pPr>
              <w:pStyle w:val="11"/>
              <w:rPr>
                <w:rFonts w:hint="eastAsia" w:ascii="宋体" w:hAnsi="宋体" w:eastAsia="宋体" w:cs="宋体"/>
              </w:rPr>
            </w:pPr>
          </w:p>
        </w:tc>
        <w:tc>
          <w:tcPr>
            <w:tcW w:w="673" w:type="dxa"/>
            <w:noWrap w:val="0"/>
            <w:vAlign w:val="top"/>
          </w:tcPr>
          <w:p w14:paraId="627D5CCD">
            <w:pPr>
              <w:pStyle w:val="11"/>
              <w:rPr>
                <w:rFonts w:hint="eastAsia" w:ascii="宋体" w:hAnsi="宋体" w:eastAsia="宋体" w:cs="宋体"/>
              </w:rPr>
            </w:pPr>
          </w:p>
        </w:tc>
        <w:tc>
          <w:tcPr>
            <w:tcW w:w="873" w:type="dxa"/>
            <w:noWrap w:val="0"/>
            <w:vAlign w:val="top"/>
          </w:tcPr>
          <w:p w14:paraId="5D3852DF">
            <w:pPr>
              <w:pStyle w:val="11"/>
              <w:rPr>
                <w:rFonts w:hint="eastAsia" w:ascii="宋体" w:hAnsi="宋体" w:eastAsia="宋体" w:cs="宋体"/>
              </w:rPr>
            </w:pPr>
          </w:p>
        </w:tc>
        <w:tc>
          <w:tcPr>
            <w:tcW w:w="1422" w:type="dxa"/>
            <w:noWrap w:val="0"/>
            <w:vAlign w:val="top"/>
          </w:tcPr>
          <w:p w14:paraId="6E91F301">
            <w:pPr>
              <w:pStyle w:val="11"/>
              <w:rPr>
                <w:rFonts w:hint="eastAsia" w:ascii="宋体" w:hAnsi="宋体" w:eastAsia="宋体" w:cs="宋体"/>
              </w:rPr>
            </w:pPr>
          </w:p>
        </w:tc>
      </w:tr>
      <w:tr w14:paraId="24C5A5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6887" w:type="dxa"/>
            <w:gridSpan w:val="6"/>
            <w:noWrap w:val="0"/>
            <w:vAlign w:val="top"/>
          </w:tcPr>
          <w:p w14:paraId="4A66A47D">
            <w:pPr>
              <w:spacing w:before="36" w:line="216" w:lineRule="auto"/>
              <w:ind w:left="3263"/>
              <w:rPr>
                <w:rFonts w:hint="eastAsia" w:ascii="宋体" w:hAnsi="宋体" w:eastAsia="宋体" w:cs="宋体"/>
                <w:sz w:val="19"/>
                <w:szCs w:val="19"/>
              </w:rPr>
            </w:pPr>
            <w:r>
              <w:rPr>
                <w:rFonts w:hint="eastAsia" w:ascii="宋体" w:hAnsi="宋体" w:eastAsia="宋体" w:cs="宋体"/>
                <w:spacing w:val="-1"/>
                <w:sz w:val="19"/>
                <w:szCs w:val="19"/>
              </w:rPr>
              <w:t>总分</w:t>
            </w:r>
          </w:p>
        </w:tc>
        <w:tc>
          <w:tcPr>
            <w:tcW w:w="673" w:type="dxa"/>
            <w:noWrap w:val="0"/>
            <w:vAlign w:val="top"/>
          </w:tcPr>
          <w:p w14:paraId="1FB52080">
            <w:pPr>
              <w:spacing w:before="67" w:line="195" w:lineRule="auto"/>
              <w:ind w:left="208"/>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noWrap w:val="0"/>
            <w:vAlign w:val="top"/>
          </w:tcPr>
          <w:p w14:paraId="464AA481">
            <w:pPr>
              <w:pStyle w:val="11"/>
              <w:rPr>
                <w:rFonts w:hint="eastAsia" w:ascii="宋体" w:hAnsi="宋体" w:eastAsia="宋体" w:cs="宋体"/>
              </w:rPr>
            </w:pPr>
          </w:p>
        </w:tc>
        <w:tc>
          <w:tcPr>
            <w:tcW w:w="1422" w:type="dxa"/>
            <w:noWrap w:val="0"/>
            <w:vAlign w:val="top"/>
          </w:tcPr>
          <w:p w14:paraId="5C96C028">
            <w:pPr>
              <w:pStyle w:val="11"/>
              <w:rPr>
                <w:rFonts w:hint="eastAsia" w:ascii="宋体" w:hAnsi="宋体" w:eastAsia="宋体" w:cs="宋体"/>
              </w:rPr>
            </w:pPr>
          </w:p>
        </w:tc>
      </w:tr>
    </w:tbl>
    <w:p w14:paraId="0CC5DABE">
      <w:pPr>
        <w:pStyle w:val="4"/>
        <w:spacing w:before="232" w:line="228" w:lineRule="auto"/>
        <w:ind w:left="575"/>
        <w:rPr>
          <w:sz w:val="17"/>
          <w:szCs w:val="17"/>
        </w:rPr>
      </w:pPr>
      <w:r>
        <w:rPr>
          <w:rFonts w:hint="eastAsia" w:ascii="宋体" w:hAnsi="宋体" w:eastAsia="宋体" w:cs="宋体"/>
          <w:spacing w:val="3"/>
          <w:sz w:val="17"/>
          <w:szCs w:val="17"/>
        </w:rPr>
        <w:t>备注： 每个一级项目支出一张表。 如， 业务工作经</w:t>
      </w:r>
      <w:r>
        <w:rPr>
          <w:rFonts w:hint="eastAsia" w:ascii="宋体" w:hAnsi="宋体" w:eastAsia="宋体" w:cs="宋体"/>
          <w:spacing w:val="2"/>
          <w:sz w:val="17"/>
          <w:szCs w:val="17"/>
        </w:rPr>
        <w:t>费，运行维护经费，其他事业发展类资金</w:t>
      </w:r>
      <w:r>
        <w:rPr>
          <w:rFonts w:hint="eastAsia" w:ascii="宋体" w:hAnsi="宋体" w:eastAsia="宋体" w:cs="宋体"/>
          <w:spacing w:val="-52"/>
          <w:sz w:val="17"/>
          <w:szCs w:val="17"/>
        </w:rPr>
        <w:t xml:space="preserve"> </w:t>
      </w:r>
      <w:r>
        <w:rPr>
          <w:rFonts w:hint="eastAsia" w:ascii="宋体" w:hAnsi="宋体" w:eastAsia="宋体" w:cs="宋体"/>
          <w:spacing w:val="2"/>
          <w:sz w:val="17"/>
          <w:szCs w:val="17"/>
        </w:rPr>
        <w:t>…各一张表。</w:t>
      </w:r>
    </w:p>
    <w:p w14:paraId="7FDA902E">
      <w:pPr>
        <w:spacing w:line="217" w:lineRule="auto"/>
        <w:rPr>
          <w:sz w:val="22"/>
          <w:szCs w:val="22"/>
        </w:rPr>
      </w:pPr>
    </w:p>
    <w:p w14:paraId="2DCA352C">
      <w:pPr>
        <w:keepNext w:val="0"/>
        <w:keepLines w:val="0"/>
        <w:pageBreakBefore w:val="0"/>
        <w:widowControl w:val="0"/>
        <w:kinsoku/>
        <w:wordWrap/>
        <w:overflowPunct/>
        <w:topLinePunct w:val="0"/>
        <w:autoSpaceDE/>
        <w:autoSpaceDN/>
        <w:bidi w:val="0"/>
        <w:adjustRightInd/>
        <w:snapToGrid/>
        <w:jc w:val="left"/>
        <w:textAlignment w:val="auto"/>
        <w:rPr>
          <w:sz w:val="22"/>
          <w:szCs w:val="22"/>
        </w:rPr>
        <w:sectPr>
          <w:footerReference r:id="rId5" w:type="default"/>
          <w:pgSz w:w="11900" w:h="16833"/>
          <w:pgMar w:top="1430" w:right="1017" w:bottom="1445" w:left="1022" w:header="0" w:footer="1169" w:gutter="0"/>
          <w:pgNumType w:fmt="decimal"/>
          <w:cols w:space="720" w:num="1"/>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p>
    <w:p w14:paraId="35CB45C4">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ascii="黑体" w:hAnsi="黑体" w:eastAsia="黑体" w:cs="黑体"/>
          <w:spacing w:val="-58"/>
          <w:sz w:val="31"/>
          <w:szCs w:val="31"/>
        </w:rPr>
        <w:t xml:space="preserve"> </w:t>
      </w:r>
      <w:r>
        <w:rPr>
          <w:rFonts w:hint="eastAsia" w:ascii="Times New Roman" w:hAnsi="Times New Roman" w:eastAsia="宋体" w:cs="Times New Roman"/>
          <w:spacing w:val="-4"/>
          <w:sz w:val="31"/>
          <w:szCs w:val="31"/>
          <w:lang w:val="en-US" w:eastAsia="zh-CN"/>
        </w:rPr>
        <w:t>4</w:t>
      </w:r>
    </w:p>
    <w:p w14:paraId="51E631AB">
      <w:pPr>
        <w:spacing w:line="250" w:lineRule="auto"/>
        <w:rPr>
          <w:rFonts w:ascii="Arial"/>
          <w:sz w:val="21"/>
        </w:rPr>
      </w:pPr>
    </w:p>
    <w:p w14:paraId="76B254DF">
      <w:pPr>
        <w:spacing w:line="250" w:lineRule="auto"/>
        <w:rPr>
          <w:rFonts w:ascii="Arial"/>
          <w:sz w:val="21"/>
        </w:rPr>
      </w:pPr>
    </w:p>
    <w:p w14:paraId="058690EA">
      <w:pPr>
        <w:spacing w:line="250" w:lineRule="auto"/>
        <w:rPr>
          <w:rFonts w:ascii="Arial"/>
          <w:sz w:val="21"/>
        </w:rPr>
      </w:pPr>
    </w:p>
    <w:p w14:paraId="24BC590A">
      <w:pPr>
        <w:spacing w:line="250" w:lineRule="auto"/>
        <w:rPr>
          <w:rFonts w:ascii="Arial"/>
          <w:sz w:val="21"/>
        </w:rPr>
      </w:pPr>
    </w:p>
    <w:p w14:paraId="766DB8DC">
      <w:pPr>
        <w:spacing w:line="251" w:lineRule="auto"/>
        <w:rPr>
          <w:rFonts w:ascii="Arial"/>
          <w:sz w:val="21"/>
        </w:rPr>
      </w:pPr>
    </w:p>
    <w:p w14:paraId="006D7698">
      <w:pPr>
        <w:spacing w:line="251" w:lineRule="auto"/>
        <w:rPr>
          <w:rFonts w:ascii="Arial"/>
          <w:sz w:val="21"/>
        </w:rPr>
      </w:pPr>
    </w:p>
    <w:p w14:paraId="146BE0C8">
      <w:pPr>
        <w:spacing w:line="251" w:lineRule="auto"/>
        <w:rPr>
          <w:rFonts w:ascii="Arial"/>
          <w:sz w:val="21"/>
        </w:rPr>
      </w:pPr>
    </w:p>
    <w:p w14:paraId="7F490092">
      <w:pPr>
        <w:spacing w:line="251" w:lineRule="auto"/>
        <w:rPr>
          <w:rFonts w:ascii="Arial"/>
          <w:sz w:val="21"/>
        </w:rPr>
      </w:pPr>
    </w:p>
    <w:p w14:paraId="178C3543">
      <w:pPr>
        <w:spacing w:line="251" w:lineRule="auto"/>
        <w:rPr>
          <w:rFonts w:ascii="Arial"/>
          <w:sz w:val="21"/>
        </w:rPr>
      </w:pPr>
    </w:p>
    <w:p w14:paraId="506DE9D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2024 年度岳阳市岳阳楼区健康教育中心单位整体支出绩效自评报告</w:t>
      </w:r>
    </w:p>
    <w:p w14:paraId="371E44D1">
      <w:pPr>
        <w:spacing w:line="243" w:lineRule="auto"/>
        <w:rPr>
          <w:rFonts w:ascii="Arial"/>
          <w:sz w:val="21"/>
        </w:rPr>
      </w:pPr>
    </w:p>
    <w:p w14:paraId="590106D5">
      <w:pPr>
        <w:spacing w:line="243" w:lineRule="auto"/>
        <w:rPr>
          <w:rFonts w:ascii="Arial"/>
          <w:sz w:val="21"/>
        </w:rPr>
      </w:pPr>
    </w:p>
    <w:p w14:paraId="08DC4B24">
      <w:pPr>
        <w:spacing w:line="243" w:lineRule="auto"/>
        <w:rPr>
          <w:rFonts w:ascii="Arial"/>
          <w:sz w:val="21"/>
        </w:rPr>
      </w:pPr>
    </w:p>
    <w:p w14:paraId="3080BBED">
      <w:pPr>
        <w:spacing w:line="243" w:lineRule="auto"/>
        <w:rPr>
          <w:rFonts w:ascii="Arial"/>
          <w:sz w:val="21"/>
        </w:rPr>
      </w:pPr>
    </w:p>
    <w:p w14:paraId="5D30A628">
      <w:pPr>
        <w:spacing w:line="243" w:lineRule="auto"/>
        <w:rPr>
          <w:rFonts w:ascii="Arial"/>
          <w:sz w:val="21"/>
        </w:rPr>
      </w:pPr>
    </w:p>
    <w:p w14:paraId="058C5BA7">
      <w:pPr>
        <w:spacing w:line="243" w:lineRule="auto"/>
        <w:rPr>
          <w:rFonts w:ascii="Arial"/>
          <w:sz w:val="21"/>
        </w:rPr>
      </w:pPr>
    </w:p>
    <w:p w14:paraId="6539B20D">
      <w:pPr>
        <w:spacing w:line="243" w:lineRule="auto"/>
        <w:rPr>
          <w:rFonts w:ascii="Arial"/>
          <w:sz w:val="21"/>
        </w:rPr>
      </w:pPr>
    </w:p>
    <w:p w14:paraId="587688F5">
      <w:pPr>
        <w:spacing w:line="243" w:lineRule="auto"/>
        <w:rPr>
          <w:rFonts w:ascii="Arial"/>
          <w:sz w:val="21"/>
        </w:rPr>
      </w:pPr>
    </w:p>
    <w:p w14:paraId="15C49DB4">
      <w:pPr>
        <w:spacing w:line="243" w:lineRule="auto"/>
        <w:rPr>
          <w:rFonts w:ascii="Arial"/>
          <w:sz w:val="21"/>
        </w:rPr>
      </w:pPr>
    </w:p>
    <w:p w14:paraId="5E796A93">
      <w:pPr>
        <w:spacing w:line="243" w:lineRule="auto"/>
        <w:rPr>
          <w:rFonts w:ascii="Arial"/>
          <w:sz w:val="21"/>
        </w:rPr>
      </w:pPr>
    </w:p>
    <w:p w14:paraId="107F3E6A">
      <w:pPr>
        <w:spacing w:line="243" w:lineRule="auto"/>
        <w:rPr>
          <w:rFonts w:ascii="Arial"/>
          <w:sz w:val="21"/>
        </w:rPr>
      </w:pPr>
    </w:p>
    <w:p w14:paraId="02188C54">
      <w:pPr>
        <w:spacing w:line="243" w:lineRule="auto"/>
        <w:rPr>
          <w:rFonts w:ascii="Arial"/>
          <w:sz w:val="21"/>
        </w:rPr>
      </w:pPr>
    </w:p>
    <w:p w14:paraId="16D84A94">
      <w:pPr>
        <w:spacing w:line="243" w:lineRule="auto"/>
        <w:rPr>
          <w:rFonts w:ascii="Arial"/>
          <w:sz w:val="21"/>
        </w:rPr>
      </w:pPr>
    </w:p>
    <w:p w14:paraId="6A96685E">
      <w:pPr>
        <w:spacing w:line="243" w:lineRule="auto"/>
        <w:rPr>
          <w:rFonts w:ascii="Arial"/>
          <w:sz w:val="21"/>
        </w:rPr>
      </w:pPr>
    </w:p>
    <w:p w14:paraId="5B45CBB3">
      <w:pPr>
        <w:spacing w:line="243" w:lineRule="auto"/>
        <w:rPr>
          <w:rFonts w:ascii="Arial"/>
          <w:sz w:val="21"/>
        </w:rPr>
      </w:pPr>
    </w:p>
    <w:p w14:paraId="4CA66B66">
      <w:pPr>
        <w:spacing w:line="243" w:lineRule="auto"/>
        <w:rPr>
          <w:rFonts w:ascii="Arial"/>
          <w:sz w:val="21"/>
        </w:rPr>
      </w:pPr>
    </w:p>
    <w:p w14:paraId="61BE0E14">
      <w:pPr>
        <w:spacing w:line="243" w:lineRule="auto"/>
        <w:rPr>
          <w:rFonts w:ascii="Arial"/>
          <w:sz w:val="21"/>
        </w:rPr>
      </w:pPr>
    </w:p>
    <w:p w14:paraId="1E87A9A6">
      <w:pPr>
        <w:spacing w:line="243" w:lineRule="auto"/>
        <w:rPr>
          <w:rFonts w:ascii="Arial"/>
          <w:sz w:val="21"/>
        </w:rPr>
      </w:pPr>
    </w:p>
    <w:p w14:paraId="5646E4D3">
      <w:pPr>
        <w:spacing w:line="243" w:lineRule="auto"/>
        <w:rPr>
          <w:rFonts w:ascii="Arial"/>
          <w:sz w:val="21"/>
        </w:rPr>
      </w:pPr>
    </w:p>
    <w:p w14:paraId="28AB628D">
      <w:pPr>
        <w:spacing w:line="243" w:lineRule="auto"/>
        <w:rPr>
          <w:rFonts w:ascii="Arial"/>
          <w:sz w:val="21"/>
        </w:rPr>
      </w:pPr>
    </w:p>
    <w:p w14:paraId="30E64492">
      <w:pPr>
        <w:spacing w:line="243" w:lineRule="auto"/>
        <w:rPr>
          <w:rFonts w:ascii="Arial"/>
          <w:sz w:val="21"/>
        </w:rPr>
      </w:pPr>
    </w:p>
    <w:p w14:paraId="216AC3AD">
      <w:pPr>
        <w:spacing w:line="243" w:lineRule="auto"/>
        <w:rPr>
          <w:rFonts w:ascii="Arial"/>
          <w:sz w:val="21"/>
        </w:rPr>
      </w:pPr>
    </w:p>
    <w:p w14:paraId="126FEDFC">
      <w:pPr>
        <w:spacing w:line="243" w:lineRule="auto"/>
        <w:rPr>
          <w:rFonts w:ascii="Arial"/>
          <w:sz w:val="21"/>
        </w:rPr>
      </w:pPr>
    </w:p>
    <w:p w14:paraId="091ABB97">
      <w:pPr>
        <w:spacing w:line="243" w:lineRule="auto"/>
        <w:rPr>
          <w:rFonts w:ascii="Arial"/>
          <w:sz w:val="21"/>
        </w:rPr>
      </w:pPr>
    </w:p>
    <w:p w14:paraId="2E4629CB">
      <w:pPr>
        <w:spacing w:line="243" w:lineRule="auto"/>
        <w:rPr>
          <w:rFonts w:ascii="Arial"/>
          <w:sz w:val="21"/>
        </w:rPr>
      </w:pPr>
    </w:p>
    <w:p w14:paraId="7B26C68B">
      <w:pPr>
        <w:spacing w:line="244" w:lineRule="auto"/>
        <w:rPr>
          <w:rFonts w:ascii="Arial"/>
          <w:sz w:val="21"/>
        </w:rPr>
      </w:pPr>
    </w:p>
    <w:p w14:paraId="110349F5">
      <w:pPr>
        <w:spacing w:line="244" w:lineRule="auto"/>
        <w:rPr>
          <w:rFonts w:ascii="Arial"/>
          <w:sz w:val="21"/>
        </w:rPr>
      </w:pPr>
    </w:p>
    <w:p w14:paraId="710E58B1">
      <w:pPr>
        <w:pStyle w:val="4"/>
        <w:spacing w:before="100" w:line="221" w:lineRule="auto"/>
        <w:ind w:left="1902"/>
        <w:rPr>
          <w:rFonts w:hint="eastAsia" w:eastAsia="仿宋"/>
          <w:lang w:val="en-US" w:eastAsia="zh-CN"/>
        </w:rPr>
      </w:pPr>
      <w:r>
        <w:rPr>
          <w:spacing w:val="-10"/>
        </w:rPr>
        <w:t>部门（单位）名称</w:t>
      </w:r>
      <w:r>
        <w:rPr>
          <w:spacing w:val="4"/>
        </w:rPr>
        <w:t>：</w:t>
      </w:r>
      <w:r>
        <w:rPr>
          <w:spacing w:val="-118"/>
        </w:rPr>
        <w:t xml:space="preserve"> </w:t>
      </w:r>
      <w:r>
        <w:rPr>
          <w:spacing w:val="-75"/>
          <w:u w:val="single" w:color="auto"/>
        </w:rPr>
        <w:t xml:space="preserve"> </w:t>
      </w:r>
      <w:r>
        <w:rPr>
          <w:u w:val="single" w:color="auto"/>
        </w:rPr>
        <w:t xml:space="preserve"> </w:t>
      </w:r>
      <w:r>
        <w:rPr>
          <w:rFonts w:hint="eastAsia"/>
          <w:u w:val="single" w:color="auto"/>
          <w:lang w:eastAsia="zh-CN"/>
        </w:rPr>
        <w:t>岳阳楼区健康教育中心</w:t>
      </w:r>
    </w:p>
    <w:p w14:paraId="4E07E8AD">
      <w:pPr>
        <w:spacing w:before="228" w:line="222" w:lineRule="auto"/>
        <w:ind w:left="3179"/>
        <w:rPr>
          <w:rFonts w:ascii="楷体" w:hAnsi="楷体" w:eastAsia="楷体" w:cs="楷体"/>
          <w:sz w:val="31"/>
          <w:szCs w:val="31"/>
        </w:rPr>
      </w:pPr>
      <w:r>
        <w:rPr>
          <w:rFonts w:hint="eastAsia" w:ascii="楷体" w:hAnsi="楷体" w:eastAsia="楷体" w:cs="楷体"/>
          <w:spacing w:val="-8"/>
          <w:sz w:val="31"/>
          <w:szCs w:val="31"/>
          <w:lang w:val="en-US" w:eastAsia="zh-CN"/>
        </w:rPr>
        <w:t>2025</w:t>
      </w:r>
      <w:r>
        <w:rPr>
          <w:rFonts w:ascii="楷体" w:hAnsi="楷体" w:eastAsia="楷体" w:cs="楷体"/>
          <w:spacing w:val="-8"/>
          <w:sz w:val="31"/>
          <w:szCs w:val="31"/>
        </w:rPr>
        <w:t>年</w:t>
      </w:r>
      <w:r>
        <w:rPr>
          <w:rFonts w:hint="eastAsia" w:ascii="楷体" w:hAnsi="楷体" w:eastAsia="楷体" w:cs="楷体"/>
          <w:spacing w:val="21"/>
          <w:sz w:val="31"/>
          <w:szCs w:val="31"/>
          <w:lang w:val="en-US" w:eastAsia="zh-CN"/>
        </w:rPr>
        <w:t>06</w:t>
      </w:r>
      <w:r>
        <w:rPr>
          <w:rFonts w:ascii="楷体" w:hAnsi="楷体" w:eastAsia="楷体" w:cs="楷体"/>
          <w:spacing w:val="-8"/>
          <w:sz w:val="31"/>
          <w:szCs w:val="31"/>
        </w:rPr>
        <w:t>月</w:t>
      </w:r>
      <w:r>
        <w:rPr>
          <w:rFonts w:hint="eastAsia" w:ascii="楷体" w:hAnsi="楷体" w:eastAsia="楷体" w:cs="楷体"/>
          <w:spacing w:val="-8"/>
          <w:sz w:val="31"/>
          <w:szCs w:val="31"/>
          <w:lang w:val="en-US" w:eastAsia="zh-CN"/>
        </w:rPr>
        <w:t>2</w:t>
      </w:r>
      <w:r>
        <w:rPr>
          <w:rFonts w:hint="eastAsia" w:ascii="楷体" w:hAnsi="楷体" w:eastAsia="楷体" w:cs="楷体"/>
          <w:spacing w:val="43"/>
          <w:sz w:val="31"/>
          <w:szCs w:val="31"/>
          <w:lang w:val="en-US" w:eastAsia="zh-CN"/>
        </w:rPr>
        <w:t>3</w:t>
      </w:r>
      <w:r>
        <w:rPr>
          <w:rFonts w:ascii="楷体" w:hAnsi="楷体" w:eastAsia="楷体" w:cs="楷体"/>
          <w:spacing w:val="-8"/>
          <w:sz w:val="31"/>
          <w:szCs w:val="31"/>
        </w:rPr>
        <w:t>日</w:t>
      </w:r>
    </w:p>
    <w:p w14:paraId="069DEF9C">
      <w:pPr>
        <w:spacing w:line="335" w:lineRule="auto"/>
        <w:rPr>
          <w:rFonts w:ascii="Arial"/>
          <w:sz w:val="21"/>
        </w:rPr>
      </w:pPr>
    </w:p>
    <w:p w14:paraId="5A3C795B">
      <w:pPr>
        <w:spacing w:line="224" w:lineRule="auto"/>
        <w:sectPr>
          <w:footerReference r:id="rId6" w:type="default"/>
          <w:pgSz w:w="11900" w:h="16833"/>
          <w:pgMar w:top="1401" w:right="1583" w:bottom="1445" w:left="1618" w:header="0" w:footer="1170" w:gutter="0"/>
          <w:pgNumType w:fmt="decimal"/>
          <w:cols w:space="720" w:num="1"/>
        </w:sectPr>
      </w:pPr>
    </w:p>
    <w:p w14:paraId="6CF5C6D2">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6"/>
          <w:sz w:val="44"/>
          <w:szCs w:val="44"/>
          <w:lang w:eastAsia="zh-CN"/>
        </w:rPr>
        <w:t>2024</w:t>
      </w:r>
      <w:r>
        <w:rPr>
          <w:rFonts w:hint="eastAsia" w:ascii="方正小标宋简体" w:hAnsi="方正小标宋简体" w:eastAsia="方正小标宋简体" w:cs="方正小标宋简体"/>
          <w:spacing w:val="6"/>
          <w:sz w:val="44"/>
          <w:szCs w:val="44"/>
        </w:rPr>
        <w:t xml:space="preserve"> 年度岳阳市岳阳楼区健康教育中心</w:t>
      </w:r>
      <w:r>
        <w:rPr>
          <w:rFonts w:hint="eastAsia" w:ascii="方正小标宋简体" w:hAnsi="方正小标宋简体" w:eastAsia="方正小标宋简体" w:cs="方正小标宋简体"/>
          <w:spacing w:val="6"/>
          <w:sz w:val="44"/>
          <w:szCs w:val="44"/>
          <w:lang w:eastAsia="zh-CN"/>
        </w:rPr>
        <w:t>单位</w:t>
      </w:r>
      <w:r>
        <w:rPr>
          <w:rFonts w:hint="eastAsia" w:ascii="方正小标宋简体" w:hAnsi="方正小标宋简体" w:eastAsia="方正小标宋简体" w:cs="方正小标宋简体"/>
          <w:spacing w:val="6"/>
          <w:sz w:val="44"/>
          <w:szCs w:val="44"/>
        </w:rPr>
        <w:t>整体支出</w:t>
      </w:r>
      <w:r>
        <w:rPr>
          <w:rFonts w:hint="eastAsia" w:ascii="方正小标宋简体" w:hAnsi="方正小标宋简体" w:eastAsia="方正小标宋简体" w:cs="方正小标宋简体"/>
          <w:spacing w:val="7"/>
          <w:sz w:val="44"/>
          <w:szCs w:val="44"/>
        </w:rPr>
        <w:t>绩效自评报告</w:t>
      </w:r>
    </w:p>
    <w:p w14:paraId="2F6903D8">
      <w:pPr>
        <w:spacing w:line="283" w:lineRule="auto"/>
        <w:rPr>
          <w:rFonts w:ascii="Arial"/>
          <w:sz w:val="21"/>
        </w:rPr>
      </w:pPr>
    </w:p>
    <w:p w14:paraId="4127A30B">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textAlignment w:val="auto"/>
        <w:rPr>
          <w:rFonts w:ascii="黑体" w:hAnsi="黑体" w:eastAsia="黑体" w:cs="黑体"/>
          <w:spacing w:val="5"/>
          <w:sz w:val="31"/>
          <w:szCs w:val="31"/>
        </w:rPr>
      </w:pPr>
      <w:r>
        <w:rPr>
          <w:rFonts w:hint="eastAsia" w:ascii="黑体" w:hAnsi="黑体" w:eastAsia="黑体" w:cs="黑体"/>
          <w:spacing w:val="5"/>
          <w:sz w:val="31"/>
          <w:szCs w:val="31"/>
          <w:lang w:eastAsia="zh-CN"/>
        </w:rPr>
        <w:t>单位</w:t>
      </w:r>
      <w:r>
        <w:rPr>
          <w:rFonts w:ascii="黑体" w:hAnsi="黑体" w:eastAsia="黑体" w:cs="黑体"/>
          <w:spacing w:val="5"/>
          <w:sz w:val="31"/>
          <w:szCs w:val="31"/>
        </w:rPr>
        <w:t>基本情况</w:t>
      </w:r>
    </w:p>
    <w:p w14:paraId="7BBC1919">
      <w:pPr>
        <w:keepNext w:val="0"/>
        <w:keepLines w:val="0"/>
        <w:pageBreakBefore w:val="0"/>
        <w:widowControl/>
        <w:kinsoku/>
        <w:wordWrap/>
        <w:overflowPunct/>
        <w:topLinePunct w:val="0"/>
        <w:autoSpaceDE/>
        <w:autoSpaceDN/>
        <w:bidi w:val="0"/>
        <w:adjustRightInd/>
        <w:snapToGrid/>
        <w:spacing w:line="0" w:lineRule="atLeast"/>
        <w:ind w:firstLine="656" w:firstLineChars="200"/>
        <w:textAlignment w:val="auto"/>
      </w:pPr>
      <w:r>
        <w:rPr>
          <w:rFonts w:hint="eastAsia" w:ascii="楷体" w:hAnsi="楷体" w:eastAsia="楷体" w:cs="楷体"/>
          <w:spacing w:val="9"/>
          <w:kern w:val="2"/>
          <w:position w:val="21"/>
          <w:sz w:val="31"/>
          <w:szCs w:val="31"/>
          <w:lang w:val="en-US" w:eastAsia="zh-CN" w:bidi="ar-SA"/>
        </w:rPr>
        <w:t>（一）职能职责</w:t>
      </w:r>
    </w:p>
    <w:p w14:paraId="2492EB59">
      <w:pPr>
        <w:pStyle w:val="12"/>
        <w:keepNext w:val="0"/>
        <w:keepLines w:val="0"/>
        <w:pageBreakBefore w:val="0"/>
        <w:kinsoku/>
        <w:wordWrap/>
        <w:overflowPunct/>
        <w:topLinePunct w:val="0"/>
        <w:autoSpaceDE/>
        <w:autoSpaceDN/>
        <w:bidi w:val="0"/>
        <w:adjustRightInd/>
        <w:snapToGrid/>
        <w:spacing w:before="0" w:beforeAutospacing="0" w:after="1" w:afterAutospacing="0" w:line="0" w:lineRule="atLeast"/>
        <w:ind w:left="0" w:firstLine="641"/>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 xml:space="preserve">1、负责组织、协调、指导全区开展健康教育与健康促进工作。 </w:t>
      </w:r>
    </w:p>
    <w:p w14:paraId="1CAACE80">
      <w:pPr>
        <w:pStyle w:val="12"/>
        <w:keepNext w:val="0"/>
        <w:keepLines w:val="0"/>
        <w:pageBreakBefore w:val="0"/>
        <w:kinsoku/>
        <w:wordWrap/>
        <w:overflowPunct/>
        <w:topLinePunct w:val="0"/>
        <w:autoSpaceDE/>
        <w:autoSpaceDN/>
        <w:bidi w:val="0"/>
        <w:adjustRightInd/>
        <w:snapToGrid/>
        <w:spacing w:before="0" w:beforeAutospacing="0" w:after="1" w:afterAutospacing="0" w:line="0" w:lineRule="atLeast"/>
        <w:ind w:left="0" w:firstLine="641"/>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 xml:space="preserve">2、负责对全区各类健康教育与健康促进专业人员及相关卫生技术人员进行健康教育与健康促进知识和技能培训。 </w:t>
      </w:r>
    </w:p>
    <w:p w14:paraId="79ECEB08">
      <w:pPr>
        <w:pStyle w:val="12"/>
        <w:keepNext w:val="0"/>
        <w:keepLines w:val="0"/>
        <w:pageBreakBefore w:val="0"/>
        <w:kinsoku/>
        <w:wordWrap/>
        <w:overflowPunct/>
        <w:topLinePunct w:val="0"/>
        <w:autoSpaceDE/>
        <w:autoSpaceDN/>
        <w:bidi w:val="0"/>
        <w:adjustRightInd/>
        <w:snapToGrid/>
        <w:spacing w:before="0" w:beforeAutospacing="0" w:after="1" w:afterAutospacing="0" w:line="0" w:lineRule="atLeast"/>
        <w:ind w:left="0" w:firstLine="641"/>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 xml:space="preserve">3、负责组织开展健康知识传播活动，设计、制作和分发健康教育传播资料。 </w:t>
      </w:r>
    </w:p>
    <w:p w14:paraId="1F54DEFA">
      <w:pPr>
        <w:pStyle w:val="12"/>
        <w:keepNext w:val="0"/>
        <w:keepLines w:val="0"/>
        <w:pageBreakBefore w:val="0"/>
        <w:kinsoku/>
        <w:wordWrap/>
        <w:overflowPunct/>
        <w:topLinePunct w:val="0"/>
        <w:autoSpaceDE/>
        <w:autoSpaceDN/>
        <w:bidi w:val="0"/>
        <w:adjustRightInd/>
        <w:snapToGrid/>
        <w:spacing w:before="0" w:beforeAutospacing="0" w:after="1" w:afterAutospacing="0" w:line="0" w:lineRule="atLeast"/>
        <w:ind w:left="0" w:firstLine="641"/>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 xml:space="preserve">4、及时向被统管单位领导和有关部门报送会计报表和财务情况分析；严把支出关，利用年度财务收支预算控制不合理开支行为。 </w:t>
      </w:r>
    </w:p>
    <w:p w14:paraId="3F5E44A5">
      <w:pPr>
        <w:pStyle w:val="12"/>
        <w:keepNext w:val="0"/>
        <w:keepLines w:val="0"/>
        <w:pageBreakBefore w:val="0"/>
        <w:kinsoku/>
        <w:wordWrap/>
        <w:overflowPunct/>
        <w:topLinePunct w:val="0"/>
        <w:autoSpaceDE/>
        <w:autoSpaceDN/>
        <w:bidi w:val="0"/>
        <w:adjustRightInd/>
        <w:snapToGrid/>
        <w:spacing w:before="0" w:beforeAutospacing="0" w:after="1" w:afterAutospacing="0" w:line="0" w:lineRule="atLeast"/>
        <w:ind w:left="0" w:firstLine="641"/>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 xml:space="preserve">5、负责收集、整理和发布健康教育有关的核心信息，向社会提供预防疾病、促进健康的相关理念、知识和技能，提高公众健康素养；建立健全全区健康教育工作网络，推广健康教育与健康促进新成果。 </w:t>
      </w:r>
    </w:p>
    <w:p w14:paraId="31243933">
      <w:pPr>
        <w:keepNext w:val="0"/>
        <w:keepLines w:val="0"/>
        <w:pageBreakBefore w:val="0"/>
        <w:widowControl/>
        <w:kinsoku/>
        <w:wordWrap/>
        <w:overflowPunct/>
        <w:topLinePunct w:val="0"/>
        <w:autoSpaceDE/>
        <w:autoSpaceDN/>
        <w:bidi w:val="0"/>
        <w:adjustRightInd/>
        <w:snapToGrid/>
        <w:spacing w:line="0" w:lineRule="atLeast"/>
        <w:ind w:firstLine="656" w:firstLineChars="200"/>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6、负责开展健康危险因素和健康素养监测，开展健康教育与健康促进需求与效果评估，及时发布监测与评估结果；负责开展健康教育与健康促进的合作与交流。</w:t>
      </w:r>
    </w:p>
    <w:p w14:paraId="79CD6169">
      <w:pPr>
        <w:keepNext w:val="0"/>
        <w:keepLines w:val="0"/>
        <w:pageBreakBefore w:val="0"/>
        <w:widowControl/>
        <w:kinsoku/>
        <w:wordWrap/>
        <w:overflowPunct/>
        <w:topLinePunct w:val="0"/>
        <w:autoSpaceDE/>
        <w:autoSpaceDN/>
        <w:bidi w:val="0"/>
        <w:adjustRightInd/>
        <w:snapToGrid/>
        <w:spacing w:line="0" w:lineRule="atLeast"/>
        <w:ind w:firstLine="656" w:firstLineChars="200"/>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（二）机构设置</w:t>
      </w:r>
    </w:p>
    <w:p w14:paraId="249A63C3">
      <w:pPr>
        <w:keepNext w:val="0"/>
        <w:keepLines w:val="0"/>
        <w:pageBreakBefore w:val="0"/>
        <w:widowControl/>
        <w:kinsoku/>
        <w:wordWrap/>
        <w:overflowPunct/>
        <w:topLinePunct w:val="0"/>
        <w:autoSpaceDE/>
        <w:autoSpaceDN/>
        <w:bidi w:val="0"/>
        <w:adjustRightInd/>
        <w:snapToGrid/>
        <w:spacing w:line="0" w:lineRule="atLeast"/>
        <w:ind w:firstLine="656" w:firstLineChars="200"/>
        <w:textAlignment w:val="auto"/>
        <w:rPr>
          <w:rFonts w:ascii="黑体" w:hAnsi="黑体" w:eastAsia="黑体" w:cs="黑体"/>
          <w:spacing w:val="5"/>
          <w:sz w:val="31"/>
          <w:szCs w:val="31"/>
        </w:rPr>
      </w:pPr>
      <w:r>
        <w:rPr>
          <w:rFonts w:hint="eastAsia" w:ascii="楷体" w:hAnsi="楷体" w:eastAsia="楷体" w:cs="楷体"/>
          <w:spacing w:val="9"/>
          <w:kern w:val="2"/>
          <w:position w:val="21"/>
          <w:sz w:val="31"/>
          <w:szCs w:val="31"/>
          <w:lang w:val="en-US" w:eastAsia="zh-CN" w:bidi="ar-SA"/>
        </w:rPr>
        <w:t>岳阳市岳阳楼区健康教育中心内设机构包括：根据编办核定，现有职工人数10人。其中：在职编制10人，无退休人员。机关属正股级纯公益类事业单位。内设办公室。</w:t>
      </w:r>
    </w:p>
    <w:p w14:paraId="05DD5AAF">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2"/>
          <w:sz w:val="31"/>
          <w:szCs w:val="31"/>
        </w:rPr>
        <w:t>二、</w:t>
      </w:r>
      <w:r>
        <w:rPr>
          <w:rFonts w:ascii="黑体" w:hAnsi="黑体" w:eastAsia="黑体" w:cs="黑体"/>
          <w:spacing w:val="-31"/>
          <w:sz w:val="31"/>
          <w:szCs w:val="31"/>
        </w:rPr>
        <w:t xml:space="preserve"> </w:t>
      </w:r>
      <w:r>
        <w:rPr>
          <w:rFonts w:ascii="黑体" w:hAnsi="黑体" w:eastAsia="黑体" w:cs="黑体"/>
          <w:spacing w:val="-2"/>
          <w:sz w:val="31"/>
          <w:szCs w:val="31"/>
        </w:rPr>
        <w:t>一般公共预算支出情况</w:t>
      </w:r>
    </w:p>
    <w:p w14:paraId="68442D2E">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楷体" w:hAnsi="楷体" w:eastAsia="楷体" w:cs="楷体"/>
          <w:spacing w:val="9"/>
          <w:position w:val="21"/>
          <w:sz w:val="31"/>
          <w:szCs w:val="31"/>
        </w:rPr>
      </w:pPr>
      <w:r>
        <w:rPr>
          <w:rFonts w:ascii="楷体" w:hAnsi="楷体" w:eastAsia="楷体" w:cs="楷体"/>
          <w:spacing w:val="9"/>
          <w:position w:val="21"/>
          <w:sz w:val="31"/>
          <w:szCs w:val="31"/>
        </w:rPr>
        <w:t>（一）基本支出情况</w:t>
      </w:r>
    </w:p>
    <w:p w14:paraId="232CFB10">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default"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2024年我单位基本支出是165.05万元，占总支出的86.85%。其中：人员经费：139.15万元，占基本支出的84.31%，主要是包括基本工资、津贴补贴、奖金、伙食补助费、绩效工资、机关事业单位养老保险缴费、职工基本医疗保险缴费、其他社会保险缴费、住房公积金；公用经费：25.90万元，占基本支出的15.69%，主要包括办公费、印刷费、水费、电费、邮电费、维修（护）费、培训费、劳务费、委托业务费、工会经费、其他交通费、其他商品和服务支出。</w:t>
      </w:r>
    </w:p>
    <w:p w14:paraId="5C064D43">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楷体" w:hAnsi="楷体" w:eastAsia="楷体" w:cs="楷体"/>
          <w:spacing w:val="9"/>
          <w:position w:val="21"/>
          <w:sz w:val="31"/>
          <w:szCs w:val="31"/>
          <w:lang w:val="en-US" w:eastAsia="zh-CN"/>
        </w:rPr>
      </w:pPr>
      <w:r>
        <w:rPr>
          <w:rFonts w:ascii="楷体" w:hAnsi="楷体" w:eastAsia="楷体" w:cs="楷体"/>
          <w:spacing w:val="9"/>
          <w:position w:val="21"/>
          <w:sz w:val="31"/>
          <w:szCs w:val="31"/>
        </w:rPr>
        <w:t>（</w:t>
      </w:r>
      <w:r>
        <w:rPr>
          <w:rFonts w:hint="eastAsia" w:ascii="楷体" w:hAnsi="楷体" w:eastAsia="楷体" w:cs="楷体"/>
          <w:spacing w:val="9"/>
          <w:position w:val="21"/>
          <w:sz w:val="31"/>
          <w:szCs w:val="31"/>
          <w:lang w:val="en-US" w:eastAsia="zh-CN"/>
        </w:rPr>
        <w:t>二</w:t>
      </w:r>
      <w:r>
        <w:rPr>
          <w:rFonts w:ascii="楷体" w:hAnsi="楷体" w:eastAsia="楷体" w:cs="楷体"/>
          <w:spacing w:val="9"/>
          <w:position w:val="21"/>
          <w:sz w:val="31"/>
          <w:szCs w:val="31"/>
        </w:rPr>
        <w:t>）</w:t>
      </w:r>
      <w:r>
        <w:rPr>
          <w:rFonts w:hint="eastAsia" w:ascii="楷体" w:hAnsi="楷体" w:eastAsia="楷体" w:cs="楷体"/>
          <w:spacing w:val="9"/>
          <w:position w:val="21"/>
          <w:sz w:val="31"/>
          <w:szCs w:val="31"/>
          <w:lang w:val="en-US" w:eastAsia="zh-CN"/>
        </w:rPr>
        <w:t>项目支出情况</w:t>
      </w:r>
    </w:p>
    <w:p w14:paraId="70FAD453">
      <w:pPr>
        <w:keepNext w:val="0"/>
        <w:keepLines w:val="0"/>
        <w:pageBreakBefore w:val="0"/>
        <w:widowControl w:val="0"/>
        <w:numPr>
          <w:ilvl w:val="0"/>
          <w:numId w:val="0"/>
        </w:numPr>
        <w:kinsoku/>
        <w:wordWrap/>
        <w:overflowPunct/>
        <w:topLinePunct w:val="0"/>
        <w:autoSpaceDE/>
        <w:autoSpaceDN/>
        <w:bidi w:val="0"/>
        <w:adjustRightInd/>
        <w:snapToGrid/>
        <w:ind w:firstLine="656" w:firstLineChars="200"/>
        <w:jc w:val="left"/>
        <w:textAlignment w:val="auto"/>
        <w:rPr>
          <w:rFonts w:hint="default"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我单位2024年度项目支出25.00万元，占总支出的13.15%。其中：业务工作经费25.00万元。</w:t>
      </w:r>
    </w:p>
    <w:p w14:paraId="587A522E">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8"/>
          <w:sz w:val="31"/>
          <w:szCs w:val="31"/>
        </w:rPr>
        <w:t>三、政府性基金预算支出情况</w:t>
      </w:r>
    </w:p>
    <w:p w14:paraId="7525B338">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default"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我单位2024年度无政府性基金预算支出。</w:t>
      </w:r>
    </w:p>
    <w:p w14:paraId="00C460A3">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color w:val="000000"/>
          <w:spacing w:val="0"/>
          <w:position w:val="0"/>
          <w:sz w:val="32"/>
          <w:szCs w:val="32"/>
          <w:lang w:val="en-US" w:eastAsia="zh-CN"/>
        </w:rPr>
      </w:pPr>
      <w:r>
        <w:rPr>
          <w:rFonts w:hint="eastAsia" w:ascii="黑体" w:hAnsi="黑体" w:eastAsia="黑体" w:cs="黑体"/>
          <w:color w:val="000000"/>
          <w:spacing w:val="0"/>
          <w:position w:val="0"/>
          <w:sz w:val="32"/>
          <w:szCs w:val="32"/>
          <w:lang w:val="en-US" w:eastAsia="zh-CN"/>
        </w:rPr>
        <w:t>四、国有资本经营预算支出情况</w:t>
      </w:r>
    </w:p>
    <w:p w14:paraId="3A09F722">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我单位2024年度无国有资本经营预算支出。</w:t>
      </w:r>
    </w:p>
    <w:p w14:paraId="3A0EF525">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color w:val="000000"/>
          <w:spacing w:val="0"/>
          <w:position w:val="0"/>
          <w:sz w:val="32"/>
          <w:szCs w:val="32"/>
          <w:lang w:val="en-US" w:eastAsia="zh-CN"/>
        </w:rPr>
      </w:pPr>
      <w:r>
        <w:rPr>
          <w:rFonts w:hint="eastAsia" w:ascii="黑体" w:hAnsi="黑体" w:eastAsia="黑体" w:cs="黑体"/>
          <w:color w:val="000000"/>
          <w:spacing w:val="0"/>
          <w:position w:val="0"/>
          <w:sz w:val="32"/>
          <w:szCs w:val="32"/>
          <w:lang w:val="en-US" w:eastAsia="zh-CN"/>
        </w:rPr>
        <w:t>五、社会保险基金预算支出情况</w:t>
      </w:r>
    </w:p>
    <w:p w14:paraId="51CFD35D">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我单位2024年度无社会保险基金预算支出。</w:t>
      </w:r>
    </w:p>
    <w:p w14:paraId="4019944B">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textAlignment w:val="auto"/>
        <w:rPr>
          <w:rFonts w:ascii="黑体" w:hAnsi="黑体" w:eastAsia="黑体" w:cs="黑体"/>
          <w:spacing w:val="8"/>
          <w:sz w:val="31"/>
          <w:szCs w:val="31"/>
        </w:rPr>
      </w:pPr>
      <w:r>
        <w:rPr>
          <w:rFonts w:hint="eastAsia" w:ascii="黑体" w:hAnsi="黑体" w:eastAsia="黑体" w:cs="黑体"/>
          <w:spacing w:val="8"/>
          <w:sz w:val="31"/>
          <w:szCs w:val="31"/>
          <w:lang w:eastAsia="zh-CN"/>
        </w:rPr>
        <w:t>单位</w:t>
      </w:r>
      <w:r>
        <w:rPr>
          <w:rFonts w:ascii="黑体" w:hAnsi="黑体" w:eastAsia="黑体" w:cs="黑体"/>
          <w:spacing w:val="8"/>
          <w:sz w:val="31"/>
          <w:szCs w:val="31"/>
        </w:rPr>
        <w:t>整体支出绩效情况</w:t>
      </w:r>
    </w:p>
    <w:p w14:paraId="519E1C00">
      <w:pPr>
        <w:pStyle w:val="1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240" w:lineRule="auto"/>
        <w:ind w:firstLine="656" w:firstLineChars="200"/>
        <w:jc w:val="both"/>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2024年度楼区健康教育中心工作，在区卫健局党委的正确领导下，我们紧密联系实际，以《健康中国2030规划纲要》、《健康中国行动2019-2030》为依据，加强健康知识和健康技能的传播，全面提升我区居民健康素养和健康生活水平，为打造健康楼区提供健康保障。中心发挥职能优势，积极主动开展各项工作,取得了良好成效。</w:t>
      </w:r>
    </w:p>
    <w:p w14:paraId="2512A798">
      <w:pPr>
        <w:pStyle w:val="1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240" w:lineRule="auto"/>
        <w:ind w:firstLine="656" w:firstLineChars="200"/>
        <w:jc w:val="both"/>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1.落实基本公共卫生服务</w:t>
      </w:r>
    </w:p>
    <w:p w14:paraId="49AC2A89">
      <w:pPr>
        <w:pStyle w:val="1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240" w:lineRule="auto"/>
        <w:ind w:firstLine="656" w:firstLineChars="200"/>
        <w:jc w:val="both"/>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一是加强医疗机构健康教育工作业务指导，向各单位下发折页视频等多种健康教育宣传资料，召开健康教育专干培训会议多次。二是及时开展督查考核，定期对医疗机构开展督导和考核。三是组织中心干部职工下社区开展面对面座谈，了解社区健康教育工作实际困难，为后段健教工作开展奠定基础。</w:t>
      </w:r>
    </w:p>
    <w:p w14:paraId="036AA56E">
      <w:pPr>
        <w:pStyle w:val="1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240" w:lineRule="auto"/>
        <w:ind w:firstLine="656" w:firstLineChars="200"/>
        <w:jc w:val="both"/>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2.开展健康知识普及行动</w:t>
      </w:r>
    </w:p>
    <w:p w14:paraId="64161B64">
      <w:pPr>
        <w:pStyle w:val="1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240" w:lineRule="auto"/>
        <w:ind w:firstLine="656" w:firstLineChars="200"/>
        <w:jc w:val="both"/>
        <w:textAlignment w:val="auto"/>
        <w:rPr>
          <w:rFonts w:hint="default"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一是定期向全区制作下发健康教育宣传栏四期。二是制作印发健康科普材料11种（春季健康小知识、春季中医保健、爱国卫生专刊、常见慢性病预防保健、夏季健康小知识、烟草危害、健康素养66条、秋季养生小知识、三减三健、秋季传染病预防、冬季疾病预防），共计209000份；印发2024年版中国公民健康素养66条读本6000份；宣传支持性工具4种（盒装抽纸、无纺布袋、控油控盐壶、膳食宝塔冰箱贴），共计193600份。三是组织开展5.31无烟日主题宣传活动，组织医疗单位、学校、社区开展“5、31”世界无烟日健康巡讲活动20场。</w:t>
      </w:r>
    </w:p>
    <w:p w14:paraId="24DE1DD9">
      <w:pPr>
        <w:pStyle w:val="1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240" w:lineRule="auto"/>
        <w:ind w:firstLine="656" w:firstLineChars="200"/>
        <w:jc w:val="both"/>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3.健全健康教育工作网络</w:t>
      </w:r>
    </w:p>
    <w:p w14:paraId="004D828A">
      <w:pPr>
        <w:pStyle w:val="1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240" w:lineRule="auto"/>
        <w:ind w:firstLine="656" w:firstLineChars="200"/>
        <w:jc w:val="both"/>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以健康教育中心牵头成立了健康教育组织网络。形成了区—各乡街道办事处—各社区、区健康教育中心—各区直医疗机构和社区卫生服务中心—各社区卫生服务站（村卫生室）行政部门和专业部门三级健康教育网络全面覆盖的局面。同时指导督促各行业部门、机关单位成立了健康教育领导小组。</w:t>
      </w:r>
    </w:p>
    <w:p w14:paraId="1D5C9B7A">
      <w:pPr>
        <w:pStyle w:val="1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240" w:lineRule="auto"/>
        <w:ind w:firstLine="656" w:firstLineChars="200"/>
        <w:jc w:val="both"/>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4.完成健康素养项目监测</w:t>
      </w:r>
    </w:p>
    <w:p w14:paraId="3B9E3EBF">
      <w:pPr>
        <w:pStyle w:val="1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240" w:lineRule="auto"/>
        <w:ind w:firstLine="656" w:firstLineChars="200"/>
        <w:jc w:val="both"/>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今年根据省级要求，开展“居民健康素养水平调查”和“中医药文化素养水平调查”项目工作。顺利通过了市、省级专家组考核与测评，我区居民健康素养水平为34%以上。整体结果显示我区居民健康素养水平逐年提升。</w:t>
      </w:r>
    </w:p>
    <w:p w14:paraId="506C4E39">
      <w:pPr>
        <w:pStyle w:val="1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240" w:lineRule="auto"/>
        <w:ind w:firstLine="656" w:firstLineChars="200"/>
        <w:jc w:val="both"/>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5.提升健康元素宣传氛围</w:t>
      </w:r>
    </w:p>
    <w:p w14:paraId="62BE8D57">
      <w:pPr>
        <w:pStyle w:val="1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240" w:lineRule="auto"/>
        <w:ind w:firstLine="656" w:firstLineChars="200"/>
        <w:jc w:val="both"/>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一是完善了王家河、金鹗山主题公园健康步道的建设，定期更新健康教育宣传栏知识。二是在王家河公园制作太阳能滚动宣传栏10块，重新设置健康步道1000米，增设了卡路里牌及健康元素内容。三是完成了全区的健康教育宣传栏设置、控烟及健康细胞建设工作并整理资料归档。</w:t>
      </w:r>
    </w:p>
    <w:p w14:paraId="31B8953D">
      <w:pPr>
        <w:pStyle w:val="1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240" w:lineRule="auto"/>
        <w:ind w:firstLine="656" w:firstLineChars="200"/>
        <w:jc w:val="both"/>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6、党风廉政建设和安全生产工作</w:t>
      </w:r>
    </w:p>
    <w:p w14:paraId="622351D2">
      <w:pPr>
        <w:pStyle w:val="1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240" w:lineRule="auto"/>
        <w:ind w:firstLine="656" w:firstLineChars="200"/>
        <w:jc w:val="both"/>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一是及时召开党风廉政建设工作会议，邀请联点局领导安排部署党风廉政建设工作，落实各级廉政谈话，传达学习上级相关文件精神；开展“懒政怠政、不作为、慢作为、乱作为、形式主义”专项清理工作；开展办公用房使用情况自查并上报。签订《拒绝违规收送红包礼金承诺书》，并上交学习心得。持续推进“清廉站所”建设工作；按时上报局纪检监察室下发的各类报表；组织观看反腐倡廉警示片；制定并严格落实考勤制度，每月开展作风督查并通报。二是落实消防安全生产制度、工作方案、应急预案；召开安全生产工作会议，学习上级相关文件精神；组织学习消防安全讲座及演练；定期进行安全隐患排查。</w:t>
      </w:r>
    </w:p>
    <w:p w14:paraId="38F8539C">
      <w:pPr>
        <w:pStyle w:val="1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240" w:lineRule="auto"/>
        <w:ind w:firstLine="480" w:firstLineChars="200"/>
        <w:jc w:val="both"/>
        <w:textAlignment w:val="auto"/>
        <w:rPr>
          <w:rFonts w:hint="eastAsia"/>
          <w:lang w:eastAsia="zh-CN"/>
        </w:rPr>
      </w:pPr>
    </w:p>
    <w:p w14:paraId="0B65A4EA">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9"/>
          <w:position w:val="21"/>
          <w:sz w:val="31"/>
          <w:szCs w:val="31"/>
        </w:rPr>
      </w:pPr>
      <w:r>
        <w:rPr>
          <w:rFonts w:ascii="黑体" w:hAnsi="黑体" w:eastAsia="黑体" w:cs="黑体"/>
          <w:spacing w:val="9"/>
          <w:position w:val="21"/>
          <w:sz w:val="31"/>
          <w:szCs w:val="31"/>
        </w:rPr>
        <w:t>存在的问题及原因分析</w:t>
      </w:r>
    </w:p>
    <w:p w14:paraId="1344A492">
      <w:pPr>
        <w:pStyle w:val="1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240" w:lineRule="auto"/>
        <w:ind w:firstLine="656" w:firstLineChars="200"/>
        <w:jc w:val="both"/>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1.健康教育工作网络有待完善，单位、部门之间工作不配合、不协调，工作中存在阻力，责任分解不能落实到位。</w:t>
      </w:r>
    </w:p>
    <w:p w14:paraId="7A9A3DF7">
      <w:pPr>
        <w:pStyle w:val="1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240" w:lineRule="auto"/>
        <w:ind w:firstLine="656" w:firstLineChars="200"/>
        <w:jc w:val="both"/>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2.健康教育和健康促进专业技术人员过少，工作人员年龄普遍偏大，导致健康教育与健康促进服务能力偏弱。</w:t>
      </w:r>
    </w:p>
    <w:p w14:paraId="54C6DBE5">
      <w:pPr>
        <w:pStyle w:val="1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240" w:lineRule="auto"/>
        <w:ind w:firstLine="656" w:firstLineChars="200"/>
        <w:jc w:val="both"/>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3.健康教育和健康促进工作要求越来越高，人员、经费存在不足。</w:t>
      </w:r>
    </w:p>
    <w:p w14:paraId="2F5FB345">
      <w:pPr>
        <w:pStyle w:val="1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240" w:lineRule="auto"/>
        <w:ind w:firstLine="480" w:firstLineChars="200"/>
        <w:jc w:val="both"/>
        <w:textAlignment w:val="auto"/>
      </w:pPr>
    </w:p>
    <w:p w14:paraId="24A87FE4">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pacing w:val="8"/>
          <w:sz w:val="31"/>
          <w:szCs w:val="31"/>
        </w:rPr>
      </w:pPr>
      <w:r>
        <w:rPr>
          <w:rFonts w:ascii="黑体" w:hAnsi="黑体" w:eastAsia="黑体" w:cs="黑体"/>
          <w:spacing w:val="8"/>
          <w:sz w:val="31"/>
          <w:szCs w:val="31"/>
        </w:rPr>
        <w:t>八、下一步改进措施</w:t>
      </w:r>
    </w:p>
    <w:p w14:paraId="2BB563CE">
      <w:pPr>
        <w:pStyle w:val="13"/>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80" w:lineRule="exact"/>
        <w:ind w:left="0" w:leftChars="0" w:firstLine="643" w:firstLineChars="200"/>
        <w:jc w:val="both"/>
        <w:textAlignment w:val="auto"/>
        <w:rPr>
          <w:rFonts w:hint="eastAsia" w:ascii="仿宋_GB2312" w:hAnsi="仿宋_GB2312" w:eastAsia="仿宋_GB2312" w:cs="仿宋_GB2312"/>
          <w:color w:val="auto"/>
          <w:kern w:val="0"/>
          <w:sz w:val="32"/>
          <w:szCs w:val="32"/>
          <w:lang w:val="en-US" w:eastAsia="zh-CN" w:bidi="ar"/>
        </w:rPr>
      </w:pPr>
      <w:r>
        <w:rPr>
          <w:rStyle w:val="9"/>
          <w:rFonts w:hint="eastAsia" w:ascii="楷体" w:hAnsi="楷体" w:eastAsia="楷体" w:cs="楷体"/>
          <w:color w:val="auto"/>
          <w:kern w:val="0"/>
          <w:sz w:val="32"/>
          <w:szCs w:val="32"/>
          <w:lang w:val="en-US" w:eastAsia="zh-CN" w:bidi="ar"/>
        </w:rPr>
        <w:t>（一）抓牢思想引领。</w:t>
      </w:r>
      <w:r>
        <w:rPr>
          <w:rFonts w:hint="eastAsia" w:ascii="仿宋_GB2312" w:hAnsi="仿宋_GB2312" w:eastAsia="仿宋_GB2312" w:cs="仿宋_GB2312"/>
          <w:color w:val="auto"/>
          <w:kern w:val="0"/>
          <w:sz w:val="32"/>
          <w:szCs w:val="32"/>
          <w:lang w:val="en-US" w:eastAsia="zh-CN" w:bidi="ar"/>
        </w:rPr>
        <w:t>坚持以习近平新时代中国特色社会主义思想为指导，深入学习贯彻习近平总书记重要讲话精神和党的二十届三中全会精神，切实提高政治站位，强化思想引领，持续主题教育成果，落实好意识形态工作责任，用实际行动进一步增强“四个意识”，坚定“做个自信”，做到“两个维护”。</w:t>
      </w:r>
    </w:p>
    <w:p w14:paraId="567710C2">
      <w:pPr>
        <w:pStyle w:val="13"/>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80" w:lineRule="exact"/>
        <w:ind w:left="0" w:leftChars="0" w:firstLine="643" w:firstLineChars="200"/>
        <w:jc w:val="both"/>
        <w:textAlignment w:val="auto"/>
        <w:rPr>
          <w:rStyle w:val="9"/>
          <w:rFonts w:hint="eastAsia" w:ascii="楷体" w:hAnsi="楷体" w:eastAsia="楷体" w:cs="楷体"/>
          <w:color w:val="auto"/>
          <w:kern w:val="0"/>
          <w:sz w:val="32"/>
          <w:szCs w:val="32"/>
          <w:lang w:val="en-US" w:eastAsia="zh-CN" w:bidi="ar"/>
        </w:rPr>
      </w:pPr>
      <w:r>
        <w:rPr>
          <w:rStyle w:val="9"/>
          <w:rFonts w:hint="eastAsia" w:ascii="楷体" w:hAnsi="楷体" w:eastAsia="楷体" w:cs="楷体"/>
          <w:color w:val="auto"/>
          <w:kern w:val="0"/>
          <w:sz w:val="32"/>
          <w:szCs w:val="32"/>
          <w:lang w:val="en-US" w:eastAsia="zh-CN" w:bidi="ar"/>
        </w:rPr>
        <w:t>（二）抓牢主职主业。</w:t>
      </w:r>
    </w:p>
    <w:p w14:paraId="6FFA779C">
      <w:pPr>
        <w:pStyle w:val="13"/>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80" w:lineRule="exact"/>
        <w:ind w:left="0" w:leftChars="0" w:firstLine="640" w:firstLineChars="200"/>
        <w:jc w:val="both"/>
        <w:textAlignment w:val="auto"/>
        <w:rPr>
          <w:rFonts w:hint="eastAsia" w:ascii="仿宋_GB2312" w:hAnsi="仿宋_GB2312" w:eastAsia="仿宋_GB2312" w:cs="仿宋_GB2312"/>
          <w:b w:val="0"/>
          <w:bCs/>
          <w:sz w:val="32"/>
          <w:szCs w:val="32"/>
          <w:lang w:val="en-US" w:eastAsia="zh-CN"/>
        </w:rPr>
      </w:pPr>
      <w:r>
        <w:rPr>
          <w:rStyle w:val="9"/>
          <w:rFonts w:hint="eastAsia" w:ascii="仿宋_GB2312" w:hAnsi="仿宋_GB2312" w:eastAsia="仿宋_GB2312" w:cs="仿宋_GB2312"/>
          <w:b w:val="0"/>
          <w:bCs/>
          <w:color w:val="auto"/>
          <w:kern w:val="0"/>
          <w:sz w:val="32"/>
          <w:szCs w:val="32"/>
          <w:lang w:val="en-US" w:eastAsia="zh-CN" w:bidi="ar"/>
        </w:rPr>
        <w:t>一、</w:t>
      </w:r>
      <w:r>
        <w:rPr>
          <w:rFonts w:hint="eastAsia" w:ascii="仿宋_GB2312" w:hAnsi="仿宋_GB2312" w:eastAsia="仿宋_GB2312" w:cs="仿宋_GB2312"/>
          <w:b w:val="0"/>
          <w:bCs/>
          <w:sz w:val="32"/>
          <w:szCs w:val="32"/>
          <w:lang w:val="en-US" w:eastAsia="zh-CN"/>
        </w:rPr>
        <w:t>根据区卫健局党委的统一部署和安排，继续做好全区的健康教育和健康促进工作。</w:t>
      </w:r>
    </w:p>
    <w:p w14:paraId="1E4CB5F9">
      <w:pPr>
        <w:pStyle w:val="13"/>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80" w:lineRule="exact"/>
        <w:ind w:left="0" w:leftChars="0"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二、扎实推进健康知识普及工作，按照“健康中国行动”和“健康楼区行动”实施方案，重点推进健康知识普及行动、开展健康示范单元建设。</w:t>
      </w:r>
    </w:p>
    <w:p w14:paraId="59D3B251">
      <w:pPr>
        <w:pStyle w:val="13"/>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80" w:lineRule="exact"/>
        <w:ind w:left="0" w:leftChars="0"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三、积极拓展健康教育新渠道，利用多渠道、多形式开展健康教育工作，提高居民主动防病意识和居民健康素养水平。</w:t>
      </w:r>
    </w:p>
    <w:p w14:paraId="17E122C9">
      <w:pPr>
        <w:pStyle w:val="13"/>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80" w:lineRule="exact"/>
        <w:ind w:left="0" w:leftChars="0"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四、加快全区健康教育和健康促进专业技术人员人才队伍建设，提升全区居民健康素养和健康生活水平。</w:t>
      </w:r>
    </w:p>
    <w:p w14:paraId="75A9ABD8">
      <w:pPr>
        <w:pStyle w:val="13"/>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80" w:lineRule="exact"/>
        <w:ind w:left="0" w:leftChars="0"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五、加强对全区专业机构和专业技术人员的培训督导力度，争取全区健康教育和健康促进工作再上新台阶。</w:t>
      </w:r>
    </w:p>
    <w:p w14:paraId="3E10EA19">
      <w:pPr>
        <w:pStyle w:val="13"/>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80" w:lineRule="exact"/>
        <w:ind w:left="0" w:leftChars="0"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六、积极完成局党委及上级各主管部门交办的各项工作任务。</w:t>
      </w:r>
    </w:p>
    <w:p w14:paraId="5446F775">
      <w:pPr>
        <w:pStyle w:val="2"/>
        <w:ind w:left="0" w:leftChars="0" w:firstLine="0" w:firstLineChars="0"/>
      </w:pPr>
    </w:p>
    <w:p w14:paraId="1D7F13B1">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9"/>
          <w:position w:val="21"/>
          <w:sz w:val="31"/>
          <w:szCs w:val="31"/>
        </w:rPr>
        <w:t>九、</w:t>
      </w:r>
      <w:r>
        <w:rPr>
          <w:rFonts w:hint="eastAsia" w:ascii="黑体" w:hAnsi="黑体" w:eastAsia="黑体" w:cs="黑体"/>
          <w:spacing w:val="9"/>
          <w:position w:val="21"/>
          <w:sz w:val="31"/>
          <w:szCs w:val="31"/>
          <w:lang w:eastAsia="zh-CN"/>
        </w:rPr>
        <w:t>单位</w:t>
      </w:r>
      <w:r>
        <w:rPr>
          <w:rFonts w:ascii="黑体" w:hAnsi="黑体" w:eastAsia="黑体" w:cs="黑体"/>
          <w:spacing w:val="9"/>
          <w:position w:val="21"/>
          <w:sz w:val="31"/>
          <w:szCs w:val="31"/>
        </w:rPr>
        <w:t>整体支出绩效自评结果拟应用和公开</w:t>
      </w:r>
      <w:r>
        <w:rPr>
          <w:rFonts w:ascii="黑体" w:hAnsi="黑体" w:eastAsia="黑体" w:cs="黑体"/>
          <w:spacing w:val="8"/>
          <w:position w:val="21"/>
          <w:sz w:val="31"/>
          <w:szCs w:val="31"/>
        </w:rPr>
        <w:t>情况</w:t>
      </w:r>
    </w:p>
    <w:p w14:paraId="6E58A576">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3"/>
          <w:sz w:val="31"/>
          <w:szCs w:val="31"/>
        </w:rPr>
        <w:t>十、</w:t>
      </w:r>
      <w:r>
        <w:rPr>
          <w:rFonts w:ascii="黑体" w:hAnsi="黑体" w:eastAsia="黑体" w:cs="黑体"/>
          <w:spacing w:val="-29"/>
          <w:sz w:val="31"/>
          <w:szCs w:val="31"/>
        </w:rPr>
        <w:t xml:space="preserve"> </w:t>
      </w:r>
      <w:r>
        <w:rPr>
          <w:rFonts w:ascii="黑体" w:hAnsi="黑体" w:eastAsia="黑体" w:cs="黑体"/>
          <w:spacing w:val="-3"/>
          <w:sz w:val="31"/>
          <w:szCs w:val="31"/>
        </w:rPr>
        <w:t>其他需要说明的情况</w:t>
      </w:r>
    </w:p>
    <w:p w14:paraId="4CE3CB5C">
      <w:pPr>
        <w:pStyle w:val="4"/>
        <w:keepNext w:val="0"/>
        <w:keepLines w:val="0"/>
        <w:pageBreakBefore w:val="0"/>
        <w:widowControl w:val="0"/>
        <w:kinsoku/>
        <w:wordWrap/>
        <w:overflowPunct/>
        <w:topLinePunct w:val="0"/>
        <w:autoSpaceDE/>
        <w:autoSpaceDN/>
        <w:bidi w:val="0"/>
        <w:adjustRightInd/>
        <w:snapToGrid/>
        <w:spacing w:line="240" w:lineRule="auto"/>
        <w:ind w:left="0" w:right="0" w:firstLine="960" w:firstLineChars="300"/>
        <w:jc w:val="left"/>
        <w:textAlignment w:val="auto"/>
        <w:rPr>
          <w:rFonts w:hint="eastAsia" w:ascii="仿宋_GB2312" w:hAnsi="仿宋_GB2312" w:eastAsia="仿宋_GB2312" w:cs="仿宋_GB2312"/>
          <w:sz w:val="32"/>
          <w:szCs w:val="32"/>
        </w:rPr>
      </w:pPr>
    </w:p>
    <w:sectPr>
      <w:pgSz w:w="11906" w:h="16838"/>
      <w:pgMar w:top="1701" w:right="1701" w:bottom="1701"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F3ED2">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4549B6D">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34549B6D">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91952">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19460B4">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319460B4">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5758E">
    <w:pPr>
      <w:pStyle w:val="4"/>
      <w:spacing w:before="1" w:line="174" w:lineRule="auto"/>
      <w:ind w:left="574"/>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E56AAD">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DE56AAD">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E6E2E">
    <w:pPr>
      <w:pStyle w:val="4"/>
      <w:spacing w:before="1" w:line="174" w:lineRule="auto"/>
      <w:jc w:val="right"/>
      <w:rPr>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C15989">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BC15989">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5C9C5F"/>
    <w:multiLevelType w:val="singleLevel"/>
    <w:tmpl w:val="8C5C9C5F"/>
    <w:lvl w:ilvl="0" w:tentative="0">
      <w:start w:val="1"/>
      <w:numFmt w:val="chineseCounting"/>
      <w:suff w:val="nothing"/>
      <w:lvlText w:val="%1、"/>
      <w:lvlJc w:val="left"/>
      <w:rPr>
        <w:rFonts w:hint="eastAsia"/>
      </w:rPr>
    </w:lvl>
  </w:abstractNum>
  <w:abstractNum w:abstractNumId="1">
    <w:nsid w:val="D0685B92"/>
    <w:multiLevelType w:val="singleLevel"/>
    <w:tmpl w:val="D0685B92"/>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wMmJlYzJhMzIwMmQ1NjY3N2FiZmZhNTZiNzgxM2YifQ=="/>
  </w:docVars>
  <w:rsids>
    <w:rsidRoot w:val="76284CE1"/>
    <w:rsid w:val="000A3765"/>
    <w:rsid w:val="001D7282"/>
    <w:rsid w:val="0039081D"/>
    <w:rsid w:val="0049022E"/>
    <w:rsid w:val="005539A0"/>
    <w:rsid w:val="005E6ECB"/>
    <w:rsid w:val="00665E2F"/>
    <w:rsid w:val="006B5224"/>
    <w:rsid w:val="00744EA1"/>
    <w:rsid w:val="009419CA"/>
    <w:rsid w:val="00955854"/>
    <w:rsid w:val="009C7330"/>
    <w:rsid w:val="00A00FBB"/>
    <w:rsid w:val="00A04D3F"/>
    <w:rsid w:val="00BF0721"/>
    <w:rsid w:val="00C03795"/>
    <w:rsid w:val="00CE3756"/>
    <w:rsid w:val="00D27A74"/>
    <w:rsid w:val="00D61779"/>
    <w:rsid w:val="00E831C8"/>
    <w:rsid w:val="00EF287A"/>
    <w:rsid w:val="010408F9"/>
    <w:rsid w:val="01057CDE"/>
    <w:rsid w:val="010B4A82"/>
    <w:rsid w:val="01192786"/>
    <w:rsid w:val="01201E6A"/>
    <w:rsid w:val="01273801"/>
    <w:rsid w:val="012D57C0"/>
    <w:rsid w:val="012E7568"/>
    <w:rsid w:val="01457029"/>
    <w:rsid w:val="014900E3"/>
    <w:rsid w:val="014F5749"/>
    <w:rsid w:val="01521E95"/>
    <w:rsid w:val="015A2163"/>
    <w:rsid w:val="016F21B8"/>
    <w:rsid w:val="01727F7E"/>
    <w:rsid w:val="0174459A"/>
    <w:rsid w:val="01764DBE"/>
    <w:rsid w:val="017F63CD"/>
    <w:rsid w:val="01806F8C"/>
    <w:rsid w:val="0182483A"/>
    <w:rsid w:val="01863406"/>
    <w:rsid w:val="018D011E"/>
    <w:rsid w:val="019614B0"/>
    <w:rsid w:val="019C71AC"/>
    <w:rsid w:val="01AD7721"/>
    <w:rsid w:val="01BF00AB"/>
    <w:rsid w:val="01BF03AA"/>
    <w:rsid w:val="01C01DA9"/>
    <w:rsid w:val="01C33E74"/>
    <w:rsid w:val="01D455F9"/>
    <w:rsid w:val="01DF3C26"/>
    <w:rsid w:val="01E10DA6"/>
    <w:rsid w:val="01E21810"/>
    <w:rsid w:val="01EE0A2C"/>
    <w:rsid w:val="01F40CD9"/>
    <w:rsid w:val="0200044D"/>
    <w:rsid w:val="020354FE"/>
    <w:rsid w:val="020654E4"/>
    <w:rsid w:val="020C72F8"/>
    <w:rsid w:val="02121B7C"/>
    <w:rsid w:val="021813DE"/>
    <w:rsid w:val="021B6B30"/>
    <w:rsid w:val="02363BD8"/>
    <w:rsid w:val="023809F7"/>
    <w:rsid w:val="02431066"/>
    <w:rsid w:val="02595CF1"/>
    <w:rsid w:val="025C47D6"/>
    <w:rsid w:val="0263675C"/>
    <w:rsid w:val="02656E75"/>
    <w:rsid w:val="0266462D"/>
    <w:rsid w:val="027431E5"/>
    <w:rsid w:val="027B3E53"/>
    <w:rsid w:val="0293597A"/>
    <w:rsid w:val="029733CF"/>
    <w:rsid w:val="029C7AF4"/>
    <w:rsid w:val="02AC5088"/>
    <w:rsid w:val="02B544DB"/>
    <w:rsid w:val="02C1651C"/>
    <w:rsid w:val="02CB5D99"/>
    <w:rsid w:val="02D74331"/>
    <w:rsid w:val="02F61D91"/>
    <w:rsid w:val="02FC4679"/>
    <w:rsid w:val="02FE5E0A"/>
    <w:rsid w:val="0306777B"/>
    <w:rsid w:val="03232977"/>
    <w:rsid w:val="03311EC2"/>
    <w:rsid w:val="033450C0"/>
    <w:rsid w:val="033464D9"/>
    <w:rsid w:val="034346D0"/>
    <w:rsid w:val="0343627E"/>
    <w:rsid w:val="0347190C"/>
    <w:rsid w:val="034760CE"/>
    <w:rsid w:val="03487959"/>
    <w:rsid w:val="034E42E9"/>
    <w:rsid w:val="03505BE1"/>
    <w:rsid w:val="0360169B"/>
    <w:rsid w:val="036D41A2"/>
    <w:rsid w:val="037B1E0D"/>
    <w:rsid w:val="037E0A06"/>
    <w:rsid w:val="037F229C"/>
    <w:rsid w:val="03911277"/>
    <w:rsid w:val="039A540B"/>
    <w:rsid w:val="03A6732C"/>
    <w:rsid w:val="03BD010E"/>
    <w:rsid w:val="03BD6500"/>
    <w:rsid w:val="03E2685C"/>
    <w:rsid w:val="03E66326"/>
    <w:rsid w:val="03E704ED"/>
    <w:rsid w:val="03F30B89"/>
    <w:rsid w:val="03FF6E0F"/>
    <w:rsid w:val="0404259A"/>
    <w:rsid w:val="04051601"/>
    <w:rsid w:val="04053773"/>
    <w:rsid w:val="04094307"/>
    <w:rsid w:val="04150B3B"/>
    <w:rsid w:val="042645BA"/>
    <w:rsid w:val="04327F62"/>
    <w:rsid w:val="04344800"/>
    <w:rsid w:val="04360B4B"/>
    <w:rsid w:val="043A4600"/>
    <w:rsid w:val="043B5C60"/>
    <w:rsid w:val="045F666C"/>
    <w:rsid w:val="0460075C"/>
    <w:rsid w:val="04613BEE"/>
    <w:rsid w:val="04675C34"/>
    <w:rsid w:val="046C0B29"/>
    <w:rsid w:val="047B7C52"/>
    <w:rsid w:val="04816E5C"/>
    <w:rsid w:val="048924DD"/>
    <w:rsid w:val="04914D95"/>
    <w:rsid w:val="0495144B"/>
    <w:rsid w:val="04AC07A1"/>
    <w:rsid w:val="04BE5465"/>
    <w:rsid w:val="04C63115"/>
    <w:rsid w:val="04C804CE"/>
    <w:rsid w:val="04CF5236"/>
    <w:rsid w:val="04CF5AF0"/>
    <w:rsid w:val="04D24FF1"/>
    <w:rsid w:val="04DD0C76"/>
    <w:rsid w:val="04DE1BAB"/>
    <w:rsid w:val="04E21643"/>
    <w:rsid w:val="04E411E4"/>
    <w:rsid w:val="04F37BBA"/>
    <w:rsid w:val="05085366"/>
    <w:rsid w:val="05145F64"/>
    <w:rsid w:val="051F6284"/>
    <w:rsid w:val="052E0171"/>
    <w:rsid w:val="053B4CA5"/>
    <w:rsid w:val="054037EF"/>
    <w:rsid w:val="054E7FFF"/>
    <w:rsid w:val="0553737D"/>
    <w:rsid w:val="055F3A4C"/>
    <w:rsid w:val="05621117"/>
    <w:rsid w:val="056D275D"/>
    <w:rsid w:val="057B382F"/>
    <w:rsid w:val="058C5045"/>
    <w:rsid w:val="059C7C89"/>
    <w:rsid w:val="05A50C70"/>
    <w:rsid w:val="05B525CA"/>
    <w:rsid w:val="05BD57AA"/>
    <w:rsid w:val="05C4448F"/>
    <w:rsid w:val="05C861BC"/>
    <w:rsid w:val="05E616EC"/>
    <w:rsid w:val="05EC1380"/>
    <w:rsid w:val="06146BAF"/>
    <w:rsid w:val="06286BB6"/>
    <w:rsid w:val="06405E9C"/>
    <w:rsid w:val="064D5380"/>
    <w:rsid w:val="064E0F6B"/>
    <w:rsid w:val="06517717"/>
    <w:rsid w:val="065E4BB4"/>
    <w:rsid w:val="065F1D56"/>
    <w:rsid w:val="06617309"/>
    <w:rsid w:val="06650E6A"/>
    <w:rsid w:val="066A7BFC"/>
    <w:rsid w:val="06755979"/>
    <w:rsid w:val="067740D2"/>
    <w:rsid w:val="06854A05"/>
    <w:rsid w:val="068878CA"/>
    <w:rsid w:val="068B5259"/>
    <w:rsid w:val="06986D10"/>
    <w:rsid w:val="06A14716"/>
    <w:rsid w:val="06A91E40"/>
    <w:rsid w:val="06B917BB"/>
    <w:rsid w:val="06C90184"/>
    <w:rsid w:val="06C9437B"/>
    <w:rsid w:val="06E54070"/>
    <w:rsid w:val="06ED564C"/>
    <w:rsid w:val="06F22A7B"/>
    <w:rsid w:val="06F6561A"/>
    <w:rsid w:val="06FB3015"/>
    <w:rsid w:val="07023424"/>
    <w:rsid w:val="07043735"/>
    <w:rsid w:val="07047818"/>
    <w:rsid w:val="0725074E"/>
    <w:rsid w:val="073045A9"/>
    <w:rsid w:val="07313C60"/>
    <w:rsid w:val="07331F0A"/>
    <w:rsid w:val="073336CE"/>
    <w:rsid w:val="073404AB"/>
    <w:rsid w:val="073556E3"/>
    <w:rsid w:val="07560FC4"/>
    <w:rsid w:val="076912F0"/>
    <w:rsid w:val="076971BD"/>
    <w:rsid w:val="076D43AE"/>
    <w:rsid w:val="077323CA"/>
    <w:rsid w:val="0775145F"/>
    <w:rsid w:val="077C65FF"/>
    <w:rsid w:val="0780202B"/>
    <w:rsid w:val="078C68F4"/>
    <w:rsid w:val="07967DE0"/>
    <w:rsid w:val="07970994"/>
    <w:rsid w:val="07A56559"/>
    <w:rsid w:val="07B913B4"/>
    <w:rsid w:val="07BA1C6A"/>
    <w:rsid w:val="07BD44A3"/>
    <w:rsid w:val="07CE6155"/>
    <w:rsid w:val="07CF5D4A"/>
    <w:rsid w:val="07D80559"/>
    <w:rsid w:val="07DD0289"/>
    <w:rsid w:val="07E11DA2"/>
    <w:rsid w:val="07E40515"/>
    <w:rsid w:val="07EE6091"/>
    <w:rsid w:val="08017E70"/>
    <w:rsid w:val="08031468"/>
    <w:rsid w:val="0805190B"/>
    <w:rsid w:val="081C150E"/>
    <w:rsid w:val="082A5F7E"/>
    <w:rsid w:val="08391F38"/>
    <w:rsid w:val="083A18D9"/>
    <w:rsid w:val="08455D8D"/>
    <w:rsid w:val="084735B5"/>
    <w:rsid w:val="0848472A"/>
    <w:rsid w:val="084D20E7"/>
    <w:rsid w:val="085D6BB3"/>
    <w:rsid w:val="08640DB3"/>
    <w:rsid w:val="08674899"/>
    <w:rsid w:val="08754155"/>
    <w:rsid w:val="08761316"/>
    <w:rsid w:val="087B77E7"/>
    <w:rsid w:val="087D3D34"/>
    <w:rsid w:val="0889236C"/>
    <w:rsid w:val="088E051E"/>
    <w:rsid w:val="08935A7B"/>
    <w:rsid w:val="089E48C0"/>
    <w:rsid w:val="08B2314B"/>
    <w:rsid w:val="08B86E95"/>
    <w:rsid w:val="08C11C0B"/>
    <w:rsid w:val="08D059DD"/>
    <w:rsid w:val="08DC08E7"/>
    <w:rsid w:val="092D1C9E"/>
    <w:rsid w:val="09377E5E"/>
    <w:rsid w:val="09383E9F"/>
    <w:rsid w:val="0939426E"/>
    <w:rsid w:val="093F4975"/>
    <w:rsid w:val="09504F8C"/>
    <w:rsid w:val="095D034D"/>
    <w:rsid w:val="09616470"/>
    <w:rsid w:val="096C76C1"/>
    <w:rsid w:val="096F66FB"/>
    <w:rsid w:val="09734348"/>
    <w:rsid w:val="09835AC1"/>
    <w:rsid w:val="09906B28"/>
    <w:rsid w:val="09912E95"/>
    <w:rsid w:val="09937307"/>
    <w:rsid w:val="099C1A23"/>
    <w:rsid w:val="09A948AF"/>
    <w:rsid w:val="09AC2A76"/>
    <w:rsid w:val="09B04837"/>
    <w:rsid w:val="09C00408"/>
    <w:rsid w:val="09C95891"/>
    <w:rsid w:val="09CC42F5"/>
    <w:rsid w:val="09CF2A1E"/>
    <w:rsid w:val="09D8005F"/>
    <w:rsid w:val="09DC0AEC"/>
    <w:rsid w:val="09EB635B"/>
    <w:rsid w:val="09F2166E"/>
    <w:rsid w:val="09FD61A8"/>
    <w:rsid w:val="0A002E0D"/>
    <w:rsid w:val="0A0D0FD1"/>
    <w:rsid w:val="0A140987"/>
    <w:rsid w:val="0A241A5C"/>
    <w:rsid w:val="0A2E3566"/>
    <w:rsid w:val="0A320A98"/>
    <w:rsid w:val="0A3229D0"/>
    <w:rsid w:val="0A393280"/>
    <w:rsid w:val="0A47534A"/>
    <w:rsid w:val="0A5F2DF9"/>
    <w:rsid w:val="0A5F2F6C"/>
    <w:rsid w:val="0A651782"/>
    <w:rsid w:val="0A670B4E"/>
    <w:rsid w:val="0A6A6AB3"/>
    <w:rsid w:val="0A7012BD"/>
    <w:rsid w:val="0A851E03"/>
    <w:rsid w:val="0A90261C"/>
    <w:rsid w:val="0A920429"/>
    <w:rsid w:val="0A98110A"/>
    <w:rsid w:val="0A985A6F"/>
    <w:rsid w:val="0A9A250C"/>
    <w:rsid w:val="0A9E1A51"/>
    <w:rsid w:val="0AA808AF"/>
    <w:rsid w:val="0AAA0E94"/>
    <w:rsid w:val="0ABD142C"/>
    <w:rsid w:val="0AC644AE"/>
    <w:rsid w:val="0ACB61B4"/>
    <w:rsid w:val="0ACD4157"/>
    <w:rsid w:val="0AE22D30"/>
    <w:rsid w:val="0AE964B0"/>
    <w:rsid w:val="0B163034"/>
    <w:rsid w:val="0B1D5B5D"/>
    <w:rsid w:val="0B1F5B6D"/>
    <w:rsid w:val="0B2F4AF7"/>
    <w:rsid w:val="0B3312B6"/>
    <w:rsid w:val="0B4064B3"/>
    <w:rsid w:val="0B42766B"/>
    <w:rsid w:val="0B602DC9"/>
    <w:rsid w:val="0B6E529C"/>
    <w:rsid w:val="0B701D27"/>
    <w:rsid w:val="0B7245CE"/>
    <w:rsid w:val="0B943886"/>
    <w:rsid w:val="0B9C3CD1"/>
    <w:rsid w:val="0BAA6B12"/>
    <w:rsid w:val="0BAD3E30"/>
    <w:rsid w:val="0BB324D8"/>
    <w:rsid w:val="0BB672C7"/>
    <w:rsid w:val="0BC07BBF"/>
    <w:rsid w:val="0BC429EF"/>
    <w:rsid w:val="0BCE65D1"/>
    <w:rsid w:val="0BD25918"/>
    <w:rsid w:val="0BD60937"/>
    <w:rsid w:val="0BD912A4"/>
    <w:rsid w:val="0BDB65EC"/>
    <w:rsid w:val="0BE135FA"/>
    <w:rsid w:val="0BEE4F6B"/>
    <w:rsid w:val="0C03261E"/>
    <w:rsid w:val="0C0439FA"/>
    <w:rsid w:val="0C0B17DF"/>
    <w:rsid w:val="0C0F382B"/>
    <w:rsid w:val="0C160980"/>
    <w:rsid w:val="0C1B4EF7"/>
    <w:rsid w:val="0C1C297E"/>
    <w:rsid w:val="0C1D4988"/>
    <w:rsid w:val="0C25768D"/>
    <w:rsid w:val="0C297E69"/>
    <w:rsid w:val="0C3840B9"/>
    <w:rsid w:val="0C55038F"/>
    <w:rsid w:val="0C6B7DF9"/>
    <w:rsid w:val="0C6E2A56"/>
    <w:rsid w:val="0C7A708D"/>
    <w:rsid w:val="0C8E7AF0"/>
    <w:rsid w:val="0C9D6ABD"/>
    <w:rsid w:val="0CA954B5"/>
    <w:rsid w:val="0CC37237"/>
    <w:rsid w:val="0CCA7495"/>
    <w:rsid w:val="0CD16BA2"/>
    <w:rsid w:val="0CDE4E30"/>
    <w:rsid w:val="0CEC1B65"/>
    <w:rsid w:val="0CEE7B51"/>
    <w:rsid w:val="0CF0652B"/>
    <w:rsid w:val="0D012A51"/>
    <w:rsid w:val="0D0736AA"/>
    <w:rsid w:val="0D094F84"/>
    <w:rsid w:val="0D0A7E4B"/>
    <w:rsid w:val="0D117883"/>
    <w:rsid w:val="0D280615"/>
    <w:rsid w:val="0D2879E0"/>
    <w:rsid w:val="0D2C07EB"/>
    <w:rsid w:val="0D2F57DE"/>
    <w:rsid w:val="0D353632"/>
    <w:rsid w:val="0D392C4E"/>
    <w:rsid w:val="0D3F766A"/>
    <w:rsid w:val="0D422DA4"/>
    <w:rsid w:val="0D482FA9"/>
    <w:rsid w:val="0D485348"/>
    <w:rsid w:val="0D4A4299"/>
    <w:rsid w:val="0D4A5004"/>
    <w:rsid w:val="0D4C1C87"/>
    <w:rsid w:val="0D4E2C38"/>
    <w:rsid w:val="0D5F1E28"/>
    <w:rsid w:val="0D60389B"/>
    <w:rsid w:val="0D660AC7"/>
    <w:rsid w:val="0D671080"/>
    <w:rsid w:val="0D6F7952"/>
    <w:rsid w:val="0D783B34"/>
    <w:rsid w:val="0D81754C"/>
    <w:rsid w:val="0D8B354C"/>
    <w:rsid w:val="0DBE13B1"/>
    <w:rsid w:val="0DBE6AB7"/>
    <w:rsid w:val="0DBF116A"/>
    <w:rsid w:val="0DC00E38"/>
    <w:rsid w:val="0DC73CBD"/>
    <w:rsid w:val="0DC8400B"/>
    <w:rsid w:val="0DD34552"/>
    <w:rsid w:val="0DDB14CA"/>
    <w:rsid w:val="0DE03EAA"/>
    <w:rsid w:val="0DE12394"/>
    <w:rsid w:val="0DE14775"/>
    <w:rsid w:val="0DE818F6"/>
    <w:rsid w:val="0DF15D7D"/>
    <w:rsid w:val="0DF36262"/>
    <w:rsid w:val="0E11550B"/>
    <w:rsid w:val="0E1E619E"/>
    <w:rsid w:val="0E2325E3"/>
    <w:rsid w:val="0E267F81"/>
    <w:rsid w:val="0E2C7891"/>
    <w:rsid w:val="0E364ED8"/>
    <w:rsid w:val="0E365DE9"/>
    <w:rsid w:val="0E4822EE"/>
    <w:rsid w:val="0E4E185D"/>
    <w:rsid w:val="0E522FBE"/>
    <w:rsid w:val="0E5D141B"/>
    <w:rsid w:val="0E8648D6"/>
    <w:rsid w:val="0E8C08DC"/>
    <w:rsid w:val="0E8E43C0"/>
    <w:rsid w:val="0E914AF4"/>
    <w:rsid w:val="0E964CBE"/>
    <w:rsid w:val="0E9A391F"/>
    <w:rsid w:val="0E9F1954"/>
    <w:rsid w:val="0EA84420"/>
    <w:rsid w:val="0EB05323"/>
    <w:rsid w:val="0EB73157"/>
    <w:rsid w:val="0EBE40CB"/>
    <w:rsid w:val="0EC36A56"/>
    <w:rsid w:val="0EC62499"/>
    <w:rsid w:val="0ECE4E6F"/>
    <w:rsid w:val="0ED86777"/>
    <w:rsid w:val="0EDA5C56"/>
    <w:rsid w:val="0EE57112"/>
    <w:rsid w:val="0EFE4287"/>
    <w:rsid w:val="0F0A7BB7"/>
    <w:rsid w:val="0F0D525E"/>
    <w:rsid w:val="0F2A2A37"/>
    <w:rsid w:val="0F2E6C95"/>
    <w:rsid w:val="0F4675CA"/>
    <w:rsid w:val="0F471A79"/>
    <w:rsid w:val="0F500384"/>
    <w:rsid w:val="0F517477"/>
    <w:rsid w:val="0F5B4015"/>
    <w:rsid w:val="0F6071C8"/>
    <w:rsid w:val="0F69565A"/>
    <w:rsid w:val="0F7B0394"/>
    <w:rsid w:val="0FA00CB6"/>
    <w:rsid w:val="0FA434D3"/>
    <w:rsid w:val="0FB16CA3"/>
    <w:rsid w:val="0FB471F7"/>
    <w:rsid w:val="0FC95C51"/>
    <w:rsid w:val="0FC965F5"/>
    <w:rsid w:val="0FCD6B4B"/>
    <w:rsid w:val="0FCF7138"/>
    <w:rsid w:val="0FD35AB6"/>
    <w:rsid w:val="0FE017B9"/>
    <w:rsid w:val="0FE04B17"/>
    <w:rsid w:val="0FEC2891"/>
    <w:rsid w:val="0FF71EB7"/>
    <w:rsid w:val="0FFB7051"/>
    <w:rsid w:val="0FFE76A9"/>
    <w:rsid w:val="10117AD0"/>
    <w:rsid w:val="101A4154"/>
    <w:rsid w:val="101B1E3F"/>
    <w:rsid w:val="101F7761"/>
    <w:rsid w:val="10213FA0"/>
    <w:rsid w:val="10225AB2"/>
    <w:rsid w:val="102D74F0"/>
    <w:rsid w:val="102E6601"/>
    <w:rsid w:val="103D5CB0"/>
    <w:rsid w:val="1043497A"/>
    <w:rsid w:val="104B6B58"/>
    <w:rsid w:val="10733B4F"/>
    <w:rsid w:val="107C029A"/>
    <w:rsid w:val="108449FF"/>
    <w:rsid w:val="108A0CDB"/>
    <w:rsid w:val="108B34B0"/>
    <w:rsid w:val="108F1E83"/>
    <w:rsid w:val="109E2943"/>
    <w:rsid w:val="10C8346E"/>
    <w:rsid w:val="10EF4366"/>
    <w:rsid w:val="10FE6AB1"/>
    <w:rsid w:val="1112624E"/>
    <w:rsid w:val="11153798"/>
    <w:rsid w:val="11170F69"/>
    <w:rsid w:val="11195AAD"/>
    <w:rsid w:val="11297158"/>
    <w:rsid w:val="112C3426"/>
    <w:rsid w:val="11422B48"/>
    <w:rsid w:val="114B2C9B"/>
    <w:rsid w:val="114D3E70"/>
    <w:rsid w:val="115D78BB"/>
    <w:rsid w:val="116001E2"/>
    <w:rsid w:val="11793618"/>
    <w:rsid w:val="11813452"/>
    <w:rsid w:val="118D5183"/>
    <w:rsid w:val="11911A30"/>
    <w:rsid w:val="11913DD4"/>
    <w:rsid w:val="11961E43"/>
    <w:rsid w:val="11987ED2"/>
    <w:rsid w:val="119969A0"/>
    <w:rsid w:val="11A05C8F"/>
    <w:rsid w:val="11A5446B"/>
    <w:rsid w:val="11A91B68"/>
    <w:rsid w:val="11B76464"/>
    <w:rsid w:val="11BC2DF3"/>
    <w:rsid w:val="11C43676"/>
    <w:rsid w:val="11EA3CA0"/>
    <w:rsid w:val="11F10C7F"/>
    <w:rsid w:val="11F403BB"/>
    <w:rsid w:val="11FA6A1C"/>
    <w:rsid w:val="120B6973"/>
    <w:rsid w:val="12116853"/>
    <w:rsid w:val="12155876"/>
    <w:rsid w:val="12183A1B"/>
    <w:rsid w:val="121A16F7"/>
    <w:rsid w:val="122A11A6"/>
    <w:rsid w:val="123D1BD2"/>
    <w:rsid w:val="123D55BF"/>
    <w:rsid w:val="123E3733"/>
    <w:rsid w:val="123E6D4D"/>
    <w:rsid w:val="12403BC7"/>
    <w:rsid w:val="12453349"/>
    <w:rsid w:val="125613C2"/>
    <w:rsid w:val="125D4EF7"/>
    <w:rsid w:val="12637C4E"/>
    <w:rsid w:val="126D5B06"/>
    <w:rsid w:val="127030C8"/>
    <w:rsid w:val="127A7569"/>
    <w:rsid w:val="1284452B"/>
    <w:rsid w:val="128E58D8"/>
    <w:rsid w:val="129728AA"/>
    <w:rsid w:val="12AD6FA8"/>
    <w:rsid w:val="12B310FA"/>
    <w:rsid w:val="12B7582D"/>
    <w:rsid w:val="12C621E8"/>
    <w:rsid w:val="12CF0716"/>
    <w:rsid w:val="12D95227"/>
    <w:rsid w:val="12E33197"/>
    <w:rsid w:val="12EE0E7E"/>
    <w:rsid w:val="12EE1C9C"/>
    <w:rsid w:val="12F37AE6"/>
    <w:rsid w:val="12F863E6"/>
    <w:rsid w:val="13094CA6"/>
    <w:rsid w:val="13140815"/>
    <w:rsid w:val="13185FEC"/>
    <w:rsid w:val="132156D8"/>
    <w:rsid w:val="132911E2"/>
    <w:rsid w:val="132C647D"/>
    <w:rsid w:val="133868AE"/>
    <w:rsid w:val="135120D8"/>
    <w:rsid w:val="135133AE"/>
    <w:rsid w:val="136B7A0D"/>
    <w:rsid w:val="136C145A"/>
    <w:rsid w:val="13776D50"/>
    <w:rsid w:val="137B3EE1"/>
    <w:rsid w:val="139404F9"/>
    <w:rsid w:val="139C79B7"/>
    <w:rsid w:val="13A55CD5"/>
    <w:rsid w:val="13B654E3"/>
    <w:rsid w:val="13B819E6"/>
    <w:rsid w:val="13BC4189"/>
    <w:rsid w:val="13C169EC"/>
    <w:rsid w:val="13CA717D"/>
    <w:rsid w:val="13CE022A"/>
    <w:rsid w:val="13DF25B8"/>
    <w:rsid w:val="13E2403C"/>
    <w:rsid w:val="14047D3B"/>
    <w:rsid w:val="140C7BCE"/>
    <w:rsid w:val="141A00EA"/>
    <w:rsid w:val="14394A85"/>
    <w:rsid w:val="143A1FCF"/>
    <w:rsid w:val="1441725F"/>
    <w:rsid w:val="14430D66"/>
    <w:rsid w:val="14470936"/>
    <w:rsid w:val="14477E65"/>
    <w:rsid w:val="14710CBF"/>
    <w:rsid w:val="14791934"/>
    <w:rsid w:val="147D213D"/>
    <w:rsid w:val="14A04833"/>
    <w:rsid w:val="14B12779"/>
    <w:rsid w:val="14B37576"/>
    <w:rsid w:val="14BD7ADB"/>
    <w:rsid w:val="14C5688E"/>
    <w:rsid w:val="14DB1415"/>
    <w:rsid w:val="14E83CF0"/>
    <w:rsid w:val="14F4219E"/>
    <w:rsid w:val="150135C1"/>
    <w:rsid w:val="151C632A"/>
    <w:rsid w:val="152E4EB1"/>
    <w:rsid w:val="153A7503"/>
    <w:rsid w:val="153E3566"/>
    <w:rsid w:val="154034C3"/>
    <w:rsid w:val="15560B2D"/>
    <w:rsid w:val="15691ED9"/>
    <w:rsid w:val="156B6CDB"/>
    <w:rsid w:val="157165EA"/>
    <w:rsid w:val="15726626"/>
    <w:rsid w:val="15781F39"/>
    <w:rsid w:val="15820278"/>
    <w:rsid w:val="1585593D"/>
    <w:rsid w:val="15931764"/>
    <w:rsid w:val="15A42FA4"/>
    <w:rsid w:val="15A6418F"/>
    <w:rsid w:val="15AA091B"/>
    <w:rsid w:val="15BC6BD3"/>
    <w:rsid w:val="15C454F7"/>
    <w:rsid w:val="15CF095E"/>
    <w:rsid w:val="15DA784E"/>
    <w:rsid w:val="15DB017B"/>
    <w:rsid w:val="15E6370B"/>
    <w:rsid w:val="15E84717"/>
    <w:rsid w:val="15EE2D2E"/>
    <w:rsid w:val="160F0091"/>
    <w:rsid w:val="16144614"/>
    <w:rsid w:val="162029BF"/>
    <w:rsid w:val="1623520D"/>
    <w:rsid w:val="16290DB7"/>
    <w:rsid w:val="163E3AB2"/>
    <w:rsid w:val="165044C3"/>
    <w:rsid w:val="165E3F72"/>
    <w:rsid w:val="166A5620"/>
    <w:rsid w:val="166D0110"/>
    <w:rsid w:val="167050F1"/>
    <w:rsid w:val="16713DA7"/>
    <w:rsid w:val="16797776"/>
    <w:rsid w:val="16813168"/>
    <w:rsid w:val="16872436"/>
    <w:rsid w:val="16952546"/>
    <w:rsid w:val="16AB3FBF"/>
    <w:rsid w:val="16AC1654"/>
    <w:rsid w:val="16B12C6E"/>
    <w:rsid w:val="16BF0789"/>
    <w:rsid w:val="16CC2AB0"/>
    <w:rsid w:val="16CD5BA2"/>
    <w:rsid w:val="16D42F73"/>
    <w:rsid w:val="16DA34D2"/>
    <w:rsid w:val="16DA4E41"/>
    <w:rsid w:val="16ED6FC0"/>
    <w:rsid w:val="16F042AC"/>
    <w:rsid w:val="16F626B5"/>
    <w:rsid w:val="16FB005D"/>
    <w:rsid w:val="16FC4F3B"/>
    <w:rsid w:val="171630EB"/>
    <w:rsid w:val="17171C62"/>
    <w:rsid w:val="171952CF"/>
    <w:rsid w:val="172B5BB7"/>
    <w:rsid w:val="17435DB3"/>
    <w:rsid w:val="174849B3"/>
    <w:rsid w:val="174F5CC1"/>
    <w:rsid w:val="175075E0"/>
    <w:rsid w:val="175D3461"/>
    <w:rsid w:val="175F4C67"/>
    <w:rsid w:val="175F580B"/>
    <w:rsid w:val="17665207"/>
    <w:rsid w:val="17794395"/>
    <w:rsid w:val="177C00C2"/>
    <w:rsid w:val="178D50A9"/>
    <w:rsid w:val="178F0FE3"/>
    <w:rsid w:val="17AD14F4"/>
    <w:rsid w:val="17B85018"/>
    <w:rsid w:val="17E01949"/>
    <w:rsid w:val="17E339CC"/>
    <w:rsid w:val="17F33C57"/>
    <w:rsid w:val="181D4FAC"/>
    <w:rsid w:val="182B38C1"/>
    <w:rsid w:val="18351597"/>
    <w:rsid w:val="18353961"/>
    <w:rsid w:val="18410FBC"/>
    <w:rsid w:val="18474510"/>
    <w:rsid w:val="184B31F7"/>
    <w:rsid w:val="184F1D16"/>
    <w:rsid w:val="1852374B"/>
    <w:rsid w:val="185315CB"/>
    <w:rsid w:val="18556CDF"/>
    <w:rsid w:val="185629F1"/>
    <w:rsid w:val="18574E71"/>
    <w:rsid w:val="18685D91"/>
    <w:rsid w:val="186C6CBA"/>
    <w:rsid w:val="187D1579"/>
    <w:rsid w:val="188F0DAB"/>
    <w:rsid w:val="18905464"/>
    <w:rsid w:val="18910B5C"/>
    <w:rsid w:val="18987644"/>
    <w:rsid w:val="18A62960"/>
    <w:rsid w:val="18B037F0"/>
    <w:rsid w:val="18BD3DC4"/>
    <w:rsid w:val="18C149F3"/>
    <w:rsid w:val="18C30CAC"/>
    <w:rsid w:val="18D233DB"/>
    <w:rsid w:val="18DB15F9"/>
    <w:rsid w:val="18DC433F"/>
    <w:rsid w:val="18DD0C18"/>
    <w:rsid w:val="18DE4BF6"/>
    <w:rsid w:val="18EC1CA5"/>
    <w:rsid w:val="18F23C9D"/>
    <w:rsid w:val="18F554AB"/>
    <w:rsid w:val="18FE49D5"/>
    <w:rsid w:val="18FF6899"/>
    <w:rsid w:val="190F3527"/>
    <w:rsid w:val="19100497"/>
    <w:rsid w:val="19183CAC"/>
    <w:rsid w:val="19252A63"/>
    <w:rsid w:val="192F135C"/>
    <w:rsid w:val="193964B7"/>
    <w:rsid w:val="1945717D"/>
    <w:rsid w:val="19521C94"/>
    <w:rsid w:val="195657BB"/>
    <w:rsid w:val="196B19EB"/>
    <w:rsid w:val="19717C66"/>
    <w:rsid w:val="1984763E"/>
    <w:rsid w:val="198B615B"/>
    <w:rsid w:val="198E7C2B"/>
    <w:rsid w:val="199945D5"/>
    <w:rsid w:val="199B5065"/>
    <w:rsid w:val="199F0F71"/>
    <w:rsid w:val="19A81829"/>
    <w:rsid w:val="19A90CE8"/>
    <w:rsid w:val="19AA6528"/>
    <w:rsid w:val="19C17BC9"/>
    <w:rsid w:val="19C17E7E"/>
    <w:rsid w:val="19CC1CA7"/>
    <w:rsid w:val="19D37D58"/>
    <w:rsid w:val="19DD0438"/>
    <w:rsid w:val="19FE5DCD"/>
    <w:rsid w:val="1A035F2C"/>
    <w:rsid w:val="1A056605"/>
    <w:rsid w:val="1A0A04E6"/>
    <w:rsid w:val="1A1B07E2"/>
    <w:rsid w:val="1A213466"/>
    <w:rsid w:val="1A3F3F76"/>
    <w:rsid w:val="1A4B4BAE"/>
    <w:rsid w:val="1A5F35C0"/>
    <w:rsid w:val="1A734275"/>
    <w:rsid w:val="1A7C4FE0"/>
    <w:rsid w:val="1A8006B2"/>
    <w:rsid w:val="1A8439F7"/>
    <w:rsid w:val="1A8D640E"/>
    <w:rsid w:val="1A974192"/>
    <w:rsid w:val="1AAC2E83"/>
    <w:rsid w:val="1AB73785"/>
    <w:rsid w:val="1ACA62AD"/>
    <w:rsid w:val="1ACF41BD"/>
    <w:rsid w:val="1ADA675E"/>
    <w:rsid w:val="1AE11CDA"/>
    <w:rsid w:val="1AF22AE0"/>
    <w:rsid w:val="1AF761DE"/>
    <w:rsid w:val="1B051CF0"/>
    <w:rsid w:val="1B107EC2"/>
    <w:rsid w:val="1B113A6D"/>
    <w:rsid w:val="1B144B8D"/>
    <w:rsid w:val="1B17013D"/>
    <w:rsid w:val="1B1B14D3"/>
    <w:rsid w:val="1B1F6AF1"/>
    <w:rsid w:val="1B250DAE"/>
    <w:rsid w:val="1B2A34EB"/>
    <w:rsid w:val="1B2B0F4C"/>
    <w:rsid w:val="1B2D2734"/>
    <w:rsid w:val="1B3860E1"/>
    <w:rsid w:val="1B3E57C3"/>
    <w:rsid w:val="1B3F36F6"/>
    <w:rsid w:val="1B422830"/>
    <w:rsid w:val="1B4B369E"/>
    <w:rsid w:val="1B5271D4"/>
    <w:rsid w:val="1B553FF2"/>
    <w:rsid w:val="1B5F46CE"/>
    <w:rsid w:val="1B6206C5"/>
    <w:rsid w:val="1B640388"/>
    <w:rsid w:val="1B6D7C0D"/>
    <w:rsid w:val="1B754AD4"/>
    <w:rsid w:val="1B7B2822"/>
    <w:rsid w:val="1B8001A9"/>
    <w:rsid w:val="1B84594F"/>
    <w:rsid w:val="1B884364"/>
    <w:rsid w:val="1B901B23"/>
    <w:rsid w:val="1B931692"/>
    <w:rsid w:val="1BA912AB"/>
    <w:rsid w:val="1BBB6A31"/>
    <w:rsid w:val="1BBF449B"/>
    <w:rsid w:val="1BC45375"/>
    <w:rsid w:val="1BC74329"/>
    <w:rsid w:val="1BC90A36"/>
    <w:rsid w:val="1BD0347B"/>
    <w:rsid w:val="1BD07E66"/>
    <w:rsid w:val="1BD40AF3"/>
    <w:rsid w:val="1BD802A4"/>
    <w:rsid w:val="1BDF236A"/>
    <w:rsid w:val="1BE02AE0"/>
    <w:rsid w:val="1BED7DB9"/>
    <w:rsid w:val="1BEF444D"/>
    <w:rsid w:val="1BF279FE"/>
    <w:rsid w:val="1BF80892"/>
    <w:rsid w:val="1C0435DD"/>
    <w:rsid w:val="1C044A22"/>
    <w:rsid w:val="1C0500B1"/>
    <w:rsid w:val="1C165874"/>
    <w:rsid w:val="1C1D4C3D"/>
    <w:rsid w:val="1C212C7F"/>
    <w:rsid w:val="1C3A6458"/>
    <w:rsid w:val="1C416491"/>
    <w:rsid w:val="1C4C28F3"/>
    <w:rsid w:val="1C51648E"/>
    <w:rsid w:val="1C71314E"/>
    <w:rsid w:val="1C74154B"/>
    <w:rsid w:val="1C82672C"/>
    <w:rsid w:val="1C89138D"/>
    <w:rsid w:val="1C8E76D2"/>
    <w:rsid w:val="1C937172"/>
    <w:rsid w:val="1C975C4B"/>
    <w:rsid w:val="1CA27BB1"/>
    <w:rsid w:val="1CAC542E"/>
    <w:rsid w:val="1CAF7DCF"/>
    <w:rsid w:val="1CB07D7A"/>
    <w:rsid w:val="1CDA4D56"/>
    <w:rsid w:val="1CDD3551"/>
    <w:rsid w:val="1CF810AC"/>
    <w:rsid w:val="1D0B3755"/>
    <w:rsid w:val="1D0F7711"/>
    <w:rsid w:val="1D1034ED"/>
    <w:rsid w:val="1D124C24"/>
    <w:rsid w:val="1D2C6C65"/>
    <w:rsid w:val="1D325684"/>
    <w:rsid w:val="1D3A0AE7"/>
    <w:rsid w:val="1D402518"/>
    <w:rsid w:val="1D4E7169"/>
    <w:rsid w:val="1D554265"/>
    <w:rsid w:val="1D5A53AE"/>
    <w:rsid w:val="1D6722E2"/>
    <w:rsid w:val="1D69344A"/>
    <w:rsid w:val="1D6B31E8"/>
    <w:rsid w:val="1D6B7F83"/>
    <w:rsid w:val="1D745F75"/>
    <w:rsid w:val="1D776C3D"/>
    <w:rsid w:val="1D8B7F05"/>
    <w:rsid w:val="1D95321A"/>
    <w:rsid w:val="1DA80CFE"/>
    <w:rsid w:val="1DB85E5C"/>
    <w:rsid w:val="1DBB71A4"/>
    <w:rsid w:val="1DC46662"/>
    <w:rsid w:val="1DCA5E3A"/>
    <w:rsid w:val="1DCF5405"/>
    <w:rsid w:val="1DD75183"/>
    <w:rsid w:val="1DDE2626"/>
    <w:rsid w:val="1DDF66A8"/>
    <w:rsid w:val="1DFD7C50"/>
    <w:rsid w:val="1E080AB5"/>
    <w:rsid w:val="1E0E0D58"/>
    <w:rsid w:val="1E2A197B"/>
    <w:rsid w:val="1E35255F"/>
    <w:rsid w:val="1E3C5A5F"/>
    <w:rsid w:val="1E475D36"/>
    <w:rsid w:val="1E4E24A0"/>
    <w:rsid w:val="1E4E25AD"/>
    <w:rsid w:val="1E502588"/>
    <w:rsid w:val="1E53413D"/>
    <w:rsid w:val="1E550992"/>
    <w:rsid w:val="1E5A7A32"/>
    <w:rsid w:val="1E607FAB"/>
    <w:rsid w:val="1E671817"/>
    <w:rsid w:val="1E6C3B44"/>
    <w:rsid w:val="1E7A4122"/>
    <w:rsid w:val="1E8879EE"/>
    <w:rsid w:val="1E8B1F3C"/>
    <w:rsid w:val="1E8C3A6D"/>
    <w:rsid w:val="1EB95D76"/>
    <w:rsid w:val="1EC02D79"/>
    <w:rsid w:val="1EC54236"/>
    <w:rsid w:val="1ED464CA"/>
    <w:rsid w:val="1EDA5DF7"/>
    <w:rsid w:val="1EDB3703"/>
    <w:rsid w:val="1EED4A44"/>
    <w:rsid w:val="1EF21DDF"/>
    <w:rsid w:val="1EF57ED7"/>
    <w:rsid w:val="1EFA39EA"/>
    <w:rsid w:val="1F00206F"/>
    <w:rsid w:val="1F0177DA"/>
    <w:rsid w:val="1F031993"/>
    <w:rsid w:val="1F10474A"/>
    <w:rsid w:val="1F18467A"/>
    <w:rsid w:val="1F232A42"/>
    <w:rsid w:val="1F2645A8"/>
    <w:rsid w:val="1F2A3ED5"/>
    <w:rsid w:val="1F3E6318"/>
    <w:rsid w:val="1F4B71B8"/>
    <w:rsid w:val="1F4C39A9"/>
    <w:rsid w:val="1F5665AD"/>
    <w:rsid w:val="1F587E94"/>
    <w:rsid w:val="1F692382"/>
    <w:rsid w:val="1F8815CD"/>
    <w:rsid w:val="1F8D1995"/>
    <w:rsid w:val="1F935BDD"/>
    <w:rsid w:val="1F963600"/>
    <w:rsid w:val="1F9730E6"/>
    <w:rsid w:val="1F9C3AFA"/>
    <w:rsid w:val="1FA87477"/>
    <w:rsid w:val="1FDE0273"/>
    <w:rsid w:val="1FDE31D9"/>
    <w:rsid w:val="1FE90789"/>
    <w:rsid w:val="1FEF73C9"/>
    <w:rsid w:val="1FF26468"/>
    <w:rsid w:val="1FF32F31"/>
    <w:rsid w:val="20020491"/>
    <w:rsid w:val="200307FA"/>
    <w:rsid w:val="202C165B"/>
    <w:rsid w:val="203C7C11"/>
    <w:rsid w:val="20421AEB"/>
    <w:rsid w:val="20471AED"/>
    <w:rsid w:val="20487E48"/>
    <w:rsid w:val="204E17C3"/>
    <w:rsid w:val="20655F7F"/>
    <w:rsid w:val="20666EBF"/>
    <w:rsid w:val="206F239E"/>
    <w:rsid w:val="207D78ED"/>
    <w:rsid w:val="2086258B"/>
    <w:rsid w:val="20A45C99"/>
    <w:rsid w:val="20AD18F5"/>
    <w:rsid w:val="20B60088"/>
    <w:rsid w:val="20B76E81"/>
    <w:rsid w:val="20B77D0F"/>
    <w:rsid w:val="20BB288C"/>
    <w:rsid w:val="20C03064"/>
    <w:rsid w:val="20C419AD"/>
    <w:rsid w:val="20D06EB4"/>
    <w:rsid w:val="20D52CFA"/>
    <w:rsid w:val="20E40557"/>
    <w:rsid w:val="20E802FE"/>
    <w:rsid w:val="20EF04D3"/>
    <w:rsid w:val="20FE31D9"/>
    <w:rsid w:val="21013191"/>
    <w:rsid w:val="21056F05"/>
    <w:rsid w:val="210C69CF"/>
    <w:rsid w:val="21107C1A"/>
    <w:rsid w:val="21131E57"/>
    <w:rsid w:val="2114000C"/>
    <w:rsid w:val="21191092"/>
    <w:rsid w:val="21237D51"/>
    <w:rsid w:val="213018E1"/>
    <w:rsid w:val="21333486"/>
    <w:rsid w:val="21392BC1"/>
    <w:rsid w:val="21431802"/>
    <w:rsid w:val="21440A2D"/>
    <w:rsid w:val="21463D2C"/>
    <w:rsid w:val="2151198F"/>
    <w:rsid w:val="215D4059"/>
    <w:rsid w:val="216B652A"/>
    <w:rsid w:val="2172070D"/>
    <w:rsid w:val="2176212A"/>
    <w:rsid w:val="217B2C80"/>
    <w:rsid w:val="217D2EA2"/>
    <w:rsid w:val="21851E83"/>
    <w:rsid w:val="21861507"/>
    <w:rsid w:val="218976A0"/>
    <w:rsid w:val="219020E3"/>
    <w:rsid w:val="21916EE8"/>
    <w:rsid w:val="2193486E"/>
    <w:rsid w:val="219A308D"/>
    <w:rsid w:val="219F5834"/>
    <w:rsid w:val="21A35D48"/>
    <w:rsid w:val="21C12688"/>
    <w:rsid w:val="21C25E7D"/>
    <w:rsid w:val="21CC4855"/>
    <w:rsid w:val="21D5565C"/>
    <w:rsid w:val="21E233A3"/>
    <w:rsid w:val="21E23F6C"/>
    <w:rsid w:val="21E345FD"/>
    <w:rsid w:val="21EA057E"/>
    <w:rsid w:val="21F21CEB"/>
    <w:rsid w:val="21FF72DA"/>
    <w:rsid w:val="22171E1E"/>
    <w:rsid w:val="22187DB8"/>
    <w:rsid w:val="22212872"/>
    <w:rsid w:val="222E7877"/>
    <w:rsid w:val="223818AB"/>
    <w:rsid w:val="22383B4D"/>
    <w:rsid w:val="223A777D"/>
    <w:rsid w:val="22466CD3"/>
    <w:rsid w:val="2251489F"/>
    <w:rsid w:val="22546D45"/>
    <w:rsid w:val="225D1D49"/>
    <w:rsid w:val="225D33C8"/>
    <w:rsid w:val="226239FE"/>
    <w:rsid w:val="22626562"/>
    <w:rsid w:val="226A76AE"/>
    <w:rsid w:val="226D4FDF"/>
    <w:rsid w:val="22733EB6"/>
    <w:rsid w:val="228E0402"/>
    <w:rsid w:val="22906578"/>
    <w:rsid w:val="22973E77"/>
    <w:rsid w:val="22A94C09"/>
    <w:rsid w:val="22AB58F3"/>
    <w:rsid w:val="22AD616A"/>
    <w:rsid w:val="22BF1067"/>
    <w:rsid w:val="22C13FD4"/>
    <w:rsid w:val="22C24771"/>
    <w:rsid w:val="22CB0895"/>
    <w:rsid w:val="23033650"/>
    <w:rsid w:val="231527D7"/>
    <w:rsid w:val="23185AD8"/>
    <w:rsid w:val="23333F99"/>
    <w:rsid w:val="23336451"/>
    <w:rsid w:val="23474320"/>
    <w:rsid w:val="23492735"/>
    <w:rsid w:val="235B5F37"/>
    <w:rsid w:val="235C3EA6"/>
    <w:rsid w:val="23604810"/>
    <w:rsid w:val="23830488"/>
    <w:rsid w:val="23932D47"/>
    <w:rsid w:val="23BE4330"/>
    <w:rsid w:val="23BF0A62"/>
    <w:rsid w:val="23C263BB"/>
    <w:rsid w:val="23C63733"/>
    <w:rsid w:val="23D50A64"/>
    <w:rsid w:val="23DC6F4C"/>
    <w:rsid w:val="23DD2202"/>
    <w:rsid w:val="23FC0268"/>
    <w:rsid w:val="23FD05F9"/>
    <w:rsid w:val="240B4621"/>
    <w:rsid w:val="241061D3"/>
    <w:rsid w:val="24114322"/>
    <w:rsid w:val="24122F3C"/>
    <w:rsid w:val="24181A61"/>
    <w:rsid w:val="241A4D23"/>
    <w:rsid w:val="241E5871"/>
    <w:rsid w:val="243178A0"/>
    <w:rsid w:val="243309E7"/>
    <w:rsid w:val="24431BDE"/>
    <w:rsid w:val="244328F6"/>
    <w:rsid w:val="2449493A"/>
    <w:rsid w:val="245032E9"/>
    <w:rsid w:val="24536196"/>
    <w:rsid w:val="24626203"/>
    <w:rsid w:val="247573F6"/>
    <w:rsid w:val="247A4BE7"/>
    <w:rsid w:val="24806762"/>
    <w:rsid w:val="24814D5C"/>
    <w:rsid w:val="24831C33"/>
    <w:rsid w:val="248601CB"/>
    <w:rsid w:val="24917BA8"/>
    <w:rsid w:val="24970D37"/>
    <w:rsid w:val="24981483"/>
    <w:rsid w:val="249A04A2"/>
    <w:rsid w:val="249B0370"/>
    <w:rsid w:val="24A24A93"/>
    <w:rsid w:val="24A24AC6"/>
    <w:rsid w:val="24AB311D"/>
    <w:rsid w:val="24AD6CC9"/>
    <w:rsid w:val="24B93055"/>
    <w:rsid w:val="24BC603F"/>
    <w:rsid w:val="24C252E5"/>
    <w:rsid w:val="24C93BB5"/>
    <w:rsid w:val="24CE311C"/>
    <w:rsid w:val="24D02E03"/>
    <w:rsid w:val="24DE5A93"/>
    <w:rsid w:val="24E41611"/>
    <w:rsid w:val="25010438"/>
    <w:rsid w:val="25090731"/>
    <w:rsid w:val="250F44FD"/>
    <w:rsid w:val="2514288A"/>
    <w:rsid w:val="25174EE8"/>
    <w:rsid w:val="251A2540"/>
    <w:rsid w:val="255061EE"/>
    <w:rsid w:val="256609A5"/>
    <w:rsid w:val="25781237"/>
    <w:rsid w:val="25790FBA"/>
    <w:rsid w:val="257A6914"/>
    <w:rsid w:val="25865BCB"/>
    <w:rsid w:val="2588530F"/>
    <w:rsid w:val="25905E50"/>
    <w:rsid w:val="259111BD"/>
    <w:rsid w:val="25963B5D"/>
    <w:rsid w:val="25963C8A"/>
    <w:rsid w:val="25AB3731"/>
    <w:rsid w:val="25B464A2"/>
    <w:rsid w:val="25B506E6"/>
    <w:rsid w:val="25BA0209"/>
    <w:rsid w:val="25E62DA9"/>
    <w:rsid w:val="25F465E7"/>
    <w:rsid w:val="25F6641C"/>
    <w:rsid w:val="25F74FA1"/>
    <w:rsid w:val="25FB06C7"/>
    <w:rsid w:val="25FC3091"/>
    <w:rsid w:val="25FD11FA"/>
    <w:rsid w:val="25FE31C8"/>
    <w:rsid w:val="25FF0B51"/>
    <w:rsid w:val="25FF3210"/>
    <w:rsid w:val="260661B7"/>
    <w:rsid w:val="2611098A"/>
    <w:rsid w:val="26271890"/>
    <w:rsid w:val="26371347"/>
    <w:rsid w:val="264221C6"/>
    <w:rsid w:val="26480112"/>
    <w:rsid w:val="265A3D3E"/>
    <w:rsid w:val="265D3370"/>
    <w:rsid w:val="26666555"/>
    <w:rsid w:val="268B7C99"/>
    <w:rsid w:val="268C4A4A"/>
    <w:rsid w:val="26942039"/>
    <w:rsid w:val="26970A98"/>
    <w:rsid w:val="269A7501"/>
    <w:rsid w:val="26A04681"/>
    <w:rsid w:val="26A3584F"/>
    <w:rsid w:val="26A66B0A"/>
    <w:rsid w:val="26A73989"/>
    <w:rsid w:val="26A86D42"/>
    <w:rsid w:val="26B76DC5"/>
    <w:rsid w:val="26C30557"/>
    <w:rsid w:val="26C60C42"/>
    <w:rsid w:val="26CB2EBC"/>
    <w:rsid w:val="26CB4B73"/>
    <w:rsid w:val="26CE4537"/>
    <w:rsid w:val="26D96FF9"/>
    <w:rsid w:val="26E25DEA"/>
    <w:rsid w:val="26E34A7B"/>
    <w:rsid w:val="26E9756C"/>
    <w:rsid w:val="26FA4570"/>
    <w:rsid w:val="271F0CE3"/>
    <w:rsid w:val="27217FF0"/>
    <w:rsid w:val="27242893"/>
    <w:rsid w:val="273612F4"/>
    <w:rsid w:val="27445146"/>
    <w:rsid w:val="274E2EE0"/>
    <w:rsid w:val="27673AA1"/>
    <w:rsid w:val="27722B9A"/>
    <w:rsid w:val="27742391"/>
    <w:rsid w:val="277602F5"/>
    <w:rsid w:val="278038CA"/>
    <w:rsid w:val="27C33BB0"/>
    <w:rsid w:val="27C55F98"/>
    <w:rsid w:val="27CC0CD0"/>
    <w:rsid w:val="27D071BC"/>
    <w:rsid w:val="27D108B2"/>
    <w:rsid w:val="27D4538F"/>
    <w:rsid w:val="27DD3821"/>
    <w:rsid w:val="27DE15AE"/>
    <w:rsid w:val="27E03A2F"/>
    <w:rsid w:val="27E96237"/>
    <w:rsid w:val="27F506B1"/>
    <w:rsid w:val="27FD1E4C"/>
    <w:rsid w:val="28083AAF"/>
    <w:rsid w:val="280D297A"/>
    <w:rsid w:val="282705F3"/>
    <w:rsid w:val="28276A98"/>
    <w:rsid w:val="282D426D"/>
    <w:rsid w:val="283F0D93"/>
    <w:rsid w:val="28467CC2"/>
    <w:rsid w:val="284A4950"/>
    <w:rsid w:val="285710C8"/>
    <w:rsid w:val="285C4BAF"/>
    <w:rsid w:val="285D0F42"/>
    <w:rsid w:val="28703320"/>
    <w:rsid w:val="287643B1"/>
    <w:rsid w:val="289539A5"/>
    <w:rsid w:val="289F019A"/>
    <w:rsid w:val="28BB307C"/>
    <w:rsid w:val="28CC6ED5"/>
    <w:rsid w:val="28D96244"/>
    <w:rsid w:val="28F010D9"/>
    <w:rsid w:val="28F039B6"/>
    <w:rsid w:val="28F05C88"/>
    <w:rsid w:val="29015BC3"/>
    <w:rsid w:val="29082E70"/>
    <w:rsid w:val="291343EF"/>
    <w:rsid w:val="29166F16"/>
    <w:rsid w:val="292E77DA"/>
    <w:rsid w:val="29394AFC"/>
    <w:rsid w:val="294D5371"/>
    <w:rsid w:val="295867A0"/>
    <w:rsid w:val="295A0917"/>
    <w:rsid w:val="295A5964"/>
    <w:rsid w:val="29626133"/>
    <w:rsid w:val="296323DA"/>
    <w:rsid w:val="296A2440"/>
    <w:rsid w:val="29702C6A"/>
    <w:rsid w:val="298756CC"/>
    <w:rsid w:val="29A81FA5"/>
    <w:rsid w:val="29AB297C"/>
    <w:rsid w:val="29C535D7"/>
    <w:rsid w:val="29C65905"/>
    <w:rsid w:val="29CD16A4"/>
    <w:rsid w:val="29D478FA"/>
    <w:rsid w:val="29DA5777"/>
    <w:rsid w:val="29DF2425"/>
    <w:rsid w:val="29E40890"/>
    <w:rsid w:val="29E46D67"/>
    <w:rsid w:val="2A0E6FDD"/>
    <w:rsid w:val="2A111E36"/>
    <w:rsid w:val="2A142C99"/>
    <w:rsid w:val="2A1E4871"/>
    <w:rsid w:val="2A214539"/>
    <w:rsid w:val="2A2E251E"/>
    <w:rsid w:val="2A367BB2"/>
    <w:rsid w:val="2A3B610C"/>
    <w:rsid w:val="2A3D54FD"/>
    <w:rsid w:val="2A410FE5"/>
    <w:rsid w:val="2A596631"/>
    <w:rsid w:val="2A5A05BF"/>
    <w:rsid w:val="2A5F2983"/>
    <w:rsid w:val="2A601F6F"/>
    <w:rsid w:val="2A650F1C"/>
    <w:rsid w:val="2A6609C7"/>
    <w:rsid w:val="2A7A07C0"/>
    <w:rsid w:val="2A7D5993"/>
    <w:rsid w:val="2A840846"/>
    <w:rsid w:val="2AB17620"/>
    <w:rsid w:val="2AB30FEA"/>
    <w:rsid w:val="2AB657B1"/>
    <w:rsid w:val="2AC91866"/>
    <w:rsid w:val="2AC96251"/>
    <w:rsid w:val="2ACB7242"/>
    <w:rsid w:val="2AE06477"/>
    <w:rsid w:val="2AE07913"/>
    <w:rsid w:val="2AE36CB1"/>
    <w:rsid w:val="2AEA3FC0"/>
    <w:rsid w:val="2AEA4AC4"/>
    <w:rsid w:val="2B0E64B5"/>
    <w:rsid w:val="2B110AE4"/>
    <w:rsid w:val="2B166BF6"/>
    <w:rsid w:val="2B2B0DE1"/>
    <w:rsid w:val="2B3E1E16"/>
    <w:rsid w:val="2B5674FC"/>
    <w:rsid w:val="2B5D0E3B"/>
    <w:rsid w:val="2B5E2134"/>
    <w:rsid w:val="2B6F3EEE"/>
    <w:rsid w:val="2B70774D"/>
    <w:rsid w:val="2B7D446F"/>
    <w:rsid w:val="2B8C50C7"/>
    <w:rsid w:val="2B8D4A3E"/>
    <w:rsid w:val="2B91310A"/>
    <w:rsid w:val="2B9269FD"/>
    <w:rsid w:val="2BA45334"/>
    <w:rsid w:val="2BCC1BD6"/>
    <w:rsid w:val="2BDF0CFB"/>
    <w:rsid w:val="2BE234F2"/>
    <w:rsid w:val="2BE33AA6"/>
    <w:rsid w:val="2BE40B44"/>
    <w:rsid w:val="2BEF68A7"/>
    <w:rsid w:val="2BF22DBE"/>
    <w:rsid w:val="2BF73785"/>
    <w:rsid w:val="2C0F30B3"/>
    <w:rsid w:val="2C1235EB"/>
    <w:rsid w:val="2C162BEC"/>
    <w:rsid w:val="2C1D2F77"/>
    <w:rsid w:val="2C2F0BC4"/>
    <w:rsid w:val="2C2F21D6"/>
    <w:rsid w:val="2C350DC5"/>
    <w:rsid w:val="2C391765"/>
    <w:rsid w:val="2C3D18DD"/>
    <w:rsid w:val="2C3D5EB9"/>
    <w:rsid w:val="2C4C0F0A"/>
    <w:rsid w:val="2C5254C3"/>
    <w:rsid w:val="2C532EF2"/>
    <w:rsid w:val="2C560C32"/>
    <w:rsid w:val="2C5C500F"/>
    <w:rsid w:val="2C67348C"/>
    <w:rsid w:val="2C686702"/>
    <w:rsid w:val="2C6E3526"/>
    <w:rsid w:val="2C6F1E54"/>
    <w:rsid w:val="2C763257"/>
    <w:rsid w:val="2C802F50"/>
    <w:rsid w:val="2C993631"/>
    <w:rsid w:val="2C9B7E11"/>
    <w:rsid w:val="2CA40E61"/>
    <w:rsid w:val="2CAA6D69"/>
    <w:rsid w:val="2CAC5EEF"/>
    <w:rsid w:val="2CAF1058"/>
    <w:rsid w:val="2CB32C99"/>
    <w:rsid w:val="2CBC36F5"/>
    <w:rsid w:val="2CC907F0"/>
    <w:rsid w:val="2CCC5126"/>
    <w:rsid w:val="2CDB3D10"/>
    <w:rsid w:val="2CF24D2C"/>
    <w:rsid w:val="2CF756B7"/>
    <w:rsid w:val="2CF9252D"/>
    <w:rsid w:val="2CF97782"/>
    <w:rsid w:val="2CFE30EF"/>
    <w:rsid w:val="2CFE33A0"/>
    <w:rsid w:val="2D107154"/>
    <w:rsid w:val="2D143281"/>
    <w:rsid w:val="2D1C79F8"/>
    <w:rsid w:val="2D324177"/>
    <w:rsid w:val="2D4E073F"/>
    <w:rsid w:val="2D510DD6"/>
    <w:rsid w:val="2D5A7835"/>
    <w:rsid w:val="2D6578A0"/>
    <w:rsid w:val="2D6B21D3"/>
    <w:rsid w:val="2D6D2389"/>
    <w:rsid w:val="2D7343C9"/>
    <w:rsid w:val="2DA20908"/>
    <w:rsid w:val="2DB45073"/>
    <w:rsid w:val="2DB713DE"/>
    <w:rsid w:val="2DC72B92"/>
    <w:rsid w:val="2DE44256"/>
    <w:rsid w:val="2DE557EB"/>
    <w:rsid w:val="2E0449DE"/>
    <w:rsid w:val="2E0E6D42"/>
    <w:rsid w:val="2E0F4249"/>
    <w:rsid w:val="2E2F0A58"/>
    <w:rsid w:val="2E301D0F"/>
    <w:rsid w:val="2E447583"/>
    <w:rsid w:val="2E4B4467"/>
    <w:rsid w:val="2E5520B9"/>
    <w:rsid w:val="2E5E24D0"/>
    <w:rsid w:val="2E63548C"/>
    <w:rsid w:val="2E640C1C"/>
    <w:rsid w:val="2E642D9D"/>
    <w:rsid w:val="2E6B523D"/>
    <w:rsid w:val="2E704114"/>
    <w:rsid w:val="2E7A08F9"/>
    <w:rsid w:val="2E7B33BD"/>
    <w:rsid w:val="2E960B5C"/>
    <w:rsid w:val="2E96363C"/>
    <w:rsid w:val="2EAA0E75"/>
    <w:rsid w:val="2EAF7C29"/>
    <w:rsid w:val="2EB25D05"/>
    <w:rsid w:val="2EB86707"/>
    <w:rsid w:val="2EB97DD7"/>
    <w:rsid w:val="2EC92184"/>
    <w:rsid w:val="2ECD27F6"/>
    <w:rsid w:val="2EF97788"/>
    <w:rsid w:val="2F004E69"/>
    <w:rsid w:val="2F09010D"/>
    <w:rsid w:val="2F0E1C14"/>
    <w:rsid w:val="2F0F3B5B"/>
    <w:rsid w:val="2F1321AD"/>
    <w:rsid w:val="2F24787C"/>
    <w:rsid w:val="2F306D92"/>
    <w:rsid w:val="2F366FC1"/>
    <w:rsid w:val="2F46135C"/>
    <w:rsid w:val="2F4A6DBB"/>
    <w:rsid w:val="2F4D295B"/>
    <w:rsid w:val="2F5034C7"/>
    <w:rsid w:val="2F583C3E"/>
    <w:rsid w:val="2F5E4FF7"/>
    <w:rsid w:val="2F625574"/>
    <w:rsid w:val="2F705522"/>
    <w:rsid w:val="2F743362"/>
    <w:rsid w:val="2F783818"/>
    <w:rsid w:val="2FA3249D"/>
    <w:rsid w:val="2FA44A0B"/>
    <w:rsid w:val="2FAF57D0"/>
    <w:rsid w:val="2FC05B92"/>
    <w:rsid w:val="2FC70776"/>
    <w:rsid w:val="2FDE3BE4"/>
    <w:rsid w:val="2FE3743A"/>
    <w:rsid w:val="2FE74C6C"/>
    <w:rsid w:val="2FEB3FA9"/>
    <w:rsid w:val="2FEC1413"/>
    <w:rsid w:val="2FEF5C51"/>
    <w:rsid w:val="301F1E0F"/>
    <w:rsid w:val="302E6295"/>
    <w:rsid w:val="303329F0"/>
    <w:rsid w:val="303818E5"/>
    <w:rsid w:val="303A25F6"/>
    <w:rsid w:val="303F1851"/>
    <w:rsid w:val="303F79AD"/>
    <w:rsid w:val="30492212"/>
    <w:rsid w:val="304C3A2B"/>
    <w:rsid w:val="30596318"/>
    <w:rsid w:val="306058C5"/>
    <w:rsid w:val="30680BB0"/>
    <w:rsid w:val="306F339C"/>
    <w:rsid w:val="30762710"/>
    <w:rsid w:val="30814CF1"/>
    <w:rsid w:val="308E4163"/>
    <w:rsid w:val="309F0234"/>
    <w:rsid w:val="309F57C7"/>
    <w:rsid w:val="30A03CD3"/>
    <w:rsid w:val="30AA77AB"/>
    <w:rsid w:val="30B422FB"/>
    <w:rsid w:val="30BE06CD"/>
    <w:rsid w:val="30C20BA4"/>
    <w:rsid w:val="30C329C2"/>
    <w:rsid w:val="30C478ED"/>
    <w:rsid w:val="30D103F7"/>
    <w:rsid w:val="30D53AF8"/>
    <w:rsid w:val="30EC01FB"/>
    <w:rsid w:val="30ED591C"/>
    <w:rsid w:val="30F54D00"/>
    <w:rsid w:val="31026564"/>
    <w:rsid w:val="310A5122"/>
    <w:rsid w:val="312107CD"/>
    <w:rsid w:val="31210CA8"/>
    <w:rsid w:val="31215285"/>
    <w:rsid w:val="312D0344"/>
    <w:rsid w:val="31346C1B"/>
    <w:rsid w:val="3135421E"/>
    <w:rsid w:val="313806BA"/>
    <w:rsid w:val="314A407E"/>
    <w:rsid w:val="314F0693"/>
    <w:rsid w:val="31664C04"/>
    <w:rsid w:val="317038BB"/>
    <w:rsid w:val="317632AC"/>
    <w:rsid w:val="317958D0"/>
    <w:rsid w:val="318B34AE"/>
    <w:rsid w:val="318D218C"/>
    <w:rsid w:val="318E419A"/>
    <w:rsid w:val="31964319"/>
    <w:rsid w:val="319A32FE"/>
    <w:rsid w:val="31A31D34"/>
    <w:rsid w:val="31A4229E"/>
    <w:rsid w:val="31A53AB7"/>
    <w:rsid w:val="31A801F9"/>
    <w:rsid w:val="31C57FB2"/>
    <w:rsid w:val="31C932E2"/>
    <w:rsid w:val="31CC7EE5"/>
    <w:rsid w:val="31F61F62"/>
    <w:rsid w:val="32012AEE"/>
    <w:rsid w:val="320358D0"/>
    <w:rsid w:val="32052FE4"/>
    <w:rsid w:val="320B77FD"/>
    <w:rsid w:val="321166F2"/>
    <w:rsid w:val="321976B1"/>
    <w:rsid w:val="321D6876"/>
    <w:rsid w:val="3220390C"/>
    <w:rsid w:val="322121D9"/>
    <w:rsid w:val="322A1170"/>
    <w:rsid w:val="322B51BC"/>
    <w:rsid w:val="322F26BF"/>
    <w:rsid w:val="32313F22"/>
    <w:rsid w:val="32447DF8"/>
    <w:rsid w:val="324736B6"/>
    <w:rsid w:val="32565E63"/>
    <w:rsid w:val="32643522"/>
    <w:rsid w:val="326470BA"/>
    <w:rsid w:val="326D0D7C"/>
    <w:rsid w:val="32744A8B"/>
    <w:rsid w:val="32753DA5"/>
    <w:rsid w:val="32763BC7"/>
    <w:rsid w:val="32886DB3"/>
    <w:rsid w:val="32895C45"/>
    <w:rsid w:val="328C67A7"/>
    <w:rsid w:val="32983017"/>
    <w:rsid w:val="329D4B54"/>
    <w:rsid w:val="32A43D99"/>
    <w:rsid w:val="32B141E0"/>
    <w:rsid w:val="32B27592"/>
    <w:rsid w:val="32B44D2D"/>
    <w:rsid w:val="32BC5879"/>
    <w:rsid w:val="32C90A49"/>
    <w:rsid w:val="32FA2D7F"/>
    <w:rsid w:val="32FC6C4E"/>
    <w:rsid w:val="330326BB"/>
    <w:rsid w:val="33085CC5"/>
    <w:rsid w:val="33100DE3"/>
    <w:rsid w:val="33262CBA"/>
    <w:rsid w:val="332B323C"/>
    <w:rsid w:val="332E3189"/>
    <w:rsid w:val="3333740C"/>
    <w:rsid w:val="33356FA1"/>
    <w:rsid w:val="335B62EC"/>
    <w:rsid w:val="335E56AE"/>
    <w:rsid w:val="335E79BA"/>
    <w:rsid w:val="3360061D"/>
    <w:rsid w:val="336549AB"/>
    <w:rsid w:val="337174FF"/>
    <w:rsid w:val="33782709"/>
    <w:rsid w:val="338E0F57"/>
    <w:rsid w:val="3392025F"/>
    <w:rsid w:val="33A134F0"/>
    <w:rsid w:val="33A8285D"/>
    <w:rsid w:val="33AC1E29"/>
    <w:rsid w:val="33B17041"/>
    <w:rsid w:val="33B202F3"/>
    <w:rsid w:val="33B20F64"/>
    <w:rsid w:val="33CD3F6B"/>
    <w:rsid w:val="33CF5272"/>
    <w:rsid w:val="33D47319"/>
    <w:rsid w:val="33E33586"/>
    <w:rsid w:val="33E57A29"/>
    <w:rsid w:val="33EE53FA"/>
    <w:rsid w:val="33FD7485"/>
    <w:rsid w:val="33FF4DA0"/>
    <w:rsid w:val="34153577"/>
    <w:rsid w:val="34203CE1"/>
    <w:rsid w:val="342425FD"/>
    <w:rsid w:val="342D258E"/>
    <w:rsid w:val="34467089"/>
    <w:rsid w:val="34523AB5"/>
    <w:rsid w:val="34635CAD"/>
    <w:rsid w:val="346B4B47"/>
    <w:rsid w:val="346E4F77"/>
    <w:rsid w:val="34762AAC"/>
    <w:rsid w:val="348402A8"/>
    <w:rsid w:val="349A6F27"/>
    <w:rsid w:val="349C0953"/>
    <w:rsid w:val="349D307E"/>
    <w:rsid w:val="34A66C9C"/>
    <w:rsid w:val="34B510BB"/>
    <w:rsid w:val="34BB2714"/>
    <w:rsid w:val="34C25EF7"/>
    <w:rsid w:val="34CC620E"/>
    <w:rsid w:val="34D20F28"/>
    <w:rsid w:val="34E22DC0"/>
    <w:rsid w:val="34E6283D"/>
    <w:rsid w:val="350233D4"/>
    <w:rsid w:val="35195F01"/>
    <w:rsid w:val="35313A72"/>
    <w:rsid w:val="35493C91"/>
    <w:rsid w:val="355C0228"/>
    <w:rsid w:val="356A29C5"/>
    <w:rsid w:val="35770D21"/>
    <w:rsid w:val="357800DF"/>
    <w:rsid w:val="358527FB"/>
    <w:rsid w:val="358B5BCF"/>
    <w:rsid w:val="358F51D7"/>
    <w:rsid w:val="359A77E8"/>
    <w:rsid w:val="35A1790B"/>
    <w:rsid w:val="35A45B99"/>
    <w:rsid w:val="35A84940"/>
    <w:rsid w:val="35B01090"/>
    <w:rsid w:val="35BE2E37"/>
    <w:rsid w:val="35BF7697"/>
    <w:rsid w:val="35DA3339"/>
    <w:rsid w:val="35DD2073"/>
    <w:rsid w:val="35DF75FB"/>
    <w:rsid w:val="35E918F1"/>
    <w:rsid w:val="35EB21A5"/>
    <w:rsid w:val="35F52D00"/>
    <w:rsid w:val="35FF153A"/>
    <w:rsid w:val="36013048"/>
    <w:rsid w:val="360339FD"/>
    <w:rsid w:val="3606622C"/>
    <w:rsid w:val="36077316"/>
    <w:rsid w:val="360D32F1"/>
    <w:rsid w:val="3613278E"/>
    <w:rsid w:val="361F5623"/>
    <w:rsid w:val="362B28B7"/>
    <w:rsid w:val="362C5C24"/>
    <w:rsid w:val="3631762B"/>
    <w:rsid w:val="36356D4F"/>
    <w:rsid w:val="36405687"/>
    <w:rsid w:val="36414112"/>
    <w:rsid w:val="364E4A7E"/>
    <w:rsid w:val="36543E79"/>
    <w:rsid w:val="365F3D60"/>
    <w:rsid w:val="36645530"/>
    <w:rsid w:val="36660320"/>
    <w:rsid w:val="366C7BA5"/>
    <w:rsid w:val="367851C1"/>
    <w:rsid w:val="369510BC"/>
    <w:rsid w:val="36973632"/>
    <w:rsid w:val="36A30194"/>
    <w:rsid w:val="36AF3103"/>
    <w:rsid w:val="36D21A02"/>
    <w:rsid w:val="36E85056"/>
    <w:rsid w:val="3708411D"/>
    <w:rsid w:val="370E0FEC"/>
    <w:rsid w:val="37104DEB"/>
    <w:rsid w:val="37166BDC"/>
    <w:rsid w:val="372C24A3"/>
    <w:rsid w:val="372D0977"/>
    <w:rsid w:val="372F66F4"/>
    <w:rsid w:val="37337382"/>
    <w:rsid w:val="374D0B4E"/>
    <w:rsid w:val="374D3C1C"/>
    <w:rsid w:val="374D5647"/>
    <w:rsid w:val="374F42A7"/>
    <w:rsid w:val="37506DBE"/>
    <w:rsid w:val="3759338C"/>
    <w:rsid w:val="375A30C5"/>
    <w:rsid w:val="37654002"/>
    <w:rsid w:val="3770253F"/>
    <w:rsid w:val="377A7524"/>
    <w:rsid w:val="377C0259"/>
    <w:rsid w:val="378E3E66"/>
    <w:rsid w:val="37AC0E75"/>
    <w:rsid w:val="37AC63CE"/>
    <w:rsid w:val="37C244FC"/>
    <w:rsid w:val="37CA1D15"/>
    <w:rsid w:val="37D95C79"/>
    <w:rsid w:val="37DC0098"/>
    <w:rsid w:val="37E75BE2"/>
    <w:rsid w:val="37E81F7B"/>
    <w:rsid w:val="37E82F8E"/>
    <w:rsid w:val="37E91E9F"/>
    <w:rsid w:val="37E920E0"/>
    <w:rsid w:val="37FB64C2"/>
    <w:rsid w:val="38026A1B"/>
    <w:rsid w:val="3807648B"/>
    <w:rsid w:val="38173CE1"/>
    <w:rsid w:val="38197832"/>
    <w:rsid w:val="381E7591"/>
    <w:rsid w:val="383903C6"/>
    <w:rsid w:val="383C423B"/>
    <w:rsid w:val="38415136"/>
    <w:rsid w:val="384D66AB"/>
    <w:rsid w:val="38551750"/>
    <w:rsid w:val="386C1D38"/>
    <w:rsid w:val="387A25A5"/>
    <w:rsid w:val="3887148F"/>
    <w:rsid w:val="38963295"/>
    <w:rsid w:val="389D2F53"/>
    <w:rsid w:val="38A945B7"/>
    <w:rsid w:val="38B15CF9"/>
    <w:rsid w:val="38B85753"/>
    <w:rsid w:val="38C241DB"/>
    <w:rsid w:val="38CC2A09"/>
    <w:rsid w:val="38D27745"/>
    <w:rsid w:val="38D677A2"/>
    <w:rsid w:val="38D770AE"/>
    <w:rsid w:val="38F1408E"/>
    <w:rsid w:val="38F70050"/>
    <w:rsid w:val="38FC33FC"/>
    <w:rsid w:val="38FD0E84"/>
    <w:rsid w:val="38FF1B5B"/>
    <w:rsid w:val="390273B1"/>
    <w:rsid w:val="390A1188"/>
    <w:rsid w:val="39137D16"/>
    <w:rsid w:val="39153767"/>
    <w:rsid w:val="39225CA9"/>
    <w:rsid w:val="3923070B"/>
    <w:rsid w:val="392C49BB"/>
    <w:rsid w:val="39381E2B"/>
    <w:rsid w:val="393A389E"/>
    <w:rsid w:val="3942282F"/>
    <w:rsid w:val="3953338B"/>
    <w:rsid w:val="39553940"/>
    <w:rsid w:val="396B7002"/>
    <w:rsid w:val="396C2A15"/>
    <w:rsid w:val="396F05CB"/>
    <w:rsid w:val="39707C30"/>
    <w:rsid w:val="39793DDC"/>
    <w:rsid w:val="39AC01F9"/>
    <w:rsid w:val="39B73BAC"/>
    <w:rsid w:val="39B7517F"/>
    <w:rsid w:val="39BA3B51"/>
    <w:rsid w:val="39C13165"/>
    <w:rsid w:val="39C20795"/>
    <w:rsid w:val="39DE3D2B"/>
    <w:rsid w:val="39E90E2B"/>
    <w:rsid w:val="39E94D86"/>
    <w:rsid w:val="39F1638E"/>
    <w:rsid w:val="39FB1B18"/>
    <w:rsid w:val="3A001C79"/>
    <w:rsid w:val="3A03692D"/>
    <w:rsid w:val="3A1513BA"/>
    <w:rsid w:val="3A2E618D"/>
    <w:rsid w:val="3A3E52E7"/>
    <w:rsid w:val="3A4109A1"/>
    <w:rsid w:val="3A424466"/>
    <w:rsid w:val="3A604E19"/>
    <w:rsid w:val="3A742C8C"/>
    <w:rsid w:val="3A7B2702"/>
    <w:rsid w:val="3A896EEE"/>
    <w:rsid w:val="3AA07361"/>
    <w:rsid w:val="3AA85C09"/>
    <w:rsid w:val="3AAA2893"/>
    <w:rsid w:val="3ABB15C7"/>
    <w:rsid w:val="3AD8279E"/>
    <w:rsid w:val="3AE11C0C"/>
    <w:rsid w:val="3AE30B6E"/>
    <w:rsid w:val="3AE73EDB"/>
    <w:rsid w:val="3AF008C9"/>
    <w:rsid w:val="3AF149C5"/>
    <w:rsid w:val="3AF713FA"/>
    <w:rsid w:val="3B08641D"/>
    <w:rsid w:val="3B0B1CA9"/>
    <w:rsid w:val="3B1B5EA6"/>
    <w:rsid w:val="3B1C7A19"/>
    <w:rsid w:val="3B2A2D58"/>
    <w:rsid w:val="3B2B5582"/>
    <w:rsid w:val="3B4234D4"/>
    <w:rsid w:val="3B647C84"/>
    <w:rsid w:val="3B7600B7"/>
    <w:rsid w:val="3B7622BA"/>
    <w:rsid w:val="3B7C1C88"/>
    <w:rsid w:val="3B7E779B"/>
    <w:rsid w:val="3B8107C8"/>
    <w:rsid w:val="3B8972AA"/>
    <w:rsid w:val="3B8B4BF7"/>
    <w:rsid w:val="3BA219B8"/>
    <w:rsid w:val="3BA96003"/>
    <w:rsid w:val="3BB67BA7"/>
    <w:rsid w:val="3BC205BC"/>
    <w:rsid w:val="3BC61A51"/>
    <w:rsid w:val="3BCD08A7"/>
    <w:rsid w:val="3BDF089F"/>
    <w:rsid w:val="3BE14893"/>
    <w:rsid w:val="3BE63BAE"/>
    <w:rsid w:val="3BE8265C"/>
    <w:rsid w:val="3BE92A35"/>
    <w:rsid w:val="3BEB460F"/>
    <w:rsid w:val="3BEC1CB8"/>
    <w:rsid w:val="3BEF1DA2"/>
    <w:rsid w:val="3BF64635"/>
    <w:rsid w:val="3BF956C3"/>
    <w:rsid w:val="3C0E5CDB"/>
    <w:rsid w:val="3C195860"/>
    <w:rsid w:val="3C2F32D0"/>
    <w:rsid w:val="3C360DE6"/>
    <w:rsid w:val="3C467833"/>
    <w:rsid w:val="3C4D3B02"/>
    <w:rsid w:val="3C553044"/>
    <w:rsid w:val="3C5B1D89"/>
    <w:rsid w:val="3C652EF5"/>
    <w:rsid w:val="3C6C29B2"/>
    <w:rsid w:val="3C7412BD"/>
    <w:rsid w:val="3C85498F"/>
    <w:rsid w:val="3C8946A5"/>
    <w:rsid w:val="3C8E6C34"/>
    <w:rsid w:val="3C903393"/>
    <w:rsid w:val="3CA372A1"/>
    <w:rsid w:val="3CA600E0"/>
    <w:rsid w:val="3CB765A9"/>
    <w:rsid w:val="3CBA4326"/>
    <w:rsid w:val="3CBC0BE3"/>
    <w:rsid w:val="3CC4370D"/>
    <w:rsid w:val="3CC614DA"/>
    <w:rsid w:val="3CD01DA9"/>
    <w:rsid w:val="3CDA38F5"/>
    <w:rsid w:val="3CDD517D"/>
    <w:rsid w:val="3CE214AA"/>
    <w:rsid w:val="3CE33FC3"/>
    <w:rsid w:val="3CEA3B31"/>
    <w:rsid w:val="3CF66FA0"/>
    <w:rsid w:val="3CF9401E"/>
    <w:rsid w:val="3CFC6325"/>
    <w:rsid w:val="3D093C71"/>
    <w:rsid w:val="3D0F72F6"/>
    <w:rsid w:val="3D131752"/>
    <w:rsid w:val="3D1A22C0"/>
    <w:rsid w:val="3D294B1B"/>
    <w:rsid w:val="3D2B034D"/>
    <w:rsid w:val="3D2B37F6"/>
    <w:rsid w:val="3D4A6765"/>
    <w:rsid w:val="3D5A60CA"/>
    <w:rsid w:val="3D6677CE"/>
    <w:rsid w:val="3D957A51"/>
    <w:rsid w:val="3D9F26CD"/>
    <w:rsid w:val="3D9F4364"/>
    <w:rsid w:val="3DA702BF"/>
    <w:rsid w:val="3DA82F6E"/>
    <w:rsid w:val="3DA8529E"/>
    <w:rsid w:val="3DAC7FB0"/>
    <w:rsid w:val="3DB92106"/>
    <w:rsid w:val="3DBC1B09"/>
    <w:rsid w:val="3DCF457D"/>
    <w:rsid w:val="3DCF4793"/>
    <w:rsid w:val="3DD107B7"/>
    <w:rsid w:val="3DD36635"/>
    <w:rsid w:val="3DD96352"/>
    <w:rsid w:val="3DF169A7"/>
    <w:rsid w:val="3DF2399F"/>
    <w:rsid w:val="3DF40FE4"/>
    <w:rsid w:val="3DF650A4"/>
    <w:rsid w:val="3E0519AD"/>
    <w:rsid w:val="3E167168"/>
    <w:rsid w:val="3E214014"/>
    <w:rsid w:val="3E2A55D1"/>
    <w:rsid w:val="3E352F2A"/>
    <w:rsid w:val="3E4A1D40"/>
    <w:rsid w:val="3E4C287B"/>
    <w:rsid w:val="3E606251"/>
    <w:rsid w:val="3E633FD2"/>
    <w:rsid w:val="3E68503F"/>
    <w:rsid w:val="3E6A62CB"/>
    <w:rsid w:val="3E6F32D2"/>
    <w:rsid w:val="3E742C66"/>
    <w:rsid w:val="3E7E19E7"/>
    <w:rsid w:val="3E8572BF"/>
    <w:rsid w:val="3E917B82"/>
    <w:rsid w:val="3E9656A5"/>
    <w:rsid w:val="3E997463"/>
    <w:rsid w:val="3E997A46"/>
    <w:rsid w:val="3EA818D8"/>
    <w:rsid w:val="3EAD718B"/>
    <w:rsid w:val="3ECD5479"/>
    <w:rsid w:val="3ED3043A"/>
    <w:rsid w:val="3ED62B90"/>
    <w:rsid w:val="3EE34DD3"/>
    <w:rsid w:val="3EF11C3B"/>
    <w:rsid w:val="3EF434CC"/>
    <w:rsid w:val="3EF80CA3"/>
    <w:rsid w:val="3EFB6FF7"/>
    <w:rsid w:val="3EFF0A75"/>
    <w:rsid w:val="3F0224AF"/>
    <w:rsid w:val="3F054910"/>
    <w:rsid w:val="3F0F22BA"/>
    <w:rsid w:val="3F1054CE"/>
    <w:rsid w:val="3F120578"/>
    <w:rsid w:val="3F1E5BD7"/>
    <w:rsid w:val="3F2534F3"/>
    <w:rsid w:val="3F3755C8"/>
    <w:rsid w:val="3F3A1B65"/>
    <w:rsid w:val="3F3A5EB9"/>
    <w:rsid w:val="3F3D56DE"/>
    <w:rsid w:val="3F522210"/>
    <w:rsid w:val="3F5249E1"/>
    <w:rsid w:val="3F544AF6"/>
    <w:rsid w:val="3F5C361D"/>
    <w:rsid w:val="3F5D22C3"/>
    <w:rsid w:val="3F5E64F5"/>
    <w:rsid w:val="3F656E2C"/>
    <w:rsid w:val="3F6D5029"/>
    <w:rsid w:val="3F7F592D"/>
    <w:rsid w:val="3F92376D"/>
    <w:rsid w:val="3F9C1CD6"/>
    <w:rsid w:val="3FB035B9"/>
    <w:rsid w:val="3FB52E94"/>
    <w:rsid w:val="3FC45A80"/>
    <w:rsid w:val="3FDE13B9"/>
    <w:rsid w:val="3FE029F1"/>
    <w:rsid w:val="3FE457AE"/>
    <w:rsid w:val="3FE57701"/>
    <w:rsid w:val="400141FF"/>
    <w:rsid w:val="40061FE5"/>
    <w:rsid w:val="400C4E03"/>
    <w:rsid w:val="400E630F"/>
    <w:rsid w:val="40126EBB"/>
    <w:rsid w:val="401A4D54"/>
    <w:rsid w:val="40262C07"/>
    <w:rsid w:val="40307C5E"/>
    <w:rsid w:val="404209E3"/>
    <w:rsid w:val="40451C67"/>
    <w:rsid w:val="404A1B2B"/>
    <w:rsid w:val="404A601E"/>
    <w:rsid w:val="404C52F4"/>
    <w:rsid w:val="4058593B"/>
    <w:rsid w:val="405C0FC1"/>
    <w:rsid w:val="406957E0"/>
    <w:rsid w:val="40733CBA"/>
    <w:rsid w:val="407A4DF7"/>
    <w:rsid w:val="40894B59"/>
    <w:rsid w:val="408B2442"/>
    <w:rsid w:val="40AF50ED"/>
    <w:rsid w:val="40B16CC2"/>
    <w:rsid w:val="40B81BAD"/>
    <w:rsid w:val="40BB2365"/>
    <w:rsid w:val="40C21A44"/>
    <w:rsid w:val="40C32C58"/>
    <w:rsid w:val="40C608EB"/>
    <w:rsid w:val="40D23962"/>
    <w:rsid w:val="40D61BC8"/>
    <w:rsid w:val="40DC4F1D"/>
    <w:rsid w:val="40DF2097"/>
    <w:rsid w:val="40E71ABD"/>
    <w:rsid w:val="40EF738A"/>
    <w:rsid w:val="41064063"/>
    <w:rsid w:val="411470C5"/>
    <w:rsid w:val="413C11C7"/>
    <w:rsid w:val="413C7EC8"/>
    <w:rsid w:val="41447F0E"/>
    <w:rsid w:val="414733E0"/>
    <w:rsid w:val="41487727"/>
    <w:rsid w:val="414C39D2"/>
    <w:rsid w:val="414D0C36"/>
    <w:rsid w:val="41542B77"/>
    <w:rsid w:val="4155040A"/>
    <w:rsid w:val="41566753"/>
    <w:rsid w:val="416A21FA"/>
    <w:rsid w:val="416B09D7"/>
    <w:rsid w:val="416F6A98"/>
    <w:rsid w:val="417D1E08"/>
    <w:rsid w:val="417D5552"/>
    <w:rsid w:val="41874A4B"/>
    <w:rsid w:val="4188208C"/>
    <w:rsid w:val="418B5DBD"/>
    <w:rsid w:val="419B51EE"/>
    <w:rsid w:val="41A1609B"/>
    <w:rsid w:val="41B11897"/>
    <w:rsid w:val="41C57D35"/>
    <w:rsid w:val="41E659FB"/>
    <w:rsid w:val="41EA0D4C"/>
    <w:rsid w:val="41F34606"/>
    <w:rsid w:val="41F51213"/>
    <w:rsid w:val="4200399D"/>
    <w:rsid w:val="4205328D"/>
    <w:rsid w:val="420E20BD"/>
    <w:rsid w:val="421647B9"/>
    <w:rsid w:val="42214B6D"/>
    <w:rsid w:val="422419CD"/>
    <w:rsid w:val="42263E3B"/>
    <w:rsid w:val="422C70F1"/>
    <w:rsid w:val="42305330"/>
    <w:rsid w:val="42382F41"/>
    <w:rsid w:val="423C6CFA"/>
    <w:rsid w:val="42442693"/>
    <w:rsid w:val="424A7DF2"/>
    <w:rsid w:val="42616794"/>
    <w:rsid w:val="427102D5"/>
    <w:rsid w:val="4276696F"/>
    <w:rsid w:val="427B064E"/>
    <w:rsid w:val="428670A3"/>
    <w:rsid w:val="428D1B97"/>
    <w:rsid w:val="42996825"/>
    <w:rsid w:val="429E0F2A"/>
    <w:rsid w:val="42A82444"/>
    <w:rsid w:val="42B5102C"/>
    <w:rsid w:val="42B608A5"/>
    <w:rsid w:val="42BC6C8F"/>
    <w:rsid w:val="42C5446D"/>
    <w:rsid w:val="42CE5FC3"/>
    <w:rsid w:val="42E11334"/>
    <w:rsid w:val="42E94337"/>
    <w:rsid w:val="42FE6C02"/>
    <w:rsid w:val="43031943"/>
    <w:rsid w:val="431327F1"/>
    <w:rsid w:val="43182DB2"/>
    <w:rsid w:val="431E4B73"/>
    <w:rsid w:val="432D1B1D"/>
    <w:rsid w:val="43651E79"/>
    <w:rsid w:val="4368794F"/>
    <w:rsid w:val="437518D1"/>
    <w:rsid w:val="438D1E49"/>
    <w:rsid w:val="43AE105F"/>
    <w:rsid w:val="43B23B98"/>
    <w:rsid w:val="43B45DD9"/>
    <w:rsid w:val="43B525FE"/>
    <w:rsid w:val="43C80076"/>
    <w:rsid w:val="43CD4F82"/>
    <w:rsid w:val="43D8550E"/>
    <w:rsid w:val="43DC0C7D"/>
    <w:rsid w:val="43EA69D8"/>
    <w:rsid w:val="43EB414E"/>
    <w:rsid w:val="43EE020C"/>
    <w:rsid w:val="43F61357"/>
    <w:rsid w:val="43F95709"/>
    <w:rsid w:val="440026EF"/>
    <w:rsid w:val="44172128"/>
    <w:rsid w:val="441805FD"/>
    <w:rsid w:val="44210C59"/>
    <w:rsid w:val="44390E25"/>
    <w:rsid w:val="443F6D81"/>
    <w:rsid w:val="44405E6B"/>
    <w:rsid w:val="44433468"/>
    <w:rsid w:val="44437F9F"/>
    <w:rsid w:val="44493A52"/>
    <w:rsid w:val="444F5C68"/>
    <w:rsid w:val="44613E6E"/>
    <w:rsid w:val="446A5324"/>
    <w:rsid w:val="447E7804"/>
    <w:rsid w:val="44943661"/>
    <w:rsid w:val="44950E83"/>
    <w:rsid w:val="44A05C5C"/>
    <w:rsid w:val="44AC3CFA"/>
    <w:rsid w:val="44AC7417"/>
    <w:rsid w:val="44B16853"/>
    <w:rsid w:val="44BE1DEF"/>
    <w:rsid w:val="44BF0A6C"/>
    <w:rsid w:val="44FD1CA4"/>
    <w:rsid w:val="450622C7"/>
    <w:rsid w:val="450A45A5"/>
    <w:rsid w:val="450D5FAD"/>
    <w:rsid w:val="45102D84"/>
    <w:rsid w:val="45172F07"/>
    <w:rsid w:val="451B12E9"/>
    <w:rsid w:val="451D5184"/>
    <w:rsid w:val="452809A3"/>
    <w:rsid w:val="452F3716"/>
    <w:rsid w:val="453C65FD"/>
    <w:rsid w:val="453D303F"/>
    <w:rsid w:val="454552DF"/>
    <w:rsid w:val="454B256E"/>
    <w:rsid w:val="454D5FC1"/>
    <w:rsid w:val="455B779F"/>
    <w:rsid w:val="455D76E4"/>
    <w:rsid w:val="45646F33"/>
    <w:rsid w:val="45671007"/>
    <w:rsid w:val="456C331B"/>
    <w:rsid w:val="45703A5D"/>
    <w:rsid w:val="4583405B"/>
    <w:rsid w:val="45950308"/>
    <w:rsid w:val="45A26739"/>
    <w:rsid w:val="45AC3B2C"/>
    <w:rsid w:val="45B07140"/>
    <w:rsid w:val="45B3407C"/>
    <w:rsid w:val="45C43431"/>
    <w:rsid w:val="45DE711B"/>
    <w:rsid w:val="45EE3358"/>
    <w:rsid w:val="46066722"/>
    <w:rsid w:val="461976C3"/>
    <w:rsid w:val="461C0664"/>
    <w:rsid w:val="463D42BA"/>
    <w:rsid w:val="463F2C5B"/>
    <w:rsid w:val="4643274A"/>
    <w:rsid w:val="464E5898"/>
    <w:rsid w:val="46521A41"/>
    <w:rsid w:val="465D50F1"/>
    <w:rsid w:val="467700E2"/>
    <w:rsid w:val="46771C91"/>
    <w:rsid w:val="467E1F2C"/>
    <w:rsid w:val="467F06A4"/>
    <w:rsid w:val="4694259D"/>
    <w:rsid w:val="46974BEE"/>
    <w:rsid w:val="46A64B43"/>
    <w:rsid w:val="46A87EB8"/>
    <w:rsid w:val="46AA5A85"/>
    <w:rsid w:val="46AC6264"/>
    <w:rsid w:val="46B16BA9"/>
    <w:rsid w:val="46B441C2"/>
    <w:rsid w:val="46BF0760"/>
    <w:rsid w:val="46C01696"/>
    <w:rsid w:val="46C52BE0"/>
    <w:rsid w:val="46CB099D"/>
    <w:rsid w:val="46D01F89"/>
    <w:rsid w:val="46D118AB"/>
    <w:rsid w:val="46F84006"/>
    <w:rsid w:val="470033AC"/>
    <w:rsid w:val="47081659"/>
    <w:rsid w:val="47123940"/>
    <w:rsid w:val="4726595C"/>
    <w:rsid w:val="47292AEA"/>
    <w:rsid w:val="472A74E5"/>
    <w:rsid w:val="4734181A"/>
    <w:rsid w:val="47600773"/>
    <w:rsid w:val="47661F26"/>
    <w:rsid w:val="476C29D6"/>
    <w:rsid w:val="476E25F3"/>
    <w:rsid w:val="47783B12"/>
    <w:rsid w:val="477D5156"/>
    <w:rsid w:val="477F2265"/>
    <w:rsid w:val="4783053A"/>
    <w:rsid w:val="47890AD6"/>
    <w:rsid w:val="478D2FF6"/>
    <w:rsid w:val="478F6037"/>
    <w:rsid w:val="4798720D"/>
    <w:rsid w:val="47A37CAA"/>
    <w:rsid w:val="47BF7C9C"/>
    <w:rsid w:val="47C00CCC"/>
    <w:rsid w:val="47C2246C"/>
    <w:rsid w:val="47C40C58"/>
    <w:rsid w:val="47CA5F05"/>
    <w:rsid w:val="47D81075"/>
    <w:rsid w:val="47DA1720"/>
    <w:rsid w:val="47E11737"/>
    <w:rsid w:val="47E77D53"/>
    <w:rsid w:val="47EE48C0"/>
    <w:rsid w:val="47F35E3E"/>
    <w:rsid w:val="47FB766F"/>
    <w:rsid w:val="4803118B"/>
    <w:rsid w:val="48064E6E"/>
    <w:rsid w:val="4808575C"/>
    <w:rsid w:val="480B439D"/>
    <w:rsid w:val="48121CA2"/>
    <w:rsid w:val="48216C79"/>
    <w:rsid w:val="48234E9F"/>
    <w:rsid w:val="48267835"/>
    <w:rsid w:val="482F10F4"/>
    <w:rsid w:val="48396D65"/>
    <w:rsid w:val="483C2C0A"/>
    <w:rsid w:val="483F2EDB"/>
    <w:rsid w:val="48474DE5"/>
    <w:rsid w:val="48606A0B"/>
    <w:rsid w:val="486D78BB"/>
    <w:rsid w:val="486E4136"/>
    <w:rsid w:val="48915636"/>
    <w:rsid w:val="48985F31"/>
    <w:rsid w:val="48AC6E35"/>
    <w:rsid w:val="48B619BB"/>
    <w:rsid w:val="48BD43A0"/>
    <w:rsid w:val="48C53CF5"/>
    <w:rsid w:val="48C96968"/>
    <w:rsid w:val="48E977B9"/>
    <w:rsid w:val="48F84416"/>
    <w:rsid w:val="490874C4"/>
    <w:rsid w:val="491A6A98"/>
    <w:rsid w:val="491D4AAF"/>
    <w:rsid w:val="4926292B"/>
    <w:rsid w:val="492F22AB"/>
    <w:rsid w:val="49371235"/>
    <w:rsid w:val="494324F6"/>
    <w:rsid w:val="49455D20"/>
    <w:rsid w:val="49524E56"/>
    <w:rsid w:val="497B341F"/>
    <w:rsid w:val="49967AF4"/>
    <w:rsid w:val="49B415EE"/>
    <w:rsid w:val="49B63FD6"/>
    <w:rsid w:val="49BF4D00"/>
    <w:rsid w:val="49D1562B"/>
    <w:rsid w:val="49DE1EF5"/>
    <w:rsid w:val="49E579C4"/>
    <w:rsid w:val="49EA2381"/>
    <w:rsid w:val="49F43753"/>
    <w:rsid w:val="49F54A10"/>
    <w:rsid w:val="49F94CE9"/>
    <w:rsid w:val="49FE0E45"/>
    <w:rsid w:val="4A040938"/>
    <w:rsid w:val="4A0D0E28"/>
    <w:rsid w:val="4A106C64"/>
    <w:rsid w:val="4A11169A"/>
    <w:rsid w:val="4A1A0131"/>
    <w:rsid w:val="4A212635"/>
    <w:rsid w:val="4A2175B6"/>
    <w:rsid w:val="4A246FCD"/>
    <w:rsid w:val="4A250C92"/>
    <w:rsid w:val="4A3E56F1"/>
    <w:rsid w:val="4A3F0D79"/>
    <w:rsid w:val="4A4260CB"/>
    <w:rsid w:val="4A611E1A"/>
    <w:rsid w:val="4A7055A6"/>
    <w:rsid w:val="4A8C584B"/>
    <w:rsid w:val="4A906B51"/>
    <w:rsid w:val="4A9C47ED"/>
    <w:rsid w:val="4AA71D5E"/>
    <w:rsid w:val="4AAA6CA9"/>
    <w:rsid w:val="4AAC134C"/>
    <w:rsid w:val="4AC951F4"/>
    <w:rsid w:val="4AE008D2"/>
    <w:rsid w:val="4AE2639D"/>
    <w:rsid w:val="4B013AD5"/>
    <w:rsid w:val="4B0B3617"/>
    <w:rsid w:val="4B110177"/>
    <w:rsid w:val="4B1525EA"/>
    <w:rsid w:val="4B2815DF"/>
    <w:rsid w:val="4B2F0336"/>
    <w:rsid w:val="4B32137E"/>
    <w:rsid w:val="4B473F5E"/>
    <w:rsid w:val="4B49191E"/>
    <w:rsid w:val="4B507FB2"/>
    <w:rsid w:val="4B517DAB"/>
    <w:rsid w:val="4B647620"/>
    <w:rsid w:val="4B695935"/>
    <w:rsid w:val="4B696000"/>
    <w:rsid w:val="4B711FF6"/>
    <w:rsid w:val="4B775059"/>
    <w:rsid w:val="4B7A55E6"/>
    <w:rsid w:val="4B8021F7"/>
    <w:rsid w:val="4B82653E"/>
    <w:rsid w:val="4B894031"/>
    <w:rsid w:val="4B8C1A83"/>
    <w:rsid w:val="4B946154"/>
    <w:rsid w:val="4BAA6B1F"/>
    <w:rsid w:val="4BB04F28"/>
    <w:rsid w:val="4BB12731"/>
    <w:rsid w:val="4BB82C12"/>
    <w:rsid w:val="4BBD5933"/>
    <w:rsid w:val="4BC562A3"/>
    <w:rsid w:val="4BC7680D"/>
    <w:rsid w:val="4BE10A59"/>
    <w:rsid w:val="4BE123D1"/>
    <w:rsid w:val="4BF90797"/>
    <w:rsid w:val="4BFF725A"/>
    <w:rsid w:val="4C045F2F"/>
    <w:rsid w:val="4C0A534C"/>
    <w:rsid w:val="4C0F01F9"/>
    <w:rsid w:val="4C12544B"/>
    <w:rsid w:val="4C270B31"/>
    <w:rsid w:val="4C2A719A"/>
    <w:rsid w:val="4C3202E6"/>
    <w:rsid w:val="4C3C6AE9"/>
    <w:rsid w:val="4C434C1E"/>
    <w:rsid w:val="4C496A36"/>
    <w:rsid w:val="4C5402B3"/>
    <w:rsid w:val="4C6370A1"/>
    <w:rsid w:val="4C667875"/>
    <w:rsid w:val="4C736886"/>
    <w:rsid w:val="4C7F7CEF"/>
    <w:rsid w:val="4C821AA7"/>
    <w:rsid w:val="4C944B0C"/>
    <w:rsid w:val="4CA43125"/>
    <w:rsid w:val="4CA74742"/>
    <w:rsid w:val="4CAC2A11"/>
    <w:rsid w:val="4CB01CB9"/>
    <w:rsid w:val="4CBE469F"/>
    <w:rsid w:val="4CCD33EA"/>
    <w:rsid w:val="4CCF426B"/>
    <w:rsid w:val="4CD061C1"/>
    <w:rsid w:val="4CE06178"/>
    <w:rsid w:val="4CE62DD9"/>
    <w:rsid w:val="4D033F9C"/>
    <w:rsid w:val="4D055E23"/>
    <w:rsid w:val="4D1740EA"/>
    <w:rsid w:val="4D222C22"/>
    <w:rsid w:val="4D2249C0"/>
    <w:rsid w:val="4D2433AC"/>
    <w:rsid w:val="4D2E2B7B"/>
    <w:rsid w:val="4D4070B0"/>
    <w:rsid w:val="4D4A4A28"/>
    <w:rsid w:val="4D4F2FCB"/>
    <w:rsid w:val="4D570A24"/>
    <w:rsid w:val="4D5D7D7F"/>
    <w:rsid w:val="4D615067"/>
    <w:rsid w:val="4D6214C3"/>
    <w:rsid w:val="4D625C01"/>
    <w:rsid w:val="4D752D5C"/>
    <w:rsid w:val="4D817A82"/>
    <w:rsid w:val="4D8817F2"/>
    <w:rsid w:val="4D8F350E"/>
    <w:rsid w:val="4D924E46"/>
    <w:rsid w:val="4D9877E4"/>
    <w:rsid w:val="4DA91767"/>
    <w:rsid w:val="4DBB5A90"/>
    <w:rsid w:val="4DBD22E7"/>
    <w:rsid w:val="4DC73507"/>
    <w:rsid w:val="4DCF1CB4"/>
    <w:rsid w:val="4DDA6A5F"/>
    <w:rsid w:val="4DDB7205"/>
    <w:rsid w:val="4DDF772B"/>
    <w:rsid w:val="4DEB15AD"/>
    <w:rsid w:val="4DF87443"/>
    <w:rsid w:val="4E302009"/>
    <w:rsid w:val="4E325E79"/>
    <w:rsid w:val="4E370600"/>
    <w:rsid w:val="4E435024"/>
    <w:rsid w:val="4E4E7E80"/>
    <w:rsid w:val="4E534A5B"/>
    <w:rsid w:val="4E5C5562"/>
    <w:rsid w:val="4E5F22C6"/>
    <w:rsid w:val="4E5F69A8"/>
    <w:rsid w:val="4E647CCB"/>
    <w:rsid w:val="4E655726"/>
    <w:rsid w:val="4E716700"/>
    <w:rsid w:val="4E753BE4"/>
    <w:rsid w:val="4E754A02"/>
    <w:rsid w:val="4E784630"/>
    <w:rsid w:val="4E7F4257"/>
    <w:rsid w:val="4E825AB6"/>
    <w:rsid w:val="4E8A7107"/>
    <w:rsid w:val="4E95725E"/>
    <w:rsid w:val="4E9A6CF9"/>
    <w:rsid w:val="4EA65FD0"/>
    <w:rsid w:val="4EA96F07"/>
    <w:rsid w:val="4EAD4E5F"/>
    <w:rsid w:val="4ED33DCB"/>
    <w:rsid w:val="4EE34782"/>
    <w:rsid w:val="4EE63F4F"/>
    <w:rsid w:val="4F007E65"/>
    <w:rsid w:val="4F0A1AF8"/>
    <w:rsid w:val="4F203D73"/>
    <w:rsid w:val="4F2072BE"/>
    <w:rsid w:val="4F27252E"/>
    <w:rsid w:val="4F2D457C"/>
    <w:rsid w:val="4F2D5E44"/>
    <w:rsid w:val="4F323E26"/>
    <w:rsid w:val="4F366689"/>
    <w:rsid w:val="4F3913E8"/>
    <w:rsid w:val="4F3B5197"/>
    <w:rsid w:val="4F501419"/>
    <w:rsid w:val="4F594DAC"/>
    <w:rsid w:val="4F5E44D9"/>
    <w:rsid w:val="4F6C3F07"/>
    <w:rsid w:val="4F6D0EBE"/>
    <w:rsid w:val="4F6E32DD"/>
    <w:rsid w:val="4F830574"/>
    <w:rsid w:val="4F8D5FB6"/>
    <w:rsid w:val="4F9753D7"/>
    <w:rsid w:val="4F9A078D"/>
    <w:rsid w:val="4F9D5157"/>
    <w:rsid w:val="4FA54804"/>
    <w:rsid w:val="4FBF34BA"/>
    <w:rsid w:val="4FC633C3"/>
    <w:rsid w:val="4FCA2B98"/>
    <w:rsid w:val="4FCB218A"/>
    <w:rsid w:val="4FCE7BAE"/>
    <w:rsid w:val="4FDD7B67"/>
    <w:rsid w:val="4FDF25A5"/>
    <w:rsid w:val="4FE42FCB"/>
    <w:rsid w:val="4FFB4FE1"/>
    <w:rsid w:val="500344EA"/>
    <w:rsid w:val="500B7B4C"/>
    <w:rsid w:val="502C2CA4"/>
    <w:rsid w:val="503C3296"/>
    <w:rsid w:val="5041577C"/>
    <w:rsid w:val="50476C20"/>
    <w:rsid w:val="504A5D02"/>
    <w:rsid w:val="504B0F0D"/>
    <w:rsid w:val="5050226F"/>
    <w:rsid w:val="50527689"/>
    <w:rsid w:val="505E6691"/>
    <w:rsid w:val="50640B3B"/>
    <w:rsid w:val="506633AA"/>
    <w:rsid w:val="507237E3"/>
    <w:rsid w:val="50911DB8"/>
    <w:rsid w:val="509336FE"/>
    <w:rsid w:val="50943033"/>
    <w:rsid w:val="509D389C"/>
    <w:rsid w:val="50A642FD"/>
    <w:rsid w:val="50AF647F"/>
    <w:rsid w:val="50BB317D"/>
    <w:rsid w:val="50C76AEB"/>
    <w:rsid w:val="50D06E68"/>
    <w:rsid w:val="50D37C72"/>
    <w:rsid w:val="50E466DC"/>
    <w:rsid w:val="50E75A57"/>
    <w:rsid w:val="50EA1869"/>
    <w:rsid w:val="50F71D3E"/>
    <w:rsid w:val="50FD00F4"/>
    <w:rsid w:val="50FF056E"/>
    <w:rsid w:val="510F2A7F"/>
    <w:rsid w:val="512746EF"/>
    <w:rsid w:val="51283E4C"/>
    <w:rsid w:val="51291D35"/>
    <w:rsid w:val="512B3A7F"/>
    <w:rsid w:val="51300C4D"/>
    <w:rsid w:val="513049B1"/>
    <w:rsid w:val="5136300E"/>
    <w:rsid w:val="51414399"/>
    <w:rsid w:val="515D5FD6"/>
    <w:rsid w:val="51633834"/>
    <w:rsid w:val="51653405"/>
    <w:rsid w:val="516A7012"/>
    <w:rsid w:val="51721A38"/>
    <w:rsid w:val="517D016D"/>
    <w:rsid w:val="51890449"/>
    <w:rsid w:val="518E3CF1"/>
    <w:rsid w:val="519B65FE"/>
    <w:rsid w:val="51A30823"/>
    <w:rsid w:val="51A45867"/>
    <w:rsid w:val="51AD7250"/>
    <w:rsid w:val="51CD43DD"/>
    <w:rsid w:val="51CE7CC8"/>
    <w:rsid w:val="51CF1465"/>
    <w:rsid w:val="51D1247D"/>
    <w:rsid w:val="51E3431D"/>
    <w:rsid w:val="51EC4955"/>
    <w:rsid w:val="51ED2CE3"/>
    <w:rsid w:val="51ED3290"/>
    <w:rsid w:val="51F067B7"/>
    <w:rsid w:val="51F266CE"/>
    <w:rsid w:val="51F76A27"/>
    <w:rsid w:val="52077D46"/>
    <w:rsid w:val="521255C5"/>
    <w:rsid w:val="52127311"/>
    <w:rsid w:val="52187D0D"/>
    <w:rsid w:val="5225687C"/>
    <w:rsid w:val="522E046E"/>
    <w:rsid w:val="523547E0"/>
    <w:rsid w:val="52361B9C"/>
    <w:rsid w:val="52362A26"/>
    <w:rsid w:val="523B0BAD"/>
    <w:rsid w:val="523B7753"/>
    <w:rsid w:val="524B7169"/>
    <w:rsid w:val="524D3789"/>
    <w:rsid w:val="524E301A"/>
    <w:rsid w:val="524F210B"/>
    <w:rsid w:val="5250515D"/>
    <w:rsid w:val="525852F2"/>
    <w:rsid w:val="525D267C"/>
    <w:rsid w:val="526921DD"/>
    <w:rsid w:val="527B1073"/>
    <w:rsid w:val="52915993"/>
    <w:rsid w:val="5297132B"/>
    <w:rsid w:val="529F28D8"/>
    <w:rsid w:val="529F6FBB"/>
    <w:rsid w:val="52B13290"/>
    <w:rsid w:val="52B90DC7"/>
    <w:rsid w:val="52C076EC"/>
    <w:rsid w:val="52C25708"/>
    <w:rsid w:val="52C315CC"/>
    <w:rsid w:val="52CC5ABE"/>
    <w:rsid w:val="52CD10CA"/>
    <w:rsid w:val="52CF6D34"/>
    <w:rsid w:val="52EB6F11"/>
    <w:rsid w:val="52F0249E"/>
    <w:rsid w:val="52FD6A32"/>
    <w:rsid w:val="530D6AAB"/>
    <w:rsid w:val="531973FC"/>
    <w:rsid w:val="53387CD2"/>
    <w:rsid w:val="5353575F"/>
    <w:rsid w:val="535B2E70"/>
    <w:rsid w:val="535C4E8B"/>
    <w:rsid w:val="535D5E4C"/>
    <w:rsid w:val="536278AA"/>
    <w:rsid w:val="53673357"/>
    <w:rsid w:val="53676B5F"/>
    <w:rsid w:val="536E21FF"/>
    <w:rsid w:val="53707438"/>
    <w:rsid w:val="5385006E"/>
    <w:rsid w:val="538A4A6D"/>
    <w:rsid w:val="538C18DC"/>
    <w:rsid w:val="53910E70"/>
    <w:rsid w:val="53921BBC"/>
    <w:rsid w:val="53B2707B"/>
    <w:rsid w:val="53B45677"/>
    <w:rsid w:val="53C0579F"/>
    <w:rsid w:val="53D23CC3"/>
    <w:rsid w:val="53DD2466"/>
    <w:rsid w:val="53DE11D6"/>
    <w:rsid w:val="53E34323"/>
    <w:rsid w:val="53F40360"/>
    <w:rsid w:val="5407756C"/>
    <w:rsid w:val="540A5EE2"/>
    <w:rsid w:val="54191438"/>
    <w:rsid w:val="542247A4"/>
    <w:rsid w:val="5427381E"/>
    <w:rsid w:val="543B788E"/>
    <w:rsid w:val="5442060B"/>
    <w:rsid w:val="54447CBB"/>
    <w:rsid w:val="545062A7"/>
    <w:rsid w:val="545C3555"/>
    <w:rsid w:val="5461132F"/>
    <w:rsid w:val="54617320"/>
    <w:rsid w:val="547A28DC"/>
    <w:rsid w:val="54827775"/>
    <w:rsid w:val="548C3C7E"/>
    <w:rsid w:val="54A656E0"/>
    <w:rsid w:val="54AC5134"/>
    <w:rsid w:val="54C65A50"/>
    <w:rsid w:val="54DE502D"/>
    <w:rsid w:val="54DE6078"/>
    <w:rsid w:val="54DF2784"/>
    <w:rsid w:val="54E86EBD"/>
    <w:rsid w:val="54F2526E"/>
    <w:rsid w:val="55075D9B"/>
    <w:rsid w:val="550B3CF8"/>
    <w:rsid w:val="55162F3C"/>
    <w:rsid w:val="55184BBF"/>
    <w:rsid w:val="551874CA"/>
    <w:rsid w:val="551E6A56"/>
    <w:rsid w:val="552006D3"/>
    <w:rsid w:val="552511A0"/>
    <w:rsid w:val="55301CB3"/>
    <w:rsid w:val="55327054"/>
    <w:rsid w:val="553A26BA"/>
    <w:rsid w:val="553D4226"/>
    <w:rsid w:val="554B637E"/>
    <w:rsid w:val="554D6204"/>
    <w:rsid w:val="5556054C"/>
    <w:rsid w:val="557B1A25"/>
    <w:rsid w:val="55862A42"/>
    <w:rsid w:val="55990578"/>
    <w:rsid w:val="55A56891"/>
    <w:rsid w:val="55AC66CB"/>
    <w:rsid w:val="55B71F92"/>
    <w:rsid w:val="55C33131"/>
    <w:rsid w:val="55CD41AB"/>
    <w:rsid w:val="55CD7903"/>
    <w:rsid w:val="55E172A0"/>
    <w:rsid w:val="55E24605"/>
    <w:rsid w:val="55F81C60"/>
    <w:rsid w:val="55FA0F14"/>
    <w:rsid w:val="56045286"/>
    <w:rsid w:val="56097F90"/>
    <w:rsid w:val="56107511"/>
    <w:rsid w:val="56133E90"/>
    <w:rsid w:val="561F369F"/>
    <w:rsid w:val="5625126F"/>
    <w:rsid w:val="562C3D93"/>
    <w:rsid w:val="56344B27"/>
    <w:rsid w:val="563F747D"/>
    <w:rsid w:val="56456005"/>
    <w:rsid w:val="56474D43"/>
    <w:rsid w:val="564C1D1D"/>
    <w:rsid w:val="565F1E2E"/>
    <w:rsid w:val="56652F8C"/>
    <w:rsid w:val="56670F45"/>
    <w:rsid w:val="5669554E"/>
    <w:rsid w:val="566F1BE2"/>
    <w:rsid w:val="56794E67"/>
    <w:rsid w:val="567B004B"/>
    <w:rsid w:val="56812138"/>
    <w:rsid w:val="56815E63"/>
    <w:rsid w:val="56825178"/>
    <w:rsid w:val="568F784B"/>
    <w:rsid w:val="56A17AE8"/>
    <w:rsid w:val="56B1636C"/>
    <w:rsid w:val="56C62996"/>
    <w:rsid w:val="56C9634D"/>
    <w:rsid w:val="56D41BE8"/>
    <w:rsid w:val="56D54BC7"/>
    <w:rsid w:val="56E41BA7"/>
    <w:rsid w:val="56E768DE"/>
    <w:rsid w:val="56EC7A5D"/>
    <w:rsid w:val="56F424FF"/>
    <w:rsid w:val="56F4599D"/>
    <w:rsid w:val="56F57C47"/>
    <w:rsid w:val="570D0322"/>
    <w:rsid w:val="57180ACE"/>
    <w:rsid w:val="5718113B"/>
    <w:rsid w:val="571B61B6"/>
    <w:rsid w:val="57213E7D"/>
    <w:rsid w:val="5723561B"/>
    <w:rsid w:val="572362C9"/>
    <w:rsid w:val="572F37C6"/>
    <w:rsid w:val="573568EF"/>
    <w:rsid w:val="5736629C"/>
    <w:rsid w:val="574511BD"/>
    <w:rsid w:val="57540996"/>
    <w:rsid w:val="57802A35"/>
    <w:rsid w:val="57815555"/>
    <w:rsid w:val="57882730"/>
    <w:rsid w:val="578C3658"/>
    <w:rsid w:val="57AD7E3A"/>
    <w:rsid w:val="57B66918"/>
    <w:rsid w:val="57B67E42"/>
    <w:rsid w:val="57BA5F2B"/>
    <w:rsid w:val="57BB3665"/>
    <w:rsid w:val="57BC796D"/>
    <w:rsid w:val="57BD6FCE"/>
    <w:rsid w:val="57CE5E8C"/>
    <w:rsid w:val="57D214D2"/>
    <w:rsid w:val="57DA1A42"/>
    <w:rsid w:val="57DD425E"/>
    <w:rsid w:val="57FD7EA9"/>
    <w:rsid w:val="58002D08"/>
    <w:rsid w:val="58057728"/>
    <w:rsid w:val="5813707A"/>
    <w:rsid w:val="58142903"/>
    <w:rsid w:val="581D1F94"/>
    <w:rsid w:val="582872BA"/>
    <w:rsid w:val="5829318A"/>
    <w:rsid w:val="582D7EE9"/>
    <w:rsid w:val="58312C61"/>
    <w:rsid w:val="583343BB"/>
    <w:rsid w:val="583439B3"/>
    <w:rsid w:val="583B5787"/>
    <w:rsid w:val="58567936"/>
    <w:rsid w:val="58595511"/>
    <w:rsid w:val="586759C7"/>
    <w:rsid w:val="586D4BE9"/>
    <w:rsid w:val="58905FCC"/>
    <w:rsid w:val="58AD7359"/>
    <w:rsid w:val="58C07CA9"/>
    <w:rsid w:val="58C5235F"/>
    <w:rsid w:val="58CB35D4"/>
    <w:rsid w:val="58DE5A38"/>
    <w:rsid w:val="58ED2719"/>
    <w:rsid w:val="58FA7B16"/>
    <w:rsid w:val="58FB22A6"/>
    <w:rsid w:val="59003437"/>
    <w:rsid w:val="59035499"/>
    <w:rsid w:val="59182EE7"/>
    <w:rsid w:val="591D7A2A"/>
    <w:rsid w:val="5921212C"/>
    <w:rsid w:val="5935330C"/>
    <w:rsid w:val="59395687"/>
    <w:rsid w:val="59407518"/>
    <w:rsid w:val="594934AD"/>
    <w:rsid w:val="59591E8D"/>
    <w:rsid w:val="59652CA2"/>
    <w:rsid w:val="596F472F"/>
    <w:rsid w:val="5974345D"/>
    <w:rsid w:val="597534AA"/>
    <w:rsid w:val="59763334"/>
    <w:rsid w:val="598334E1"/>
    <w:rsid w:val="59951C91"/>
    <w:rsid w:val="59982867"/>
    <w:rsid w:val="59A11ED6"/>
    <w:rsid w:val="59AB0DFC"/>
    <w:rsid w:val="59C1557F"/>
    <w:rsid w:val="59C34F85"/>
    <w:rsid w:val="59C8615E"/>
    <w:rsid w:val="59D41CD5"/>
    <w:rsid w:val="59E4715C"/>
    <w:rsid w:val="59E5799E"/>
    <w:rsid w:val="59E57E93"/>
    <w:rsid w:val="59E62F4F"/>
    <w:rsid w:val="59E771C2"/>
    <w:rsid w:val="59E84659"/>
    <w:rsid w:val="59FF2575"/>
    <w:rsid w:val="5A067BD8"/>
    <w:rsid w:val="5A0E45FA"/>
    <w:rsid w:val="5A174419"/>
    <w:rsid w:val="5A1C15DB"/>
    <w:rsid w:val="5A3279A1"/>
    <w:rsid w:val="5A344FB0"/>
    <w:rsid w:val="5A360707"/>
    <w:rsid w:val="5A440589"/>
    <w:rsid w:val="5A482568"/>
    <w:rsid w:val="5A5755C9"/>
    <w:rsid w:val="5A5A13C0"/>
    <w:rsid w:val="5A772EA3"/>
    <w:rsid w:val="5A7D29E6"/>
    <w:rsid w:val="5A7E3C77"/>
    <w:rsid w:val="5A821401"/>
    <w:rsid w:val="5A860D7B"/>
    <w:rsid w:val="5A8649B6"/>
    <w:rsid w:val="5A8A2B4B"/>
    <w:rsid w:val="5A9F5080"/>
    <w:rsid w:val="5AAB6618"/>
    <w:rsid w:val="5AC52E1B"/>
    <w:rsid w:val="5AE91049"/>
    <w:rsid w:val="5AEF582B"/>
    <w:rsid w:val="5B0B5334"/>
    <w:rsid w:val="5B1B7ACD"/>
    <w:rsid w:val="5B247C71"/>
    <w:rsid w:val="5B2A406A"/>
    <w:rsid w:val="5B2A7A78"/>
    <w:rsid w:val="5B392BD6"/>
    <w:rsid w:val="5B561D67"/>
    <w:rsid w:val="5B7416B3"/>
    <w:rsid w:val="5B741939"/>
    <w:rsid w:val="5B774FD6"/>
    <w:rsid w:val="5B814790"/>
    <w:rsid w:val="5B82237F"/>
    <w:rsid w:val="5B824855"/>
    <w:rsid w:val="5B856A19"/>
    <w:rsid w:val="5B88245B"/>
    <w:rsid w:val="5B8A0D7A"/>
    <w:rsid w:val="5B8B0F7C"/>
    <w:rsid w:val="5B9E05AD"/>
    <w:rsid w:val="5BA337D9"/>
    <w:rsid w:val="5BBB1AC4"/>
    <w:rsid w:val="5BE11C63"/>
    <w:rsid w:val="5BF24E07"/>
    <w:rsid w:val="5BFB55EA"/>
    <w:rsid w:val="5C005C87"/>
    <w:rsid w:val="5C090A3C"/>
    <w:rsid w:val="5C15792E"/>
    <w:rsid w:val="5C1A5869"/>
    <w:rsid w:val="5C2404DB"/>
    <w:rsid w:val="5C290BF2"/>
    <w:rsid w:val="5C4B573A"/>
    <w:rsid w:val="5C4E1E1E"/>
    <w:rsid w:val="5C4F343B"/>
    <w:rsid w:val="5C54608B"/>
    <w:rsid w:val="5C6A79EB"/>
    <w:rsid w:val="5C912690"/>
    <w:rsid w:val="5C970365"/>
    <w:rsid w:val="5CA45389"/>
    <w:rsid w:val="5CB30BE8"/>
    <w:rsid w:val="5CCB04A2"/>
    <w:rsid w:val="5CCD7E04"/>
    <w:rsid w:val="5CCE6FEA"/>
    <w:rsid w:val="5CD51F6A"/>
    <w:rsid w:val="5CD54099"/>
    <w:rsid w:val="5CD6026B"/>
    <w:rsid w:val="5CE319F6"/>
    <w:rsid w:val="5CE41E2A"/>
    <w:rsid w:val="5CE42846"/>
    <w:rsid w:val="5CE9406B"/>
    <w:rsid w:val="5CEA2058"/>
    <w:rsid w:val="5CFD9166"/>
    <w:rsid w:val="5D130D14"/>
    <w:rsid w:val="5D3F028D"/>
    <w:rsid w:val="5D464016"/>
    <w:rsid w:val="5D563089"/>
    <w:rsid w:val="5D566DF5"/>
    <w:rsid w:val="5D5736EC"/>
    <w:rsid w:val="5D592213"/>
    <w:rsid w:val="5D7067ED"/>
    <w:rsid w:val="5D77660D"/>
    <w:rsid w:val="5D7A7C97"/>
    <w:rsid w:val="5D8A240A"/>
    <w:rsid w:val="5D8A4019"/>
    <w:rsid w:val="5D9907FA"/>
    <w:rsid w:val="5DC15F6D"/>
    <w:rsid w:val="5DC1666E"/>
    <w:rsid w:val="5DCD2A8F"/>
    <w:rsid w:val="5DCD4FAD"/>
    <w:rsid w:val="5DD45E20"/>
    <w:rsid w:val="5DD77F01"/>
    <w:rsid w:val="5DDB7AE1"/>
    <w:rsid w:val="5DF376B4"/>
    <w:rsid w:val="5DF40AE7"/>
    <w:rsid w:val="5DF974C4"/>
    <w:rsid w:val="5E150E16"/>
    <w:rsid w:val="5E156702"/>
    <w:rsid w:val="5E284971"/>
    <w:rsid w:val="5E2C3CE8"/>
    <w:rsid w:val="5E480DBB"/>
    <w:rsid w:val="5E4B0589"/>
    <w:rsid w:val="5E532C32"/>
    <w:rsid w:val="5E6B78B9"/>
    <w:rsid w:val="5E72530D"/>
    <w:rsid w:val="5E7B3471"/>
    <w:rsid w:val="5E811840"/>
    <w:rsid w:val="5EAA7B88"/>
    <w:rsid w:val="5EAC620C"/>
    <w:rsid w:val="5EAF12A6"/>
    <w:rsid w:val="5EB56E43"/>
    <w:rsid w:val="5EBF60CC"/>
    <w:rsid w:val="5EBF6AA7"/>
    <w:rsid w:val="5ED82627"/>
    <w:rsid w:val="5EDB6E5E"/>
    <w:rsid w:val="5F050603"/>
    <w:rsid w:val="5F073AC0"/>
    <w:rsid w:val="5F0F5BF5"/>
    <w:rsid w:val="5F1070E5"/>
    <w:rsid w:val="5F137093"/>
    <w:rsid w:val="5F144956"/>
    <w:rsid w:val="5F2E4A29"/>
    <w:rsid w:val="5F3B5980"/>
    <w:rsid w:val="5F475DFB"/>
    <w:rsid w:val="5F4A6912"/>
    <w:rsid w:val="5F5D3310"/>
    <w:rsid w:val="5F792AFF"/>
    <w:rsid w:val="5F826595"/>
    <w:rsid w:val="5F901AC8"/>
    <w:rsid w:val="5F993F7A"/>
    <w:rsid w:val="5FA342D5"/>
    <w:rsid w:val="5FA40581"/>
    <w:rsid w:val="5FBF418B"/>
    <w:rsid w:val="5FC03F1C"/>
    <w:rsid w:val="5FC128D4"/>
    <w:rsid w:val="5FC577B3"/>
    <w:rsid w:val="5FD02E83"/>
    <w:rsid w:val="5FE15D7D"/>
    <w:rsid w:val="5FED681E"/>
    <w:rsid w:val="5FFB751D"/>
    <w:rsid w:val="5FFC1DCE"/>
    <w:rsid w:val="600475A4"/>
    <w:rsid w:val="600B2CBA"/>
    <w:rsid w:val="600F19CA"/>
    <w:rsid w:val="602423C7"/>
    <w:rsid w:val="603F2394"/>
    <w:rsid w:val="604407B5"/>
    <w:rsid w:val="60487E62"/>
    <w:rsid w:val="605A5C34"/>
    <w:rsid w:val="60630B92"/>
    <w:rsid w:val="606E4C0D"/>
    <w:rsid w:val="60734E0E"/>
    <w:rsid w:val="60811477"/>
    <w:rsid w:val="60844109"/>
    <w:rsid w:val="6090580E"/>
    <w:rsid w:val="60935B47"/>
    <w:rsid w:val="60C76F62"/>
    <w:rsid w:val="60CE1254"/>
    <w:rsid w:val="60D321CB"/>
    <w:rsid w:val="60D467A9"/>
    <w:rsid w:val="60D96580"/>
    <w:rsid w:val="60EA12BA"/>
    <w:rsid w:val="60EB3CE8"/>
    <w:rsid w:val="60F05363"/>
    <w:rsid w:val="60F955EF"/>
    <w:rsid w:val="61034470"/>
    <w:rsid w:val="61041400"/>
    <w:rsid w:val="6108421E"/>
    <w:rsid w:val="610C08D6"/>
    <w:rsid w:val="611504BF"/>
    <w:rsid w:val="611758AE"/>
    <w:rsid w:val="61233B56"/>
    <w:rsid w:val="6129287D"/>
    <w:rsid w:val="6132559A"/>
    <w:rsid w:val="614A57AA"/>
    <w:rsid w:val="61535DEE"/>
    <w:rsid w:val="615628BC"/>
    <w:rsid w:val="6166167A"/>
    <w:rsid w:val="616B1A35"/>
    <w:rsid w:val="616D02E8"/>
    <w:rsid w:val="616E1A7D"/>
    <w:rsid w:val="617020C2"/>
    <w:rsid w:val="61755B39"/>
    <w:rsid w:val="617637D1"/>
    <w:rsid w:val="617A0C46"/>
    <w:rsid w:val="618A6F1A"/>
    <w:rsid w:val="619952F0"/>
    <w:rsid w:val="61A33787"/>
    <w:rsid w:val="61A66AB4"/>
    <w:rsid w:val="61B94C34"/>
    <w:rsid w:val="61BC38FA"/>
    <w:rsid w:val="61BE0E4F"/>
    <w:rsid w:val="61C85E7F"/>
    <w:rsid w:val="61CD78CF"/>
    <w:rsid w:val="61DA14FE"/>
    <w:rsid w:val="61E53D34"/>
    <w:rsid w:val="61E73697"/>
    <w:rsid w:val="61EE3162"/>
    <w:rsid w:val="61F62056"/>
    <w:rsid w:val="620208E6"/>
    <w:rsid w:val="62074A2F"/>
    <w:rsid w:val="620E46C5"/>
    <w:rsid w:val="620F37AC"/>
    <w:rsid w:val="621536B2"/>
    <w:rsid w:val="621C707C"/>
    <w:rsid w:val="621E0130"/>
    <w:rsid w:val="62206ADF"/>
    <w:rsid w:val="62271A32"/>
    <w:rsid w:val="62292F8A"/>
    <w:rsid w:val="622A199E"/>
    <w:rsid w:val="622D74F5"/>
    <w:rsid w:val="6245212D"/>
    <w:rsid w:val="6245710A"/>
    <w:rsid w:val="624B2E9D"/>
    <w:rsid w:val="624F2006"/>
    <w:rsid w:val="62504ABA"/>
    <w:rsid w:val="62510C1A"/>
    <w:rsid w:val="62550B75"/>
    <w:rsid w:val="625C5461"/>
    <w:rsid w:val="62607DE0"/>
    <w:rsid w:val="626F13F7"/>
    <w:rsid w:val="62757089"/>
    <w:rsid w:val="62893709"/>
    <w:rsid w:val="629105C7"/>
    <w:rsid w:val="62A975CA"/>
    <w:rsid w:val="62AB5771"/>
    <w:rsid w:val="62AE05DB"/>
    <w:rsid w:val="62B60A29"/>
    <w:rsid w:val="62BA5EE7"/>
    <w:rsid w:val="62D572CD"/>
    <w:rsid w:val="62DD4B35"/>
    <w:rsid w:val="62F04E93"/>
    <w:rsid w:val="62F14EED"/>
    <w:rsid w:val="62F936F2"/>
    <w:rsid w:val="62FF3767"/>
    <w:rsid w:val="63074094"/>
    <w:rsid w:val="631F1A5C"/>
    <w:rsid w:val="63256E52"/>
    <w:rsid w:val="6337684E"/>
    <w:rsid w:val="63403C73"/>
    <w:rsid w:val="634C59A5"/>
    <w:rsid w:val="6351410B"/>
    <w:rsid w:val="635D4427"/>
    <w:rsid w:val="635F082F"/>
    <w:rsid w:val="63710CD7"/>
    <w:rsid w:val="637D427E"/>
    <w:rsid w:val="639A0C81"/>
    <w:rsid w:val="639A36B2"/>
    <w:rsid w:val="63A00543"/>
    <w:rsid w:val="63B31BEC"/>
    <w:rsid w:val="63BE2991"/>
    <w:rsid w:val="63D62DC2"/>
    <w:rsid w:val="63D672A4"/>
    <w:rsid w:val="63DD727B"/>
    <w:rsid w:val="63E900E8"/>
    <w:rsid w:val="63F105D2"/>
    <w:rsid w:val="63F4037D"/>
    <w:rsid w:val="63F56D28"/>
    <w:rsid w:val="64003000"/>
    <w:rsid w:val="64020FD8"/>
    <w:rsid w:val="640B49C1"/>
    <w:rsid w:val="64107D36"/>
    <w:rsid w:val="64156CD8"/>
    <w:rsid w:val="641A2383"/>
    <w:rsid w:val="643917C9"/>
    <w:rsid w:val="64413D22"/>
    <w:rsid w:val="64470699"/>
    <w:rsid w:val="644B6CD5"/>
    <w:rsid w:val="645571E4"/>
    <w:rsid w:val="645F56D4"/>
    <w:rsid w:val="646253D3"/>
    <w:rsid w:val="64627D01"/>
    <w:rsid w:val="646535AC"/>
    <w:rsid w:val="646F1D71"/>
    <w:rsid w:val="647214F9"/>
    <w:rsid w:val="6473435B"/>
    <w:rsid w:val="64864D44"/>
    <w:rsid w:val="64937DBE"/>
    <w:rsid w:val="649C0A5D"/>
    <w:rsid w:val="649E2AD6"/>
    <w:rsid w:val="64A01013"/>
    <w:rsid w:val="64A81CAF"/>
    <w:rsid w:val="64B03E04"/>
    <w:rsid w:val="64B83FE9"/>
    <w:rsid w:val="64C76164"/>
    <w:rsid w:val="64D3186F"/>
    <w:rsid w:val="64EF2266"/>
    <w:rsid w:val="64F33559"/>
    <w:rsid w:val="64FD2EEA"/>
    <w:rsid w:val="64FF1ABC"/>
    <w:rsid w:val="650B22E3"/>
    <w:rsid w:val="650E3520"/>
    <w:rsid w:val="651D0967"/>
    <w:rsid w:val="654069DE"/>
    <w:rsid w:val="65413B3E"/>
    <w:rsid w:val="654B3E81"/>
    <w:rsid w:val="6551078B"/>
    <w:rsid w:val="65547627"/>
    <w:rsid w:val="655555A6"/>
    <w:rsid w:val="655B28DC"/>
    <w:rsid w:val="655D3488"/>
    <w:rsid w:val="655F14F0"/>
    <w:rsid w:val="65660277"/>
    <w:rsid w:val="656E6D13"/>
    <w:rsid w:val="65856C59"/>
    <w:rsid w:val="65990AED"/>
    <w:rsid w:val="65A573A0"/>
    <w:rsid w:val="65A63707"/>
    <w:rsid w:val="65A80F59"/>
    <w:rsid w:val="65AA319F"/>
    <w:rsid w:val="65AC5539"/>
    <w:rsid w:val="65BB595A"/>
    <w:rsid w:val="65C858A2"/>
    <w:rsid w:val="65E82859"/>
    <w:rsid w:val="65EA1755"/>
    <w:rsid w:val="65F22562"/>
    <w:rsid w:val="65F65692"/>
    <w:rsid w:val="66024F99"/>
    <w:rsid w:val="6602637E"/>
    <w:rsid w:val="66065E37"/>
    <w:rsid w:val="660A505D"/>
    <w:rsid w:val="660C7338"/>
    <w:rsid w:val="661055F7"/>
    <w:rsid w:val="66372459"/>
    <w:rsid w:val="66407FD5"/>
    <w:rsid w:val="664A1F46"/>
    <w:rsid w:val="665346CA"/>
    <w:rsid w:val="6661498D"/>
    <w:rsid w:val="6667571D"/>
    <w:rsid w:val="666B3926"/>
    <w:rsid w:val="66786477"/>
    <w:rsid w:val="667A19E6"/>
    <w:rsid w:val="667E5965"/>
    <w:rsid w:val="667F58D3"/>
    <w:rsid w:val="668C5B9C"/>
    <w:rsid w:val="66A421AD"/>
    <w:rsid w:val="66B21902"/>
    <w:rsid w:val="66C240B5"/>
    <w:rsid w:val="66C47E13"/>
    <w:rsid w:val="66C77BCC"/>
    <w:rsid w:val="66CF58C8"/>
    <w:rsid w:val="66D00FF0"/>
    <w:rsid w:val="66DF617E"/>
    <w:rsid w:val="66E50A5C"/>
    <w:rsid w:val="66E5305A"/>
    <w:rsid w:val="66FA0A76"/>
    <w:rsid w:val="66FA2904"/>
    <w:rsid w:val="66FE00E5"/>
    <w:rsid w:val="670314C2"/>
    <w:rsid w:val="670A28DD"/>
    <w:rsid w:val="670C12ED"/>
    <w:rsid w:val="671300CD"/>
    <w:rsid w:val="671F2137"/>
    <w:rsid w:val="67256725"/>
    <w:rsid w:val="672C3BD3"/>
    <w:rsid w:val="67441F0C"/>
    <w:rsid w:val="674465E9"/>
    <w:rsid w:val="67456CEF"/>
    <w:rsid w:val="67594618"/>
    <w:rsid w:val="675B3954"/>
    <w:rsid w:val="675F4E37"/>
    <w:rsid w:val="676B6466"/>
    <w:rsid w:val="6776404D"/>
    <w:rsid w:val="679406A3"/>
    <w:rsid w:val="67954429"/>
    <w:rsid w:val="67A2383F"/>
    <w:rsid w:val="67B07AFB"/>
    <w:rsid w:val="67B26E00"/>
    <w:rsid w:val="67BA3B34"/>
    <w:rsid w:val="67C47F84"/>
    <w:rsid w:val="67CC2C5F"/>
    <w:rsid w:val="67D14CFB"/>
    <w:rsid w:val="67D85572"/>
    <w:rsid w:val="67DD10E7"/>
    <w:rsid w:val="67E51A4F"/>
    <w:rsid w:val="67E81C89"/>
    <w:rsid w:val="67EF77E3"/>
    <w:rsid w:val="67F16AAB"/>
    <w:rsid w:val="67FF2225"/>
    <w:rsid w:val="68022928"/>
    <w:rsid w:val="68163291"/>
    <w:rsid w:val="68244FDF"/>
    <w:rsid w:val="682634A6"/>
    <w:rsid w:val="682824F4"/>
    <w:rsid w:val="68335612"/>
    <w:rsid w:val="683D75EE"/>
    <w:rsid w:val="683F6341"/>
    <w:rsid w:val="68413BF7"/>
    <w:rsid w:val="684A3899"/>
    <w:rsid w:val="68516552"/>
    <w:rsid w:val="685819BA"/>
    <w:rsid w:val="685D249D"/>
    <w:rsid w:val="68600066"/>
    <w:rsid w:val="6861776A"/>
    <w:rsid w:val="687222C2"/>
    <w:rsid w:val="6879445C"/>
    <w:rsid w:val="687A5897"/>
    <w:rsid w:val="687D194E"/>
    <w:rsid w:val="68945561"/>
    <w:rsid w:val="689D6C87"/>
    <w:rsid w:val="68A05E34"/>
    <w:rsid w:val="68AD0074"/>
    <w:rsid w:val="68CF78A2"/>
    <w:rsid w:val="68D4182F"/>
    <w:rsid w:val="68DA458B"/>
    <w:rsid w:val="68E565D8"/>
    <w:rsid w:val="68ED4DA7"/>
    <w:rsid w:val="68FC5EBD"/>
    <w:rsid w:val="690D65A1"/>
    <w:rsid w:val="69122538"/>
    <w:rsid w:val="69194FE8"/>
    <w:rsid w:val="691D6C1E"/>
    <w:rsid w:val="691F4315"/>
    <w:rsid w:val="692C2AEA"/>
    <w:rsid w:val="69383028"/>
    <w:rsid w:val="694D0C27"/>
    <w:rsid w:val="69544350"/>
    <w:rsid w:val="696740B2"/>
    <w:rsid w:val="696C0671"/>
    <w:rsid w:val="69703FA0"/>
    <w:rsid w:val="698455B8"/>
    <w:rsid w:val="69997B9C"/>
    <w:rsid w:val="69A53B11"/>
    <w:rsid w:val="69A84304"/>
    <w:rsid w:val="69AC5DA1"/>
    <w:rsid w:val="69B52A42"/>
    <w:rsid w:val="69B67148"/>
    <w:rsid w:val="69BE4DB3"/>
    <w:rsid w:val="69C36A1D"/>
    <w:rsid w:val="69CF0E91"/>
    <w:rsid w:val="69CF0ED8"/>
    <w:rsid w:val="69D02241"/>
    <w:rsid w:val="69D52B56"/>
    <w:rsid w:val="69D54DDD"/>
    <w:rsid w:val="69D96877"/>
    <w:rsid w:val="69DC0162"/>
    <w:rsid w:val="69E028D2"/>
    <w:rsid w:val="69E14758"/>
    <w:rsid w:val="69E47DEF"/>
    <w:rsid w:val="69E874BD"/>
    <w:rsid w:val="69ED52FE"/>
    <w:rsid w:val="69F31D1B"/>
    <w:rsid w:val="69F54308"/>
    <w:rsid w:val="69FC31CB"/>
    <w:rsid w:val="6A0A7A54"/>
    <w:rsid w:val="6A0C706C"/>
    <w:rsid w:val="6A242290"/>
    <w:rsid w:val="6A2622A1"/>
    <w:rsid w:val="6A29523C"/>
    <w:rsid w:val="6A35577F"/>
    <w:rsid w:val="6A3A22EA"/>
    <w:rsid w:val="6A3B76D1"/>
    <w:rsid w:val="6A3F2D1D"/>
    <w:rsid w:val="6A592054"/>
    <w:rsid w:val="6A6F04CF"/>
    <w:rsid w:val="6A777087"/>
    <w:rsid w:val="6A807B72"/>
    <w:rsid w:val="6A820574"/>
    <w:rsid w:val="6A9274CB"/>
    <w:rsid w:val="6A99048F"/>
    <w:rsid w:val="6AA077DB"/>
    <w:rsid w:val="6AA22738"/>
    <w:rsid w:val="6AA47C92"/>
    <w:rsid w:val="6AB909BB"/>
    <w:rsid w:val="6ABA0C51"/>
    <w:rsid w:val="6ABD020C"/>
    <w:rsid w:val="6ABD3E18"/>
    <w:rsid w:val="6ADD6D64"/>
    <w:rsid w:val="6AE032BE"/>
    <w:rsid w:val="6AE24014"/>
    <w:rsid w:val="6AF12E6D"/>
    <w:rsid w:val="6AFA5927"/>
    <w:rsid w:val="6B0F06C2"/>
    <w:rsid w:val="6B2B6878"/>
    <w:rsid w:val="6B313A43"/>
    <w:rsid w:val="6B4355EC"/>
    <w:rsid w:val="6B585A95"/>
    <w:rsid w:val="6B5C172C"/>
    <w:rsid w:val="6B633F4F"/>
    <w:rsid w:val="6B70680D"/>
    <w:rsid w:val="6B816F14"/>
    <w:rsid w:val="6B82736C"/>
    <w:rsid w:val="6B8A779B"/>
    <w:rsid w:val="6B947D7E"/>
    <w:rsid w:val="6BA94B8D"/>
    <w:rsid w:val="6BAD6C20"/>
    <w:rsid w:val="6BAF0432"/>
    <w:rsid w:val="6BB456BB"/>
    <w:rsid w:val="6BB62A44"/>
    <w:rsid w:val="6BC164A3"/>
    <w:rsid w:val="6BD2493B"/>
    <w:rsid w:val="6BD51433"/>
    <w:rsid w:val="6BE052CE"/>
    <w:rsid w:val="6BF2692A"/>
    <w:rsid w:val="6BF358A4"/>
    <w:rsid w:val="6C051F4E"/>
    <w:rsid w:val="6C096C12"/>
    <w:rsid w:val="6C1A5960"/>
    <w:rsid w:val="6C304BD6"/>
    <w:rsid w:val="6C311D32"/>
    <w:rsid w:val="6C377C16"/>
    <w:rsid w:val="6C417EB8"/>
    <w:rsid w:val="6C613F45"/>
    <w:rsid w:val="6C756221"/>
    <w:rsid w:val="6C7B08BB"/>
    <w:rsid w:val="6C816AF9"/>
    <w:rsid w:val="6C846694"/>
    <w:rsid w:val="6C947428"/>
    <w:rsid w:val="6C954D50"/>
    <w:rsid w:val="6CA21112"/>
    <w:rsid w:val="6CA841D2"/>
    <w:rsid w:val="6CB10385"/>
    <w:rsid w:val="6CDF0F3A"/>
    <w:rsid w:val="6CE47854"/>
    <w:rsid w:val="6CE72999"/>
    <w:rsid w:val="6D011AA2"/>
    <w:rsid w:val="6D0D25B8"/>
    <w:rsid w:val="6D1A2893"/>
    <w:rsid w:val="6D2A2544"/>
    <w:rsid w:val="6D490A6B"/>
    <w:rsid w:val="6D4E3368"/>
    <w:rsid w:val="6D5610FF"/>
    <w:rsid w:val="6D582A6D"/>
    <w:rsid w:val="6D604FD1"/>
    <w:rsid w:val="6D635FBA"/>
    <w:rsid w:val="6D6534EB"/>
    <w:rsid w:val="6D6972E3"/>
    <w:rsid w:val="6D6C0EA8"/>
    <w:rsid w:val="6D7025D5"/>
    <w:rsid w:val="6D732F9C"/>
    <w:rsid w:val="6D846F22"/>
    <w:rsid w:val="6D9239A2"/>
    <w:rsid w:val="6DA524EE"/>
    <w:rsid w:val="6DAE5920"/>
    <w:rsid w:val="6DB664EE"/>
    <w:rsid w:val="6DC325DE"/>
    <w:rsid w:val="6DC64BAC"/>
    <w:rsid w:val="6DC91BE5"/>
    <w:rsid w:val="6DDA4BA3"/>
    <w:rsid w:val="6E037AD7"/>
    <w:rsid w:val="6E056523"/>
    <w:rsid w:val="6E074EC9"/>
    <w:rsid w:val="6E0F5F0C"/>
    <w:rsid w:val="6E160E52"/>
    <w:rsid w:val="6E1F736B"/>
    <w:rsid w:val="6E2E569B"/>
    <w:rsid w:val="6E4064F1"/>
    <w:rsid w:val="6E4E39FC"/>
    <w:rsid w:val="6E5545BD"/>
    <w:rsid w:val="6E5D1964"/>
    <w:rsid w:val="6E614B19"/>
    <w:rsid w:val="6E616F13"/>
    <w:rsid w:val="6E7203E4"/>
    <w:rsid w:val="6E7369B5"/>
    <w:rsid w:val="6E7375B5"/>
    <w:rsid w:val="6E743900"/>
    <w:rsid w:val="6E7B3BEF"/>
    <w:rsid w:val="6E7B5CAB"/>
    <w:rsid w:val="6E7F3D55"/>
    <w:rsid w:val="6E80227A"/>
    <w:rsid w:val="6E936F9B"/>
    <w:rsid w:val="6EAA56FE"/>
    <w:rsid w:val="6EB37B5B"/>
    <w:rsid w:val="6EC1762C"/>
    <w:rsid w:val="6ED50081"/>
    <w:rsid w:val="6ED70BA2"/>
    <w:rsid w:val="6EDB7671"/>
    <w:rsid w:val="6EF77260"/>
    <w:rsid w:val="6F0B4C6A"/>
    <w:rsid w:val="6F226923"/>
    <w:rsid w:val="6F2302E3"/>
    <w:rsid w:val="6F3040D9"/>
    <w:rsid w:val="6F314C13"/>
    <w:rsid w:val="6F382FA6"/>
    <w:rsid w:val="6F391F60"/>
    <w:rsid w:val="6F694006"/>
    <w:rsid w:val="6F6C5490"/>
    <w:rsid w:val="6F6D23E0"/>
    <w:rsid w:val="6F6D4CE5"/>
    <w:rsid w:val="6F6D6A5C"/>
    <w:rsid w:val="6F75014C"/>
    <w:rsid w:val="6F761900"/>
    <w:rsid w:val="6FA71AD5"/>
    <w:rsid w:val="6FAF2607"/>
    <w:rsid w:val="6FC328B5"/>
    <w:rsid w:val="6FD34CE8"/>
    <w:rsid w:val="6FD47D24"/>
    <w:rsid w:val="6FE17D06"/>
    <w:rsid w:val="6FEA289F"/>
    <w:rsid w:val="6FEC3757"/>
    <w:rsid w:val="6FF320BF"/>
    <w:rsid w:val="6FF536DD"/>
    <w:rsid w:val="6FF7301B"/>
    <w:rsid w:val="6FF96665"/>
    <w:rsid w:val="6FFD71B3"/>
    <w:rsid w:val="70092381"/>
    <w:rsid w:val="70093037"/>
    <w:rsid w:val="700D2412"/>
    <w:rsid w:val="70112883"/>
    <w:rsid w:val="70243856"/>
    <w:rsid w:val="702A055B"/>
    <w:rsid w:val="703F2471"/>
    <w:rsid w:val="704A511A"/>
    <w:rsid w:val="704B4131"/>
    <w:rsid w:val="70531ED5"/>
    <w:rsid w:val="705A528C"/>
    <w:rsid w:val="7068062C"/>
    <w:rsid w:val="70797E89"/>
    <w:rsid w:val="707F47B3"/>
    <w:rsid w:val="70867905"/>
    <w:rsid w:val="70954F53"/>
    <w:rsid w:val="70971294"/>
    <w:rsid w:val="709F7BD9"/>
    <w:rsid w:val="70A51792"/>
    <w:rsid w:val="70A92DC8"/>
    <w:rsid w:val="70A94A40"/>
    <w:rsid w:val="70B774F6"/>
    <w:rsid w:val="70BB13B4"/>
    <w:rsid w:val="70D80F32"/>
    <w:rsid w:val="70D97C76"/>
    <w:rsid w:val="70F12A55"/>
    <w:rsid w:val="70F76E40"/>
    <w:rsid w:val="710C1219"/>
    <w:rsid w:val="710C63BB"/>
    <w:rsid w:val="711337D0"/>
    <w:rsid w:val="711D7FAC"/>
    <w:rsid w:val="713173E8"/>
    <w:rsid w:val="71420658"/>
    <w:rsid w:val="7143472C"/>
    <w:rsid w:val="71440341"/>
    <w:rsid w:val="71531561"/>
    <w:rsid w:val="71597148"/>
    <w:rsid w:val="71693DCF"/>
    <w:rsid w:val="71715206"/>
    <w:rsid w:val="71743A1D"/>
    <w:rsid w:val="71774D56"/>
    <w:rsid w:val="71901CEF"/>
    <w:rsid w:val="719438F4"/>
    <w:rsid w:val="719D7F3F"/>
    <w:rsid w:val="71B55DFD"/>
    <w:rsid w:val="71B75A51"/>
    <w:rsid w:val="71B834E8"/>
    <w:rsid w:val="71BF4078"/>
    <w:rsid w:val="71D0750E"/>
    <w:rsid w:val="71D803D1"/>
    <w:rsid w:val="71DF4622"/>
    <w:rsid w:val="71E501C6"/>
    <w:rsid w:val="71F10578"/>
    <w:rsid w:val="71F40A44"/>
    <w:rsid w:val="71F56263"/>
    <w:rsid w:val="71FB6BC8"/>
    <w:rsid w:val="7202163F"/>
    <w:rsid w:val="72341FD3"/>
    <w:rsid w:val="72364FB6"/>
    <w:rsid w:val="723B04C8"/>
    <w:rsid w:val="724266AF"/>
    <w:rsid w:val="724E6817"/>
    <w:rsid w:val="725F40EB"/>
    <w:rsid w:val="72600D68"/>
    <w:rsid w:val="72604620"/>
    <w:rsid w:val="726B02C1"/>
    <w:rsid w:val="726D2C67"/>
    <w:rsid w:val="727C2338"/>
    <w:rsid w:val="72862316"/>
    <w:rsid w:val="729A0F74"/>
    <w:rsid w:val="72A21DB8"/>
    <w:rsid w:val="72A700F5"/>
    <w:rsid w:val="72BD1FAF"/>
    <w:rsid w:val="72BE7DA1"/>
    <w:rsid w:val="72C02A90"/>
    <w:rsid w:val="72EB23D5"/>
    <w:rsid w:val="72F03574"/>
    <w:rsid w:val="72F77CB6"/>
    <w:rsid w:val="72FA423D"/>
    <w:rsid w:val="73025BA4"/>
    <w:rsid w:val="731438BD"/>
    <w:rsid w:val="73216743"/>
    <w:rsid w:val="732D5C49"/>
    <w:rsid w:val="733155C8"/>
    <w:rsid w:val="73403A1F"/>
    <w:rsid w:val="73407A23"/>
    <w:rsid w:val="73422D3C"/>
    <w:rsid w:val="735171FE"/>
    <w:rsid w:val="73625723"/>
    <w:rsid w:val="737007D9"/>
    <w:rsid w:val="73861499"/>
    <w:rsid w:val="738B5B50"/>
    <w:rsid w:val="73AA53A0"/>
    <w:rsid w:val="73B04F6B"/>
    <w:rsid w:val="73D20D1A"/>
    <w:rsid w:val="73D361CD"/>
    <w:rsid w:val="73E168D2"/>
    <w:rsid w:val="73E873C4"/>
    <w:rsid w:val="73EC193B"/>
    <w:rsid w:val="73F07AA4"/>
    <w:rsid w:val="74010DBC"/>
    <w:rsid w:val="74054701"/>
    <w:rsid w:val="740D2C3F"/>
    <w:rsid w:val="74135925"/>
    <w:rsid w:val="74176620"/>
    <w:rsid w:val="74262CDB"/>
    <w:rsid w:val="742827DB"/>
    <w:rsid w:val="7429075B"/>
    <w:rsid w:val="742D098E"/>
    <w:rsid w:val="742D6CA9"/>
    <w:rsid w:val="742E58A2"/>
    <w:rsid w:val="742F147C"/>
    <w:rsid w:val="74525628"/>
    <w:rsid w:val="74562CF1"/>
    <w:rsid w:val="745F06BF"/>
    <w:rsid w:val="746C713B"/>
    <w:rsid w:val="748D2368"/>
    <w:rsid w:val="749217E0"/>
    <w:rsid w:val="749D7B3F"/>
    <w:rsid w:val="74B22D8C"/>
    <w:rsid w:val="74C26B38"/>
    <w:rsid w:val="74C55FC1"/>
    <w:rsid w:val="74CC7EC1"/>
    <w:rsid w:val="74D06B63"/>
    <w:rsid w:val="74DA7552"/>
    <w:rsid w:val="74E41FDD"/>
    <w:rsid w:val="74EF6361"/>
    <w:rsid w:val="74F00D7B"/>
    <w:rsid w:val="74F347DF"/>
    <w:rsid w:val="74FA7FE6"/>
    <w:rsid w:val="74FD4A9B"/>
    <w:rsid w:val="75036430"/>
    <w:rsid w:val="750B11C6"/>
    <w:rsid w:val="750C3FF3"/>
    <w:rsid w:val="750E6C81"/>
    <w:rsid w:val="751D43A6"/>
    <w:rsid w:val="75230A9A"/>
    <w:rsid w:val="75367802"/>
    <w:rsid w:val="754163AB"/>
    <w:rsid w:val="75453AE1"/>
    <w:rsid w:val="754F4BAD"/>
    <w:rsid w:val="75533119"/>
    <w:rsid w:val="75573AC9"/>
    <w:rsid w:val="75595449"/>
    <w:rsid w:val="755B307D"/>
    <w:rsid w:val="7572283C"/>
    <w:rsid w:val="758641A3"/>
    <w:rsid w:val="758A08EA"/>
    <w:rsid w:val="758B283A"/>
    <w:rsid w:val="75BD313A"/>
    <w:rsid w:val="75BF09C7"/>
    <w:rsid w:val="75BF6D3D"/>
    <w:rsid w:val="75D0419D"/>
    <w:rsid w:val="75D800EB"/>
    <w:rsid w:val="75DC1EF4"/>
    <w:rsid w:val="75DD7BCA"/>
    <w:rsid w:val="75E50837"/>
    <w:rsid w:val="75ED02CE"/>
    <w:rsid w:val="75EF5520"/>
    <w:rsid w:val="75EF6BD7"/>
    <w:rsid w:val="75F63713"/>
    <w:rsid w:val="75FE4A3C"/>
    <w:rsid w:val="761258D4"/>
    <w:rsid w:val="76134713"/>
    <w:rsid w:val="76143A54"/>
    <w:rsid w:val="76284CE1"/>
    <w:rsid w:val="762D6256"/>
    <w:rsid w:val="7637074A"/>
    <w:rsid w:val="763B63B0"/>
    <w:rsid w:val="764772A3"/>
    <w:rsid w:val="76741EF9"/>
    <w:rsid w:val="767B7960"/>
    <w:rsid w:val="767E0C6B"/>
    <w:rsid w:val="76826888"/>
    <w:rsid w:val="7691181B"/>
    <w:rsid w:val="76956794"/>
    <w:rsid w:val="769A6195"/>
    <w:rsid w:val="769F5EDA"/>
    <w:rsid w:val="76A44430"/>
    <w:rsid w:val="76A71FBB"/>
    <w:rsid w:val="76AA5D81"/>
    <w:rsid w:val="76AB50DC"/>
    <w:rsid w:val="76B50450"/>
    <w:rsid w:val="76BB316D"/>
    <w:rsid w:val="76BB3C83"/>
    <w:rsid w:val="76C80EC7"/>
    <w:rsid w:val="76EC260D"/>
    <w:rsid w:val="76F229DF"/>
    <w:rsid w:val="76F73D47"/>
    <w:rsid w:val="77006E1F"/>
    <w:rsid w:val="77032A24"/>
    <w:rsid w:val="771670C1"/>
    <w:rsid w:val="772C164B"/>
    <w:rsid w:val="772C16E9"/>
    <w:rsid w:val="772E1F8C"/>
    <w:rsid w:val="77316A71"/>
    <w:rsid w:val="773736A8"/>
    <w:rsid w:val="77536779"/>
    <w:rsid w:val="77683E14"/>
    <w:rsid w:val="77734EA5"/>
    <w:rsid w:val="777E537D"/>
    <w:rsid w:val="77A06542"/>
    <w:rsid w:val="77A922C9"/>
    <w:rsid w:val="77AC049C"/>
    <w:rsid w:val="77B23714"/>
    <w:rsid w:val="77BB772D"/>
    <w:rsid w:val="77C33F18"/>
    <w:rsid w:val="77D43FD2"/>
    <w:rsid w:val="77E22F48"/>
    <w:rsid w:val="77EA419F"/>
    <w:rsid w:val="77F03E2F"/>
    <w:rsid w:val="77FA155A"/>
    <w:rsid w:val="781137AD"/>
    <w:rsid w:val="781D13FA"/>
    <w:rsid w:val="78242C2B"/>
    <w:rsid w:val="782817E9"/>
    <w:rsid w:val="78360DEC"/>
    <w:rsid w:val="78402148"/>
    <w:rsid w:val="78555C26"/>
    <w:rsid w:val="7857093C"/>
    <w:rsid w:val="785A4EEE"/>
    <w:rsid w:val="78640057"/>
    <w:rsid w:val="786F115C"/>
    <w:rsid w:val="787755B6"/>
    <w:rsid w:val="78810787"/>
    <w:rsid w:val="78826969"/>
    <w:rsid w:val="788E3AAC"/>
    <w:rsid w:val="78AB6B00"/>
    <w:rsid w:val="78B515B5"/>
    <w:rsid w:val="78BC6FFF"/>
    <w:rsid w:val="78C107B1"/>
    <w:rsid w:val="78C21620"/>
    <w:rsid w:val="78CE2D76"/>
    <w:rsid w:val="78EE2375"/>
    <w:rsid w:val="78FA244C"/>
    <w:rsid w:val="78FE1B78"/>
    <w:rsid w:val="79024116"/>
    <w:rsid w:val="790B5E4F"/>
    <w:rsid w:val="790D572F"/>
    <w:rsid w:val="7911339B"/>
    <w:rsid w:val="79233654"/>
    <w:rsid w:val="793E4F07"/>
    <w:rsid w:val="79455569"/>
    <w:rsid w:val="79470AE2"/>
    <w:rsid w:val="795123A8"/>
    <w:rsid w:val="79524E02"/>
    <w:rsid w:val="79535AC3"/>
    <w:rsid w:val="79620961"/>
    <w:rsid w:val="79987ED2"/>
    <w:rsid w:val="79AE1AE3"/>
    <w:rsid w:val="79AE77FB"/>
    <w:rsid w:val="79AF50E3"/>
    <w:rsid w:val="79B85AA8"/>
    <w:rsid w:val="79C342A8"/>
    <w:rsid w:val="79C34F9F"/>
    <w:rsid w:val="79C81B6A"/>
    <w:rsid w:val="79D46A29"/>
    <w:rsid w:val="79E83652"/>
    <w:rsid w:val="79EF6059"/>
    <w:rsid w:val="79FA50C7"/>
    <w:rsid w:val="7A074D7D"/>
    <w:rsid w:val="7A1053E1"/>
    <w:rsid w:val="7A17618B"/>
    <w:rsid w:val="7A177139"/>
    <w:rsid w:val="7A1E05C7"/>
    <w:rsid w:val="7A205516"/>
    <w:rsid w:val="7A3213CB"/>
    <w:rsid w:val="7A3F1ABF"/>
    <w:rsid w:val="7A413A99"/>
    <w:rsid w:val="7A4609B6"/>
    <w:rsid w:val="7A4642A9"/>
    <w:rsid w:val="7A4972A5"/>
    <w:rsid w:val="7A4B4246"/>
    <w:rsid w:val="7A4B6B30"/>
    <w:rsid w:val="7A544A7B"/>
    <w:rsid w:val="7A5C009B"/>
    <w:rsid w:val="7A5D3D51"/>
    <w:rsid w:val="7A5F0CF7"/>
    <w:rsid w:val="7A6737D5"/>
    <w:rsid w:val="7A675EA5"/>
    <w:rsid w:val="7A6B3865"/>
    <w:rsid w:val="7A7041ED"/>
    <w:rsid w:val="7A832390"/>
    <w:rsid w:val="7A92679C"/>
    <w:rsid w:val="7A955810"/>
    <w:rsid w:val="7A985E92"/>
    <w:rsid w:val="7A9A1D5D"/>
    <w:rsid w:val="7A9C2E47"/>
    <w:rsid w:val="7AC019FF"/>
    <w:rsid w:val="7ACA6FB9"/>
    <w:rsid w:val="7AF46C5F"/>
    <w:rsid w:val="7AF91BCC"/>
    <w:rsid w:val="7B0C5BAE"/>
    <w:rsid w:val="7B230651"/>
    <w:rsid w:val="7B2374FE"/>
    <w:rsid w:val="7B24476E"/>
    <w:rsid w:val="7B34342A"/>
    <w:rsid w:val="7B3873CB"/>
    <w:rsid w:val="7B412669"/>
    <w:rsid w:val="7B472446"/>
    <w:rsid w:val="7B496993"/>
    <w:rsid w:val="7B6B35F1"/>
    <w:rsid w:val="7B763C81"/>
    <w:rsid w:val="7B783675"/>
    <w:rsid w:val="7B796807"/>
    <w:rsid w:val="7B8352C9"/>
    <w:rsid w:val="7BAA07E8"/>
    <w:rsid w:val="7BAB6832"/>
    <w:rsid w:val="7BAC2D3A"/>
    <w:rsid w:val="7BAE3C97"/>
    <w:rsid w:val="7BB16076"/>
    <w:rsid w:val="7BB46DB9"/>
    <w:rsid w:val="7BC12C72"/>
    <w:rsid w:val="7BD53F1A"/>
    <w:rsid w:val="7BD74454"/>
    <w:rsid w:val="7BE96DEC"/>
    <w:rsid w:val="7C0148DF"/>
    <w:rsid w:val="7C021A51"/>
    <w:rsid w:val="7C033C13"/>
    <w:rsid w:val="7C041A0F"/>
    <w:rsid w:val="7C110306"/>
    <w:rsid w:val="7C1A1B2C"/>
    <w:rsid w:val="7C1A63E7"/>
    <w:rsid w:val="7C212B8A"/>
    <w:rsid w:val="7C3C3809"/>
    <w:rsid w:val="7C3D66BC"/>
    <w:rsid w:val="7C6212C4"/>
    <w:rsid w:val="7C73357E"/>
    <w:rsid w:val="7C8464A1"/>
    <w:rsid w:val="7C9D2D7B"/>
    <w:rsid w:val="7CA26867"/>
    <w:rsid w:val="7CB43A8E"/>
    <w:rsid w:val="7CC106AB"/>
    <w:rsid w:val="7CDF4250"/>
    <w:rsid w:val="7D09113D"/>
    <w:rsid w:val="7D0B1257"/>
    <w:rsid w:val="7D157A0E"/>
    <w:rsid w:val="7D1658AD"/>
    <w:rsid w:val="7D1B2E27"/>
    <w:rsid w:val="7D1D4159"/>
    <w:rsid w:val="7D243099"/>
    <w:rsid w:val="7D4B3993"/>
    <w:rsid w:val="7D5F5E30"/>
    <w:rsid w:val="7D656BAD"/>
    <w:rsid w:val="7D680D06"/>
    <w:rsid w:val="7D6B45FB"/>
    <w:rsid w:val="7D6C208F"/>
    <w:rsid w:val="7D6F6A8D"/>
    <w:rsid w:val="7D897D56"/>
    <w:rsid w:val="7D8F519C"/>
    <w:rsid w:val="7D9B14E5"/>
    <w:rsid w:val="7DA753B2"/>
    <w:rsid w:val="7DAA42B2"/>
    <w:rsid w:val="7DAA569A"/>
    <w:rsid w:val="7DB025C3"/>
    <w:rsid w:val="7DB1501E"/>
    <w:rsid w:val="7DB31B42"/>
    <w:rsid w:val="7DB676D9"/>
    <w:rsid w:val="7DBE16CF"/>
    <w:rsid w:val="7DC37DE3"/>
    <w:rsid w:val="7DD45912"/>
    <w:rsid w:val="7DD93D26"/>
    <w:rsid w:val="7DF51E1E"/>
    <w:rsid w:val="7E0D4E8F"/>
    <w:rsid w:val="7E107D04"/>
    <w:rsid w:val="7E202441"/>
    <w:rsid w:val="7E214E29"/>
    <w:rsid w:val="7E2E0E57"/>
    <w:rsid w:val="7E304C9A"/>
    <w:rsid w:val="7E5341B1"/>
    <w:rsid w:val="7E613E8F"/>
    <w:rsid w:val="7E616C7B"/>
    <w:rsid w:val="7E733A70"/>
    <w:rsid w:val="7E7B6F02"/>
    <w:rsid w:val="7E7C322C"/>
    <w:rsid w:val="7E892220"/>
    <w:rsid w:val="7E8A0780"/>
    <w:rsid w:val="7E974F26"/>
    <w:rsid w:val="7EA574A2"/>
    <w:rsid w:val="7EAF5D14"/>
    <w:rsid w:val="7EBB0DC0"/>
    <w:rsid w:val="7EC42E15"/>
    <w:rsid w:val="7EC50C54"/>
    <w:rsid w:val="7ED11A3C"/>
    <w:rsid w:val="7ED91C72"/>
    <w:rsid w:val="7EEB5BB3"/>
    <w:rsid w:val="7EF05AD7"/>
    <w:rsid w:val="7EFA2ADA"/>
    <w:rsid w:val="7F1568D7"/>
    <w:rsid w:val="7F2E0D24"/>
    <w:rsid w:val="7F312E91"/>
    <w:rsid w:val="7F33645C"/>
    <w:rsid w:val="7F370B28"/>
    <w:rsid w:val="7F4E4DC2"/>
    <w:rsid w:val="7F5A577A"/>
    <w:rsid w:val="7F66205C"/>
    <w:rsid w:val="7F704CA4"/>
    <w:rsid w:val="7F8A0815"/>
    <w:rsid w:val="7F915ABD"/>
    <w:rsid w:val="7FA41496"/>
    <w:rsid w:val="7FA8327A"/>
    <w:rsid w:val="7FB12AEF"/>
    <w:rsid w:val="7FB32EED"/>
    <w:rsid w:val="7FB6358D"/>
    <w:rsid w:val="7FBF394E"/>
    <w:rsid w:val="7FD82F39"/>
    <w:rsid w:val="7FE076F1"/>
    <w:rsid w:val="7FF56F47"/>
    <w:rsid w:val="D7D65B9E"/>
    <w:rsid w:val="EBF78395"/>
    <w:rsid w:val="EFB350A0"/>
    <w:rsid w:val="F5D2B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widowControl w:val="0"/>
      <w:ind w:firstLine="420" w:firstLineChars="200"/>
      <w:jc w:val="both"/>
    </w:pPr>
    <w:rPr>
      <w:rFonts w:ascii="Times New Roman" w:hAnsi="Times New Roman" w:eastAsia="宋体" w:cs="Times New Roman"/>
      <w:kern w:val="2"/>
      <w:sz w:val="21"/>
      <w:szCs w:val="22"/>
      <w:lang w:val="en-US" w:eastAsia="zh-CN" w:bidi="ar-SA"/>
    </w:rPr>
  </w:style>
  <w:style w:type="paragraph" w:styleId="3">
    <w:name w:val="toa heading"/>
    <w:next w:val="1"/>
    <w:qFormat/>
    <w:uiPriority w:val="99"/>
    <w:pPr>
      <w:widowControl w:val="0"/>
      <w:spacing w:before="120" w:after="200" w:line="276" w:lineRule="auto"/>
      <w:jc w:val="both"/>
    </w:pPr>
    <w:rPr>
      <w:rFonts w:ascii="Arial" w:hAnsi="Arial" w:eastAsia="宋体" w:cs="Times New Roman"/>
      <w:kern w:val="2"/>
      <w:sz w:val="24"/>
      <w:szCs w:val="21"/>
      <w:lang w:val="en-US" w:eastAsia="zh-CN" w:bidi="ar-SA"/>
    </w:rPr>
  </w:style>
  <w:style w:type="paragraph" w:styleId="4">
    <w:name w:val="Body Text"/>
    <w:basedOn w:val="1"/>
    <w:semiHidden/>
    <w:qFormat/>
    <w:uiPriority w:val="0"/>
    <w:rPr>
      <w:rFonts w:ascii="仿宋" w:hAnsi="仿宋" w:eastAsia="仿宋" w:cs="仿宋"/>
      <w:sz w:val="35"/>
      <w:szCs w:val="35"/>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Strong"/>
    <w:qFormat/>
    <w:uiPriority w:val="0"/>
    <w:rPr>
      <w:b/>
      <w:sz w:val="21"/>
    </w:rPr>
  </w:style>
  <w:style w:type="table" w:customStyle="1" w:styleId="10">
    <w:name w:val="Table Normal"/>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Arial" w:hAnsi="Arial" w:eastAsia="Arial" w:cs="Arial"/>
      <w:sz w:val="21"/>
      <w:szCs w:val="21"/>
      <w:lang w:val="en-US" w:eastAsia="en-US" w:bidi="ar-SA"/>
    </w:rPr>
  </w:style>
  <w:style w:type="paragraph" w:customStyle="1" w:styleId="12">
    <w:name w:val="181"/>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1"/>
      <w:lang w:val="en-US" w:eastAsia="zh-CN" w:bidi="ar"/>
    </w:rPr>
  </w:style>
  <w:style w:type="paragraph" w:customStyle="1" w:styleId="13">
    <w:name w:val="p0"/>
    <w:qFormat/>
    <w:uiPriority w:val="0"/>
    <w:pPr>
      <w:widowControl/>
      <w:spacing w:before="100" w:beforeAutospacing="1" w:after="100" w:afterAutospacing="1"/>
      <w:jc w:val="left"/>
    </w:pPr>
    <w:rPr>
      <w:rFonts w:ascii="宋体" w:hAnsi="宋体"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1592</Words>
  <Characters>1838</Characters>
  <Lines>0</Lines>
  <Paragraphs>0</Paragraphs>
  <TotalTime>2</TotalTime>
  <ScaleCrop>false</ScaleCrop>
  <LinksUpToDate>false</LinksUpToDate>
  <CharactersWithSpaces>1927</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2024-04-21T00:44:00Z</dcterms:created>
  <dc:creator>新一天</dc:creator>
  <cp:lastModifiedBy>用友岳阳新启航沈毅</cp:lastModifiedBy>
  <cp:lastPrinted>2025-09-11T07:51:00Z</cp:lastPrinted>
  <dcterms:modified xsi:type="dcterms:W3CDTF">2025-10-19T11:50:57Z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26EA791A61B343A3B5B6B561FEAAFDD4_13</vt:lpwstr>
  </property>
  <property fmtid="{D5CDD505-2E9C-101B-9397-08002B2CF9AE}" pid="4" name="KSOTemplateDocerSaveRecord">
    <vt:lpwstr>eyJoZGlkIjoiYmMwMmJlYzJhMzIwMmQ1NjY3N2FiZmZhNTZiNzgxM2YiLCJ1c2VySWQiOiI1OTk0MTI0OTEifQ==</vt:lpwstr>
  </property>
</Properties>
</file>