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247E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50AF62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6ADFC34">
      <w:pPr>
        <w:spacing w:line="115" w:lineRule="exact"/>
        <w:rPr>
          <w:color w:val="000000"/>
        </w:rPr>
      </w:pPr>
    </w:p>
    <w:tbl>
      <w:tblPr>
        <w:tblStyle w:val="9"/>
        <w:tblW w:w="9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939"/>
      </w:tblGrid>
      <w:tr w14:paraId="7904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E13D27D">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89" w:type="dxa"/>
            <w:gridSpan w:val="6"/>
            <w:noWrap w:val="0"/>
            <w:vAlign w:val="top"/>
          </w:tcPr>
          <w:p w14:paraId="562DAD6C">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岳阳市岳阳楼区卫生健康局</w:t>
            </w:r>
          </w:p>
        </w:tc>
      </w:tr>
      <w:tr w14:paraId="02524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5FDFBF0">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E2F8443">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30800F02">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749" w:type="dxa"/>
            <w:gridSpan w:val="2"/>
            <w:noWrap w:val="0"/>
            <w:vAlign w:val="top"/>
          </w:tcPr>
          <w:p w14:paraId="5DF85A01">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8E37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70B03AFA">
            <w:pPr>
              <w:jc w:val="left"/>
              <w:rPr>
                <w:rFonts w:hint="eastAsia" w:ascii="宋体" w:hAnsi="宋体" w:eastAsia="宋体" w:cs="宋体"/>
                <w:color w:val="000000"/>
                <w:sz w:val="24"/>
                <w:szCs w:val="24"/>
              </w:rPr>
            </w:pPr>
          </w:p>
        </w:tc>
        <w:tc>
          <w:tcPr>
            <w:tcW w:w="1815" w:type="dxa"/>
            <w:gridSpan w:val="2"/>
            <w:noWrap w:val="0"/>
            <w:vAlign w:val="top"/>
          </w:tcPr>
          <w:p w14:paraId="1149BF2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w:t>
            </w:r>
          </w:p>
        </w:tc>
        <w:tc>
          <w:tcPr>
            <w:tcW w:w="2325" w:type="dxa"/>
            <w:gridSpan w:val="2"/>
            <w:noWrap w:val="0"/>
            <w:vAlign w:val="top"/>
          </w:tcPr>
          <w:p w14:paraId="377EE75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w:t>
            </w:r>
          </w:p>
        </w:tc>
        <w:tc>
          <w:tcPr>
            <w:tcW w:w="1749" w:type="dxa"/>
            <w:gridSpan w:val="2"/>
            <w:noWrap w:val="0"/>
            <w:vAlign w:val="top"/>
          </w:tcPr>
          <w:p w14:paraId="3966C00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8392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3046CB62">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5A5906A5">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14:paraId="24FF930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749" w:type="dxa"/>
            <w:gridSpan w:val="2"/>
            <w:noWrap w:val="0"/>
            <w:vAlign w:val="top"/>
          </w:tcPr>
          <w:p w14:paraId="34CAA803">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4DCF3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850" w:type="dxa"/>
            <w:noWrap w:val="0"/>
            <w:vAlign w:val="top"/>
          </w:tcPr>
          <w:p w14:paraId="3F8888AD">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5EBEEF9D">
            <w:pPr>
              <w:spacing w:line="240" w:lineRule="auto"/>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1.18</w:t>
            </w:r>
          </w:p>
        </w:tc>
        <w:tc>
          <w:tcPr>
            <w:tcW w:w="2325" w:type="dxa"/>
            <w:gridSpan w:val="2"/>
            <w:noWrap w:val="0"/>
            <w:vAlign w:val="top"/>
          </w:tcPr>
          <w:p w14:paraId="014D01D7">
            <w:pPr>
              <w:spacing w:line="240" w:lineRule="auto"/>
              <w:jc w:val="center"/>
              <w:rPr>
                <w:rFonts w:hint="default" w:ascii="宋体" w:hAnsi="宋体" w:eastAsia="宋体" w:cs="宋体"/>
                <w:color w:val="000000"/>
                <w:sz w:val="24"/>
                <w:szCs w:val="24"/>
                <w:lang w:val="en-US" w:eastAsia="zh-CN"/>
              </w:rPr>
            </w:pPr>
          </w:p>
        </w:tc>
        <w:tc>
          <w:tcPr>
            <w:tcW w:w="1749" w:type="dxa"/>
            <w:gridSpan w:val="2"/>
            <w:noWrap w:val="0"/>
            <w:vAlign w:val="top"/>
          </w:tcPr>
          <w:p w14:paraId="795E1C18">
            <w:pPr>
              <w:jc w:val="center"/>
              <w:rPr>
                <w:rFonts w:hint="default" w:ascii="宋体" w:hAnsi="宋体" w:eastAsia="宋体" w:cs="宋体"/>
                <w:color w:val="000000"/>
                <w:sz w:val="24"/>
                <w:szCs w:val="24"/>
                <w:lang w:val="en-US" w:eastAsia="zh-CN"/>
              </w:rPr>
            </w:pPr>
          </w:p>
        </w:tc>
      </w:tr>
      <w:tr w14:paraId="6AF03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5DF7477">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75C9EF6">
            <w:pPr>
              <w:jc w:val="center"/>
              <w:rPr>
                <w:rFonts w:hint="default" w:ascii="宋体" w:hAnsi="宋体" w:eastAsia="宋体" w:cs="宋体"/>
                <w:color w:val="000000"/>
                <w:sz w:val="21"/>
                <w:lang w:val="en-US" w:eastAsia="zh-CN"/>
              </w:rPr>
            </w:pPr>
          </w:p>
        </w:tc>
        <w:tc>
          <w:tcPr>
            <w:tcW w:w="2325" w:type="dxa"/>
            <w:gridSpan w:val="2"/>
            <w:noWrap w:val="0"/>
            <w:vAlign w:val="top"/>
          </w:tcPr>
          <w:p w14:paraId="145DE1E8">
            <w:pPr>
              <w:jc w:val="center"/>
              <w:rPr>
                <w:rFonts w:hint="default" w:ascii="宋体" w:hAnsi="宋体" w:eastAsia="宋体" w:cs="宋体"/>
                <w:color w:val="000000"/>
                <w:sz w:val="21"/>
                <w:lang w:val="en-US" w:eastAsia="zh-CN"/>
              </w:rPr>
            </w:pPr>
          </w:p>
        </w:tc>
        <w:tc>
          <w:tcPr>
            <w:tcW w:w="1749" w:type="dxa"/>
            <w:gridSpan w:val="2"/>
            <w:noWrap w:val="0"/>
            <w:vAlign w:val="top"/>
          </w:tcPr>
          <w:p w14:paraId="5BF034E8">
            <w:pPr>
              <w:jc w:val="center"/>
              <w:rPr>
                <w:rFonts w:hint="eastAsia" w:ascii="宋体" w:hAnsi="宋体" w:eastAsia="宋体" w:cs="宋体"/>
                <w:color w:val="000000"/>
                <w:sz w:val="21"/>
                <w:lang w:val="en-US" w:eastAsia="zh-CN"/>
              </w:rPr>
            </w:pPr>
          </w:p>
        </w:tc>
      </w:tr>
      <w:tr w14:paraId="645D6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59B911B">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9304806">
            <w:pPr>
              <w:jc w:val="center"/>
              <w:rPr>
                <w:rFonts w:hint="default" w:ascii="宋体" w:hAnsi="宋体" w:eastAsia="宋体" w:cs="宋体"/>
                <w:color w:val="000000"/>
                <w:sz w:val="21"/>
                <w:lang w:val="en-US" w:eastAsia="zh-CN"/>
              </w:rPr>
            </w:pPr>
          </w:p>
        </w:tc>
        <w:tc>
          <w:tcPr>
            <w:tcW w:w="2325" w:type="dxa"/>
            <w:gridSpan w:val="2"/>
            <w:noWrap w:val="0"/>
            <w:vAlign w:val="top"/>
          </w:tcPr>
          <w:p w14:paraId="1AE7C9CB">
            <w:pPr>
              <w:jc w:val="center"/>
              <w:rPr>
                <w:rFonts w:hint="eastAsia" w:ascii="宋体" w:hAnsi="宋体" w:eastAsia="宋体" w:cs="宋体"/>
                <w:color w:val="000000"/>
                <w:sz w:val="21"/>
                <w:lang w:val="en-US" w:eastAsia="zh-CN"/>
              </w:rPr>
            </w:pPr>
          </w:p>
        </w:tc>
        <w:tc>
          <w:tcPr>
            <w:tcW w:w="1749" w:type="dxa"/>
            <w:gridSpan w:val="2"/>
            <w:noWrap w:val="0"/>
            <w:vAlign w:val="top"/>
          </w:tcPr>
          <w:p w14:paraId="7163FDEC">
            <w:pPr>
              <w:jc w:val="center"/>
              <w:rPr>
                <w:rFonts w:hint="eastAsia" w:ascii="宋体" w:hAnsi="宋体" w:eastAsia="宋体" w:cs="宋体"/>
                <w:color w:val="000000"/>
                <w:sz w:val="21"/>
                <w:lang w:val="en-US" w:eastAsia="zh-CN"/>
              </w:rPr>
            </w:pPr>
          </w:p>
        </w:tc>
      </w:tr>
      <w:tr w14:paraId="26EFD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850" w:type="dxa"/>
            <w:noWrap w:val="0"/>
            <w:vAlign w:val="top"/>
          </w:tcPr>
          <w:p w14:paraId="312F0184">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136A9844">
            <w:pPr>
              <w:jc w:val="center"/>
              <w:rPr>
                <w:rFonts w:hint="default" w:ascii="宋体" w:hAnsi="宋体" w:eastAsia="宋体" w:cs="宋体"/>
                <w:color w:val="000000"/>
                <w:sz w:val="21"/>
                <w:lang w:val="en-US" w:eastAsia="zh-CN"/>
              </w:rPr>
            </w:pPr>
          </w:p>
        </w:tc>
        <w:tc>
          <w:tcPr>
            <w:tcW w:w="2325" w:type="dxa"/>
            <w:gridSpan w:val="2"/>
            <w:noWrap w:val="0"/>
            <w:vAlign w:val="top"/>
          </w:tcPr>
          <w:p w14:paraId="0AA13323">
            <w:pPr>
              <w:jc w:val="center"/>
              <w:rPr>
                <w:rFonts w:hint="default" w:ascii="宋体" w:hAnsi="宋体" w:eastAsia="宋体" w:cs="宋体"/>
                <w:color w:val="000000"/>
                <w:sz w:val="21"/>
                <w:lang w:val="en-US" w:eastAsia="zh-CN"/>
              </w:rPr>
            </w:pPr>
          </w:p>
        </w:tc>
        <w:tc>
          <w:tcPr>
            <w:tcW w:w="1749" w:type="dxa"/>
            <w:gridSpan w:val="2"/>
            <w:noWrap w:val="0"/>
            <w:vAlign w:val="top"/>
          </w:tcPr>
          <w:p w14:paraId="1D4C3093">
            <w:pPr>
              <w:jc w:val="center"/>
              <w:rPr>
                <w:rFonts w:hint="eastAsia" w:ascii="宋体" w:hAnsi="宋体" w:eastAsia="宋体" w:cs="宋体"/>
                <w:color w:val="000000"/>
                <w:sz w:val="21"/>
                <w:lang w:val="en-US" w:eastAsia="zh-CN"/>
              </w:rPr>
            </w:pPr>
          </w:p>
        </w:tc>
      </w:tr>
      <w:tr w14:paraId="2CCE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3A14FD30">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4907C920">
            <w:pPr>
              <w:jc w:val="center"/>
              <w:rPr>
                <w:rFonts w:hint="eastAsia" w:ascii="宋体" w:hAnsi="宋体" w:eastAsia="宋体" w:cs="宋体"/>
                <w:color w:val="000000"/>
                <w:sz w:val="21"/>
                <w:lang w:val="en-US" w:eastAsia="zh-CN"/>
              </w:rPr>
            </w:pPr>
          </w:p>
        </w:tc>
        <w:tc>
          <w:tcPr>
            <w:tcW w:w="2325" w:type="dxa"/>
            <w:gridSpan w:val="2"/>
            <w:noWrap w:val="0"/>
            <w:vAlign w:val="top"/>
          </w:tcPr>
          <w:p w14:paraId="19BE153C">
            <w:pPr>
              <w:jc w:val="center"/>
              <w:rPr>
                <w:rFonts w:hint="eastAsia" w:ascii="宋体" w:hAnsi="宋体" w:eastAsia="宋体" w:cs="宋体"/>
                <w:color w:val="000000"/>
                <w:sz w:val="21"/>
                <w:lang w:val="en-US" w:eastAsia="zh-CN"/>
              </w:rPr>
            </w:pPr>
          </w:p>
        </w:tc>
        <w:tc>
          <w:tcPr>
            <w:tcW w:w="1749" w:type="dxa"/>
            <w:gridSpan w:val="2"/>
            <w:noWrap w:val="0"/>
            <w:vAlign w:val="top"/>
          </w:tcPr>
          <w:p w14:paraId="4323C54E">
            <w:pPr>
              <w:jc w:val="center"/>
              <w:rPr>
                <w:rFonts w:hint="eastAsia" w:ascii="宋体" w:hAnsi="宋体" w:eastAsia="宋体" w:cs="宋体"/>
                <w:color w:val="000000"/>
                <w:sz w:val="21"/>
                <w:lang w:val="en-US" w:eastAsia="zh-CN"/>
              </w:rPr>
            </w:pPr>
          </w:p>
        </w:tc>
      </w:tr>
      <w:tr w14:paraId="6DE09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6CFF0E9">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1E509A1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w:t>
            </w:r>
          </w:p>
        </w:tc>
        <w:tc>
          <w:tcPr>
            <w:tcW w:w="2325" w:type="dxa"/>
            <w:gridSpan w:val="2"/>
            <w:noWrap w:val="0"/>
            <w:vAlign w:val="top"/>
          </w:tcPr>
          <w:p w14:paraId="7483153C">
            <w:pPr>
              <w:jc w:val="center"/>
              <w:rPr>
                <w:rFonts w:hint="default" w:ascii="宋体" w:hAnsi="宋体" w:eastAsia="宋体" w:cs="宋体"/>
                <w:color w:val="000000"/>
                <w:sz w:val="21"/>
                <w:lang w:val="en-US" w:eastAsia="zh-CN"/>
              </w:rPr>
            </w:pPr>
          </w:p>
        </w:tc>
        <w:tc>
          <w:tcPr>
            <w:tcW w:w="1749" w:type="dxa"/>
            <w:gridSpan w:val="2"/>
            <w:noWrap w:val="0"/>
            <w:vAlign w:val="top"/>
          </w:tcPr>
          <w:p w14:paraId="3CEB2737">
            <w:pPr>
              <w:jc w:val="center"/>
              <w:rPr>
                <w:rFonts w:hint="default" w:ascii="宋体" w:hAnsi="宋体" w:eastAsia="宋体" w:cs="宋体"/>
                <w:color w:val="000000"/>
                <w:sz w:val="21"/>
                <w:lang w:val="en-US" w:eastAsia="zh-CN"/>
              </w:rPr>
            </w:pPr>
          </w:p>
        </w:tc>
      </w:tr>
      <w:tr w14:paraId="4A73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F5E1D68">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4F1ED744">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1125.71</w:t>
            </w:r>
          </w:p>
        </w:tc>
        <w:tc>
          <w:tcPr>
            <w:tcW w:w="2325" w:type="dxa"/>
            <w:gridSpan w:val="2"/>
            <w:noWrap w:val="0"/>
            <w:vAlign w:val="top"/>
          </w:tcPr>
          <w:p w14:paraId="591B01B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158</w:t>
            </w:r>
          </w:p>
        </w:tc>
        <w:tc>
          <w:tcPr>
            <w:tcW w:w="1749" w:type="dxa"/>
            <w:gridSpan w:val="2"/>
            <w:noWrap w:val="0"/>
            <w:vAlign w:val="top"/>
          </w:tcPr>
          <w:p w14:paraId="5518EC8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13913.22</w:t>
            </w:r>
          </w:p>
        </w:tc>
      </w:tr>
      <w:tr w14:paraId="034E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6C9868E">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71B302D0">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82.02</w:t>
            </w:r>
          </w:p>
        </w:tc>
        <w:tc>
          <w:tcPr>
            <w:tcW w:w="2325" w:type="dxa"/>
            <w:gridSpan w:val="2"/>
            <w:noWrap w:val="0"/>
            <w:vAlign w:val="top"/>
          </w:tcPr>
          <w:p w14:paraId="437C548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155.00</w:t>
            </w:r>
          </w:p>
        </w:tc>
        <w:tc>
          <w:tcPr>
            <w:tcW w:w="1749" w:type="dxa"/>
            <w:gridSpan w:val="2"/>
            <w:noWrap w:val="0"/>
            <w:vAlign w:val="top"/>
          </w:tcPr>
          <w:p w14:paraId="1F441742">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3985.49</w:t>
            </w:r>
          </w:p>
        </w:tc>
      </w:tr>
      <w:tr w14:paraId="1744F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E000AE9">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5EE900C7">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24.57</w:t>
            </w:r>
          </w:p>
        </w:tc>
        <w:tc>
          <w:tcPr>
            <w:tcW w:w="2325" w:type="dxa"/>
            <w:gridSpan w:val="2"/>
            <w:noWrap w:val="0"/>
            <w:vAlign w:val="top"/>
          </w:tcPr>
          <w:p w14:paraId="626E55E1">
            <w:pPr>
              <w:jc w:val="center"/>
              <w:rPr>
                <w:rFonts w:hint="default" w:ascii="宋体" w:hAnsi="宋体" w:eastAsia="宋体" w:cs="宋体"/>
                <w:color w:val="000000"/>
                <w:sz w:val="21"/>
                <w:lang w:val="en-US" w:eastAsia="zh-CN"/>
              </w:rPr>
            </w:pPr>
          </w:p>
        </w:tc>
        <w:tc>
          <w:tcPr>
            <w:tcW w:w="1749" w:type="dxa"/>
            <w:gridSpan w:val="2"/>
            <w:noWrap w:val="0"/>
            <w:vAlign w:val="top"/>
          </w:tcPr>
          <w:p w14:paraId="31142E8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22.47</w:t>
            </w:r>
          </w:p>
        </w:tc>
      </w:tr>
      <w:tr w14:paraId="4213F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C22D590">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27F8898F">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1019.12</w:t>
            </w:r>
          </w:p>
        </w:tc>
        <w:tc>
          <w:tcPr>
            <w:tcW w:w="2325" w:type="dxa"/>
            <w:gridSpan w:val="2"/>
            <w:noWrap w:val="0"/>
            <w:vAlign w:val="top"/>
          </w:tcPr>
          <w:p w14:paraId="4FD4FACB">
            <w:pPr>
              <w:jc w:val="center"/>
              <w:rPr>
                <w:rFonts w:hint="default" w:ascii="宋体" w:hAnsi="宋体" w:eastAsia="宋体" w:cs="宋体"/>
                <w:color w:val="000000"/>
                <w:sz w:val="21"/>
                <w:lang w:val="en-US" w:eastAsia="zh-CN"/>
              </w:rPr>
            </w:pPr>
          </w:p>
        </w:tc>
        <w:tc>
          <w:tcPr>
            <w:tcW w:w="1749" w:type="dxa"/>
            <w:gridSpan w:val="2"/>
            <w:noWrap w:val="0"/>
            <w:vAlign w:val="top"/>
          </w:tcPr>
          <w:p w14:paraId="3C3762AB">
            <w:pPr>
              <w:jc w:val="center"/>
              <w:rPr>
                <w:rFonts w:hint="default" w:ascii="宋体" w:hAnsi="宋体" w:eastAsia="宋体" w:cs="宋体"/>
                <w:color w:val="000000"/>
                <w:sz w:val="21"/>
                <w:lang w:val="en-US" w:eastAsia="zh-CN"/>
              </w:rPr>
            </w:pPr>
          </w:p>
        </w:tc>
      </w:tr>
      <w:tr w14:paraId="6B8C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2000911">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宣传教育经费</w:t>
            </w:r>
          </w:p>
        </w:tc>
        <w:tc>
          <w:tcPr>
            <w:tcW w:w="1815" w:type="dxa"/>
            <w:gridSpan w:val="2"/>
            <w:noWrap w:val="0"/>
            <w:vAlign w:val="top"/>
          </w:tcPr>
          <w:p w14:paraId="0CE2EDD4">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37.50</w:t>
            </w:r>
          </w:p>
        </w:tc>
        <w:tc>
          <w:tcPr>
            <w:tcW w:w="2325" w:type="dxa"/>
            <w:gridSpan w:val="2"/>
            <w:noWrap w:val="0"/>
            <w:vAlign w:val="top"/>
          </w:tcPr>
          <w:p w14:paraId="33042676">
            <w:pPr>
              <w:jc w:val="center"/>
              <w:rPr>
                <w:rFonts w:hint="default" w:ascii="宋体" w:hAnsi="宋体" w:eastAsia="宋体" w:cs="宋体"/>
                <w:color w:val="000000"/>
                <w:sz w:val="21"/>
                <w:lang w:val="en-US" w:eastAsia="zh-CN"/>
              </w:rPr>
            </w:pPr>
          </w:p>
        </w:tc>
        <w:tc>
          <w:tcPr>
            <w:tcW w:w="1749" w:type="dxa"/>
            <w:gridSpan w:val="2"/>
            <w:noWrap w:val="0"/>
            <w:vAlign w:val="top"/>
          </w:tcPr>
          <w:p w14:paraId="4A184203">
            <w:pPr>
              <w:jc w:val="center"/>
              <w:rPr>
                <w:rFonts w:hint="default" w:ascii="宋体" w:hAnsi="宋体" w:eastAsia="宋体" w:cs="宋体"/>
                <w:color w:val="000000"/>
                <w:sz w:val="21"/>
                <w:lang w:val="en-US" w:eastAsia="zh-CN"/>
              </w:rPr>
            </w:pPr>
          </w:p>
        </w:tc>
      </w:tr>
      <w:tr w14:paraId="4FAC8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A18860A">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城镇独生子女父母奖励</w:t>
            </w:r>
          </w:p>
        </w:tc>
        <w:tc>
          <w:tcPr>
            <w:tcW w:w="1815" w:type="dxa"/>
            <w:gridSpan w:val="2"/>
            <w:noWrap w:val="0"/>
            <w:vAlign w:val="center"/>
          </w:tcPr>
          <w:p w14:paraId="390AC3B3">
            <w:pPr>
              <w:jc w:val="center"/>
              <w:rPr>
                <w:rFonts w:hint="default" w:ascii="宋体" w:hAnsi="宋体" w:eastAsia="宋体" w:cs="宋体"/>
                <w:color w:val="000000"/>
                <w:sz w:val="21"/>
                <w:lang w:val="en-US" w:eastAsia="zh-CN"/>
              </w:rPr>
            </w:pPr>
          </w:p>
        </w:tc>
        <w:tc>
          <w:tcPr>
            <w:tcW w:w="2325" w:type="dxa"/>
            <w:gridSpan w:val="2"/>
            <w:noWrap w:val="0"/>
            <w:vAlign w:val="center"/>
          </w:tcPr>
          <w:p w14:paraId="346CDF0D">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749" w:type="dxa"/>
            <w:gridSpan w:val="2"/>
            <w:noWrap w:val="0"/>
            <w:vAlign w:val="center"/>
          </w:tcPr>
          <w:p w14:paraId="65D7C171">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3.14</w:t>
            </w:r>
          </w:p>
        </w:tc>
      </w:tr>
      <w:tr w14:paraId="07D5D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AF36BFB">
            <w:pPr>
              <w:spacing w:before="85" w:line="220" w:lineRule="auto"/>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公务用车运行维护费</w:t>
            </w:r>
          </w:p>
        </w:tc>
        <w:tc>
          <w:tcPr>
            <w:tcW w:w="1815" w:type="dxa"/>
            <w:gridSpan w:val="2"/>
            <w:noWrap w:val="0"/>
            <w:vAlign w:val="center"/>
          </w:tcPr>
          <w:p w14:paraId="7C537BD2">
            <w:pPr>
              <w:jc w:val="center"/>
              <w:rPr>
                <w:rFonts w:hint="default" w:ascii="宋体" w:hAnsi="宋体" w:eastAsia="宋体" w:cs="宋体"/>
                <w:color w:val="000000"/>
                <w:sz w:val="21"/>
                <w:lang w:val="en-US" w:eastAsia="zh-CN"/>
              </w:rPr>
            </w:pPr>
          </w:p>
        </w:tc>
        <w:tc>
          <w:tcPr>
            <w:tcW w:w="2325" w:type="dxa"/>
            <w:gridSpan w:val="2"/>
            <w:noWrap w:val="0"/>
            <w:vAlign w:val="top"/>
          </w:tcPr>
          <w:p w14:paraId="694CDFE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749" w:type="dxa"/>
            <w:gridSpan w:val="2"/>
            <w:noWrap w:val="0"/>
            <w:vAlign w:val="top"/>
          </w:tcPr>
          <w:p w14:paraId="12FA7D18">
            <w:pPr>
              <w:jc w:val="center"/>
              <w:rPr>
                <w:rFonts w:hint="default" w:ascii="宋体" w:hAnsi="宋体" w:eastAsia="宋体" w:cs="宋体"/>
                <w:color w:val="000000"/>
                <w:sz w:val="21"/>
                <w:lang w:val="en-US" w:eastAsia="zh-CN"/>
              </w:rPr>
            </w:pPr>
          </w:p>
        </w:tc>
      </w:tr>
      <w:tr w14:paraId="41319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7ADF703">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名医名护</w:t>
            </w:r>
          </w:p>
        </w:tc>
        <w:tc>
          <w:tcPr>
            <w:tcW w:w="1815" w:type="dxa"/>
            <w:gridSpan w:val="2"/>
            <w:noWrap w:val="0"/>
            <w:vAlign w:val="top"/>
          </w:tcPr>
          <w:p w14:paraId="3D61C3D0">
            <w:pPr>
              <w:jc w:val="center"/>
              <w:rPr>
                <w:rFonts w:hint="default" w:ascii="宋体" w:hAnsi="宋体" w:eastAsia="宋体" w:cs="宋体"/>
                <w:color w:val="000000"/>
                <w:sz w:val="21"/>
                <w:lang w:val="en-US" w:eastAsia="zh-CN"/>
              </w:rPr>
            </w:pPr>
          </w:p>
        </w:tc>
        <w:tc>
          <w:tcPr>
            <w:tcW w:w="2325" w:type="dxa"/>
            <w:gridSpan w:val="2"/>
            <w:noWrap w:val="0"/>
            <w:vAlign w:val="top"/>
          </w:tcPr>
          <w:p w14:paraId="73EFE654">
            <w:pPr>
              <w:jc w:val="center"/>
              <w:rPr>
                <w:rFonts w:hint="default" w:ascii="宋体" w:hAnsi="宋体" w:eastAsia="宋体" w:cs="宋体"/>
                <w:color w:val="000000"/>
                <w:sz w:val="21"/>
                <w:lang w:val="en-US" w:eastAsia="zh-CN"/>
              </w:rPr>
            </w:pPr>
          </w:p>
        </w:tc>
        <w:tc>
          <w:tcPr>
            <w:tcW w:w="1749" w:type="dxa"/>
            <w:gridSpan w:val="2"/>
            <w:noWrap w:val="0"/>
            <w:vAlign w:val="top"/>
          </w:tcPr>
          <w:p w14:paraId="33C7F9B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9.00</w:t>
            </w:r>
          </w:p>
        </w:tc>
      </w:tr>
      <w:tr w14:paraId="426A0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780332D">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其他地方自行试点项目收益专项债券收入安排的支出类</w:t>
            </w:r>
          </w:p>
        </w:tc>
        <w:tc>
          <w:tcPr>
            <w:tcW w:w="1815" w:type="dxa"/>
            <w:gridSpan w:val="2"/>
            <w:noWrap w:val="0"/>
            <w:vAlign w:val="top"/>
          </w:tcPr>
          <w:p w14:paraId="0C3275E8">
            <w:pPr>
              <w:jc w:val="center"/>
              <w:rPr>
                <w:rFonts w:hint="default" w:ascii="宋体" w:hAnsi="宋体" w:eastAsia="宋体" w:cs="宋体"/>
                <w:color w:val="000000"/>
                <w:sz w:val="21"/>
                <w:lang w:val="en-US" w:eastAsia="zh-CN"/>
              </w:rPr>
            </w:pPr>
          </w:p>
        </w:tc>
        <w:tc>
          <w:tcPr>
            <w:tcW w:w="2325" w:type="dxa"/>
            <w:gridSpan w:val="2"/>
            <w:noWrap w:val="0"/>
            <w:vAlign w:val="top"/>
          </w:tcPr>
          <w:p w14:paraId="6B725339">
            <w:pPr>
              <w:jc w:val="center"/>
              <w:rPr>
                <w:rFonts w:hint="default" w:ascii="宋体" w:hAnsi="宋体" w:eastAsia="宋体" w:cs="宋体"/>
                <w:color w:val="000000"/>
                <w:sz w:val="21"/>
                <w:lang w:val="en-US" w:eastAsia="zh-CN"/>
              </w:rPr>
            </w:pPr>
          </w:p>
        </w:tc>
        <w:tc>
          <w:tcPr>
            <w:tcW w:w="1749" w:type="dxa"/>
            <w:gridSpan w:val="2"/>
            <w:noWrap w:val="0"/>
            <w:vAlign w:val="top"/>
          </w:tcPr>
          <w:p w14:paraId="61C635D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9800.00</w:t>
            </w:r>
          </w:p>
        </w:tc>
      </w:tr>
      <w:tr w14:paraId="0A79D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AE7C256">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区级嘉奖经费</w:t>
            </w:r>
          </w:p>
        </w:tc>
        <w:tc>
          <w:tcPr>
            <w:tcW w:w="1815" w:type="dxa"/>
            <w:gridSpan w:val="2"/>
            <w:noWrap w:val="0"/>
            <w:vAlign w:val="center"/>
          </w:tcPr>
          <w:p w14:paraId="7AE70DC9">
            <w:pPr>
              <w:jc w:val="center"/>
              <w:rPr>
                <w:rFonts w:hint="default" w:ascii="宋体" w:hAnsi="宋体" w:eastAsia="宋体" w:cs="宋体"/>
                <w:color w:val="000000"/>
                <w:sz w:val="21"/>
                <w:lang w:val="en-US" w:eastAsia="zh-CN"/>
              </w:rPr>
            </w:pPr>
          </w:p>
        </w:tc>
        <w:tc>
          <w:tcPr>
            <w:tcW w:w="2325" w:type="dxa"/>
            <w:gridSpan w:val="2"/>
            <w:noWrap w:val="0"/>
            <w:vAlign w:val="top"/>
          </w:tcPr>
          <w:p w14:paraId="4244056B">
            <w:pPr>
              <w:jc w:val="center"/>
              <w:rPr>
                <w:rFonts w:hint="eastAsia" w:ascii="宋体" w:hAnsi="宋体" w:eastAsia="宋体" w:cs="宋体"/>
                <w:color w:val="000000"/>
                <w:sz w:val="21"/>
                <w:lang w:val="en-US" w:eastAsia="zh-CN"/>
              </w:rPr>
            </w:pPr>
          </w:p>
        </w:tc>
        <w:tc>
          <w:tcPr>
            <w:tcW w:w="1749" w:type="dxa"/>
            <w:gridSpan w:val="2"/>
            <w:noWrap w:val="0"/>
            <w:vAlign w:val="center"/>
          </w:tcPr>
          <w:p w14:paraId="04325608">
            <w:pPr>
              <w:jc w:val="center"/>
              <w:rPr>
                <w:rFonts w:hint="default"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t>24.40</w:t>
            </w:r>
          </w:p>
        </w:tc>
      </w:tr>
      <w:tr w14:paraId="6EC17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8BE7954">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宣传教育经费</w:t>
            </w:r>
          </w:p>
        </w:tc>
        <w:tc>
          <w:tcPr>
            <w:tcW w:w="1815" w:type="dxa"/>
            <w:gridSpan w:val="2"/>
            <w:noWrap w:val="0"/>
            <w:vAlign w:val="top"/>
          </w:tcPr>
          <w:p w14:paraId="3B2FC6F2">
            <w:pPr>
              <w:jc w:val="center"/>
              <w:rPr>
                <w:rFonts w:hint="default" w:ascii="宋体" w:hAnsi="宋体" w:eastAsia="宋体" w:cs="宋体"/>
                <w:color w:val="000000"/>
                <w:sz w:val="21"/>
                <w:lang w:val="en-US" w:eastAsia="zh-CN"/>
              </w:rPr>
            </w:pPr>
          </w:p>
        </w:tc>
        <w:tc>
          <w:tcPr>
            <w:tcW w:w="2325" w:type="dxa"/>
            <w:gridSpan w:val="2"/>
            <w:noWrap w:val="0"/>
            <w:vAlign w:val="top"/>
          </w:tcPr>
          <w:p w14:paraId="586DD8C7">
            <w:pPr>
              <w:jc w:val="center"/>
              <w:rPr>
                <w:rFonts w:hint="eastAsia" w:ascii="宋体" w:hAnsi="宋体" w:eastAsia="宋体" w:cs="宋体"/>
                <w:color w:val="000000"/>
                <w:sz w:val="21"/>
                <w:lang w:val="en-US" w:eastAsia="zh-CN"/>
              </w:rPr>
            </w:pPr>
          </w:p>
        </w:tc>
        <w:tc>
          <w:tcPr>
            <w:tcW w:w="1749" w:type="dxa"/>
            <w:gridSpan w:val="2"/>
            <w:noWrap w:val="0"/>
            <w:vAlign w:val="center"/>
          </w:tcPr>
          <w:p w14:paraId="4C2C54BD">
            <w:pPr>
              <w:jc w:val="center"/>
              <w:rPr>
                <w:rFonts w:hint="default"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t>38.71</w:t>
            </w:r>
          </w:p>
        </w:tc>
      </w:tr>
      <w:tr w14:paraId="70D9E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3F34633">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重症精神病监护补贴</w:t>
            </w:r>
          </w:p>
        </w:tc>
        <w:tc>
          <w:tcPr>
            <w:tcW w:w="1815" w:type="dxa"/>
            <w:gridSpan w:val="2"/>
            <w:noWrap w:val="0"/>
            <w:vAlign w:val="center"/>
          </w:tcPr>
          <w:p w14:paraId="20A10C45">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0.19</w:t>
            </w:r>
          </w:p>
        </w:tc>
        <w:tc>
          <w:tcPr>
            <w:tcW w:w="2325" w:type="dxa"/>
            <w:gridSpan w:val="2"/>
            <w:noWrap w:val="0"/>
            <w:vAlign w:val="center"/>
          </w:tcPr>
          <w:p w14:paraId="61D3409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749" w:type="dxa"/>
            <w:gridSpan w:val="2"/>
            <w:noWrap w:val="0"/>
            <w:vAlign w:val="center"/>
          </w:tcPr>
          <w:p w14:paraId="65330CFE">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p>
        </w:tc>
      </w:tr>
      <w:tr w14:paraId="6585F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0FE9F85">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医护注册、医疗机构校验</w:t>
            </w:r>
          </w:p>
        </w:tc>
        <w:tc>
          <w:tcPr>
            <w:tcW w:w="1815" w:type="dxa"/>
            <w:gridSpan w:val="2"/>
            <w:noWrap w:val="0"/>
            <w:vAlign w:val="top"/>
          </w:tcPr>
          <w:p w14:paraId="6E770890">
            <w:pPr>
              <w:jc w:val="cente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407B196E">
            <w:pPr>
              <w:jc w:val="center"/>
              <w:rPr>
                <w:rFonts w:hint="default" w:ascii="宋体" w:hAnsi="宋体" w:eastAsia="宋体" w:cs="宋体"/>
                <w:color w:val="000000"/>
                <w:kern w:val="2"/>
                <w:sz w:val="21"/>
                <w:szCs w:val="24"/>
                <w:lang w:val="en-US" w:eastAsia="zh-CN" w:bidi="ar-SA"/>
              </w:rPr>
            </w:pPr>
          </w:p>
        </w:tc>
        <w:tc>
          <w:tcPr>
            <w:tcW w:w="1749" w:type="dxa"/>
            <w:gridSpan w:val="2"/>
            <w:noWrap w:val="0"/>
            <w:vAlign w:val="center"/>
          </w:tcPr>
          <w:p w14:paraId="58446BDE">
            <w:pPr>
              <w:jc w:val="center"/>
              <w:rPr>
                <w:rFonts w:hint="default"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t>1.19</w:t>
            </w:r>
          </w:p>
        </w:tc>
      </w:tr>
      <w:tr w14:paraId="6173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78115F3">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t>老年人意外保险</w:t>
            </w:r>
          </w:p>
        </w:tc>
        <w:tc>
          <w:tcPr>
            <w:tcW w:w="1815" w:type="dxa"/>
            <w:gridSpan w:val="2"/>
            <w:noWrap w:val="0"/>
            <w:vAlign w:val="center"/>
          </w:tcPr>
          <w:p w14:paraId="3CFE98ED">
            <w:pPr>
              <w:jc w:val="center"/>
              <w:rPr>
                <w:rFonts w:hint="default"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default"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t>39.36</w:t>
            </w:r>
          </w:p>
        </w:tc>
        <w:tc>
          <w:tcPr>
            <w:tcW w:w="2325" w:type="dxa"/>
            <w:gridSpan w:val="2"/>
            <w:noWrap w:val="0"/>
            <w:vAlign w:val="center"/>
          </w:tcPr>
          <w:p w14:paraId="3D451806">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749" w:type="dxa"/>
            <w:gridSpan w:val="2"/>
            <w:noWrap w:val="0"/>
            <w:vAlign w:val="center"/>
          </w:tcPr>
          <w:p w14:paraId="64905AF7">
            <w:pPr>
              <w:jc w:val="center"/>
              <w:rPr>
                <w:rFonts w:hint="default"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p>
        </w:tc>
      </w:tr>
      <w:tr w14:paraId="6D676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5573253">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本土化培训</w:t>
            </w:r>
          </w:p>
        </w:tc>
        <w:tc>
          <w:tcPr>
            <w:tcW w:w="1815" w:type="dxa"/>
            <w:gridSpan w:val="2"/>
            <w:noWrap w:val="0"/>
            <w:vAlign w:val="top"/>
          </w:tcPr>
          <w:p w14:paraId="43AEFB5C">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20.58</w:t>
            </w:r>
          </w:p>
        </w:tc>
        <w:tc>
          <w:tcPr>
            <w:tcW w:w="2325" w:type="dxa"/>
            <w:gridSpan w:val="2"/>
            <w:noWrap w:val="0"/>
            <w:vAlign w:val="top"/>
          </w:tcPr>
          <w:p w14:paraId="1EA14C64">
            <w:pPr>
              <w:jc w:val="center"/>
              <w:rPr>
                <w:rFonts w:hint="default" w:ascii="宋体" w:hAnsi="宋体" w:eastAsia="宋体" w:cs="宋体"/>
                <w:color w:val="000000"/>
                <w:sz w:val="21"/>
                <w:lang w:val="en-US" w:eastAsia="zh-CN"/>
              </w:rPr>
            </w:pPr>
          </w:p>
        </w:tc>
        <w:tc>
          <w:tcPr>
            <w:tcW w:w="1749" w:type="dxa"/>
            <w:gridSpan w:val="2"/>
            <w:noWrap w:val="0"/>
            <w:vAlign w:val="top"/>
          </w:tcPr>
          <w:p w14:paraId="3B9D0333">
            <w:pPr>
              <w:jc w:val="center"/>
              <w:rPr>
                <w:rFonts w:hint="default" w:ascii="宋体" w:hAnsi="宋体" w:eastAsia="宋体" w:cs="宋体"/>
                <w:b w:val="0"/>
                <w:bCs w:val="0"/>
                <w:color w:val="000000"/>
                <w:sz w:val="21"/>
                <w:lang w:val="en-US" w:eastAsia="zh-CN"/>
              </w:rPr>
            </w:pPr>
          </w:p>
        </w:tc>
      </w:tr>
      <w:tr w14:paraId="6D26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850" w:type="dxa"/>
            <w:noWrap w:val="0"/>
            <w:vAlign w:val="top"/>
          </w:tcPr>
          <w:p w14:paraId="77B22203">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计生协会工作经费</w:t>
            </w:r>
          </w:p>
        </w:tc>
        <w:tc>
          <w:tcPr>
            <w:tcW w:w="1815" w:type="dxa"/>
            <w:gridSpan w:val="2"/>
            <w:noWrap w:val="0"/>
            <w:vAlign w:val="top"/>
          </w:tcPr>
          <w:p w14:paraId="39724497">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82.49</w:t>
            </w:r>
          </w:p>
        </w:tc>
        <w:tc>
          <w:tcPr>
            <w:tcW w:w="2325" w:type="dxa"/>
            <w:gridSpan w:val="2"/>
            <w:noWrap w:val="0"/>
            <w:vAlign w:val="top"/>
          </w:tcPr>
          <w:p w14:paraId="4D19AFF4">
            <w:pPr>
              <w:jc w:val="center"/>
              <w:rPr>
                <w:rFonts w:hint="default" w:ascii="宋体" w:hAnsi="宋体" w:eastAsia="宋体" w:cs="宋体"/>
                <w:color w:val="000000"/>
                <w:sz w:val="21"/>
                <w:lang w:val="en-US" w:eastAsia="zh-CN"/>
              </w:rPr>
            </w:pPr>
          </w:p>
        </w:tc>
        <w:tc>
          <w:tcPr>
            <w:tcW w:w="1749" w:type="dxa"/>
            <w:gridSpan w:val="2"/>
            <w:noWrap w:val="0"/>
            <w:vAlign w:val="top"/>
          </w:tcPr>
          <w:p w14:paraId="5EBF0596">
            <w:pPr>
              <w:jc w:val="center"/>
              <w:rPr>
                <w:rFonts w:hint="default" w:ascii="宋体" w:hAnsi="宋体" w:eastAsia="宋体" w:cs="宋体"/>
                <w:b w:val="0"/>
                <w:bCs w:val="0"/>
                <w:color w:val="000000"/>
                <w:sz w:val="21"/>
                <w:lang w:val="en-US" w:eastAsia="zh-CN"/>
              </w:rPr>
            </w:pPr>
          </w:p>
        </w:tc>
      </w:tr>
      <w:tr w14:paraId="7B889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C47F8A3">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乡村医生补助</w:t>
            </w:r>
          </w:p>
        </w:tc>
        <w:tc>
          <w:tcPr>
            <w:tcW w:w="1815" w:type="dxa"/>
            <w:gridSpan w:val="2"/>
            <w:noWrap w:val="0"/>
            <w:vAlign w:val="top"/>
          </w:tcPr>
          <w:p w14:paraId="08478B08">
            <w:pPr>
              <w:jc w:val="center"/>
              <w:rPr>
                <w:rFonts w:hint="eastAsia" w:ascii="宋体" w:hAnsi="宋体" w:eastAsia="宋体" w:cs="宋体"/>
                <w:color w:val="000000"/>
                <w:sz w:val="21"/>
              </w:rPr>
            </w:pPr>
            <w:r>
              <w:rPr>
                <w:rFonts w:hint="eastAsia" w:ascii="宋体" w:hAnsi="宋体" w:eastAsia="宋体" w:cs="宋体"/>
                <w:color w:val="000000"/>
                <w:sz w:val="21"/>
              </w:rPr>
              <w:t>10.73</w:t>
            </w:r>
          </w:p>
        </w:tc>
        <w:tc>
          <w:tcPr>
            <w:tcW w:w="2325" w:type="dxa"/>
            <w:gridSpan w:val="2"/>
            <w:noWrap w:val="0"/>
            <w:vAlign w:val="top"/>
          </w:tcPr>
          <w:p w14:paraId="36187DFD">
            <w:pPr>
              <w:jc w:val="center"/>
              <w:rPr>
                <w:rFonts w:hint="default" w:ascii="宋体" w:hAnsi="宋体" w:eastAsia="宋体" w:cs="宋体"/>
                <w:color w:val="000000"/>
                <w:sz w:val="21"/>
                <w:lang w:val="en-US" w:eastAsia="zh-CN"/>
              </w:rPr>
            </w:pPr>
          </w:p>
        </w:tc>
        <w:tc>
          <w:tcPr>
            <w:tcW w:w="1749" w:type="dxa"/>
            <w:gridSpan w:val="2"/>
            <w:noWrap w:val="0"/>
            <w:vAlign w:val="top"/>
          </w:tcPr>
          <w:p w14:paraId="1DC96D45">
            <w:pPr>
              <w:jc w:val="center"/>
              <w:rPr>
                <w:rFonts w:hint="default" w:ascii="宋体" w:hAnsi="宋体" w:eastAsia="宋体" w:cs="宋体"/>
                <w:color w:val="000000"/>
                <w:sz w:val="21"/>
                <w:lang w:val="en-US" w:eastAsia="zh-CN"/>
              </w:rPr>
            </w:pPr>
          </w:p>
        </w:tc>
      </w:tr>
      <w:tr w14:paraId="701BC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797CD53">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卫生城市考核</w:t>
            </w:r>
          </w:p>
        </w:tc>
        <w:tc>
          <w:tcPr>
            <w:tcW w:w="1815" w:type="dxa"/>
            <w:gridSpan w:val="2"/>
            <w:noWrap w:val="0"/>
            <w:vAlign w:val="top"/>
          </w:tcPr>
          <w:p w14:paraId="2AF97B34">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60.60</w:t>
            </w:r>
          </w:p>
        </w:tc>
        <w:tc>
          <w:tcPr>
            <w:tcW w:w="2325" w:type="dxa"/>
            <w:gridSpan w:val="2"/>
            <w:noWrap w:val="0"/>
            <w:vAlign w:val="top"/>
          </w:tcPr>
          <w:p w14:paraId="036E5552">
            <w:pPr>
              <w:jc w:val="center"/>
              <w:rPr>
                <w:rFonts w:hint="eastAsia" w:ascii="宋体" w:hAnsi="宋体" w:eastAsia="宋体" w:cs="宋体"/>
                <w:color w:val="000000"/>
                <w:sz w:val="21"/>
              </w:rPr>
            </w:pPr>
          </w:p>
        </w:tc>
        <w:tc>
          <w:tcPr>
            <w:tcW w:w="1749" w:type="dxa"/>
            <w:gridSpan w:val="2"/>
            <w:noWrap w:val="0"/>
            <w:vAlign w:val="top"/>
          </w:tcPr>
          <w:p w14:paraId="63704E0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28.83</w:t>
            </w:r>
          </w:p>
        </w:tc>
      </w:tr>
      <w:tr w14:paraId="2E405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2E5BC90">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体检</w:t>
            </w:r>
          </w:p>
        </w:tc>
        <w:tc>
          <w:tcPr>
            <w:tcW w:w="1815" w:type="dxa"/>
            <w:gridSpan w:val="2"/>
            <w:noWrap w:val="0"/>
            <w:vAlign w:val="top"/>
          </w:tcPr>
          <w:p w14:paraId="715F37C8">
            <w:pPr>
              <w:jc w:val="center"/>
              <w:rPr>
                <w:rFonts w:hint="eastAsia" w:ascii="宋体" w:hAnsi="宋体" w:eastAsia="宋体" w:cs="宋体"/>
                <w:color w:val="000000"/>
                <w:sz w:val="21"/>
              </w:rPr>
            </w:pPr>
            <w:r>
              <w:rPr>
                <w:rFonts w:hint="eastAsia" w:ascii="宋体" w:hAnsi="宋体" w:eastAsia="宋体" w:cs="宋体"/>
                <w:color w:val="000000"/>
                <w:sz w:val="21"/>
              </w:rPr>
              <w:t>16.40</w:t>
            </w:r>
          </w:p>
        </w:tc>
        <w:tc>
          <w:tcPr>
            <w:tcW w:w="2325" w:type="dxa"/>
            <w:gridSpan w:val="2"/>
            <w:noWrap w:val="0"/>
            <w:vAlign w:val="top"/>
          </w:tcPr>
          <w:p w14:paraId="1554684F">
            <w:pPr>
              <w:jc w:val="center"/>
              <w:rPr>
                <w:rFonts w:hint="eastAsia" w:ascii="宋体" w:hAnsi="宋体" w:eastAsia="宋体" w:cs="宋体"/>
                <w:color w:val="000000"/>
                <w:sz w:val="21"/>
              </w:rPr>
            </w:pPr>
          </w:p>
        </w:tc>
        <w:tc>
          <w:tcPr>
            <w:tcW w:w="1749" w:type="dxa"/>
            <w:gridSpan w:val="2"/>
            <w:noWrap w:val="0"/>
            <w:vAlign w:val="top"/>
          </w:tcPr>
          <w:p w14:paraId="020CACD7">
            <w:pPr>
              <w:jc w:val="center"/>
              <w:rPr>
                <w:rFonts w:hint="default" w:ascii="宋体" w:hAnsi="宋体" w:eastAsia="宋体" w:cs="宋体"/>
                <w:color w:val="000000"/>
                <w:sz w:val="21"/>
                <w:lang w:val="en-US" w:eastAsia="zh-CN"/>
              </w:rPr>
            </w:pPr>
          </w:p>
        </w:tc>
      </w:tr>
      <w:tr w14:paraId="00E9F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9FC0898">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项目咨询费</w:t>
            </w:r>
          </w:p>
        </w:tc>
        <w:tc>
          <w:tcPr>
            <w:tcW w:w="1815" w:type="dxa"/>
            <w:gridSpan w:val="2"/>
            <w:noWrap w:val="0"/>
            <w:vAlign w:val="top"/>
          </w:tcPr>
          <w:p w14:paraId="534CFCF7">
            <w:pPr>
              <w:jc w:val="center"/>
              <w:rPr>
                <w:rFonts w:hint="eastAsia" w:ascii="宋体" w:hAnsi="宋体" w:eastAsia="宋体" w:cs="宋体"/>
                <w:color w:val="000000"/>
                <w:sz w:val="21"/>
              </w:rPr>
            </w:pPr>
            <w:r>
              <w:rPr>
                <w:rFonts w:hint="eastAsia" w:ascii="宋体" w:hAnsi="宋体" w:eastAsia="宋体" w:cs="宋体"/>
                <w:color w:val="000000"/>
                <w:sz w:val="21"/>
              </w:rPr>
              <w:t>28.00</w:t>
            </w:r>
          </w:p>
        </w:tc>
        <w:tc>
          <w:tcPr>
            <w:tcW w:w="2325" w:type="dxa"/>
            <w:gridSpan w:val="2"/>
            <w:noWrap w:val="0"/>
            <w:vAlign w:val="top"/>
          </w:tcPr>
          <w:p w14:paraId="05DDFD74">
            <w:pPr>
              <w:jc w:val="center"/>
              <w:rPr>
                <w:rFonts w:hint="eastAsia" w:ascii="宋体" w:hAnsi="宋体" w:eastAsia="宋体" w:cs="宋体"/>
                <w:color w:val="000000"/>
                <w:sz w:val="21"/>
              </w:rPr>
            </w:pPr>
          </w:p>
        </w:tc>
        <w:tc>
          <w:tcPr>
            <w:tcW w:w="1749" w:type="dxa"/>
            <w:gridSpan w:val="2"/>
            <w:noWrap w:val="0"/>
            <w:vAlign w:val="top"/>
          </w:tcPr>
          <w:p w14:paraId="7D6F433C">
            <w:pPr>
              <w:jc w:val="center"/>
              <w:rPr>
                <w:rFonts w:hint="default" w:ascii="宋体" w:hAnsi="宋体" w:eastAsia="宋体" w:cs="宋体"/>
                <w:color w:val="000000"/>
                <w:sz w:val="21"/>
                <w:lang w:val="en-US" w:eastAsia="zh-CN"/>
              </w:rPr>
            </w:pPr>
          </w:p>
        </w:tc>
      </w:tr>
      <w:tr w14:paraId="61171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6762F13">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疫情防控临时性工资补助（民营机构）</w:t>
            </w:r>
          </w:p>
        </w:tc>
        <w:tc>
          <w:tcPr>
            <w:tcW w:w="1815" w:type="dxa"/>
            <w:gridSpan w:val="2"/>
            <w:noWrap w:val="0"/>
            <w:vAlign w:val="top"/>
          </w:tcPr>
          <w:p w14:paraId="7AD82341">
            <w:pPr>
              <w:jc w:val="center"/>
              <w:rPr>
                <w:rFonts w:hint="eastAsia" w:ascii="宋体" w:hAnsi="宋体" w:eastAsia="宋体" w:cs="宋体"/>
                <w:color w:val="000000"/>
                <w:sz w:val="21"/>
              </w:rPr>
            </w:pPr>
            <w:r>
              <w:rPr>
                <w:rFonts w:hint="eastAsia" w:ascii="宋体" w:hAnsi="宋体" w:eastAsia="宋体" w:cs="宋体"/>
                <w:color w:val="000000"/>
                <w:sz w:val="21"/>
              </w:rPr>
              <w:t>100.00</w:t>
            </w:r>
          </w:p>
        </w:tc>
        <w:tc>
          <w:tcPr>
            <w:tcW w:w="2325" w:type="dxa"/>
            <w:gridSpan w:val="2"/>
            <w:noWrap w:val="0"/>
            <w:vAlign w:val="top"/>
          </w:tcPr>
          <w:p w14:paraId="40B80C40">
            <w:pPr>
              <w:jc w:val="center"/>
              <w:rPr>
                <w:rFonts w:hint="eastAsia" w:ascii="宋体" w:hAnsi="宋体" w:eastAsia="宋体" w:cs="宋体"/>
                <w:color w:val="000000"/>
                <w:sz w:val="21"/>
              </w:rPr>
            </w:pPr>
          </w:p>
        </w:tc>
        <w:tc>
          <w:tcPr>
            <w:tcW w:w="1749" w:type="dxa"/>
            <w:gridSpan w:val="2"/>
            <w:noWrap w:val="0"/>
            <w:vAlign w:val="top"/>
          </w:tcPr>
          <w:p w14:paraId="08FBB7E7">
            <w:pPr>
              <w:jc w:val="center"/>
              <w:rPr>
                <w:rFonts w:hint="default" w:ascii="宋体" w:hAnsi="宋体" w:eastAsia="宋体" w:cs="宋体"/>
                <w:color w:val="000000"/>
                <w:sz w:val="21"/>
                <w:lang w:val="en-US" w:eastAsia="zh-CN"/>
              </w:rPr>
            </w:pPr>
          </w:p>
        </w:tc>
      </w:tr>
      <w:tr w14:paraId="757D8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8A0B014">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税费缴纳</w:t>
            </w:r>
          </w:p>
        </w:tc>
        <w:tc>
          <w:tcPr>
            <w:tcW w:w="1815" w:type="dxa"/>
            <w:gridSpan w:val="2"/>
            <w:noWrap w:val="0"/>
            <w:vAlign w:val="top"/>
          </w:tcPr>
          <w:p w14:paraId="2FA3E278">
            <w:pPr>
              <w:jc w:val="center"/>
              <w:rPr>
                <w:rFonts w:hint="eastAsia" w:ascii="宋体" w:hAnsi="宋体" w:eastAsia="宋体" w:cs="宋体"/>
                <w:color w:val="000000"/>
                <w:sz w:val="21"/>
              </w:rPr>
            </w:pPr>
            <w:r>
              <w:rPr>
                <w:rFonts w:hint="eastAsia" w:ascii="宋体" w:hAnsi="宋体" w:eastAsia="宋体" w:cs="宋体"/>
                <w:color w:val="000000"/>
                <w:sz w:val="21"/>
              </w:rPr>
              <w:t>623.27</w:t>
            </w:r>
          </w:p>
        </w:tc>
        <w:tc>
          <w:tcPr>
            <w:tcW w:w="2325" w:type="dxa"/>
            <w:gridSpan w:val="2"/>
            <w:noWrap w:val="0"/>
            <w:vAlign w:val="top"/>
          </w:tcPr>
          <w:p w14:paraId="779E6DEC">
            <w:pPr>
              <w:jc w:val="center"/>
              <w:rPr>
                <w:rFonts w:hint="eastAsia" w:ascii="宋体" w:hAnsi="宋体" w:eastAsia="宋体" w:cs="宋体"/>
                <w:color w:val="000000"/>
                <w:sz w:val="21"/>
              </w:rPr>
            </w:pPr>
          </w:p>
        </w:tc>
        <w:tc>
          <w:tcPr>
            <w:tcW w:w="1749" w:type="dxa"/>
            <w:gridSpan w:val="2"/>
            <w:noWrap w:val="0"/>
            <w:vAlign w:val="top"/>
          </w:tcPr>
          <w:p w14:paraId="514C10F2">
            <w:pPr>
              <w:jc w:val="center"/>
              <w:rPr>
                <w:rFonts w:hint="default" w:ascii="宋体" w:hAnsi="宋体" w:eastAsia="宋体" w:cs="宋体"/>
                <w:color w:val="000000"/>
                <w:sz w:val="21"/>
                <w:lang w:val="en-US" w:eastAsia="zh-CN"/>
              </w:rPr>
            </w:pPr>
          </w:p>
        </w:tc>
      </w:tr>
      <w:tr w14:paraId="5E707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850" w:type="dxa"/>
            <w:noWrap w:val="0"/>
            <w:vAlign w:val="top"/>
          </w:tcPr>
          <w:p w14:paraId="7C9A59FC">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6F0C723F">
            <w:pPr>
              <w:jc w:val="center"/>
              <w:rPr>
                <w:rFonts w:hint="default" w:ascii="宋体" w:hAnsi="宋体" w:eastAsia="宋体" w:cs="宋体"/>
                <w:color w:val="000000"/>
                <w:sz w:val="21"/>
                <w:lang w:val="en-US" w:eastAsia="zh-CN"/>
              </w:rPr>
            </w:pPr>
          </w:p>
        </w:tc>
        <w:tc>
          <w:tcPr>
            <w:tcW w:w="2325" w:type="dxa"/>
            <w:gridSpan w:val="2"/>
            <w:noWrap w:val="0"/>
            <w:vAlign w:val="top"/>
          </w:tcPr>
          <w:p w14:paraId="6145046E">
            <w:pPr>
              <w:jc w:val="center"/>
              <w:rPr>
                <w:rFonts w:hint="eastAsia" w:ascii="宋体" w:hAnsi="宋体" w:eastAsia="宋体" w:cs="宋体"/>
                <w:color w:val="000000"/>
                <w:sz w:val="21"/>
              </w:rPr>
            </w:pPr>
          </w:p>
        </w:tc>
        <w:tc>
          <w:tcPr>
            <w:tcW w:w="1749" w:type="dxa"/>
            <w:gridSpan w:val="2"/>
            <w:noWrap w:val="0"/>
            <w:vAlign w:val="top"/>
          </w:tcPr>
          <w:p w14:paraId="6598205A">
            <w:pPr>
              <w:jc w:val="center"/>
              <w:rPr>
                <w:rFonts w:hint="eastAsia" w:ascii="宋体" w:hAnsi="宋体" w:eastAsia="宋体" w:cs="宋体"/>
                <w:color w:val="000000"/>
                <w:sz w:val="21"/>
              </w:rPr>
            </w:pPr>
          </w:p>
        </w:tc>
      </w:tr>
      <w:tr w14:paraId="4ACE9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472E257">
            <w:pPr>
              <w:spacing w:before="85" w:line="220" w:lineRule="auto"/>
              <w:ind w:left="94" w:leftChars="0"/>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基本公卫经费</w:t>
            </w:r>
          </w:p>
        </w:tc>
        <w:tc>
          <w:tcPr>
            <w:tcW w:w="1815" w:type="dxa"/>
            <w:gridSpan w:val="2"/>
            <w:noWrap w:val="0"/>
            <w:vAlign w:val="center"/>
          </w:tcPr>
          <w:p w14:paraId="4E18018B">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7E137FB3">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749" w:type="dxa"/>
            <w:gridSpan w:val="2"/>
            <w:noWrap w:val="0"/>
            <w:vAlign w:val="center"/>
          </w:tcPr>
          <w:p w14:paraId="262FCC8A">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53629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CCB0FDD">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4FB1C7CC">
            <w:pPr>
              <w:jc w:val="center"/>
              <w:rPr>
                <w:rFonts w:hint="default" w:ascii="宋体" w:hAnsi="宋体" w:eastAsia="宋体" w:cs="宋体"/>
                <w:color w:val="000000" w:themeColor="text1"/>
                <w:sz w:val="21"/>
                <w:lang w:val="en-US" w:eastAsia="zh-CN"/>
                <w14:textFill>
                  <w14:solidFill>
                    <w14:schemeClr w14:val="tx1"/>
                  </w14:solidFill>
                </w14:textFill>
              </w:rPr>
            </w:pPr>
            <w:r>
              <w:rPr>
                <w:rFonts w:hint="default" w:ascii="宋体" w:hAnsi="宋体" w:eastAsia="宋体" w:cs="宋体"/>
                <w:color w:val="000000" w:themeColor="text1"/>
                <w:sz w:val="21"/>
                <w:lang w:val="en-US" w:eastAsia="zh-CN"/>
                <w14:textFill>
                  <w14:solidFill>
                    <w14:schemeClr w14:val="tx1"/>
                  </w14:solidFill>
                </w14:textFill>
              </w:rPr>
              <w:t>75.64</w:t>
            </w:r>
          </w:p>
        </w:tc>
        <w:tc>
          <w:tcPr>
            <w:tcW w:w="2325" w:type="dxa"/>
            <w:gridSpan w:val="2"/>
            <w:noWrap w:val="0"/>
            <w:vAlign w:val="top"/>
          </w:tcPr>
          <w:p w14:paraId="1568D22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48.6.</w:t>
            </w:r>
          </w:p>
        </w:tc>
        <w:tc>
          <w:tcPr>
            <w:tcW w:w="1749" w:type="dxa"/>
            <w:gridSpan w:val="2"/>
            <w:noWrap w:val="0"/>
            <w:vAlign w:val="top"/>
          </w:tcPr>
          <w:p w14:paraId="7E4780C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59.24</w:t>
            </w:r>
          </w:p>
        </w:tc>
      </w:tr>
      <w:tr w14:paraId="472F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BBA50DC">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13EBCACA">
            <w:pPr>
              <w:jc w:val="center"/>
              <w:rPr>
                <w:rFonts w:hint="default" w:ascii="宋体" w:hAnsi="宋体" w:eastAsia="宋体" w:cs="宋体"/>
                <w:color w:val="000000" w:themeColor="text1"/>
                <w:sz w:val="21"/>
                <w:lang w:val="en-US" w:eastAsia="zh-CN"/>
                <w14:textFill>
                  <w14:solidFill>
                    <w14:schemeClr w14:val="tx1"/>
                  </w14:solidFill>
                </w14:textFill>
              </w:rPr>
            </w:pPr>
            <w:r>
              <w:rPr>
                <w:rFonts w:hint="default" w:ascii="宋体" w:hAnsi="宋体" w:eastAsia="宋体" w:cs="宋体"/>
                <w:color w:val="000000" w:themeColor="text1"/>
                <w:sz w:val="21"/>
                <w:lang w:val="en-US" w:eastAsia="zh-CN"/>
                <w14:textFill>
                  <w14:solidFill>
                    <w14:schemeClr w14:val="tx1"/>
                  </w14:solidFill>
                </w14:textFill>
              </w:rPr>
              <w:t>6.17</w:t>
            </w:r>
          </w:p>
        </w:tc>
        <w:tc>
          <w:tcPr>
            <w:tcW w:w="2325" w:type="dxa"/>
            <w:gridSpan w:val="2"/>
            <w:noWrap w:val="0"/>
            <w:vAlign w:val="top"/>
          </w:tcPr>
          <w:p w14:paraId="2EEC647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2.00</w:t>
            </w:r>
          </w:p>
        </w:tc>
        <w:tc>
          <w:tcPr>
            <w:tcW w:w="1749" w:type="dxa"/>
            <w:gridSpan w:val="2"/>
            <w:noWrap w:val="0"/>
            <w:vAlign w:val="top"/>
          </w:tcPr>
          <w:p w14:paraId="795D04E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6.90</w:t>
            </w:r>
          </w:p>
        </w:tc>
      </w:tr>
      <w:tr w14:paraId="34216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7F16D01">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07C4A0A5">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7.44</w:t>
            </w:r>
          </w:p>
        </w:tc>
        <w:tc>
          <w:tcPr>
            <w:tcW w:w="2325" w:type="dxa"/>
            <w:gridSpan w:val="2"/>
            <w:noWrap w:val="0"/>
            <w:vAlign w:val="top"/>
          </w:tcPr>
          <w:p w14:paraId="51C0CE8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5.80</w:t>
            </w:r>
          </w:p>
        </w:tc>
        <w:tc>
          <w:tcPr>
            <w:tcW w:w="1749" w:type="dxa"/>
            <w:gridSpan w:val="2"/>
            <w:noWrap w:val="0"/>
            <w:vAlign w:val="top"/>
          </w:tcPr>
          <w:p w14:paraId="52EB36B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5.68</w:t>
            </w:r>
          </w:p>
        </w:tc>
      </w:tr>
      <w:tr w14:paraId="42B5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661E604">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34A27D62">
            <w:pPr>
              <w:jc w:val="center"/>
              <w:rPr>
                <w:rFonts w:hint="default" w:ascii="宋体" w:hAnsi="宋体" w:eastAsia="宋体" w:cs="宋体"/>
                <w:color w:val="000000"/>
                <w:sz w:val="21"/>
                <w:lang w:val="en-US" w:eastAsia="zh-CN"/>
              </w:rPr>
            </w:pPr>
          </w:p>
        </w:tc>
        <w:tc>
          <w:tcPr>
            <w:tcW w:w="2325" w:type="dxa"/>
            <w:gridSpan w:val="2"/>
            <w:noWrap w:val="0"/>
            <w:vAlign w:val="top"/>
          </w:tcPr>
          <w:p w14:paraId="1AA03E52">
            <w:pPr>
              <w:jc w:val="center"/>
              <w:rPr>
                <w:rFonts w:hint="eastAsia" w:ascii="宋体" w:hAnsi="宋体" w:eastAsia="宋体" w:cs="宋体"/>
                <w:color w:val="000000"/>
                <w:sz w:val="21"/>
                <w:lang w:val="en-US" w:eastAsia="zh-CN"/>
              </w:rPr>
            </w:pPr>
          </w:p>
        </w:tc>
        <w:tc>
          <w:tcPr>
            <w:tcW w:w="1749" w:type="dxa"/>
            <w:gridSpan w:val="2"/>
            <w:noWrap w:val="0"/>
            <w:vAlign w:val="top"/>
          </w:tcPr>
          <w:p w14:paraId="19F3D08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0.19</w:t>
            </w:r>
          </w:p>
        </w:tc>
      </w:tr>
      <w:tr w14:paraId="3CF05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17504BC">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9C652D9">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196.50</w:t>
            </w:r>
          </w:p>
        </w:tc>
        <w:tc>
          <w:tcPr>
            <w:tcW w:w="2325" w:type="dxa"/>
            <w:gridSpan w:val="2"/>
            <w:noWrap w:val="0"/>
            <w:vAlign w:val="top"/>
          </w:tcPr>
          <w:p w14:paraId="4907E60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118.95</w:t>
            </w:r>
          </w:p>
        </w:tc>
        <w:tc>
          <w:tcPr>
            <w:tcW w:w="1749" w:type="dxa"/>
            <w:gridSpan w:val="2"/>
            <w:noWrap w:val="0"/>
            <w:vAlign w:val="top"/>
          </w:tcPr>
          <w:p w14:paraId="4DFD811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74.50</w:t>
            </w:r>
          </w:p>
        </w:tc>
      </w:tr>
      <w:tr w14:paraId="68936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78328D8">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675D7539">
            <w:pPr>
              <w:jc w:val="center"/>
              <w:rPr>
                <w:rFonts w:hint="eastAsia" w:ascii="宋体" w:hAnsi="宋体" w:eastAsia="宋体" w:cs="宋体"/>
                <w:color w:val="000000"/>
                <w:sz w:val="21"/>
              </w:rPr>
            </w:pPr>
          </w:p>
        </w:tc>
        <w:tc>
          <w:tcPr>
            <w:tcW w:w="2325" w:type="dxa"/>
            <w:gridSpan w:val="2"/>
            <w:noWrap w:val="0"/>
            <w:vAlign w:val="top"/>
          </w:tcPr>
          <w:p w14:paraId="01BC2220">
            <w:pPr>
              <w:jc w:val="center"/>
              <w:rPr>
                <w:rFonts w:hint="eastAsia" w:ascii="宋体" w:hAnsi="宋体" w:eastAsia="宋体" w:cs="宋体"/>
                <w:color w:val="000000"/>
                <w:sz w:val="21"/>
              </w:rPr>
            </w:pPr>
          </w:p>
        </w:tc>
        <w:tc>
          <w:tcPr>
            <w:tcW w:w="1749" w:type="dxa"/>
            <w:gridSpan w:val="2"/>
            <w:noWrap w:val="0"/>
            <w:vAlign w:val="top"/>
          </w:tcPr>
          <w:p w14:paraId="164233B9">
            <w:pPr>
              <w:jc w:val="center"/>
              <w:rPr>
                <w:rFonts w:hint="eastAsia" w:ascii="宋体" w:hAnsi="宋体" w:eastAsia="宋体" w:cs="宋体"/>
                <w:color w:val="000000"/>
                <w:sz w:val="21"/>
              </w:rPr>
            </w:pPr>
          </w:p>
        </w:tc>
      </w:tr>
      <w:tr w14:paraId="2F7AE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24B3AAF">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5E3797FB">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noWrap w:val="0"/>
            <w:vAlign w:val="center"/>
          </w:tcPr>
          <w:p w14:paraId="3F865F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3048EDD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1E0864D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2EF9D94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62D7CF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12547EF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5740B1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05FBFAB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BFE38C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7E95E3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939" w:type="dxa"/>
            <w:noWrap w:val="0"/>
            <w:vAlign w:val="center"/>
          </w:tcPr>
          <w:p w14:paraId="28F6BC2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1A902F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64A37E0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6DF76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5BE3432">
            <w:pPr>
              <w:jc w:val="left"/>
              <w:rPr>
                <w:rFonts w:hint="eastAsia" w:ascii="宋体" w:hAnsi="宋体" w:eastAsia="宋体" w:cs="宋体"/>
                <w:color w:val="000000"/>
                <w:sz w:val="24"/>
                <w:szCs w:val="24"/>
              </w:rPr>
            </w:pPr>
          </w:p>
        </w:tc>
        <w:tc>
          <w:tcPr>
            <w:tcW w:w="825" w:type="dxa"/>
            <w:noWrap w:val="0"/>
            <w:vAlign w:val="top"/>
          </w:tcPr>
          <w:p w14:paraId="5DAB8CFD">
            <w:pPr>
              <w:rPr>
                <w:rFonts w:hint="eastAsia" w:ascii="宋体" w:hAnsi="宋体" w:eastAsia="宋体" w:cs="宋体"/>
                <w:color w:val="000000"/>
                <w:sz w:val="21"/>
              </w:rPr>
            </w:pPr>
          </w:p>
        </w:tc>
        <w:tc>
          <w:tcPr>
            <w:tcW w:w="990" w:type="dxa"/>
            <w:noWrap w:val="0"/>
            <w:vAlign w:val="top"/>
          </w:tcPr>
          <w:p w14:paraId="3B8ACFF3">
            <w:pPr>
              <w:rPr>
                <w:rFonts w:hint="eastAsia" w:ascii="宋体" w:hAnsi="宋体" w:eastAsia="宋体" w:cs="宋体"/>
                <w:color w:val="000000"/>
                <w:sz w:val="21"/>
              </w:rPr>
            </w:pPr>
          </w:p>
        </w:tc>
        <w:tc>
          <w:tcPr>
            <w:tcW w:w="1140" w:type="dxa"/>
            <w:noWrap w:val="0"/>
            <w:vAlign w:val="top"/>
          </w:tcPr>
          <w:p w14:paraId="57CA07ED">
            <w:pPr>
              <w:rPr>
                <w:rFonts w:hint="eastAsia" w:ascii="宋体" w:hAnsi="宋体" w:eastAsia="宋体" w:cs="宋体"/>
                <w:color w:val="000000"/>
                <w:sz w:val="21"/>
              </w:rPr>
            </w:pPr>
          </w:p>
        </w:tc>
        <w:tc>
          <w:tcPr>
            <w:tcW w:w="1185" w:type="dxa"/>
            <w:noWrap w:val="0"/>
            <w:vAlign w:val="top"/>
          </w:tcPr>
          <w:p w14:paraId="06A631AA">
            <w:pPr>
              <w:rPr>
                <w:rFonts w:hint="eastAsia" w:ascii="宋体" w:hAnsi="宋体" w:eastAsia="宋体" w:cs="宋体"/>
                <w:color w:val="000000"/>
                <w:sz w:val="21"/>
              </w:rPr>
            </w:pPr>
          </w:p>
        </w:tc>
        <w:tc>
          <w:tcPr>
            <w:tcW w:w="810" w:type="dxa"/>
            <w:noWrap w:val="0"/>
            <w:vAlign w:val="top"/>
          </w:tcPr>
          <w:p w14:paraId="0D270C98">
            <w:pPr>
              <w:rPr>
                <w:rFonts w:hint="eastAsia" w:ascii="宋体" w:hAnsi="宋体" w:eastAsia="宋体" w:cs="宋体"/>
                <w:color w:val="000000"/>
                <w:sz w:val="21"/>
              </w:rPr>
            </w:pPr>
          </w:p>
        </w:tc>
        <w:tc>
          <w:tcPr>
            <w:tcW w:w="939" w:type="dxa"/>
            <w:noWrap w:val="0"/>
            <w:vAlign w:val="top"/>
          </w:tcPr>
          <w:p w14:paraId="0BC40DA2">
            <w:pPr>
              <w:rPr>
                <w:rFonts w:hint="eastAsia" w:ascii="宋体" w:hAnsi="宋体" w:eastAsia="宋体" w:cs="宋体"/>
                <w:color w:val="000000"/>
                <w:sz w:val="21"/>
              </w:rPr>
            </w:pPr>
          </w:p>
        </w:tc>
      </w:tr>
      <w:tr w14:paraId="0567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77C38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89" w:type="dxa"/>
            <w:gridSpan w:val="6"/>
            <w:noWrap w:val="0"/>
            <w:vAlign w:val="top"/>
          </w:tcPr>
          <w:p w14:paraId="59379CA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9679C4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B0F14D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6860234">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李静云</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8866813</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2FB1C99B">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D0E6C8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102B65B6">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478"/>
        <w:gridCol w:w="1404"/>
        <w:gridCol w:w="1380"/>
        <w:gridCol w:w="576"/>
        <w:gridCol w:w="852"/>
        <w:gridCol w:w="1196"/>
      </w:tblGrid>
      <w:tr w14:paraId="332F3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137FAF8B">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38A22292">
            <w:pPr>
              <w:pStyle w:val="10"/>
              <w:spacing w:line="239" w:lineRule="exact"/>
              <w:rPr>
                <w:rFonts w:hint="eastAsia" w:ascii="宋体" w:hAnsi="宋体" w:eastAsia="宋体" w:cs="宋体"/>
                <w:sz w:val="20"/>
              </w:rPr>
            </w:pPr>
            <w:r>
              <w:rPr>
                <w:rFonts w:hint="eastAsia" w:ascii="宋体" w:hAnsi="宋体" w:eastAsia="宋体" w:cs="宋体"/>
                <w:sz w:val="20"/>
              </w:rPr>
              <w:t>岳阳市岳阳楼区卫生健康局</w:t>
            </w:r>
          </w:p>
        </w:tc>
      </w:tr>
      <w:tr w14:paraId="78495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235BB2D">
            <w:pPr>
              <w:pStyle w:val="10"/>
              <w:spacing w:line="467" w:lineRule="auto"/>
              <w:rPr>
                <w:rFonts w:hint="eastAsia" w:ascii="宋体" w:hAnsi="宋体" w:eastAsia="宋体" w:cs="宋体"/>
              </w:rPr>
            </w:pPr>
          </w:p>
          <w:p w14:paraId="060E0B84">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6C95C91B">
            <w:pPr>
              <w:pStyle w:val="10"/>
              <w:spacing w:line="235" w:lineRule="exact"/>
              <w:rPr>
                <w:rFonts w:hint="eastAsia" w:ascii="宋体" w:hAnsi="宋体" w:eastAsia="宋体" w:cs="宋体"/>
                <w:sz w:val="20"/>
              </w:rPr>
            </w:pPr>
          </w:p>
        </w:tc>
        <w:tc>
          <w:tcPr>
            <w:tcW w:w="1478" w:type="dxa"/>
            <w:noWrap w:val="0"/>
            <w:vAlign w:val="top"/>
          </w:tcPr>
          <w:p w14:paraId="3217D292">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404" w:type="dxa"/>
            <w:noWrap w:val="0"/>
            <w:vAlign w:val="top"/>
          </w:tcPr>
          <w:p w14:paraId="472A42B9">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380" w:type="dxa"/>
            <w:noWrap w:val="0"/>
            <w:vAlign w:val="top"/>
          </w:tcPr>
          <w:p w14:paraId="5141AF67">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576" w:type="dxa"/>
            <w:noWrap w:val="0"/>
            <w:vAlign w:val="top"/>
          </w:tcPr>
          <w:p w14:paraId="7451633F">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52" w:type="dxa"/>
            <w:noWrap w:val="0"/>
            <w:vAlign w:val="top"/>
          </w:tcPr>
          <w:p w14:paraId="41E3FC81">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196" w:type="dxa"/>
            <w:noWrap w:val="0"/>
            <w:vAlign w:val="top"/>
          </w:tcPr>
          <w:p w14:paraId="04912EB2">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E97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D47606A">
            <w:pPr>
              <w:pStyle w:val="10"/>
              <w:rPr>
                <w:rFonts w:hint="eastAsia" w:ascii="宋体" w:hAnsi="宋体" w:eastAsia="宋体" w:cs="宋体"/>
              </w:rPr>
            </w:pPr>
          </w:p>
        </w:tc>
        <w:tc>
          <w:tcPr>
            <w:tcW w:w="2113" w:type="dxa"/>
            <w:gridSpan w:val="2"/>
            <w:noWrap w:val="0"/>
            <w:vAlign w:val="top"/>
          </w:tcPr>
          <w:p w14:paraId="04279A7D">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478" w:type="dxa"/>
            <w:noWrap w:val="0"/>
            <w:vAlign w:val="top"/>
          </w:tcPr>
          <w:p w14:paraId="0FDEF662">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760.80</w:t>
            </w:r>
          </w:p>
        </w:tc>
        <w:tc>
          <w:tcPr>
            <w:tcW w:w="1404" w:type="dxa"/>
            <w:noWrap w:val="0"/>
            <w:vAlign w:val="top"/>
          </w:tcPr>
          <w:p w14:paraId="5EB8411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41693.49</w:t>
            </w:r>
          </w:p>
        </w:tc>
        <w:tc>
          <w:tcPr>
            <w:tcW w:w="1380" w:type="dxa"/>
            <w:noWrap w:val="0"/>
            <w:vAlign w:val="top"/>
          </w:tcPr>
          <w:p w14:paraId="7B847A92">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14538.50</w:t>
            </w:r>
          </w:p>
        </w:tc>
        <w:tc>
          <w:tcPr>
            <w:tcW w:w="576" w:type="dxa"/>
            <w:noWrap w:val="0"/>
            <w:vAlign w:val="top"/>
          </w:tcPr>
          <w:p w14:paraId="25054718">
            <w:pPr>
              <w:pStyle w:val="10"/>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52" w:type="dxa"/>
            <w:noWrap w:val="0"/>
            <w:vAlign w:val="top"/>
          </w:tcPr>
          <w:p w14:paraId="7B24C35A">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34.87%</w:t>
            </w:r>
          </w:p>
        </w:tc>
        <w:tc>
          <w:tcPr>
            <w:tcW w:w="1196" w:type="dxa"/>
            <w:noWrap w:val="0"/>
            <w:vAlign w:val="top"/>
          </w:tcPr>
          <w:p w14:paraId="419CAE3F">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4B3C2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D48BC47">
            <w:pPr>
              <w:pStyle w:val="10"/>
              <w:rPr>
                <w:rFonts w:hint="eastAsia" w:ascii="宋体" w:hAnsi="宋体" w:eastAsia="宋体" w:cs="宋体"/>
              </w:rPr>
            </w:pPr>
          </w:p>
        </w:tc>
        <w:tc>
          <w:tcPr>
            <w:tcW w:w="4995" w:type="dxa"/>
            <w:gridSpan w:val="4"/>
            <w:noWrap w:val="0"/>
            <w:vAlign w:val="top"/>
          </w:tcPr>
          <w:p w14:paraId="63DA9167">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004" w:type="dxa"/>
            <w:gridSpan w:val="4"/>
            <w:noWrap w:val="0"/>
            <w:vAlign w:val="top"/>
          </w:tcPr>
          <w:p w14:paraId="49982945">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4A4D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18683F9">
            <w:pPr>
              <w:pStyle w:val="10"/>
              <w:rPr>
                <w:rFonts w:hint="eastAsia" w:ascii="宋体" w:hAnsi="宋体" w:eastAsia="宋体" w:cs="宋体"/>
              </w:rPr>
            </w:pPr>
          </w:p>
        </w:tc>
        <w:tc>
          <w:tcPr>
            <w:tcW w:w="4995" w:type="dxa"/>
            <w:gridSpan w:val="4"/>
            <w:noWrap w:val="0"/>
            <w:vAlign w:val="top"/>
          </w:tcPr>
          <w:p w14:paraId="19E4258A">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31893.49</w:t>
            </w:r>
          </w:p>
        </w:tc>
        <w:tc>
          <w:tcPr>
            <w:tcW w:w="4004" w:type="dxa"/>
            <w:gridSpan w:val="4"/>
            <w:noWrap w:val="0"/>
            <w:vAlign w:val="top"/>
          </w:tcPr>
          <w:p w14:paraId="78BA7BD0">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625.28</w:t>
            </w:r>
          </w:p>
        </w:tc>
      </w:tr>
      <w:tr w14:paraId="5F40B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E1089C1">
            <w:pPr>
              <w:pStyle w:val="10"/>
              <w:rPr>
                <w:rFonts w:hint="eastAsia" w:ascii="宋体" w:hAnsi="宋体" w:eastAsia="宋体" w:cs="宋体"/>
              </w:rPr>
            </w:pPr>
          </w:p>
        </w:tc>
        <w:tc>
          <w:tcPr>
            <w:tcW w:w="4995" w:type="dxa"/>
            <w:gridSpan w:val="4"/>
            <w:noWrap w:val="0"/>
            <w:vAlign w:val="top"/>
          </w:tcPr>
          <w:p w14:paraId="5F7D4DA6">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9800.00</w:t>
            </w:r>
          </w:p>
        </w:tc>
        <w:tc>
          <w:tcPr>
            <w:tcW w:w="4004" w:type="dxa"/>
            <w:gridSpan w:val="4"/>
            <w:noWrap w:val="0"/>
            <w:vAlign w:val="top"/>
          </w:tcPr>
          <w:p w14:paraId="1838E4EF">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41068.21</w:t>
            </w:r>
          </w:p>
        </w:tc>
      </w:tr>
      <w:tr w14:paraId="1D9F7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73C6A4C">
            <w:pPr>
              <w:pStyle w:val="10"/>
              <w:rPr>
                <w:rFonts w:hint="eastAsia" w:ascii="宋体" w:hAnsi="宋体" w:eastAsia="宋体" w:cs="宋体"/>
              </w:rPr>
            </w:pPr>
          </w:p>
        </w:tc>
        <w:tc>
          <w:tcPr>
            <w:tcW w:w="4995" w:type="dxa"/>
            <w:gridSpan w:val="4"/>
            <w:noWrap w:val="0"/>
            <w:vAlign w:val="top"/>
          </w:tcPr>
          <w:p w14:paraId="6A73B954">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004" w:type="dxa"/>
            <w:gridSpan w:val="4"/>
            <w:noWrap w:val="0"/>
            <w:vAlign w:val="top"/>
          </w:tcPr>
          <w:p w14:paraId="1E5E898A">
            <w:pPr>
              <w:pStyle w:val="10"/>
              <w:spacing w:line="235" w:lineRule="exact"/>
              <w:rPr>
                <w:rFonts w:hint="eastAsia" w:ascii="宋体" w:hAnsi="宋体" w:eastAsia="宋体" w:cs="宋体"/>
                <w:sz w:val="20"/>
              </w:rPr>
            </w:pPr>
          </w:p>
        </w:tc>
      </w:tr>
      <w:tr w14:paraId="23C3A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CF79D22">
            <w:pPr>
              <w:pStyle w:val="10"/>
              <w:rPr>
                <w:rFonts w:hint="eastAsia" w:ascii="宋体" w:hAnsi="宋体" w:eastAsia="宋体" w:cs="宋体"/>
              </w:rPr>
            </w:pPr>
          </w:p>
        </w:tc>
        <w:tc>
          <w:tcPr>
            <w:tcW w:w="4995" w:type="dxa"/>
            <w:gridSpan w:val="4"/>
            <w:noWrap w:val="0"/>
            <w:vAlign w:val="top"/>
          </w:tcPr>
          <w:p w14:paraId="7526943E">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004" w:type="dxa"/>
            <w:gridSpan w:val="4"/>
            <w:noWrap w:val="0"/>
            <w:vAlign w:val="top"/>
          </w:tcPr>
          <w:p w14:paraId="05F03645">
            <w:pPr>
              <w:pStyle w:val="10"/>
              <w:spacing w:line="235" w:lineRule="exact"/>
              <w:rPr>
                <w:rFonts w:hint="eastAsia" w:ascii="宋体" w:hAnsi="宋体" w:eastAsia="宋体" w:cs="宋体"/>
                <w:sz w:val="20"/>
              </w:rPr>
            </w:pPr>
          </w:p>
        </w:tc>
      </w:tr>
      <w:tr w14:paraId="33E57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6BB2274">
            <w:pPr>
              <w:pStyle w:val="10"/>
              <w:spacing w:line="242" w:lineRule="auto"/>
              <w:rPr>
                <w:rFonts w:hint="eastAsia" w:ascii="宋体" w:hAnsi="宋体" w:eastAsia="宋体" w:cs="宋体"/>
              </w:rPr>
            </w:pPr>
          </w:p>
          <w:p w14:paraId="37EDC141">
            <w:pPr>
              <w:pStyle w:val="10"/>
              <w:spacing w:line="243" w:lineRule="auto"/>
              <w:rPr>
                <w:rFonts w:hint="eastAsia" w:ascii="宋体" w:hAnsi="宋体" w:eastAsia="宋体" w:cs="宋体"/>
              </w:rPr>
            </w:pPr>
          </w:p>
          <w:p w14:paraId="104CCC95">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995" w:type="dxa"/>
            <w:gridSpan w:val="4"/>
            <w:noWrap w:val="0"/>
            <w:vAlign w:val="top"/>
          </w:tcPr>
          <w:p w14:paraId="16F4B71E">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004" w:type="dxa"/>
            <w:gridSpan w:val="4"/>
            <w:noWrap w:val="0"/>
            <w:vAlign w:val="top"/>
          </w:tcPr>
          <w:p w14:paraId="6F20C4D2">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0EF0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6BE8D561">
            <w:pPr>
              <w:pStyle w:val="10"/>
              <w:rPr>
                <w:rFonts w:hint="eastAsia" w:ascii="宋体" w:hAnsi="宋体" w:eastAsia="宋体" w:cs="宋体"/>
              </w:rPr>
            </w:pPr>
          </w:p>
        </w:tc>
        <w:tc>
          <w:tcPr>
            <w:tcW w:w="4995" w:type="dxa"/>
            <w:gridSpan w:val="4"/>
            <w:tcBorders>
              <w:bottom w:val="single" w:color="auto" w:sz="4" w:space="0"/>
            </w:tcBorders>
            <w:noWrap w:val="0"/>
            <w:vAlign w:val="top"/>
          </w:tcPr>
          <w:p w14:paraId="1B3457B0">
            <w:pPr>
              <w:pStyle w:val="10"/>
              <w:numPr>
                <w:ilvl w:val="0"/>
                <w:numId w:val="0"/>
              </w:numPr>
              <w:spacing w:line="235" w:lineRule="exact"/>
              <w:ind w:leftChars="0"/>
              <w:rPr>
                <w:rFonts w:hint="eastAsia" w:ascii="宋体" w:hAnsi="宋体" w:eastAsia="宋体" w:cs="宋体"/>
                <w:sz w:val="20"/>
                <w:lang w:val="en-US" w:eastAsia="zh-CN"/>
              </w:rPr>
            </w:pPr>
            <w:r>
              <w:rPr>
                <w:rFonts w:hint="eastAsia" w:ascii="宋体" w:hAnsi="宋体" w:eastAsia="宋体" w:cs="宋体"/>
                <w:sz w:val="20"/>
                <w:lang w:val="en-US" w:eastAsia="zh-CN"/>
              </w:rPr>
              <w:t>1. 深化医卫改革，提升医疗服务能力</w:t>
            </w:r>
          </w:p>
          <w:p w14:paraId="19B26B53">
            <w:pPr>
              <w:pStyle w:val="10"/>
              <w:numPr>
                <w:ilvl w:val="0"/>
                <w:numId w:val="0"/>
              </w:numPr>
              <w:spacing w:line="235" w:lineRule="exact"/>
              <w:ind w:leftChars="0"/>
              <w:rPr>
                <w:rFonts w:hint="eastAsia" w:ascii="宋体" w:hAnsi="宋体" w:eastAsia="宋体" w:cs="宋体"/>
                <w:sz w:val="20"/>
                <w:lang w:val="en-US" w:eastAsia="zh-CN"/>
              </w:rPr>
            </w:pPr>
            <w:r>
              <w:rPr>
                <w:rFonts w:hint="eastAsia" w:ascii="宋体" w:hAnsi="宋体" w:eastAsia="宋体" w:cs="宋体"/>
                <w:sz w:val="20"/>
                <w:lang w:val="en-US" w:eastAsia="zh-CN"/>
              </w:rPr>
              <w:t>2. 强化疾病预防，筑牢公共卫生屏障</w:t>
            </w:r>
          </w:p>
          <w:p w14:paraId="48281681">
            <w:pPr>
              <w:pStyle w:val="10"/>
              <w:numPr>
                <w:ilvl w:val="0"/>
                <w:numId w:val="0"/>
              </w:numPr>
              <w:spacing w:line="235" w:lineRule="exact"/>
              <w:ind w:leftChars="0"/>
              <w:rPr>
                <w:rFonts w:hint="eastAsia" w:ascii="宋体" w:hAnsi="宋体" w:eastAsia="宋体" w:cs="宋体"/>
                <w:sz w:val="20"/>
                <w:lang w:val="en-US" w:eastAsia="zh-CN"/>
              </w:rPr>
            </w:pPr>
            <w:r>
              <w:rPr>
                <w:rFonts w:hint="eastAsia" w:ascii="宋体" w:hAnsi="宋体" w:eastAsia="宋体" w:cs="宋体"/>
                <w:sz w:val="20"/>
                <w:lang w:val="en-US" w:eastAsia="zh-CN"/>
              </w:rPr>
              <w:t>3. 严格行业监管，优化健康环境</w:t>
            </w:r>
          </w:p>
          <w:p w14:paraId="27D454A6">
            <w:pPr>
              <w:pStyle w:val="10"/>
              <w:numPr>
                <w:ilvl w:val="0"/>
                <w:numId w:val="0"/>
              </w:numPr>
              <w:spacing w:line="235" w:lineRule="exact"/>
              <w:ind w:leftChars="0"/>
              <w:rPr>
                <w:rFonts w:hint="eastAsia" w:ascii="宋体" w:hAnsi="宋体" w:eastAsia="宋体" w:cs="宋体"/>
                <w:sz w:val="20"/>
                <w:lang w:val="en-US" w:eastAsia="zh-CN"/>
              </w:rPr>
            </w:pPr>
            <w:r>
              <w:rPr>
                <w:rFonts w:hint="eastAsia" w:ascii="宋体" w:hAnsi="宋体" w:eastAsia="宋体" w:cs="宋体"/>
                <w:sz w:val="20"/>
                <w:lang w:val="en-US" w:eastAsia="zh-CN"/>
              </w:rPr>
              <w:t>4. 落实民生项目，夯实健康基石</w:t>
            </w:r>
          </w:p>
          <w:p w14:paraId="375790F9">
            <w:pPr>
              <w:pStyle w:val="10"/>
              <w:numPr>
                <w:ilvl w:val="0"/>
                <w:numId w:val="0"/>
              </w:numPr>
              <w:spacing w:line="235" w:lineRule="exact"/>
              <w:ind w:leftChars="0"/>
              <w:rPr>
                <w:rFonts w:hint="eastAsia" w:ascii="宋体" w:hAnsi="宋体" w:eastAsia="宋体" w:cs="宋体"/>
                <w:sz w:val="20"/>
                <w:lang w:val="en-US" w:eastAsia="zh-CN"/>
              </w:rPr>
            </w:pPr>
            <w:r>
              <w:rPr>
                <w:rFonts w:hint="eastAsia" w:ascii="宋体" w:hAnsi="宋体" w:eastAsia="宋体" w:cs="宋体"/>
                <w:sz w:val="20"/>
                <w:lang w:val="en-US" w:eastAsia="zh-CN"/>
              </w:rPr>
              <w:t>5. 加强党建引领，赋能卫健发展</w:t>
            </w:r>
          </w:p>
        </w:tc>
        <w:tc>
          <w:tcPr>
            <w:tcW w:w="4004" w:type="dxa"/>
            <w:gridSpan w:val="4"/>
            <w:tcBorders>
              <w:bottom w:val="single" w:color="auto" w:sz="4" w:space="0"/>
            </w:tcBorders>
            <w:noWrap w:val="0"/>
            <w:vAlign w:val="top"/>
          </w:tcPr>
          <w:p w14:paraId="4C262967">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 推出基层 “夜间门诊”，接诊 11.88 万人次；医联体全覆盖，检查互认节约 42.2 万元</w:t>
            </w:r>
          </w:p>
          <w:p w14:paraId="144D4758">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 处理传染病报告卡 1.88 万张，疫苗接种率 91.3%；血防查螺 2400 万㎡</w:t>
            </w:r>
          </w:p>
          <w:p w14:paraId="5CE1D3A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 办理行政处罚 96 起，处置智慧城管工单 15.1 万条</w:t>
            </w:r>
          </w:p>
          <w:p w14:paraId="273C262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 完成 “两癌” 检查 2416 人，新建 10 家社区卫生服务站</w:t>
            </w:r>
          </w:p>
          <w:p w14:paraId="2E65D7A0">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 9 个党支部完成换届，整改巡视问题 39 条</w:t>
            </w:r>
          </w:p>
        </w:tc>
      </w:tr>
      <w:tr w14:paraId="6E7FD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346C3EA4">
            <w:pPr>
              <w:pStyle w:val="10"/>
              <w:spacing w:line="364" w:lineRule="auto"/>
              <w:rPr>
                <w:rFonts w:hint="eastAsia" w:ascii="宋体" w:hAnsi="宋体" w:eastAsia="宋体" w:cs="宋体"/>
              </w:rPr>
            </w:pPr>
          </w:p>
          <w:p w14:paraId="3CAA13E5">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1E69920A">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5DCB980F">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478" w:type="dxa"/>
            <w:tcBorders>
              <w:top w:val="single" w:color="auto" w:sz="4" w:space="0"/>
              <w:left w:val="single" w:color="auto" w:sz="4" w:space="0"/>
              <w:bottom w:val="single" w:color="auto" w:sz="4" w:space="0"/>
              <w:right w:val="single" w:color="auto" w:sz="4" w:space="0"/>
            </w:tcBorders>
            <w:noWrap w:val="0"/>
            <w:vAlign w:val="top"/>
          </w:tcPr>
          <w:p w14:paraId="6A48F973">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6ACD0BEB">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E52D6D2">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576" w:type="dxa"/>
            <w:tcBorders>
              <w:top w:val="single" w:color="auto" w:sz="4" w:space="0"/>
              <w:left w:val="single" w:color="auto" w:sz="4" w:space="0"/>
              <w:bottom w:val="single" w:color="auto" w:sz="4" w:space="0"/>
              <w:right w:val="single" w:color="auto" w:sz="4" w:space="0"/>
            </w:tcBorders>
            <w:noWrap w:val="0"/>
            <w:vAlign w:val="top"/>
          </w:tcPr>
          <w:p w14:paraId="564F30D7">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52" w:type="dxa"/>
            <w:tcBorders>
              <w:top w:val="single" w:color="auto" w:sz="4" w:space="0"/>
              <w:left w:val="single" w:color="auto" w:sz="4" w:space="0"/>
              <w:bottom w:val="single" w:color="auto" w:sz="4" w:space="0"/>
              <w:right w:val="single" w:color="auto" w:sz="4" w:space="0"/>
            </w:tcBorders>
            <w:noWrap w:val="0"/>
            <w:vAlign w:val="top"/>
          </w:tcPr>
          <w:p w14:paraId="0935A4DE">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52DECDE0">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23D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D5CA805">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2EC18CEB">
            <w:pPr>
              <w:pStyle w:val="10"/>
              <w:spacing w:line="272" w:lineRule="auto"/>
              <w:rPr>
                <w:rFonts w:hint="eastAsia" w:ascii="宋体" w:hAnsi="宋体" w:eastAsia="宋体" w:cs="宋体"/>
              </w:rPr>
            </w:pPr>
          </w:p>
          <w:p w14:paraId="7B97A17E">
            <w:pPr>
              <w:pStyle w:val="10"/>
              <w:spacing w:line="272" w:lineRule="auto"/>
              <w:rPr>
                <w:rFonts w:hint="eastAsia" w:ascii="宋体" w:hAnsi="宋体" w:eastAsia="宋体" w:cs="宋体"/>
              </w:rPr>
            </w:pPr>
          </w:p>
          <w:p w14:paraId="3BAFE508">
            <w:pPr>
              <w:pStyle w:val="10"/>
              <w:spacing w:line="272" w:lineRule="auto"/>
              <w:rPr>
                <w:rFonts w:hint="eastAsia" w:ascii="宋体" w:hAnsi="宋体" w:eastAsia="宋体" w:cs="宋体"/>
              </w:rPr>
            </w:pPr>
          </w:p>
          <w:p w14:paraId="1541C8AB">
            <w:pPr>
              <w:pStyle w:val="10"/>
              <w:spacing w:line="273" w:lineRule="auto"/>
              <w:rPr>
                <w:rFonts w:hint="eastAsia" w:ascii="宋体" w:hAnsi="宋体" w:eastAsia="宋体" w:cs="宋体"/>
              </w:rPr>
            </w:pPr>
          </w:p>
          <w:p w14:paraId="65F264E4">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EC3D8E4">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1CF760F9">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478" w:type="dxa"/>
            <w:tcBorders>
              <w:top w:val="single" w:color="auto" w:sz="4" w:space="0"/>
              <w:left w:val="single" w:color="auto" w:sz="4" w:space="0"/>
              <w:bottom w:val="single" w:color="auto" w:sz="4" w:space="0"/>
              <w:right w:val="single" w:color="auto" w:sz="4" w:space="0"/>
            </w:tcBorders>
            <w:noWrap w:val="0"/>
            <w:vAlign w:val="top"/>
          </w:tcPr>
          <w:p w14:paraId="533CA2B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夜间门诊人次</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1D9BF63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 万人次</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E63EA8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11.88 万人次</w:t>
            </w:r>
          </w:p>
        </w:tc>
        <w:tc>
          <w:tcPr>
            <w:tcW w:w="576" w:type="dxa"/>
            <w:tcBorders>
              <w:top w:val="single" w:color="auto" w:sz="4" w:space="0"/>
              <w:left w:val="single" w:color="auto" w:sz="4" w:space="0"/>
              <w:bottom w:val="single" w:color="auto" w:sz="4" w:space="0"/>
              <w:right w:val="single" w:color="auto" w:sz="4" w:space="0"/>
            </w:tcBorders>
            <w:noWrap w:val="0"/>
            <w:vAlign w:val="top"/>
          </w:tcPr>
          <w:p w14:paraId="2E146266">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52" w:type="dxa"/>
            <w:tcBorders>
              <w:top w:val="single" w:color="auto" w:sz="4" w:space="0"/>
              <w:left w:val="single" w:color="auto" w:sz="4" w:space="0"/>
              <w:bottom w:val="single" w:color="auto" w:sz="4" w:space="0"/>
              <w:right w:val="single" w:color="auto" w:sz="4" w:space="0"/>
            </w:tcBorders>
            <w:noWrap w:val="0"/>
            <w:vAlign w:val="top"/>
          </w:tcPr>
          <w:p w14:paraId="64102BD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38B287A4">
            <w:pPr>
              <w:pStyle w:val="10"/>
              <w:spacing w:line="235" w:lineRule="exact"/>
              <w:rPr>
                <w:rFonts w:hint="eastAsia" w:ascii="宋体" w:hAnsi="宋体" w:eastAsia="宋体" w:cs="宋体"/>
                <w:sz w:val="20"/>
              </w:rPr>
            </w:pPr>
            <w:r>
              <w:rPr>
                <w:rFonts w:hint="eastAsia" w:ascii="宋体" w:hAnsi="宋体" w:eastAsia="宋体" w:cs="宋体"/>
                <w:sz w:val="20"/>
              </w:rPr>
              <w:t>超额完成，持续优化服务时段</w:t>
            </w:r>
          </w:p>
        </w:tc>
      </w:tr>
      <w:tr w14:paraId="0A79A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69B8640">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399A6EE">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8206301">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top"/>
          </w:tcPr>
          <w:p w14:paraId="6EFDD3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医联体协议签订</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12F735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全覆盖</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5691E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 家公立医疗机构完成签订</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39A66F7">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BF59BF">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0435C962">
            <w:pPr>
              <w:pStyle w:val="10"/>
              <w:spacing w:line="235" w:lineRule="exact"/>
              <w:rPr>
                <w:rFonts w:hint="eastAsia" w:ascii="宋体" w:hAnsi="宋体" w:eastAsia="宋体" w:cs="宋体"/>
                <w:sz w:val="20"/>
              </w:rPr>
            </w:pPr>
            <w:r>
              <w:rPr>
                <w:rFonts w:hint="eastAsia" w:ascii="宋体" w:hAnsi="宋体" w:eastAsia="宋体" w:cs="宋体"/>
                <w:sz w:val="20"/>
              </w:rPr>
              <w:t>全面落实</w:t>
            </w:r>
          </w:p>
        </w:tc>
      </w:tr>
      <w:tr w14:paraId="503F7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9D788C2">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11E0978">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CBD0588">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top"/>
          </w:tcPr>
          <w:p w14:paraId="1E001AC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疫苗接种剂次</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37B804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国家免疫规划疫苗接种率≥90%</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5E8E1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91.3%（108524 剂次）</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45AA1D">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DD4EE3">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7163CC51">
            <w:pPr>
              <w:pStyle w:val="10"/>
              <w:spacing w:line="235" w:lineRule="exact"/>
              <w:rPr>
                <w:rFonts w:hint="eastAsia" w:ascii="宋体" w:hAnsi="宋体" w:eastAsia="宋体" w:cs="宋体"/>
                <w:sz w:val="20"/>
              </w:rPr>
            </w:pPr>
            <w:r>
              <w:rPr>
                <w:rFonts w:hint="eastAsia" w:ascii="宋体" w:hAnsi="宋体" w:eastAsia="宋体" w:cs="宋体"/>
                <w:sz w:val="20"/>
              </w:rPr>
              <w:t>达标</w:t>
            </w:r>
          </w:p>
        </w:tc>
      </w:tr>
      <w:tr w14:paraId="7BB9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CFAD438">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B27E2FA">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F935E9B">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top"/>
          </w:tcPr>
          <w:p w14:paraId="3C1945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民生项目完成</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76AC7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“两癌” 检查≥2400 人，新生儿筛查≥3600 人</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14B1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“两癌” 2416 人（101.51%），新生儿 3968 人（110.22%）</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106992">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3240ED">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705853C8">
            <w:pPr>
              <w:pStyle w:val="10"/>
              <w:spacing w:line="235" w:lineRule="exact"/>
              <w:rPr>
                <w:rFonts w:hint="eastAsia" w:ascii="宋体" w:hAnsi="宋体" w:eastAsia="宋体" w:cs="宋体"/>
                <w:sz w:val="20"/>
              </w:rPr>
            </w:pPr>
            <w:r>
              <w:rPr>
                <w:rFonts w:hint="eastAsia" w:ascii="宋体" w:hAnsi="宋体" w:eastAsia="宋体" w:cs="宋体"/>
                <w:sz w:val="20"/>
              </w:rPr>
              <w:t>超额完成</w:t>
            </w:r>
          </w:p>
        </w:tc>
      </w:tr>
      <w:tr w14:paraId="3512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7BF2A0B">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9D9EB54">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92BDAAB">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top"/>
          </w:tcPr>
          <w:p w14:paraId="025778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行政处罚案件</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66C4C31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≥80 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389CF9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96 起</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57D2FA">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B6153E3">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7371FD65">
            <w:pPr>
              <w:pStyle w:val="10"/>
              <w:spacing w:line="235" w:lineRule="exact"/>
              <w:rPr>
                <w:rFonts w:hint="eastAsia" w:ascii="宋体" w:hAnsi="宋体" w:eastAsia="宋体" w:cs="宋体"/>
                <w:sz w:val="20"/>
              </w:rPr>
            </w:pPr>
            <w:r>
              <w:rPr>
                <w:rFonts w:hint="eastAsia" w:ascii="宋体" w:hAnsi="宋体" w:eastAsia="宋体" w:cs="宋体"/>
                <w:sz w:val="20"/>
              </w:rPr>
              <w:t>超额完成</w:t>
            </w:r>
          </w:p>
        </w:tc>
      </w:tr>
      <w:tr w14:paraId="30C7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615DBE8">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C08B5AA">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D9D596F">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478" w:type="dxa"/>
            <w:tcBorders>
              <w:top w:val="single" w:color="auto" w:sz="4" w:space="0"/>
              <w:left w:val="single" w:color="auto" w:sz="4" w:space="0"/>
              <w:bottom w:val="single" w:color="auto" w:sz="4" w:space="0"/>
              <w:right w:val="single" w:color="auto" w:sz="4" w:space="0"/>
            </w:tcBorders>
            <w:noWrap w:val="0"/>
            <w:vAlign w:val="top"/>
          </w:tcPr>
          <w:p w14:paraId="1C8C029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处方合格率</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4380AE9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≥80%</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3A6164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83.14%</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55CFB8">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B98C1F">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2B2AFF10">
            <w:pPr>
              <w:pStyle w:val="10"/>
              <w:spacing w:line="235" w:lineRule="exact"/>
              <w:rPr>
                <w:rFonts w:hint="eastAsia" w:ascii="宋体" w:hAnsi="宋体" w:eastAsia="宋体" w:cs="宋体"/>
                <w:sz w:val="20"/>
              </w:rPr>
            </w:pPr>
            <w:r>
              <w:rPr>
                <w:rFonts w:hint="eastAsia" w:ascii="宋体" w:hAnsi="宋体" w:eastAsia="宋体" w:cs="宋体"/>
                <w:sz w:val="20"/>
              </w:rPr>
              <w:t>达标</w:t>
            </w:r>
          </w:p>
        </w:tc>
      </w:tr>
      <w:tr w14:paraId="5250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0C2978D">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C31F2B5">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D51D75C">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top"/>
          </w:tcPr>
          <w:p w14:paraId="6CA1824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传染病处置率</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3FF2F5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190048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处理预警 230 起，处置率 100%</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FAC091">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3CF64D">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024AC599">
            <w:pPr>
              <w:pStyle w:val="10"/>
              <w:spacing w:line="235" w:lineRule="exact"/>
              <w:rPr>
                <w:rFonts w:hint="eastAsia" w:ascii="宋体" w:hAnsi="宋体" w:eastAsia="宋体" w:cs="宋体"/>
                <w:sz w:val="20"/>
              </w:rPr>
            </w:pPr>
            <w:r>
              <w:rPr>
                <w:rFonts w:hint="eastAsia" w:ascii="宋体" w:hAnsi="宋体" w:eastAsia="宋体" w:cs="宋体"/>
                <w:sz w:val="20"/>
              </w:rPr>
              <w:t>达标</w:t>
            </w:r>
          </w:p>
        </w:tc>
      </w:tr>
      <w:tr w14:paraId="5B9FA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72D81D6">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E4F163D">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350C966">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top"/>
          </w:tcPr>
          <w:p w14:paraId="14278D08">
            <w:pPr>
              <w:pStyle w:val="10"/>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居民健康档案管理率</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726C2765">
            <w:pPr>
              <w:pStyle w:val="10"/>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≥95%</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9D52C0C">
            <w:pPr>
              <w:pStyle w:val="10"/>
              <w:spacing w:line="235" w:lineRule="exact"/>
              <w:rPr>
                <w:rFonts w:hint="eastAsia" w:ascii="宋体" w:hAnsi="宋体" w:eastAsia="宋体" w:cs="宋体"/>
                <w:sz w:val="20"/>
              </w:rPr>
            </w:pPr>
            <w:r>
              <w:rPr>
                <w:rFonts w:hint="eastAsia" w:ascii="宋体" w:hAnsi="宋体" w:eastAsia="宋体" w:cs="宋体"/>
                <w:sz w:val="20"/>
              </w:rPr>
              <w:t>建档 86.76 万份，认领率 65.93%</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9135DD">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9C1AD3">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37125814">
            <w:pPr>
              <w:pStyle w:val="10"/>
              <w:spacing w:line="235" w:lineRule="exact"/>
              <w:rPr>
                <w:rFonts w:hint="eastAsia" w:ascii="宋体" w:hAnsi="宋体" w:eastAsia="宋体" w:cs="宋体"/>
                <w:sz w:val="20"/>
              </w:rPr>
            </w:pPr>
            <w:r>
              <w:rPr>
                <w:rFonts w:hint="eastAsia" w:ascii="宋体" w:hAnsi="宋体" w:eastAsia="宋体" w:cs="宋体"/>
                <w:sz w:val="20"/>
              </w:rPr>
              <w:t>认领率需加强宣传引导</w:t>
            </w:r>
          </w:p>
        </w:tc>
      </w:tr>
      <w:tr w14:paraId="6383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D4CCE2C">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BD9E3D7">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2D530BEE">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478" w:type="dxa"/>
            <w:tcBorders>
              <w:top w:val="single" w:color="auto" w:sz="4" w:space="0"/>
              <w:left w:val="single" w:color="auto" w:sz="4" w:space="0"/>
              <w:bottom w:val="single" w:color="auto" w:sz="4" w:space="0"/>
              <w:right w:val="single" w:color="auto" w:sz="4" w:space="0"/>
            </w:tcBorders>
            <w:noWrap w:val="0"/>
            <w:vAlign w:val="top"/>
          </w:tcPr>
          <w:p w14:paraId="7F5049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工单响应时效</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3228DC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 小时内</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B0B2E3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智慧城管工单处置率 96.17%</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AC1ECA">
            <w:pPr>
              <w:pStyle w:val="10"/>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4</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7FC518">
            <w:pPr>
              <w:pStyle w:val="10"/>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4</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619839A0">
            <w:pPr>
              <w:pStyle w:val="10"/>
              <w:spacing w:line="235" w:lineRule="exact"/>
              <w:rPr>
                <w:rFonts w:hint="eastAsia" w:ascii="宋体" w:hAnsi="宋体" w:eastAsia="宋体" w:cs="宋体"/>
                <w:sz w:val="20"/>
              </w:rPr>
            </w:pPr>
            <w:r>
              <w:rPr>
                <w:rFonts w:hint="eastAsia" w:ascii="宋体" w:hAnsi="宋体" w:eastAsia="宋体" w:cs="宋体"/>
                <w:sz w:val="20"/>
              </w:rPr>
              <w:t>达标</w:t>
            </w:r>
          </w:p>
        </w:tc>
      </w:tr>
      <w:tr w14:paraId="7D8EB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B605722">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F7BF4BB">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E279FBD">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09BA36A4">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应急救援响应</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062DF7E">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接到指令 1 小时内</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2365FDC">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完成 365 次医疗保障，响应及时</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4644ED">
            <w:pPr>
              <w:pStyle w:val="10"/>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3</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415582">
            <w:pPr>
              <w:pStyle w:val="10"/>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3</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7DD8C1D2">
            <w:pPr>
              <w:pStyle w:val="10"/>
              <w:spacing w:line="235" w:lineRule="exact"/>
              <w:rPr>
                <w:rFonts w:hint="eastAsia" w:ascii="宋体" w:hAnsi="宋体" w:eastAsia="宋体" w:cs="宋体"/>
                <w:sz w:val="20"/>
              </w:rPr>
            </w:pPr>
            <w:r>
              <w:rPr>
                <w:rFonts w:hint="eastAsia" w:ascii="宋体" w:hAnsi="宋体" w:eastAsia="宋体" w:cs="宋体"/>
                <w:sz w:val="20"/>
              </w:rPr>
              <w:t>达标</w:t>
            </w:r>
          </w:p>
        </w:tc>
      </w:tr>
      <w:tr w14:paraId="2D2E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9447376">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F2E0598">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64EB9BF">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269DDBC4">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预算执行率</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4F30ED6">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76A2C7A">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3E3A14">
            <w:pPr>
              <w:pStyle w:val="10"/>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3</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BCE46D">
            <w:pPr>
              <w:pStyle w:val="10"/>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3</w:t>
            </w:r>
            <w:bookmarkStart w:id="0" w:name="_GoBack"/>
            <w:bookmarkEnd w:id="0"/>
          </w:p>
        </w:tc>
        <w:tc>
          <w:tcPr>
            <w:tcW w:w="1196" w:type="dxa"/>
            <w:tcBorders>
              <w:top w:val="single" w:color="auto" w:sz="4" w:space="0"/>
              <w:left w:val="single" w:color="auto" w:sz="4" w:space="0"/>
              <w:bottom w:val="single" w:color="auto" w:sz="4" w:space="0"/>
              <w:right w:val="single" w:color="auto" w:sz="4" w:space="0"/>
            </w:tcBorders>
            <w:noWrap w:val="0"/>
            <w:vAlign w:val="top"/>
          </w:tcPr>
          <w:p w14:paraId="46351429">
            <w:pPr>
              <w:pStyle w:val="10"/>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预算执行率</w:t>
            </w:r>
          </w:p>
        </w:tc>
      </w:tr>
      <w:tr w14:paraId="629D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4F29817">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148098B">
            <w:pPr>
              <w:pStyle w:val="10"/>
              <w:spacing w:line="256" w:lineRule="auto"/>
              <w:rPr>
                <w:rFonts w:hint="eastAsia" w:ascii="宋体" w:hAnsi="宋体" w:eastAsia="宋体" w:cs="宋体"/>
              </w:rPr>
            </w:pPr>
          </w:p>
          <w:p w14:paraId="69D652AF">
            <w:pPr>
              <w:pStyle w:val="10"/>
              <w:spacing w:line="256" w:lineRule="auto"/>
              <w:rPr>
                <w:rFonts w:hint="eastAsia" w:ascii="宋体" w:hAnsi="宋体" w:eastAsia="宋体" w:cs="宋体"/>
              </w:rPr>
            </w:pPr>
          </w:p>
          <w:p w14:paraId="2B1BE070">
            <w:pPr>
              <w:pStyle w:val="10"/>
              <w:spacing w:line="256" w:lineRule="auto"/>
              <w:rPr>
                <w:rFonts w:hint="eastAsia" w:ascii="宋体" w:hAnsi="宋体" w:eastAsia="宋体" w:cs="宋体"/>
              </w:rPr>
            </w:pPr>
          </w:p>
          <w:p w14:paraId="11769920">
            <w:pPr>
              <w:pStyle w:val="10"/>
              <w:spacing w:line="256" w:lineRule="auto"/>
              <w:rPr>
                <w:rFonts w:hint="eastAsia" w:ascii="宋体" w:hAnsi="宋体" w:eastAsia="宋体" w:cs="宋体"/>
              </w:rPr>
            </w:pPr>
          </w:p>
          <w:p w14:paraId="101B38CC">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EA48C99">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right w:val="single" w:color="auto" w:sz="4" w:space="0"/>
            </w:tcBorders>
            <w:noWrap w:val="0"/>
            <w:vAlign w:val="top"/>
          </w:tcPr>
          <w:p w14:paraId="5ABD99C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4F5DAF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78" w:type="dxa"/>
            <w:tcBorders>
              <w:top w:val="single" w:color="auto" w:sz="4" w:space="0"/>
              <w:left w:val="single" w:color="auto" w:sz="4" w:space="0"/>
              <w:right w:val="single" w:color="auto" w:sz="4" w:space="0"/>
            </w:tcBorders>
            <w:noWrap w:val="0"/>
            <w:vAlign w:val="top"/>
          </w:tcPr>
          <w:p w14:paraId="7A5B0C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医疗费用节约</w:t>
            </w:r>
          </w:p>
        </w:tc>
        <w:tc>
          <w:tcPr>
            <w:tcW w:w="1404" w:type="dxa"/>
            <w:tcBorders>
              <w:top w:val="single" w:color="auto" w:sz="4" w:space="0"/>
              <w:left w:val="single" w:color="auto" w:sz="4" w:space="0"/>
              <w:right w:val="single" w:color="auto" w:sz="4" w:space="0"/>
            </w:tcBorders>
            <w:noWrap w:val="0"/>
            <w:vAlign w:val="top"/>
          </w:tcPr>
          <w:p w14:paraId="1B36E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检查互认节约≥40 万元</w:t>
            </w:r>
          </w:p>
        </w:tc>
        <w:tc>
          <w:tcPr>
            <w:tcW w:w="1380" w:type="dxa"/>
            <w:tcBorders>
              <w:top w:val="single" w:color="auto" w:sz="4" w:space="0"/>
              <w:left w:val="single" w:color="auto" w:sz="4" w:space="0"/>
              <w:right w:val="single" w:color="auto" w:sz="4" w:space="0"/>
            </w:tcBorders>
            <w:noWrap w:val="0"/>
            <w:vAlign w:val="top"/>
          </w:tcPr>
          <w:p w14:paraId="61F59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节约 42.2 万元</w:t>
            </w:r>
          </w:p>
        </w:tc>
        <w:tc>
          <w:tcPr>
            <w:tcW w:w="576" w:type="dxa"/>
            <w:tcBorders>
              <w:top w:val="single" w:color="auto" w:sz="4" w:space="0"/>
              <w:left w:val="single" w:color="auto" w:sz="4" w:space="0"/>
              <w:right w:val="single" w:color="auto" w:sz="4" w:space="0"/>
            </w:tcBorders>
            <w:shd w:val="clear" w:color="auto" w:fill="auto"/>
            <w:noWrap w:val="0"/>
            <w:vAlign w:val="top"/>
          </w:tcPr>
          <w:p w14:paraId="0EC8F76B">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52" w:type="dxa"/>
            <w:tcBorders>
              <w:top w:val="single" w:color="auto" w:sz="4" w:space="0"/>
              <w:left w:val="single" w:color="auto" w:sz="4" w:space="0"/>
              <w:right w:val="single" w:color="auto" w:sz="4" w:space="0"/>
            </w:tcBorders>
            <w:shd w:val="clear" w:color="auto" w:fill="auto"/>
            <w:noWrap w:val="0"/>
            <w:vAlign w:val="top"/>
          </w:tcPr>
          <w:p w14:paraId="5213A4EF">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00AA2ED8">
            <w:pPr>
              <w:pStyle w:val="10"/>
              <w:spacing w:line="235" w:lineRule="exact"/>
              <w:rPr>
                <w:rFonts w:hint="eastAsia" w:ascii="宋体" w:hAnsi="宋体" w:eastAsia="宋体" w:cs="宋体"/>
                <w:sz w:val="20"/>
              </w:rPr>
            </w:pPr>
            <w:r>
              <w:rPr>
                <w:rFonts w:hint="eastAsia" w:ascii="宋体" w:hAnsi="宋体" w:eastAsia="宋体" w:cs="宋体"/>
                <w:sz w:val="20"/>
              </w:rPr>
              <w:t>达标</w:t>
            </w:r>
          </w:p>
        </w:tc>
      </w:tr>
      <w:tr w14:paraId="06386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72CAA57">
            <w:pPr>
              <w:pStyle w:val="10"/>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14:paraId="7DEF7A81">
            <w:pPr>
              <w:spacing w:line="227" w:lineRule="auto"/>
              <w:ind w:left="107"/>
              <w:rPr>
                <w:rFonts w:hint="eastAsia" w:ascii="宋体" w:hAnsi="宋体" w:eastAsia="宋体" w:cs="宋体"/>
                <w:spacing w:val="3"/>
                <w:sz w:val="19"/>
                <w:szCs w:val="19"/>
              </w:rPr>
            </w:pPr>
          </w:p>
        </w:tc>
        <w:tc>
          <w:tcPr>
            <w:tcW w:w="1034" w:type="dxa"/>
            <w:vMerge w:val="continue"/>
            <w:tcBorders>
              <w:left w:val="single" w:color="auto" w:sz="4" w:space="0"/>
              <w:bottom w:val="single" w:color="auto" w:sz="4" w:space="0"/>
              <w:right w:val="single" w:color="auto" w:sz="4" w:space="0"/>
            </w:tcBorders>
            <w:noWrap w:val="0"/>
            <w:vAlign w:val="top"/>
          </w:tcPr>
          <w:p w14:paraId="293223E4">
            <w:pPr>
              <w:spacing w:line="225" w:lineRule="auto"/>
              <w:ind w:left="232"/>
              <w:rPr>
                <w:rFonts w:hint="eastAsia" w:ascii="宋体" w:hAnsi="宋体" w:eastAsia="宋体" w:cs="宋体"/>
                <w:spacing w:val="3"/>
                <w:sz w:val="19"/>
                <w:szCs w:val="19"/>
              </w:rPr>
            </w:pPr>
          </w:p>
        </w:tc>
        <w:tc>
          <w:tcPr>
            <w:tcW w:w="1478" w:type="dxa"/>
            <w:tcBorders>
              <w:top w:val="single" w:color="auto" w:sz="4" w:space="0"/>
              <w:left w:val="single" w:color="auto" w:sz="4" w:space="0"/>
              <w:right w:val="single" w:color="auto" w:sz="4" w:space="0"/>
            </w:tcBorders>
            <w:noWrap w:val="0"/>
            <w:vAlign w:val="top"/>
          </w:tcPr>
          <w:p w14:paraId="69CCDB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医疗收入增长</w:t>
            </w:r>
          </w:p>
        </w:tc>
        <w:tc>
          <w:tcPr>
            <w:tcW w:w="1404" w:type="dxa"/>
            <w:tcBorders>
              <w:top w:val="single" w:color="auto" w:sz="4" w:space="0"/>
              <w:left w:val="single" w:color="auto" w:sz="4" w:space="0"/>
              <w:right w:val="single" w:color="auto" w:sz="4" w:space="0"/>
            </w:tcBorders>
            <w:noWrap w:val="0"/>
            <w:vAlign w:val="top"/>
          </w:tcPr>
          <w:p w14:paraId="116EDE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同比增长≥8%</w:t>
            </w:r>
          </w:p>
        </w:tc>
        <w:tc>
          <w:tcPr>
            <w:tcW w:w="1380" w:type="dxa"/>
            <w:tcBorders>
              <w:top w:val="single" w:color="auto" w:sz="4" w:space="0"/>
              <w:left w:val="single" w:color="auto" w:sz="4" w:space="0"/>
              <w:right w:val="single" w:color="auto" w:sz="4" w:space="0"/>
            </w:tcBorders>
            <w:noWrap w:val="0"/>
            <w:vAlign w:val="top"/>
          </w:tcPr>
          <w:p w14:paraId="7760B3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同比增长 10.1%</w:t>
            </w:r>
          </w:p>
        </w:tc>
        <w:tc>
          <w:tcPr>
            <w:tcW w:w="576" w:type="dxa"/>
            <w:tcBorders>
              <w:top w:val="single" w:color="auto" w:sz="4" w:space="0"/>
              <w:left w:val="single" w:color="auto" w:sz="4" w:space="0"/>
              <w:right w:val="single" w:color="auto" w:sz="4" w:space="0"/>
            </w:tcBorders>
            <w:shd w:val="clear" w:color="auto" w:fill="auto"/>
            <w:noWrap w:val="0"/>
            <w:vAlign w:val="top"/>
          </w:tcPr>
          <w:p w14:paraId="17B01020">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52" w:type="dxa"/>
            <w:tcBorders>
              <w:top w:val="single" w:color="auto" w:sz="4" w:space="0"/>
              <w:left w:val="single" w:color="auto" w:sz="4" w:space="0"/>
              <w:right w:val="single" w:color="auto" w:sz="4" w:space="0"/>
            </w:tcBorders>
            <w:shd w:val="clear" w:color="auto" w:fill="auto"/>
            <w:noWrap w:val="0"/>
            <w:vAlign w:val="top"/>
          </w:tcPr>
          <w:p w14:paraId="2D107797">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3FEDBFD5">
            <w:pPr>
              <w:pStyle w:val="10"/>
              <w:spacing w:line="235" w:lineRule="exact"/>
              <w:rPr>
                <w:rFonts w:hint="eastAsia" w:ascii="宋体" w:hAnsi="宋体" w:eastAsia="宋体" w:cs="宋体"/>
                <w:sz w:val="20"/>
              </w:rPr>
            </w:pPr>
            <w:r>
              <w:rPr>
                <w:rFonts w:hint="eastAsia" w:ascii="宋体" w:hAnsi="宋体" w:eastAsia="宋体" w:cs="宋体"/>
                <w:sz w:val="20"/>
              </w:rPr>
              <w:t>显著增长</w:t>
            </w:r>
          </w:p>
        </w:tc>
      </w:tr>
      <w:tr w14:paraId="786B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F12418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D9EB3A7">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3CD08B44">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49D9B1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78" w:type="dxa"/>
            <w:tcBorders>
              <w:top w:val="single" w:color="auto" w:sz="4" w:space="0"/>
              <w:left w:val="single" w:color="auto" w:sz="4" w:space="0"/>
              <w:bottom w:val="single" w:color="auto" w:sz="4" w:space="0"/>
              <w:right w:val="single" w:color="auto" w:sz="4" w:space="0"/>
            </w:tcBorders>
            <w:noWrap w:val="0"/>
            <w:vAlign w:val="top"/>
          </w:tcPr>
          <w:p w14:paraId="55EF7E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健康服务可及性</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40ADC3E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基层门诊人次占比≥13%</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8C26D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基层门诊占比 13.81%</w:t>
            </w:r>
          </w:p>
        </w:tc>
        <w:tc>
          <w:tcPr>
            <w:tcW w:w="576" w:type="dxa"/>
            <w:tcBorders>
              <w:top w:val="single" w:color="auto" w:sz="4" w:space="0"/>
              <w:left w:val="single" w:color="auto" w:sz="4" w:space="0"/>
              <w:bottom w:val="single" w:color="auto" w:sz="4" w:space="0"/>
              <w:right w:val="single" w:color="auto" w:sz="4" w:space="0"/>
            </w:tcBorders>
            <w:noWrap w:val="0"/>
            <w:vAlign w:val="top"/>
          </w:tcPr>
          <w:p w14:paraId="116B130E">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52" w:type="dxa"/>
            <w:tcBorders>
              <w:top w:val="single" w:color="auto" w:sz="4" w:space="0"/>
              <w:left w:val="single" w:color="auto" w:sz="4" w:space="0"/>
              <w:bottom w:val="single" w:color="auto" w:sz="4" w:space="0"/>
              <w:right w:val="single" w:color="auto" w:sz="4" w:space="0"/>
            </w:tcBorders>
            <w:noWrap w:val="0"/>
            <w:vAlign w:val="top"/>
          </w:tcPr>
          <w:p w14:paraId="23337F9E">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109C654A">
            <w:pPr>
              <w:pStyle w:val="10"/>
              <w:spacing w:line="235" w:lineRule="exact"/>
              <w:rPr>
                <w:rFonts w:hint="eastAsia" w:ascii="宋体" w:hAnsi="宋体" w:eastAsia="宋体" w:cs="宋体"/>
                <w:sz w:val="20"/>
              </w:rPr>
            </w:pPr>
            <w:r>
              <w:rPr>
                <w:rFonts w:hint="eastAsia" w:ascii="宋体" w:hAnsi="宋体" w:eastAsia="宋体" w:cs="宋体"/>
                <w:sz w:val="20"/>
              </w:rPr>
              <w:t>达标</w:t>
            </w:r>
          </w:p>
        </w:tc>
      </w:tr>
      <w:tr w14:paraId="7D405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F71E603">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2F15C82">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010DAAE">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top"/>
          </w:tcPr>
          <w:p w14:paraId="1E0450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疾病防控成效</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66928F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甲乙类传染病发病率下降≥10%</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15D1D7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下降 15.43%</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809DA8">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3DBE23">
            <w:pPr>
              <w:pStyle w:val="10"/>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2BD540EC">
            <w:pPr>
              <w:pStyle w:val="10"/>
              <w:spacing w:line="235" w:lineRule="exact"/>
              <w:rPr>
                <w:rFonts w:hint="eastAsia" w:ascii="宋体" w:hAnsi="宋体" w:eastAsia="宋体" w:cs="宋体"/>
                <w:sz w:val="20"/>
              </w:rPr>
            </w:pPr>
            <w:r>
              <w:rPr>
                <w:rFonts w:hint="eastAsia" w:ascii="宋体" w:hAnsi="宋体" w:eastAsia="宋体" w:cs="宋体"/>
                <w:sz w:val="20"/>
              </w:rPr>
              <w:t>显著成效</w:t>
            </w:r>
          </w:p>
        </w:tc>
      </w:tr>
      <w:tr w14:paraId="604E3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763B2DB">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7E815ED">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71C98CB">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top"/>
          </w:tcPr>
          <w:p w14:paraId="41DFFE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民生福祉提升</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725F975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重点人群签约服务率≥75%</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2A8BF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重点人群签约 15.22 万人，签约率 100%</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57DBBB">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8A6BDA">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54E97CC7">
            <w:pPr>
              <w:pStyle w:val="10"/>
              <w:spacing w:line="235" w:lineRule="exact"/>
              <w:rPr>
                <w:rFonts w:hint="eastAsia" w:ascii="宋体" w:hAnsi="宋体" w:eastAsia="宋体" w:cs="宋体"/>
                <w:sz w:val="20"/>
              </w:rPr>
            </w:pPr>
            <w:r>
              <w:rPr>
                <w:rFonts w:hint="eastAsia" w:ascii="宋体" w:hAnsi="宋体" w:eastAsia="宋体" w:cs="宋体"/>
                <w:sz w:val="20"/>
              </w:rPr>
              <w:t>超额完成</w:t>
            </w:r>
          </w:p>
          <w:p w14:paraId="5E63B584">
            <w:pPr>
              <w:pStyle w:val="10"/>
              <w:spacing w:line="235" w:lineRule="exact"/>
              <w:rPr>
                <w:rFonts w:hint="eastAsia" w:ascii="宋体" w:hAnsi="宋体" w:eastAsia="宋体" w:cs="宋体"/>
                <w:sz w:val="20"/>
              </w:rPr>
            </w:pPr>
          </w:p>
        </w:tc>
      </w:tr>
      <w:tr w14:paraId="656BF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99F5260">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65852D1">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710C86E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C49DBB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B8B3CB2">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stheme="minorBidi"/>
                <w:color w:val="000000" w:themeColor="text1"/>
                <w:kern w:val="2"/>
                <w:sz w:val="21"/>
                <w:szCs w:val="24"/>
                <w:lang w:val="en-US" w:eastAsia="zh-CN" w:bidi="ar-SA"/>
                <w14:textFill>
                  <w14:solidFill>
                    <w14:schemeClr w14:val="tx1"/>
                  </w14:solidFill>
                </w14:textFill>
              </w:rPr>
              <w:t>不适应</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A9AB40B">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t>不适应</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F42E3D2">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0990ACB8">
            <w:pPr>
              <w:pStyle w:val="10"/>
              <w:spacing w:line="235" w:lineRule="exact"/>
              <w:rPr>
                <w:rFonts w:hint="eastAsia" w:ascii="宋体" w:hAnsi="宋体" w:eastAsia="宋体" w:cs="宋体"/>
                <w:sz w:val="20"/>
                <w:lang w:val="en-US" w:eastAsia="zh-CN"/>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49D6D23A">
            <w:pPr>
              <w:pStyle w:val="10"/>
              <w:spacing w:line="235" w:lineRule="exact"/>
              <w:rPr>
                <w:rFonts w:hint="eastAsia" w:ascii="宋体" w:hAnsi="宋体" w:eastAsia="宋体" w:cs="宋体"/>
                <w:sz w:val="20"/>
                <w:lang w:val="en-US" w:eastAsia="zh-CN"/>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452B7464">
            <w:pPr>
              <w:pStyle w:val="10"/>
              <w:spacing w:line="235" w:lineRule="exact"/>
              <w:rPr>
                <w:rFonts w:hint="eastAsia" w:ascii="宋体" w:hAnsi="宋体" w:eastAsia="宋体" w:cs="宋体"/>
                <w:sz w:val="20"/>
              </w:rPr>
            </w:pPr>
          </w:p>
        </w:tc>
      </w:tr>
      <w:tr w14:paraId="3AAF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833BA58">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3B3962B">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5464B23C">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2FEEAD9">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t>医改机制建设</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D6965A1">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t>深化 “三医联动”</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69D560A">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t>推进紧密型医联体建设</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55B1C1">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D6A42F">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19FEE225">
            <w:pPr>
              <w:pStyle w:val="10"/>
              <w:rPr>
                <w:rFonts w:hint="eastAsia" w:ascii="宋体" w:hAnsi="宋体" w:eastAsia="宋体" w:cs="宋体"/>
              </w:rPr>
            </w:pPr>
            <w:r>
              <w:rPr>
                <w:rFonts w:hint="eastAsia" w:ascii="宋体" w:hAnsi="宋体" w:eastAsia="宋体" w:cs="宋体"/>
              </w:rPr>
              <w:t>需加强资源整合</w:t>
            </w:r>
          </w:p>
        </w:tc>
      </w:tr>
      <w:tr w14:paraId="45E7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9B22DFD">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28550D5">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DB80B08">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top"/>
          </w:tcPr>
          <w:p w14:paraId="5442188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rPr>
              <w:t>人才队伍建设</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2E5CA83C">
            <w:pPr>
              <w:pStyle w:val="10"/>
              <w:rPr>
                <w:rFonts w:hint="eastAsia" w:ascii="宋体" w:hAnsi="宋体" w:eastAsia="宋体" w:cs="宋体"/>
              </w:rPr>
            </w:pPr>
            <w:r>
              <w:rPr>
                <w:rFonts w:hint="eastAsia" w:ascii="宋体" w:hAnsi="宋体" w:eastAsia="宋体" w:cs="宋体"/>
              </w:rPr>
              <w:t>引进专业技术人才≥20 人</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FF07E06">
            <w:pPr>
              <w:pStyle w:val="10"/>
              <w:rPr>
                <w:rFonts w:hint="eastAsia" w:ascii="宋体" w:hAnsi="宋体" w:eastAsia="宋体" w:cs="宋体"/>
              </w:rPr>
            </w:pPr>
            <w:r>
              <w:rPr>
                <w:rFonts w:hint="eastAsia"/>
              </w:rPr>
              <w:t>“四海揽才” 引进 2 人，拟招聘 18 人</w:t>
            </w:r>
          </w:p>
        </w:tc>
        <w:tc>
          <w:tcPr>
            <w:tcW w:w="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CD91B3">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E08012">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2F29BD17">
            <w:pPr>
              <w:pStyle w:val="10"/>
              <w:rPr>
                <w:rFonts w:hint="eastAsia" w:ascii="宋体" w:hAnsi="宋体" w:eastAsia="宋体" w:cs="宋体"/>
              </w:rPr>
            </w:pPr>
            <w:r>
              <w:rPr>
                <w:rFonts w:hint="eastAsia" w:ascii="宋体" w:hAnsi="宋体" w:eastAsia="宋体" w:cs="宋体"/>
              </w:rPr>
              <w:t>招聘进度滞后，加快流程</w:t>
            </w:r>
          </w:p>
        </w:tc>
      </w:tr>
      <w:tr w14:paraId="7EF22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5FFAA5E">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4A52B487">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2833BAA4">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5758D3B">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2C0CCC6A">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A09A46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41510E3">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5371CEE">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群众满意度</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611FFB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大于等于95%</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829552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98%</w:t>
            </w:r>
          </w:p>
        </w:tc>
        <w:tc>
          <w:tcPr>
            <w:tcW w:w="576" w:type="dxa"/>
            <w:tcBorders>
              <w:top w:val="single" w:color="auto" w:sz="4" w:space="0"/>
              <w:left w:val="single" w:color="auto" w:sz="4" w:space="0"/>
              <w:bottom w:val="single" w:color="auto" w:sz="4" w:space="0"/>
              <w:right w:val="single" w:color="auto" w:sz="4" w:space="0"/>
            </w:tcBorders>
            <w:noWrap w:val="0"/>
            <w:vAlign w:val="top"/>
          </w:tcPr>
          <w:p w14:paraId="2B710B6A">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52" w:type="dxa"/>
            <w:tcBorders>
              <w:top w:val="single" w:color="auto" w:sz="4" w:space="0"/>
              <w:left w:val="single" w:color="auto" w:sz="4" w:space="0"/>
              <w:bottom w:val="single" w:color="auto" w:sz="4" w:space="0"/>
              <w:right w:val="single" w:color="auto" w:sz="4" w:space="0"/>
            </w:tcBorders>
            <w:noWrap w:val="0"/>
            <w:vAlign w:val="top"/>
          </w:tcPr>
          <w:p w14:paraId="03F4A386">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71BBC1BE">
            <w:pPr>
              <w:pStyle w:val="10"/>
              <w:rPr>
                <w:rFonts w:hint="eastAsia" w:ascii="宋体" w:hAnsi="宋体" w:eastAsia="宋体" w:cs="宋体"/>
              </w:rPr>
            </w:pPr>
          </w:p>
        </w:tc>
      </w:tr>
      <w:tr w14:paraId="683C4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D169701">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53C0037">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C96C766">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4AC0C208">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二级机构职工满意度</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0BA93B2">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大于等于95%</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439700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98%</w:t>
            </w:r>
          </w:p>
        </w:tc>
        <w:tc>
          <w:tcPr>
            <w:tcW w:w="576" w:type="dxa"/>
            <w:tcBorders>
              <w:top w:val="single" w:color="auto" w:sz="4" w:space="0"/>
              <w:left w:val="single" w:color="auto" w:sz="4" w:space="0"/>
              <w:bottom w:val="single" w:color="auto" w:sz="4" w:space="0"/>
              <w:right w:val="single" w:color="auto" w:sz="4" w:space="0"/>
            </w:tcBorders>
            <w:noWrap w:val="0"/>
            <w:vAlign w:val="top"/>
          </w:tcPr>
          <w:p w14:paraId="3D4EFD9F">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52" w:type="dxa"/>
            <w:tcBorders>
              <w:top w:val="single" w:color="auto" w:sz="4" w:space="0"/>
              <w:left w:val="single" w:color="auto" w:sz="4" w:space="0"/>
              <w:bottom w:val="single" w:color="auto" w:sz="4" w:space="0"/>
              <w:right w:val="single" w:color="auto" w:sz="4" w:space="0"/>
            </w:tcBorders>
            <w:noWrap w:val="0"/>
            <w:vAlign w:val="top"/>
          </w:tcPr>
          <w:p w14:paraId="6173F87A">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02F87F7C">
            <w:pPr>
              <w:pStyle w:val="10"/>
              <w:rPr>
                <w:rFonts w:hint="eastAsia" w:ascii="宋体" w:hAnsi="宋体" w:eastAsia="宋体" w:cs="宋体"/>
              </w:rPr>
            </w:pPr>
          </w:p>
        </w:tc>
      </w:tr>
      <w:tr w14:paraId="6BBBA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59" w:type="dxa"/>
            <w:gridSpan w:val="6"/>
            <w:tcBorders>
              <w:top w:val="single" w:color="auto" w:sz="4" w:space="0"/>
              <w:left w:val="single" w:color="auto" w:sz="4" w:space="0"/>
              <w:bottom w:val="single" w:color="auto" w:sz="4" w:space="0"/>
              <w:right w:val="single" w:color="auto" w:sz="4" w:space="0"/>
            </w:tcBorders>
            <w:noWrap w:val="0"/>
            <w:vAlign w:val="top"/>
          </w:tcPr>
          <w:p w14:paraId="5E016BFF">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576" w:type="dxa"/>
            <w:tcBorders>
              <w:top w:val="single" w:color="auto" w:sz="4" w:space="0"/>
              <w:left w:val="single" w:color="auto" w:sz="4" w:space="0"/>
              <w:bottom w:val="single" w:color="auto" w:sz="4" w:space="0"/>
              <w:right w:val="single" w:color="auto" w:sz="4" w:space="0"/>
            </w:tcBorders>
            <w:noWrap w:val="0"/>
            <w:vAlign w:val="top"/>
          </w:tcPr>
          <w:p w14:paraId="735CB48A">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52" w:type="dxa"/>
            <w:tcBorders>
              <w:top w:val="single" w:color="auto" w:sz="4" w:space="0"/>
              <w:left w:val="single" w:color="auto" w:sz="4" w:space="0"/>
              <w:bottom w:val="single" w:color="auto" w:sz="4" w:space="0"/>
              <w:right w:val="single" w:color="auto" w:sz="4" w:space="0"/>
            </w:tcBorders>
            <w:noWrap w:val="0"/>
            <w:vAlign w:val="top"/>
          </w:tcPr>
          <w:p w14:paraId="4C37754A">
            <w:pPr>
              <w:pStyle w:val="10"/>
              <w:rPr>
                <w:rFonts w:hint="default" w:ascii="宋体" w:hAnsi="宋体" w:eastAsia="宋体" w:cs="宋体"/>
                <w:lang w:val="en-US" w:eastAsia="zh-CN"/>
              </w:rPr>
            </w:pPr>
            <w:r>
              <w:rPr>
                <w:rFonts w:hint="eastAsia" w:ascii="宋体" w:hAnsi="宋体" w:eastAsia="宋体" w:cs="宋体"/>
                <w:lang w:val="en-US" w:eastAsia="zh-CN"/>
              </w:rPr>
              <w:t>100</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6B55293C">
            <w:pPr>
              <w:pStyle w:val="10"/>
              <w:rPr>
                <w:rFonts w:hint="eastAsia" w:ascii="宋体" w:hAnsi="宋体" w:eastAsia="宋体" w:cs="宋体"/>
              </w:rPr>
            </w:pPr>
          </w:p>
        </w:tc>
      </w:tr>
    </w:tbl>
    <w:p w14:paraId="27FF86F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07C00B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436DCC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李静云</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8866813</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30396814">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3CC9E09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DAD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1B6DA19">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39791879">
            <w:pPr>
              <w:pStyle w:val="10"/>
              <w:tabs>
                <w:tab w:val="left" w:pos="1441"/>
              </w:tabs>
              <w:rPr>
                <w:rFonts w:hint="eastAsia" w:ascii="宋体" w:hAnsi="宋体" w:eastAsia="宋体" w:cs="宋体"/>
                <w:lang w:eastAsia="zh-CN"/>
              </w:rPr>
            </w:pPr>
            <w:r>
              <w:rPr>
                <w:rFonts w:hint="eastAsia" w:ascii="宋体" w:hAnsi="宋体" w:eastAsia="宋体" w:cs="宋体"/>
                <w:lang w:val="en-US" w:eastAsia="zh-CN"/>
              </w:rPr>
              <w:t>岳阳市岳阳楼区</w:t>
            </w:r>
            <w:r>
              <w:rPr>
                <w:rFonts w:hint="eastAsia" w:ascii="宋体" w:hAnsi="宋体" w:eastAsia="宋体" w:cs="宋体"/>
                <w:i w:val="0"/>
                <w:iCs w:val="0"/>
                <w:color w:val="000000"/>
                <w:kern w:val="0"/>
                <w:sz w:val="24"/>
                <w:szCs w:val="24"/>
                <w:u w:val="none"/>
                <w:lang w:val="en-US" w:eastAsia="zh-CN" w:bidi="ar"/>
              </w:rPr>
              <w:t>卫生健康局综合专项（</w:t>
            </w:r>
            <w:r>
              <w:rPr>
                <w:rFonts w:hint="eastAsia" w:ascii="宋体" w:hAnsi="宋体" w:eastAsia="宋体" w:cs="宋体"/>
                <w:spacing w:val="8"/>
                <w:kern w:val="2"/>
                <w:sz w:val="19"/>
                <w:szCs w:val="19"/>
                <w:lang w:val="en-US" w:eastAsia="zh-CN" w:bidi="ar-SA"/>
              </w:rPr>
              <w:t>从业人员预防性体检</w:t>
            </w:r>
            <w:r>
              <w:rPr>
                <w:rFonts w:hint="eastAsia" w:ascii="宋体" w:hAnsi="宋体" w:eastAsia="宋体" w:cs="宋体"/>
                <w:i w:val="0"/>
                <w:iCs w:val="0"/>
                <w:color w:val="000000"/>
                <w:kern w:val="0"/>
                <w:sz w:val="24"/>
                <w:szCs w:val="24"/>
                <w:u w:val="none"/>
                <w:lang w:val="en-US" w:eastAsia="zh-CN" w:bidi="ar"/>
              </w:rPr>
              <w:t>）</w:t>
            </w:r>
          </w:p>
        </w:tc>
      </w:tr>
      <w:tr w14:paraId="0D1AB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7C5FF6C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7ECF9ACE">
            <w:pPr>
              <w:pStyle w:val="10"/>
              <w:jc w:val="center"/>
              <w:rPr>
                <w:rFonts w:hint="eastAsia" w:ascii="宋体" w:hAnsi="宋体" w:eastAsia="宋体" w:cs="宋体"/>
              </w:rPr>
            </w:pPr>
            <w:r>
              <w:rPr>
                <w:rFonts w:hint="eastAsia" w:ascii="宋体" w:hAnsi="宋体" w:eastAsia="宋体" w:cs="宋体"/>
                <w:spacing w:val="8"/>
                <w:kern w:val="2"/>
                <w:sz w:val="19"/>
                <w:szCs w:val="19"/>
                <w:lang w:val="en-US" w:eastAsia="zh-CN" w:bidi="ar-SA"/>
              </w:rPr>
              <w:t>岳阳市岳阳楼区卫生健康局</w:t>
            </w:r>
          </w:p>
        </w:tc>
        <w:tc>
          <w:tcPr>
            <w:tcW w:w="1281" w:type="dxa"/>
            <w:noWrap w:val="0"/>
            <w:vAlign w:val="top"/>
          </w:tcPr>
          <w:p w14:paraId="691A8659">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64C20FA">
            <w:pPr>
              <w:pStyle w:val="10"/>
              <w:rPr>
                <w:rFonts w:hint="default" w:ascii="宋体" w:hAnsi="宋体" w:eastAsia="宋体" w:cs="宋体"/>
                <w:lang w:val="en-US" w:eastAsia="zh-CN"/>
              </w:rPr>
            </w:pPr>
            <w:r>
              <w:rPr>
                <w:rFonts w:hint="eastAsia" w:ascii="宋体" w:hAnsi="宋体" w:eastAsia="宋体" w:cs="宋体"/>
                <w:spacing w:val="8"/>
                <w:kern w:val="2"/>
                <w:sz w:val="19"/>
                <w:szCs w:val="19"/>
                <w:lang w:val="en-US" w:eastAsia="zh-CN" w:bidi="ar-SA"/>
              </w:rPr>
              <w:t>岳阳市岳阳楼区疾病预防控制中心</w:t>
            </w:r>
          </w:p>
        </w:tc>
      </w:tr>
      <w:tr w14:paraId="60861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9F097D8">
            <w:pPr>
              <w:spacing w:before="61" w:line="241" w:lineRule="auto"/>
              <w:ind w:right="141"/>
              <w:jc w:val="both"/>
              <w:rPr>
                <w:rFonts w:hint="eastAsia" w:ascii="宋体" w:hAnsi="宋体" w:cs="宋体"/>
                <w:sz w:val="19"/>
                <w:szCs w:val="19"/>
                <w:lang w:eastAsia="zh-CN"/>
              </w:rPr>
            </w:pPr>
          </w:p>
          <w:p w14:paraId="44E18852">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1B9FAA5">
            <w:pPr>
              <w:pStyle w:val="10"/>
              <w:rPr>
                <w:rFonts w:hint="eastAsia" w:ascii="宋体" w:hAnsi="宋体" w:eastAsia="宋体" w:cs="宋体"/>
              </w:rPr>
            </w:pPr>
          </w:p>
        </w:tc>
        <w:tc>
          <w:tcPr>
            <w:tcW w:w="1244" w:type="dxa"/>
            <w:noWrap w:val="0"/>
            <w:vAlign w:val="top"/>
          </w:tcPr>
          <w:p w14:paraId="08140A60">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4C1CACEB">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592F95A1">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3DE7AB94">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6FA3FEA">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0A6AF7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88CC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E5369F">
            <w:pPr>
              <w:pStyle w:val="10"/>
              <w:rPr>
                <w:rFonts w:hint="eastAsia" w:ascii="宋体" w:hAnsi="宋体" w:eastAsia="宋体" w:cs="宋体"/>
              </w:rPr>
            </w:pPr>
          </w:p>
        </w:tc>
        <w:tc>
          <w:tcPr>
            <w:tcW w:w="2034" w:type="dxa"/>
            <w:gridSpan w:val="2"/>
            <w:noWrap w:val="0"/>
            <w:vAlign w:val="top"/>
          </w:tcPr>
          <w:p w14:paraId="24EA0BA5">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556D6267">
            <w:pPr>
              <w:pStyle w:val="10"/>
              <w:jc w:val="center"/>
              <w:rPr>
                <w:rFonts w:hint="default" w:ascii="宋体" w:hAnsi="宋体" w:eastAsia="宋体" w:cs="宋体"/>
                <w:lang w:val="en-US" w:eastAsia="zh-CN"/>
              </w:rPr>
            </w:pPr>
            <w:r>
              <w:rPr>
                <w:rFonts w:hint="eastAsia" w:ascii="宋体" w:hAnsi="宋体" w:eastAsia="宋体" w:cs="宋体"/>
                <w:lang w:val="en-US" w:eastAsia="zh-CN"/>
              </w:rPr>
              <w:t>120.00</w:t>
            </w:r>
          </w:p>
        </w:tc>
        <w:tc>
          <w:tcPr>
            <w:tcW w:w="1244" w:type="dxa"/>
            <w:noWrap w:val="0"/>
            <w:vAlign w:val="top"/>
          </w:tcPr>
          <w:p w14:paraId="55D41015">
            <w:pPr>
              <w:pStyle w:val="10"/>
              <w:jc w:val="center"/>
              <w:rPr>
                <w:rFonts w:hint="default" w:ascii="宋体" w:hAnsi="宋体" w:eastAsia="宋体" w:cs="宋体"/>
                <w:lang w:val="en-US" w:eastAsia="zh-CN"/>
              </w:rPr>
            </w:pPr>
            <w:r>
              <w:rPr>
                <w:rFonts w:hint="eastAsia" w:ascii="宋体" w:hAnsi="宋体" w:eastAsia="宋体" w:cs="宋体"/>
                <w:lang w:val="en-US" w:eastAsia="zh-CN"/>
              </w:rPr>
              <w:t>120.00</w:t>
            </w:r>
          </w:p>
        </w:tc>
        <w:tc>
          <w:tcPr>
            <w:tcW w:w="1281" w:type="dxa"/>
            <w:noWrap w:val="0"/>
            <w:vAlign w:val="top"/>
          </w:tcPr>
          <w:p w14:paraId="4F381043">
            <w:pPr>
              <w:pStyle w:val="10"/>
              <w:jc w:val="center"/>
              <w:rPr>
                <w:rFonts w:hint="default" w:ascii="宋体" w:hAnsi="宋体" w:eastAsia="宋体" w:cs="宋体"/>
                <w:lang w:val="en-US" w:eastAsia="zh-CN"/>
              </w:rPr>
            </w:pPr>
            <w:r>
              <w:rPr>
                <w:rFonts w:hint="eastAsia" w:ascii="宋体" w:hAnsi="宋体" w:eastAsia="宋体" w:cs="宋体"/>
                <w:lang w:val="en-US" w:eastAsia="zh-CN"/>
              </w:rPr>
              <w:t>120.00</w:t>
            </w:r>
          </w:p>
        </w:tc>
        <w:tc>
          <w:tcPr>
            <w:tcW w:w="673" w:type="dxa"/>
            <w:noWrap w:val="0"/>
            <w:vAlign w:val="top"/>
          </w:tcPr>
          <w:p w14:paraId="2664C746">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5D9D42F">
            <w:pPr>
              <w:pStyle w:val="10"/>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20D998ED">
            <w:pPr>
              <w:pStyle w:val="10"/>
              <w:jc w:val="center"/>
              <w:rPr>
                <w:rFonts w:hint="default" w:ascii="宋体" w:hAnsi="宋体" w:eastAsia="宋体" w:cs="宋体"/>
                <w:lang w:val="en-US" w:eastAsia="zh-CN"/>
              </w:rPr>
            </w:pPr>
            <w:r>
              <w:rPr>
                <w:rFonts w:hint="eastAsia" w:ascii="宋体" w:hAnsi="宋体" w:eastAsia="宋体" w:cs="宋体"/>
                <w:lang w:val="en-US" w:eastAsia="zh-CN"/>
              </w:rPr>
              <w:t>10</w:t>
            </w:r>
          </w:p>
        </w:tc>
      </w:tr>
      <w:tr w14:paraId="7440D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9347182">
            <w:pPr>
              <w:pStyle w:val="10"/>
              <w:rPr>
                <w:rFonts w:hint="eastAsia" w:ascii="宋体" w:hAnsi="宋体" w:eastAsia="宋体" w:cs="宋体"/>
              </w:rPr>
            </w:pPr>
          </w:p>
        </w:tc>
        <w:tc>
          <w:tcPr>
            <w:tcW w:w="2034" w:type="dxa"/>
            <w:gridSpan w:val="2"/>
            <w:noWrap w:val="0"/>
            <w:vAlign w:val="top"/>
          </w:tcPr>
          <w:p w14:paraId="5459E6EA">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0E233FDD">
            <w:pPr>
              <w:pStyle w:val="10"/>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120.00</w:t>
            </w:r>
          </w:p>
        </w:tc>
        <w:tc>
          <w:tcPr>
            <w:tcW w:w="1244" w:type="dxa"/>
            <w:noWrap w:val="0"/>
            <w:vAlign w:val="top"/>
          </w:tcPr>
          <w:p w14:paraId="4268F0B5">
            <w:pPr>
              <w:pStyle w:val="10"/>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120.00</w:t>
            </w:r>
          </w:p>
        </w:tc>
        <w:tc>
          <w:tcPr>
            <w:tcW w:w="1281" w:type="dxa"/>
            <w:noWrap w:val="0"/>
            <w:vAlign w:val="top"/>
          </w:tcPr>
          <w:p w14:paraId="2C7964B9">
            <w:pPr>
              <w:pStyle w:val="10"/>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120.00</w:t>
            </w:r>
          </w:p>
        </w:tc>
        <w:tc>
          <w:tcPr>
            <w:tcW w:w="673" w:type="dxa"/>
            <w:noWrap w:val="0"/>
            <w:vAlign w:val="top"/>
          </w:tcPr>
          <w:p w14:paraId="0711C051">
            <w:pPr>
              <w:pStyle w:val="10"/>
              <w:rPr>
                <w:rFonts w:hint="eastAsia" w:ascii="宋体" w:hAnsi="宋体" w:eastAsia="宋体" w:cs="宋体"/>
              </w:rPr>
            </w:pPr>
          </w:p>
        </w:tc>
        <w:tc>
          <w:tcPr>
            <w:tcW w:w="873" w:type="dxa"/>
            <w:noWrap w:val="0"/>
            <w:vAlign w:val="top"/>
          </w:tcPr>
          <w:p w14:paraId="0106AE08">
            <w:pPr>
              <w:pStyle w:val="10"/>
              <w:rPr>
                <w:rFonts w:hint="eastAsia" w:ascii="宋体" w:hAnsi="宋体" w:eastAsia="宋体" w:cs="宋体"/>
              </w:rPr>
            </w:pPr>
          </w:p>
        </w:tc>
        <w:tc>
          <w:tcPr>
            <w:tcW w:w="1422" w:type="dxa"/>
            <w:noWrap w:val="0"/>
            <w:vAlign w:val="top"/>
          </w:tcPr>
          <w:p w14:paraId="446A8D44">
            <w:pPr>
              <w:pStyle w:val="10"/>
              <w:rPr>
                <w:rFonts w:hint="eastAsia" w:ascii="宋体" w:hAnsi="宋体" w:eastAsia="宋体" w:cs="宋体"/>
              </w:rPr>
            </w:pPr>
          </w:p>
        </w:tc>
      </w:tr>
      <w:tr w14:paraId="548E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BE9EBC6">
            <w:pPr>
              <w:pStyle w:val="10"/>
              <w:rPr>
                <w:rFonts w:hint="eastAsia" w:ascii="宋体" w:hAnsi="宋体" w:eastAsia="宋体" w:cs="宋体"/>
              </w:rPr>
            </w:pPr>
          </w:p>
        </w:tc>
        <w:tc>
          <w:tcPr>
            <w:tcW w:w="2034" w:type="dxa"/>
            <w:gridSpan w:val="2"/>
            <w:noWrap w:val="0"/>
            <w:vAlign w:val="top"/>
          </w:tcPr>
          <w:p w14:paraId="79EAC6EF">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7F522D22">
            <w:pPr>
              <w:pStyle w:val="10"/>
              <w:rPr>
                <w:rFonts w:hint="eastAsia" w:ascii="宋体" w:hAnsi="宋体" w:eastAsia="宋体" w:cs="宋体"/>
              </w:rPr>
            </w:pPr>
          </w:p>
        </w:tc>
        <w:tc>
          <w:tcPr>
            <w:tcW w:w="1244" w:type="dxa"/>
            <w:noWrap w:val="0"/>
            <w:vAlign w:val="top"/>
          </w:tcPr>
          <w:p w14:paraId="6926FB72">
            <w:pPr>
              <w:pStyle w:val="10"/>
              <w:rPr>
                <w:rFonts w:hint="eastAsia" w:ascii="宋体" w:hAnsi="宋体" w:eastAsia="宋体" w:cs="宋体"/>
              </w:rPr>
            </w:pPr>
          </w:p>
        </w:tc>
        <w:tc>
          <w:tcPr>
            <w:tcW w:w="1281" w:type="dxa"/>
            <w:noWrap w:val="0"/>
            <w:vAlign w:val="top"/>
          </w:tcPr>
          <w:p w14:paraId="5EBABFCC">
            <w:pPr>
              <w:pStyle w:val="10"/>
              <w:rPr>
                <w:rFonts w:hint="eastAsia" w:ascii="宋体" w:hAnsi="宋体" w:eastAsia="宋体" w:cs="宋体"/>
              </w:rPr>
            </w:pPr>
          </w:p>
        </w:tc>
        <w:tc>
          <w:tcPr>
            <w:tcW w:w="673" w:type="dxa"/>
            <w:noWrap w:val="0"/>
            <w:vAlign w:val="top"/>
          </w:tcPr>
          <w:p w14:paraId="031105D0">
            <w:pPr>
              <w:pStyle w:val="10"/>
              <w:rPr>
                <w:rFonts w:hint="eastAsia" w:ascii="宋体" w:hAnsi="宋体" w:eastAsia="宋体" w:cs="宋体"/>
              </w:rPr>
            </w:pPr>
          </w:p>
        </w:tc>
        <w:tc>
          <w:tcPr>
            <w:tcW w:w="873" w:type="dxa"/>
            <w:noWrap w:val="0"/>
            <w:vAlign w:val="top"/>
          </w:tcPr>
          <w:p w14:paraId="4AC9DDDF">
            <w:pPr>
              <w:pStyle w:val="10"/>
              <w:rPr>
                <w:rFonts w:hint="eastAsia" w:ascii="宋体" w:hAnsi="宋体" w:eastAsia="宋体" w:cs="宋体"/>
              </w:rPr>
            </w:pPr>
          </w:p>
        </w:tc>
        <w:tc>
          <w:tcPr>
            <w:tcW w:w="1422" w:type="dxa"/>
            <w:noWrap w:val="0"/>
            <w:vAlign w:val="top"/>
          </w:tcPr>
          <w:p w14:paraId="077784F9">
            <w:pPr>
              <w:pStyle w:val="10"/>
              <w:rPr>
                <w:rFonts w:hint="eastAsia" w:ascii="宋体" w:hAnsi="宋体" w:eastAsia="宋体" w:cs="宋体"/>
              </w:rPr>
            </w:pPr>
          </w:p>
        </w:tc>
      </w:tr>
      <w:tr w14:paraId="4029E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0723DECE">
            <w:pPr>
              <w:pStyle w:val="10"/>
              <w:rPr>
                <w:rFonts w:hint="eastAsia" w:ascii="宋体" w:hAnsi="宋体" w:eastAsia="宋体" w:cs="宋体"/>
              </w:rPr>
            </w:pPr>
          </w:p>
        </w:tc>
        <w:tc>
          <w:tcPr>
            <w:tcW w:w="2034" w:type="dxa"/>
            <w:gridSpan w:val="2"/>
            <w:noWrap w:val="0"/>
            <w:vAlign w:val="top"/>
          </w:tcPr>
          <w:p w14:paraId="5B1F1799">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54F14424">
            <w:pPr>
              <w:pStyle w:val="10"/>
              <w:rPr>
                <w:rFonts w:hint="eastAsia" w:ascii="宋体" w:hAnsi="宋体" w:eastAsia="宋体" w:cs="宋体"/>
              </w:rPr>
            </w:pPr>
          </w:p>
        </w:tc>
        <w:tc>
          <w:tcPr>
            <w:tcW w:w="1244" w:type="dxa"/>
            <w:noWrap w:val="0"/>
            <w:vAlign w:val="top"/>
          </w:tcPr>
          <w:p w14:paraId="619EE93A">
            <w:pPr>
              <w:pStyle w:val="10"/>
              <w:rPr>
                <w:rFonts w:hint="eastAsia" w:ascii="宋体" w:hAnsi="宋体" w:eastAsia="宋体" w:cs="宋体"/>
              </w:rPr>
            </w:pPr>
          </w:p>
        </w:tc>
        <w:tc>
          <w:tcPr>
            <w:tcW w:w="1281" w:type="dxa"/>
            <w:noWrap w:val="0"/>
            <w:vAlign w:val="top"/>
          </w:tcPr>
          <w:p w14:paraId="6C661D65">
            <w:pPr>
              <w:pStyle w:val="10"/>
              <w:rPr>
                <w:rFonts w:hint="eastAsia" w:ascii="宋体" w:hAnsi="宋体" w:eastAsia="宋体" w:cs="宋体"/>
              </w:rPr>
            </w:pPr>
          </w:p>
        </w:tc>
        <w:tc>
          <w:tcPr>
            <w:tcW w:w="673" w:type="dxa"/>
            <w:noWrap w:val="0"/>
            <w:vAlign w:val="top"/>
          </w:tcPr>
          <w:p w14:paraId="24DEE818">
            <w:pPr>
              <w:pStyle w:val="10"/>
              <w:rPr>
                <w:rFonts w:hint="eastAsia" w:ascii="宋体" w:hAnsi="宋体" w:eastAsia="宋体" w:cs="宋体"/>
              </w:rPr>
            </w:pPr>
          </w:p>
        </w:tc>
        <w:tc>
          <w:tcPr>
            <w:tcW w:w="873" w:type="dxa"/>
            <w:noWrap w:val="0"/>
            <w:vAlign w:val="top"/>
          </w:tcPr>
          <w:p w14:paraId="6E2AF44F">
            <w:pPr>
              <w:pStyle w:val="10"/>
              <w:rPr>
                <w:rFonts w:hint="eastAsia" w:ascii="宋体" w:hAnsi="宋体" w:eastAsia="宋体" w:cs="宋体"/>
              </w:rPr>
            </w:pPr>
          </w:p>
        </w:tc>
        <w:tc>
          <w:tcPr>
            <w:tcW w:w="1422" w:type="dxa"/>
            <w:noWrap w:val="0"/>
            <w:vAlign w:val="top"/>
          </w:tcPr>
          <w:p w14:paraId="062A7278">
            <w:pPr>
              <w:pStyle w:val="10"/>
              <w:rPr>
                <w:rFonts w:hint="eastAsia" w:ascii="宋体" w:hAnsi="宋体" w:eastAsia="宋体" w:cs="宋体"/>
              </w:rPr>
            </w:pPr>
          </w:p>
        </w:tc>
      </w:tr>
      <w:tr w14:paraId="60DC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center"/>
          </w:tcPr>
          <w:p w14:paraId="0CA6F13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5E16D1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7153700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E6B84DE">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02FCF6FE">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0DAC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84" w:type="dxa"/>
            <w:vMerge w:val="continue"/>
            <w:tcBorders>
              <w:top w:val="nil"/>
            </w:tcBorders>
            <w:noWrap w:val="0"/>
            <w:vAlign w:val="top"/>
          </w:tcPr>
          <w:p w14:paraId="2CA7889B">
            <w:pPr>
              <w:pStyle w:val="10"/>
              <w:rPr>
                <w:rFonts w:hint="eastAsia" w:ascii="宋体" w:hAnsi="宋体" w:eastAsia="宋体" w:cs="宋体"/>
              </w:rPr>
            </w:pPr>
          </w:p>
        </w:tc>
        <w:tc>
          <w:tcPr>
            <w:tcW w:w="4522" w:type="dxa"/>
            <w:gridSpan w:val="4"/>
            <w:noWrap w:val="0"/>
            <w:vAlign w:val="center"/>
          </w:tcPr>
          <w:p w14:paraId="3EBE0537">
            <w:pPr>
              <w:spacing w:before="31" w:line="216" w:lineRule="auto"/>
              <w:rPr>
                <w:rFonts w:hint="eastAsia" w:ascii="宋体" w:hAnsi="宋体" w:eastAsia="宋体" w:cs="宋体"/>
                <w:spacing w:val="7"/>
                <w:sz w:val="19"/>
                <w:szCs w:val="19"/>
              </w:rPr>
            </w:pPr>
            <w:r>
              <w:rPr>
                <w:rFonts w:hint="eastAsia" w:ascii="宋体" w:hAnsi="宋体" w:eastAsia="宋体" w:cs="宋体"/>
                <w:spacing w:val="7"/>
                <w:sz w:val="19"/>
                <w:szCs w:val="19"/>
              </w:rPr>
              <w:t>对全区餐饮行业、流通领域（超市、副食批发、零售、前店后坊）、食品生产加工行业、药店、集贸市场、公共场所，进行预防性体检办理健康证，每年检查一次。</w:t>
            </w:r>
          </w:p>
        </w:tc>
        <w:tc>
          <w:tcPr>
            <w:tcW w:w="4249" w:type="dxa"/>
            <w:gridSpan w:val="4"/>
            <w:noWrap w:val="0"/>
            <w:vAlign w:val="center"/>
          </w:tcPr>
          <w:p w14:paraId="1F4006F3">
            <w:pPr>
              <w:spacing w:before="31" w:line="216" w:lineRule="auto"/>
              <w:rPr>
                <w:rFonts w:hint="eastAsia" w:ascii="宋体" w:hAnsi="宋体" w:eastAsia="宋体" w:cs="宋体"/>
                <w:spacing w:val="7"/>
                <w:sz w:val="19"/>
                <w:szCs w:val="19"/>
                <w:lang w:eastAsia="zh-CN"/>
              </w:rPr>
            </w:pPr>
            <w:r>
              <w:rPr>
                <w:rFonts w:hint="eastAsia" w:ascii="宋体" w:hAnsi="宋体" w:eastAsia="宋体" w:cs="宋体"/>
                <w:spacing w:val="7"/>
                <w:sz w:val="19"/>
                <w:szCs w:val="19"/>
              </w:rPr>
              <w:t>实际完成需预防性体检办理健康证的从业人员3</w:t>
            </w:r>
            <w:r>
              <w:rPr>
                <w:rFonts w:hint="eastAsia" w:ascii="宋体" w:hAnsi="宋体" w:eastAsia="宋体" w:cs="宋体"/>
                <w:spacing w:val="7"/>
                <w:sz w:val="19"/>
                <w:szCs w:val="19"/>
                <w:lang w:val="en-US" w:eastAsia="zh-CN"/>
              </w:rPr>
              <w:t>4268</w:t>
            </w:r>
            <w:r>
              <w:rPr>
                <w:rFonts w:hint="eastAsia" w:ascii="宋体" w:hAnsi="宋体" w:eastAsia="宋体" w:cs="宋体"/>
                <w:spacing w:val="7"/>
                <w:sz w:val="19"/>
                <w:szCs w:val="19"/>
              </w:rPr>
              <w:t>人</w:t>
            </w:r>
            <w:r>
              <w:rPr>
                <w:rFonts w:hint="eastAsia" w:ascii="宋体" w:hAnsi="宋体" w:eastAsia="宋体" w:cs="宋体"/>
                <w:spacing w:val="7"/>
                <w:sz w:val="19"/>
                <w:szCs w:val="19"/>
                <w:lang w:eastAsia="zh-CN"/>
              </w:rPr>
              <w:t>。</w:t>
            </w:r>
          </w:p>
        </w:tc>
      </w:tr>
      <w:tr w14:paraId="75F4E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restart"/>
            <w:tcBorders>
              <w:bottom w:val="nil"/>
            </w:tcBorders>
            <w:noWrap w:val="0"/>
            <w:textDirection w:val="tbRlV"/>
            <w:vAlign w:val="top"/>
          </w:tcPr>
          <w:p w14:paraId="640C3A09">
            <w:pPr>
              <w:pStyle w:val="10"/>
              <w:spacing w:line="366" w:lineRule="auto"/>
              <w:rPr>
                <w:rFonts w:hint="eastAsia" w:ascii="宋体" w:hAnsi="宋体" w:eastAsia="宋体" w:cs="宋体"/>
              </w:rPr>
            </w:pPr>
          </w:p>
          <w:p w14:paraId="27ACDE3A">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03B06C46">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6433761">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D1F1353">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2CAC47E">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5ED7534">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0498D05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B463C39">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1571C430">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88F9BAC">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3827EFB">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3557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4" w:type="dxa"/>
            <w:vMerge w:val="continue"/>
            <w:tcBorders>
              <w:top w:val="nil"/>
              <w:bottom w:val="nil"/>
            </w:tcBorders>
            <w:noWrap w:val="0"/>
            <w:textDirection w:val="tbRlV"/>
            <w:vAlign w:val="top"/>
          </w:tcPr>
          <w:p w14:paraId="2057AD92">
            <w:pPr>
              <w:pStyle w:val="10"/>
              <w:rPr>
                <w:rFonts w:hint="eastAsia" w:ascii="宋体" w:hAnsi="宋体" w:eastAsia="宋体" w:cs="宋体"/>
              </w:rPr>
            </w:pPr>
          </w:p>
        </w:tc>
        <w:tc>
          <w:tcPr>
            <w:tcW w:w="1079" w:type="dxa"/>
            <w:vMerge w:val="restart"/>
            <w:tcBorders>
              <w:bottom w:val="nil"/>
            </w:tcBorders>
            <w:noWrap w:val="0"/>
            <w:vAlign w:val="top"/>
          </w:tcPr>
          <w:p w14:paraId="73B4016F">
            <w:pPr>
              <w:pStyle w:val="10"/>
              <w:spacing w:line="256" w:lineRule="auto"/>
              <w:rPr>
                <w:rFonts w:hint="eastAsia" w:ascii="宋体" w:hAnsi="宋体" w:eastAsia="宋体" w:cs="宋体"/>
              </w:rPr>
            </w:pPr>
          </w:p>
          <w:p w14:paraId="68D5D666">
            <w:pPr>
              <w:pStyle w:val="10"/>
              <w:spacing w:line="256" w:lineRule="auto"/>
              <w:rPr>
                <w:rFonts w:hint="eastAsia" w:ascii="宋体" w:hAnsi="宋体" w:eastAsia="宋体" w:cs="宋体"/>
              </w:rPr>
            </w:pPr>
          </w:p>
          <w:p w14:paraId="5F651C1D">
            <w:pPr>
              <w:pStyle w:val="10"/>
              <w:spacing w:line="256" w:lineRule="auto"/>
              <w:rPr>
                <w:rFonts w:hint="eastAsia" w:ascii="宋体" w:hAnsi="宋体" w:eastAsia="宋体" w:cs="宋体"/>
              </w:rPr>
            </w:pPr>
          </w:p>
          <w:p w14:paraId="24D83AD7">
            <w:pPr>
              <w:pStyle w:val="10"/>
              <w:spacing w:line="257" w:lineRule="auto"/>
              <w:rPr>
                <w:rFonts w:hint="eastAsia" w:ascii="宋体" w:hAnsi="宋体" w:eastAsia="宋体" w:cs="宋体"/>
              </w:rPr>
            </w:pPr>
          </w:p>
          <w:p w14:paraId="75AA32D5">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3ED73DCA">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center"/>
          </w:tcPr>
          <w:p w14:paraId="7CCD54FD">
            <w:pPr>
              <w:spacing w:before="274" w:line="226" w:lineRule="auto"/>
              <w:ind w:left="126"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5C1F029">
            <w:pPr>
              <w:spacing w:before="126" w:line="239" w:lineRule="auto"/>
              <w:ind w:left="379" w:right="175" w:hanging="192"/>
              <w:jc w:val="center"/>
              <w:rPr>
                <w:rFonts w:hint="eastAsia" w:ascii="宋体" w:hAnsi="宋体" w:eastAsia="宋体" w:cs="宋体"/>
                <w:sz w:val="19"/>
                <w:szCs w:val="19"/>
              </w:rPr>
            </w:pPr>
          </w:p>
        </w:tc>
        <w:tc>
          <w:tcPr>
            <w:tcW w:w="1244" w:type="dxa"/>
            <w:noWrap w:val="0"/>
            <w:vAlign w:val="center"/>
          </w:tcPr>
          <w:p w14:paraId="06D119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12家社区卫生服务中心</w:t>
            </w:r>
          </w:p>
        </w:tc>
        <w:tc>
          <w:tcPr>
            <w:tcW w:w="1244" w:type="dxa"/>
            <w:noWrap w:val="0"/>
            <w:vAlign w:val="center"/>
          </w:tcPr>
          <w:p w14:paraId="18E996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27184人</w:t>
            </w:r>
          </w:p>
        </w:tc>
        <w:tc>
          <w:tcPr>
            <w:tcW w:w="1281" w:type="dxa"/>
            <w:noWrap w:val="0"/>
            <w:vAlign w:val="center"/>
          </w:tcPr>
          <w:p w14:paraId="530140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27184人</w:t>
            </w:r>
          </w:p>
        </w:tc>
        <w:tc>
          <w:tcPr>
            <w:tcW w:w="673" w:type="dxa"/>
            <w:noWrap w:val="0"/>
            <w:vAlign w:val="center"/>
          </w:tcPr>
          <w:p w14:paraId="202FA4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8</w:t>
            </w:r>
          </w:p>
        </w:tc>
        <w:tc>
          <w:tcPr>
            <w:tcW w:w="873" w:type="dxa"/>
            <w:noWrap w:val="0"/>
            <w:vAlign w:val="center"/>
          </w:tcPr>
          <w:p w14:paraId="6177B61A">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1422" w:type="dxa"/>
            <w:noWrap w:val="0"/>
            <w:vAlign w:val="top"/>
          </w:tcPr>
          <w:p w14:paraId="2D29361D">
            <w:pPr>
              <w:pStyle w:val="10"/>
              <w:spacing w:line="225" w:lineRule="exact"/>
              <w:rPr>
                <w:rFonts w:hint="eastAsia" w:ascii="宋体" w:hAnsi="宋体" w:eastAsia="宋体" w:cs="宋体"/>
                <w:sz w:val="19"/>
              </w:rPr>
            </w:pPr>
          </w:p>
        </w:tc>
      </w:tr>
      <w:tr w14:paraId="5EF4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5B7CB7D">
            <w:pPr>
              <w:pStyle w:val="10"/>
              <w:rPr>
                <w:rFonts w:hint="eastAsia" w:ascii="宋体" w:hAnsi="宋体" w:eastAsia="宋体" w:cs="宋体"/>
              </w:rPr>
            </w:pPr>
          </w:p>
        </w:tc>
        <w:tc>
          <w:tcPr>
            <w:tcW w:w="1079" w:type="dxa"/>
            <w:vMerge w:val="continue"/>
            <w:tcBorders>
              <w:top w:val="nil"/>
              <w:bottom w:val="nil"/>
            </w:tcBorders>
            <w:noWrap w:val="0"/>
            <w:vAlign w:val="top"/>
          </w:tcPr>
          <w:p w14:paraId="0E9B9336">
            <w:pPr>
              <w:pStyle w:val="10"/>
              <w:rPr>
                <w:rFonts w:hint="eastAsia" w:ascii="宋体" w:hAnsi="宋体" w:eastAsia="宋体" w:cs="宋体"/>
              </w:rPr>
            </w:pPr>
          </w:p>
        </w:tc>
        <w:tc>
          <w:tcPr>
            <w:tcW w:w="955" w:type="dxa"/>
            <w:vMerge w:val="continue"/>
            <w:tcBorders>
              <w:top w:val="nil"/>
              <w:bottom w:val="nil"/>
            </w:tcBorders>
            <w:noWrap w:val="0"/>
            <w:vAlign w:val="center"/>
          </w:tcPr>
          <w:p w14:paraId="55BF2FA0">
            <w:pPr>
              <w:pStyle w:val="10"/>
              <w:jc w:val="center"/>
              <w:rPr>
                <w:rFonts w:hint="eastAsia" w:ascii="宋体" w:hAnsi="宋体" w:eastAsia="宋体" w:cs="宋体"/>
              </w:rPr>
            </w:pPr>
          </w:p>
        </w:tc>
        <w:tc>
          <w:tcPr>
            <w:tcW w:w="1244" w:type="dxa"/>
            <w:noWrap w:val="0"/>
            <w:vAlign w:val="center"/>
          </w:tcPr>
          <w:p w14:paraId="5957F5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区疾控中心</w:t>
            </w:r>
          </w:p>
        </w:tc>
        <w:tc>
          <w:tcPr>
            <w:tcW w:w="1244" w:type="dxa"/>
            <w:noWrap w:val="0"/>
            <w:vAlign w:val="center"/>
          </w:tcPr>
          <w:p w14:paraId="751329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1781人</w:t>
            </w:r>
          </w:p>
        </w:tc>
        <w:tc>
          <w:tcPr>
            <w:tcW w:w="1281" w:type="dxa"/>
            <w:noWrap w:val="0"/>
            <w:vAlign w:val="center"/>
          </w:tcPr>
          <w:p w14:paraId="498652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1781人</w:t>
            </w:r>
          </w:p>
        </w:tc>
        <w:tc>
          <w:tcPr>
            <w:tcW w:w="673" w:type="dxa"/>
            <w:noWrap w:val="0"/>
            <w:vAlign w:val="center"/>
          </w:tcPr>
          <w:p w14:paraId="0663CD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8</w:t>
            </w:r>
          </w:p>
        </w:tc>
        <w:tc>
          <w:tcPr>
            <w:tcW w:w="873" w:type="dxa"/>
            <w:noWrap w:val="0"/>
            <w:vAlign w:val="center"/>
          </w:tcPr>
          <w:p w14:paraId="093B7320">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1422" w:type="dxa"/>
            <w:noWrap w:val="0"/>
            <w:vAlign w:val="top"/>
          </w:tcPr>
          <w:p w14:paraId="3B8B1164">
            <w:pPr>
              <w:pStyle w:val="10"/>
              <w:spacing w:line="225" w:lineRule="exact"/>
              <w:rPr>
                <w:rFonts w:hint="eastAsia" w:ascii="宋体" w:hAnsi="宋体" w:eastAsia="宋体" w:cs="宋体"/>
                <w:sz w:val="19"/>
              </w:rPr>
            </w:pPr>
          </w:p>
        </w:tc>
      </w:tr>
      <w:tr w14:paraId="2AF9C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91314A0">
            <w:pPr>
              <w:pStyle w:val="10"/>
              <w:rPr>
                <w:rFonts w:hint="eastAsia" w:ascii="宋体" w:hAnsi="宋体" w:eastAsia="宋体" w:cs="宋体"/>
              </w:rPr>
            </w:pPr>
          </w:p>
        </w:tc>
        <w:tc>
          <w:tcPr>
            <w:tcW w:w="1079" w:type="dxa"/>
            <w:vMerge w:val="continue"/>
            <w:tcBorders>
              <w:top w:val="nil"/>
              <w:bottom w:val="nil"/>
            </w:tcBorders>
            <w:noWrap w:val="0"/>
            <w:vAlign w:val="top"/>
          </w:tcPr>
          <w:p w14:paraId="280B4B2A">
            <w:pPr>
              <w:pStyle w:val="10"/>
              <w:rPr>
                <w:rFonts w:hint="eastAsia" w:ascii="宋体" w:hAnsi="宋体" w:eastAsia="宋体" w:cs="宋体"/>
              </w:rPr>
            </w:pPr>
          </w:p>
        </w:tc>
        <w:tc>
          <w:tcPr>
            <w:tcW w:w="955" w:type="dxa"/>
            <w:vMerge w:val="continue"/>
            <w:tcBorders>
              <w:top w:val="nil"/>
              <w:bottom w:val="single" w:color="auto" w:sz="4" w:space="0"/>
            </w:tcBorders>
            <w:noWrap w:val="0"/>
            <w:vAlign w:val="center"/>
          </w:tcPr>
          <w:p w14:paraId="48DE9B6B">
            <w:pPr>
              <w:pStyle w:val="10"/>
              <w:jc w:val="center"/>
              <w:rPr>
                <w:rFonts w:hint="eastAsia" w:ascii="宋体" w:hAnsi="宋体" w:eastAsia="宋体" w:cs="宋体"/>
              </w:rPr>
            </w:pPr>
          </w:p>
        </w:tc>
        <w:tc>
          <w:tcPr>
            <w:tcW w:w="1244" w:type="dxa"/>
            <w:tcBorders>
              <w:bottom w:val="single" w:color="auto" w:sz="4" w:space="0"/>
            </w:tcBorders>
            <w:noWrap w:val="0"/>
            <w:vAlign w:val="center"/>
          </w:tcPr>
          <w:p w14:paraId="079354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楼区人民医院</w:t>
            </w:r>
          </w:p>
        </w:tc>
        <w:tc>
          <w:tcPr>
            <w:tcW w:w="1244" w:type="dxa"/>
            <w:noWrap w:val="0"/>
            <w:vAlign w:val="center"/>
          </w:tcPr>
          <w:p w14:paraId="68B68A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5303人</w:t>
            </w:r>
          </w:p>
        </w:tc>
        <w:tc>
          <w:tcPr>
            <w:tcW w:w="1281" w:type="dxa"/>
            <w:noWrap w:val="0"/>
            <w:vAlign w:val="center"/>
          </w:tcPr>
          <w:p w14:paraId="597BBD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5303人</w:t>
            </w:r>
          </w:p>
        </w:tc>
        <w:tc>
          <w:tcPr>
            <w:tcW w:w="673" w:type="dxa"/>
            <w:noWrap w:val="0"/>
            <w:vAlign w:val="center"/>
          </w:tcPr>
          <w:p w14:paraId="3D9109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8</w:t>
            </w:r>
          </w:p>
        </w:tc>
        <w:tc>
          <w:tcPr>
            <w:tcW w:w="873" w:type="dxa"/>
            <w:noWrap w:val="0"/>
            <w:vAlign w:val="center"/>
          </w:tcPr>
          <w:p w14:paraId="54FACA41">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1422" w:type="dxa"/>
            <w:noWrap w:val="0"/>
            <w:vAlign w:val="top"/>
          </w:tcPr>
          <w:p w14:paraId="08821590">
            <w:pPr>
              <w:pStyle w:val="10"/>
              <w:spacing w:line="225" w:lineRule="exact"/>
              <w:rPr>
                <w:rFonts w:hint="eastAsia" w:ascii="宋体" w:hAnsi="宋体" w:eastAsia="宋体" w:cs="宋体"/>
                <w:sz w:val="19"/>
              </w:rPr>
            </w:pPr>
          </w:p>
        </w:tc>
      </w:tr>
      <w:tr w14:paraId="64446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84" w:type="dxa"/>
            <w:vMerge w:val="continue"/>
            <w:tcBorders>
              <w:top w:val="nil"/>
              <w:bottom w:val="nil"/>
            </w:tcBorders>
            <w:noWrap w:val="0"/>
            <w:textDirection w:val="tbRlV"/>
            <w:vAlign w:val="top"/>
          </w:tcPr>
          <w:p w14:paraId="497F8E44">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5C83FD36">
            <w:pPr>
              <w:pStyle w:val="10"/>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23C7AB78">
            <w:pPr>
              <w:spacing w:before="273" w:line="226" w:lineRule="auto"/>
              <w:ind w:left="121"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2ADF7325">
            <w:pPr>
              <w:spacing w:before="126" w:line="239" w:lineRule="auto"/>
              <w:ind w:left="379" w:right="175" w:hanging="19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4870A10">
            <w:pPr>
              <w:pStyle w:val="10"/>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 w:val="19"/>
                <w:lang w:val="en-US" w:eastAsia="zh-CN"/>
              </w:rPr>
            </w:pPr>
          </w:p>
          <w:p w14:paraId="363D76C6">
            <w:pPr>
              <w:pStyle w:val="10"/>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准确率</w:t>
            </w:r>
          </w:p>
        </w:tc>
        <w:tc>
          <w:tcPr>
            <w:tcW w:w="1244" w:type="dxa"/>
            <w:tcBorders>
              <w:left w:val="single" w:color="auto" w:sz="4" w:space="0"/>
              <w:bottom w:val="single" w:color="auto" w:sz="4" w:space="0"/>
            </w:tcBorders>
            <w:noWrap w:val="0"/>
            <w:vAlign w:val="top"/>
          </w:tcPr>
          <w:p w14:paraId="4CB472CF">
            <w:pPr>
              <w:pStyle w:val="10"/>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 w:val="19"/>
                <w:lang w:val="en-US" w:eastAsia="zh-CN"/>
              </w:rPr>
            </w:pPr>
          </w:p>
          <w:p w14:paraId="6568A8DB">
            <w:pPr>
              <w:pStyle w:val="10"/>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eastAsia="仿宋_GB2312" w:asciiTheme="minorHAnsi" w:hAnsiTheme="minorHAnsi" w:cstheme="minorBidi"/>
                <w:kern w:val="2"/>
                <w:sz w:val="24"/>
                <w:szCs w:val="24"/>
                <w:lang w:val="en-US" w:eastAsia="zh-CN" w:bidi="ar-SA"/>
              </w:rPr>
            </w:pPr>
            <w:r>
              <w:rPr>
                <w:rFonts w:hint="eastAsia" w:ascii="宋体" w:hAnsi="宋体" w:eastAsia="宋体" w:cs="宋体"/>
                <w:sz w:val="19"/>
                <w:lang w:val="en-US" w:eastAsia="zh-CN"/>
              </w:rPr>
              <w:t>98%以上</w:t>
            </w:r>
          </w:p>
        </w:tc>
        <w:tc>
          <w:tcPr>
            <w:tcW w:w="1281" w:type="dxa"/>
            <w:noWrap w:val="0"/>
            <w:vAlign w:val="center"/>
          </w:tcPr>
          <w:p w14:paraId="0437E66D">
            <w:pPr>
              <w:pStyle w:val="10"/>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100%准确</w:t>
            </w:r>
          </w:p>
        </w:tc>
        <w:tc>
          <w:tcPr>
            <w:tcW w:w="673" w:type="dxa"/>
            <w:noWrap w:val="0"/>
            <w:vAlign w:val="center"/>
          </w:tcPr>
          <w:p w14:paraId="360D7A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kern w:val="2"/>
                <w:sz w:val="19"/>
                <w:szCs w:val="21"/>
                <w:lang w:val="en-US" w:eastAsia="zh-CN" w:bidi="ar-SA"/>
              </w:rPr>
              <w:t>8</w:t>
            </w:r>
          </w:p>
        </w:tc>
        <w:tc>
          <w:tcPr>
            <w:tcW w:w="873" w:type="dxa"/>
            <w:noWrap w:val="0"/>
            <w:vAlign w:val="center"/>
          </w:tcPr>
          <w:p w14:paraId="62A19A55">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1422" w:type="dxa"/>
            <w:noWrap w:val="0"/>
            <w:vAlign w:val="top"/>
          </w:tcPr>
          <w:p w14:paraId="724D2BD9">
            <w:pPr>
              <w:pStyle w:val="10"/>
              <w:spacing w:line="225" w:lineRule="exact"/>
              <w:rPr>
                <w:rFonts w:hint="eastAsia" w:ascii="宋体" w:hAnsi="宋体" w:eastAsia="宋体" w:cs="宋体"/>
                <w:sz w:val="19"/>
              </w:rPr>
            </w:pPr>
          </w:p>
        </w:tc>
      </w:tr>
      <w:tr w14:paraId="4756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716DFCF">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541C083">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8CF6C10">
            <w:pPr>
              <w:spacing w:before="274" w:line="226" w:lineRule="auto"/>
              <w:ind w:left="139"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74E8D0D2">
            <w:pPr>
              <w:spacing w:before="126" w:line="239" w:lineRule="auto"/>
              <w:ind w:left="379"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295E71F">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对指定人数1年</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A62D7D5">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w:t>
            </w:r>
          </w:p>
        </w:tc>
        <w:tc>
          <w:tcPr>
            <w:tcW w:w="1281" w:type="dxa"/>
            <w:tcBorders>
              <w:left w:val="single" w:color="auto" w:sz="4" w:space="0"/>
            </w:tcBorders>
            <w:noWrap w:val="0"/>
            <w:vAlign w:val="center"/>
          </w:tcPr>
          <w:p w14:paraId="1410A13D">
            <w:pPr>
              <w:pStyle w:val="10"/>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已完成</w:t>
            </w:r>
          </w:p>
        </w:tc>
        <w:tc>
          <w:tcPr>
            <w:tcW w:w="673" w:type="dxa"/>
            <w:noWrap w:val="0"/>
            <w:vAlign w:val="center"/>
          </w:tcPr>
          <w:p w14:paraId="61F1F133">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873" w:type="dxa"/>
            <w:noWrap w:val="0"/>
            <w:vAlign w:val="center"/>
          </w:tcPr>
          <w:p w14:paraId="68F7A454">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1422" w:type="dxa"/>
            <w:noWrap w:val="0"/>
            <w:vAlign w:val="top"/>
          </w:tcPr>
          <w:p w14:paraId="2F887057">
            <w:pPr>
              <w:pStyle w:val="10"/>
              <w:spacing w:line="224" w:lineRule="exact"/>
              <w:rPr>
                <w:rFonts w:hint="eastAsia" w:ascii="宋体" w:hAnsi="宋体" w:eastAsia="宋体" w:cs="宋体"/>
                <w:sz w:val="19"/>
              </w:rPr>
            </w:pPr>
          </w:p>
        </w:tc>
      </w:tr>
      <w:tr w14:paraId="6C8AF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084" w:type="dxa"/>
            <w:vMerge w:val="continue"/>
            <w:tcBorders>
              <w:top w:val="nil"/>
              <w:bottom w:val="nil"/>
            </w:tcBorders>
            <w:noWrap w:val="0"/>
            <w:textDirection w:val="tbRlV"/>
            <w:vAlign w:val="top"/>
          </w:tcPr>
          <w:p w14:paraId="34E19DDE">
            <w:pPr>
              <w:pStyle w:val="10"/>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7D4E3426">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60933A16">
            <w:pPr>
              <w:spacing w:before="273" w:line="226" w:lineRule="auto"/>
              <w:jc w:val="center"/>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E5EF65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总成本控制</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BE11A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不超过年初预算投入</w:t>
            </w:r>
          </w:p>
        </w:tc>
        <w:tc>
          <w:tcPr>
            <w:tcW w:w="1281" w:type="dxa"/>
            <w:tcBorders>
              <w:left w:val="single" w:color="auto" w:sz="4" w:space="0"/>
              <w:bottom w:val="single" w:color="auto" w:sz="4" w:space="0"/>
            </w:tcBorders>
            <w:noWrap w:val="0"/>
            <w:vAlign w:val="center"/>
          </w:tcPr>
          <w:p w14:paraId="577FFF83">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120万元</w:t>
            </w:r>
          </w:p>
        </w:tc>
        <w:tc>
          <w:tcPr>
            <w:tcW w:w="673" w:type="dxa"/>
            <w:tcBorders>
              <w:bottom w:val="single" w:color="auto" w:sz="4" w:space="0"/>
            </w:tcBorders>
            <w:noWrap w:val="0"/>
            <w:vAlign w:val="center"/>
          </w:tcPr>
          <w:p w14:paraId="4A126417">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tcBorders>
              <w:bottom w:val="single" w:color="auto" w:sz="4" w:space="0"/>
            </w:tcBorders>
            <w:noWrap w:val="0"/>
            <w:vAlign w:val="center"/>
          </w:tcPr>
          <w:p w14:paraId="63D57612">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tcBorders>
              <w:bottom w:val="single" w:color="auto" w:sz="4" w:space="0"/>
            </w:tcBorders>
            <w:noWrap w:val="0"/>
            <w:vAlign w:val="top"/>
          </w:tcPr>
          <w:p w14:paraId="3D50D1BB">
            <w:pPr>
              <w:pStyle w:val="10"/>
              <w:spacing w:line="225" w:lineRule="exact"/>
              <w:rPr>
                <w:rFonts w:hint="eastAsia" w:ascii="宋体" w:hAnsi="宋体" w:eastAsia="宋体" w:cs="宋体"/>
                <w:sz w:val="19"/>
              </w:rPr>
            </w:pPr>
          </w:p>
        </w:tc>
      </w:tr>
      <w:tr w14:paraId="719C3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084" w:type="dxa"/>
            <w:vMerge w:val="continue"/>
            <w:tcBorders>
              <w:top w:val="nil"/>
              <w:bottom w:val="nil"/>
              <w:right w:val="single" w:color="auto" w:sz="4" w:space="0"/>
            </w:tcBorders>
            <w:noWrap w:val="0"/>
            <w:textDirection w:val="tbRlV"/>
            <w:vAlign w:val="top"/>
          </w:tcPr>
          <w:p w14:paraId="22138BDF">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631B1EC">
            <w:pPr>
              <w:pStyle w:val="10"/>
              <w:spacing w:line="315" w:lineRule="auto"/>
              <w:rPr>
                <w:rFonts w:hint="eastAsia" w:ascii="宋体" w:hAnsi="宋体" w:eastAsia="宋体" w:cs="宋体"/>
              </w:rPr>
            </w:pPr>
          </w:p>
          <w:p w14:paraId="21E75BE3">
            <w:pPr>
              <w:pStyle w:val="10"/>
              <w:spacing w:line="315" w:lineRule="auto"/>
              <w:rPr>
                <w:rFonts w:hint="eastAsia" w:ascii="宋体" w:hAnsi="宋体" w:eastAsia="宋体" w:cs="宋体"/>
              </w:rPr>
            </w:pPr>
          </w:p>
          <w:p w14:paraId="53C53714">
            <w:pPr>
              <w:pStyle w:val="10"/>
              <w:spacing w:line="315" w:lineRule="auto"/>
              <w:rPr>
                <w:rFonts w:hint="eastAsia" w:ascii="宋体" w:hAnsi="宋体" w:eastAsia="宋体" w:cs="宋体"/>
              </w:rPr>
            </w:pPr>
          </w:p>
          <w:p w14:paraId="4CE54DE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5C70841">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1799D851">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BFBE849">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7893B47">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p>
          <w:p w14:paraId="27977662">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不适用</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390E264D">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p>
          <w:p w14:paraId="4211E0BB">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rPr>
            </w:pPr>
            <w:r>
              <w:rPr>
                <w:rFonts w:hint="eastAsia" w:ascii="宋体" w:hAnsi="宋体" w:eastAsia="宋体" w:cs="宋体"/>
                <w:sz w:val="19"/>
                <w:lang w:val="en-US" w:eastAsia="zh-CN"/>
              </w:rPr>
              <w:t>不适用</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F2037BE">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r>
              <w:rPr>
                <w:rFonts w:hint="eastAsia" w:ascii="宋体" w:hAnsi="宋体" w:eastAsia="宋体" w:cs="宋体"/>
                <w:sz w:val="19"/>
                <w:lang w:val="en-US" w:eastAsia="zh-CN"/>
              </w:rPr>
              <w:t>不适用</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3DEE34B">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1ECB5A">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5EC87E1F">
            <w:pPr>
              <w:pStyle w:val="10"/>
              <w:spacing w:line="225" w:lineRule="exact"/>
              <w:rPr>
                <w:rFonts w:hint="eastAsia" w:ascii="宋体" w:hAnsi="宋体" w:eastAsia="宋体" w:cs="宋体"/>
                <w:sz w:val="19"/>
              </w:rPr>
            </w:pPr>
          </w:p>
        </w:tc>
      </w:tr>
      <w:tr w14:paraId="60870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B52E3F0">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2605480">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675862A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72E47C6">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AF6A7F5">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及时完成办理任务</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73F720E">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21619B8">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已完成</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9CBAFE3">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14CCA8">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15</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1EE01E25">
            <w:pPr>
              <w:pStyle w:val="10"/>
              <w:spacing w:line="225" w:lineRule="exact"/>
              <w:rPr>
                <w:rFonts w:hint="eastAsia" w:ascii="宋体" w:hAnsi="宋体" w:eastAsia="宋体" w:cs="宋体"/>
                <w:sz w:val="19"/>
              </w:rPr>
            </w:pPr>
          </w:p>
        </w:tc>
      </w:tr>
      <w:tr w14:paraId="048E8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084" w:type="dxa"/>
            <w:vMerge w:val="continue"/>
            <w:tcBorders>
              <w:top w:val="nil"/>
              <w:bottom w:val="nil"/>
              <w:right w:val="single" w:color="auto" w:sz="4" w:space="0"/>
            </w:tcBorders>
            <w:noWrap w:val="0"/>
            <w:textDirection w:val="tbRlV"/>
            <w:vAlign w:val="top"/>
          </w:tcPr>
          <w:p w14:paraId="0ACFC356">
            <w:pPr>
              <w:pStyle w:val="10"/>
              <w:rPr>
                <w:rFonts w:hint="eastAsia" w:ascii="宋体" w:hAnsi="宋体" w:eastAsia="宋体" w:cs="宋体"/>
              </w:rPr>
            </w:pPr>
          </w:p>
        </w:tc>
        <w:tc>
          <w:tcPr>
            <w:tcW w:w="1079" w:type="dxa"/>
            <w:vMerge w:val="continue"/>
            <w:tcBorders>
              <w:top w:val="single" w:color="auto" w:sz="4" w:space="0"/>
              <w:left w:val="single" w:color="auto" w:sz="4" w:space="0"/>
              <w:bottom w:val="nil"/>
              <w:right w:val="single" w:color="auto" w:sz="4" w:space="0"/>
            </w:tcBorders>
            <w:noWrap w:val="0"/>
            <w:vAlign w:val="top"/>
          </w:tcPr>
          <w:p w14:paraId="4AAD3056">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325551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05A1184">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01E02C11">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p>
          <w:p w14:paraId="58897F82">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不适用</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5A2F9F9">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p>
          <w:p w14:paraId="2B4468CE">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kern w:val="2"/>
                <w:sz w:val="19"/>
                <w:szCs w:val="21"/>
                <w:lang w:val="en-US" w:eastAsia="en-US" w:bidi="ar-SA"/>
              </w:rPr>
            </w:pPr>
            <w:r>
              <w:rPr>
                <w:rFonts w:hint="eastAsia" w:ascii="宋体" w:hAnsi="宋体" w:eastAsia="宋体" w:cs="宋体"/>
                <w:sz w:val="19"/>
                <w:lang w:val="en-US" w:eastAsia="zh-CN"/>
              </w:rPr>
              <w:t>不适用</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30A9355">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en-US" w:bidi="ar-SA"/>
              </w:rPr>
            </w:pPr>
            <w:r>
              <w:rPr>
                <w:rFonts w:hint="eastAsia" w:ascii="宋体" w:hAnsi="宋体" w:eastAsia="宋体" w:cs="宋体"/>
                <w:sz w:val="19"/>
                <w:lang w:val="en-US" w:eastAsia="zh-CN"/>
              </w:rPr>
              <w:t>不适用</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8ABE9B3">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B5739A">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114162C0">
            <w:pPr>
              <w:pStyle w:val="10"/>
              <w:spacing w:line="225" w:lineRule="exact"/>
              <w:rPr>
                <w:rFonts w:hint="eastAsia" w:ascii="宋体" w:hAnsi="宋体" w:eastAsia="宋体" w:cs="宋体"/>
                <w:sz w:val="19"/>
              </w:rPr>
            </w:pPr>
          </w:p>
        </w:tc>
      </w:tr>
      <w:tr w14:paraId="6FD5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Merge w:val="continue"/>
            <w:tcBorders>
              <w:top w:val="nil"/>
              <w:bottom w:val="nil"/>
              <w:right w:val="single" w:color="auto" w:sz="4" w:space="0"/>
            </w:tcBorders>
            <w:noWrap w:val="0"/>
            <w:textDirection w:val="tbRlV"/>
            <w:vAlign w:val="top"/>
          </w:tcPr>
          <w:p w14:paraId="735593E3">
            <w:pPr>
              <w:pStyle w:val="10"/>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3C3F759C">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253B897A">
            <w:pPr>
              <w:pStyle w:val="10"/>
              <w:spacing w:line="225" w:lineRule="exact"/>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6E3D61C">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加强职业健康管理</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9327F10">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制定方案</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EAD09F9">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制定了《2024年度岳阳楼区职业健康监督检查工作方案》</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4804EE6">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406406">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15</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4F07DA38">
            <w:pPr>
              <w:pStyle w:val="10"/>
              <w:spacing w:line="225" w:lineRule="exact"/>
              <w:rPr>
                <w:rFonts w:hint="eastAsia" w:ascii="宋体" w:hAnsi="宋体" w:eastAsia="宋体" w:cs="宋体"/>
                <w:sz w:val="19"/>
              </w:rPr>
            </w:pPr>
          </w:p>
        </w:tc>
      </w:tr>
      <w:tr w14:paraId="7F0CA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84" w:type="dxa"/>
            <w:vMerge w:val="continue"/>
            <w:tcBorders>
              <w:top w:val="nil"/>
              <w:bottom w:val="nil"/>
            </w:tcBorders>
            <w:noWrap w:val="0"/>
            <w:textDirection w:val="tbRlV"/>
            <w:vAlign w:val="top"/>
          </w:tcPr>
          <w:p w14:paraId="05AA3C05">
            <w:pPr>
              <w:pStyle w:val="10"/>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14:paraId="47249D98">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A42B79D">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228B3DAE">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0C11549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3D5B15C">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CB3A1D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F70BC47">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对健康证的发放</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63CB673A">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≥95%</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D3A49FB">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327A7AC">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410B2D">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47581801">
            <w:pPr>
              <w:pStyle w:val="10"/>
              <w:spacing w:line="225" w:lineRule="exact"/>
              <w:rPr>
                <w:rFonts w:hint="eastAsia" w:ascii="宋体" w:hAnsi="宋体" w:eastAsia="宋体" w:cs="宋体"/>
                <w:sz w:val="19"/>
              </w:rPr>
            </w:pPr>
          </w:p>
        </w:tc>
      </w:tr>
      <w:tr w14:paraId="103F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108947AC">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center"/>
          </w:tcPr>
          <w:p w14:paraId="2CD38A2D">
            <w:pPr>
              <w:spacing w:before="67" w:line="195" w:lineRule="auto"/>
              <w:ind w:left="208"/>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14:paraId="6457A5BB">
            <w:pPr>
              <w:pStyle w:val="10"/>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78CA7576">
            <w:pPr>
              <w:pStyle w:val="10"/>
              <w:rPr>
                <w:rFonts w:hint="eastAsia" w:ascii="宋体" w:hAnsi="宋体" w:eastAsia="宋体" w:cs="宋体"/>
              </w:rPr>
            </w:pPr>
          </w:p>
        </w:tc>
      </w:tr>
    </w:tbl>
    <w:p w14:paraId="7AC6032A">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14F96AB7">
      <w:pPr>
        <w:spacing w:line="217" w:lineRule="auto"/>
        <w:rPr>
          <w:sz w:val="22"/>
          <w:szCs w:val="22"/>
        </w:rPr>
      </w:pPr>
    </w:p>
    <w:p w14:paraId="3F54A3D7">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2"/>
          <w:szCs w:val="22"/>
          <w:lang w:eastAsia="zh-CN"/>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填表人：吴晓荣     联系电话：13707303909      填报日期：</w:t>
      </w:r>
    </w:p>
    <w:p w14:paraId="3706A370">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6C8F5DA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910"/>
        <w:gridCol w:w="1404"/>
        <w:gridCol w:w="1032"/>
        <w:gridCol w:w="696"/>
        <w:gridCol w:w="744"/>
        <w:gridCol w:w="951"/>
      </w:tblGrid>
      <w:tr w14:paraId="4E094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1FD0D491">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37864596">
            <w:pPr>
              <w:pStyle w:val="10"/>
              <w:tabs>
                <w:tab w:val="left" w:pos="1441"/>
              </w:tabs>
              <w:rPr>
                <w:rFonts w:hint="eastAsia" w:ascii="宋体" w:hAnsi="宋体" w:eastAsia="宋体" w:cs="宋体"/>
                <w:lang w:eastAsia="zh-CN"/>
              </w:rPr>
            </w:pPr>
            <w:r>
              <w:rPr>
                <w:rFonts w:hint="eastAsia" w:ascii="宋体" w:hAnsi="宋体" w:eastAsia="宋体" w:cs="宋体"/>
                <w:lang w:val="en-US" w:eastAsia="zh-CN"/>
              </w:rPr>
              <w:t>岳阳市岳阳楼区</w:t>
            </w:r>
            <w:r>
              <w:rPr>
                <w:rFonts w:hint="eastAsia" w:ascii="宋体" w:hAnsi="宋体" w:eastAsia="宋体" w:cs="宋体"/>
                <w:i w:val="0"/>
                <w:iCs w:val="0"/>
                <w:color w:val="000000"/>
                <w:kern w:val="0"/>
                <w:sz w:val="24"/>
                <w:szCs w:val="24"/>
                <w:u w:val="none"/>
                <w:lang w:val="en-US" w:eastAsia="zh-CN" w:bidi="ar"/>
              </w:rPr>
              <w:t>卫生健康局综合专项（</w:t>
            </w:r>
            <w:r>
              <w:rPr>
                <w:rFonts w:hint="eastAsia" w:eastAsia="宋体"/>
                <w:sz w:val="21"/>
                <w:lang w:val="en-US" w:eastAsia="zh-CN"/>
              </w:rPr>
              <w:t>实施基本药物补助</w:t>
            </w:r>
            <w:r>
              <w:rPr>
                <w:rFonts w:hint="eastAsia" w:ascii="宋体" w:hAnsi="宋体" w:eastAsia="宋体" w:cs="宋体"/>
                <w:i w:val="0"/>
                <w:iCs w:val="0"/>
                <w:color w:val="000000"/>
                <w:kern w:val="0"/>
                <w:sz w:val="24"/>
                <w:szCs w:val="24"/>
                <w:u w:val="none"/>
                <w:lang w:val="en-US" w:eastAsia="zh-CN" w:bidi="ar"/>
              </w:rPr>
              <w:t>）</w:t>
            </w:r>
          </w:p>
        </w:tc>
      </w:tr>
      <w:tr w14:paraId="66A60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367856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5348" w:type="dxa"/>
            <w:gridSpan w:val="4"/>
            <w:noWrap w:val="0"/>
            <w:vAlign w:val="top"/>
          </w:tcPr>
          <w:p w14:paraId="75AF3A65">
            <w:pPr>
              <w:pStyle w:val="10"/>
              <w:jc w:val="center"/>
              <w:rPr>
                <w:rFonts w:hint="eastAsia" w:ascii="宋体" w:hAnsi="宋体" w:eastAsia="宋体" w:cs="宋体"/>
              </w:rPr>
            </w:pPr>
            <w:r>
              <w:rPr>
                <w:rFonts w:hint="eastAsia" w:ascii="宋体" w:hAnsi="宋体" w:eastAsia="宋体" w:cs="宋体"/>
                <w:spacing w:val="8"/>
                <w:kern w:val="2"/>
                <w:sz w:val="19"/>
                <w:szCs w:val="19"/>
                <w:lang w:val="en-US" w:eastAsia="zh-CN" w:bidi="ar-SA"/>
              </w:rPr>
              <w:t>岳阳市岳阳楼区卫生健康局</w:t>
            </w:r>
          </w:p>
        </w:tc>
        <w:tc>
          <w:tcPr>
            <w:tcW w:w="1032" w:type="dxa"/>
            <w:noWrap w:val="0"/>
            <w:vAlign w:val="top"/>
          </w:tcPr>
          <w:p w14:paraId="0DE552D2">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391" w:type="dxa"/>
            <w:gridSpan w:val="3"/>
            <w:noWrap w:val="0"/>
            <w:vAlign w:val="top"/>
          </w:tcPr>
          <w:p w14:paraId="10D7B7F6">
            <w:pPr>
              <w:pStyle w:val="10"/>
              <w:rPr>
                <w:rFonts w:hint="default" w:ascii="宋体" w:hAnsi="宋体" w:eastAsia="宋体" w:cs="宋体"/>
                <w:lang w:val="en-US" w:eastAsia="zh-CN"/>
              </w:rPr>
            </w:pPr>
            <w:r>
              <w:rPr>
                <w:rFonts w:hint="eastAsia" w:eastAsia="宋体"/>
                <w:sz w:val="21"/>
                <w:lang w:val="en-US" w:eastAsia="zh-CN"/>
              </w:rPr>
              <w:t>基层医疗卫生机构</w:t>
            </w:r>
          </w:p>
        </w:tc>
      </w:tr>
      <w:tr w14:paraId="70245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CA54A6F">
            <w:pPr>
              <w:spacing w:before="61" w:line="241" w:lineRule="auto"/>
              <w:ind w:right="141"/>
              <w:jc w:val="both"/>
              <w:rPr>
                <w:rFonts w:hint="eastAsia" w:ascii="宋体" w:hAnsi="宋体" w:cs="宋体"/>
                <w:sz w:val="19"/>
                <w:szCs w:val="19"/>
                <w:lang w:eastAsia="zh-CN"/>
              </w:rPr>
            </w:pPr>
          </w:p>
          <w:p w14:paraId="6B1710ED">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15D31C74">
            <w:pPr>
              <w:pStyle w:val="10"/>
              <w:rPr>
                <w:rFonts w:hint="eastAsia" w:ascii="宋体" w:hAnsi="宋体" w:eastAsia="宋体" w:cs="宋体"/>
              </w:rPr>
            </w:pPr>
          </w:p>
        </w:tc>
        <w:tc>
          <w:tcPr>
            <w:tcW w:w="1910" w:type="dxa"/>
            <w:noWrap w:val="0"/>
            <w:vAlign w:val="top"/>
          </w:tcPr>
          <w:p w14:paraId="7CE5C667">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404" w:type="dxa"/>
            <w:noWrap w:val="0"/>
            <w:vAlign w:val="top"/>
          </w:tcPr>
          <w:p w14:paraId="13166649">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032" w:type="dxa"/>
            <w:noWrap w:val="0"/>
            <w:vAlign w:val="top"/>
          </w:tcPr>
          <w:p w14:paraId="200B0D75">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96" w:type="dxa"/>
            <w:noWrap w:val="0"/>
            <w:vAlign w:val="top"/>
          </w:tcPr>
          <w:p w14:paraId="2241016E">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744" w:type="dxa"/>
            <w:noWrap w:val="0"/>
            <w:vAlign w:val="top"/>
          </w:tcPr>
          <w:p w14:paraId="51C91EF9">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951" w:type="dxa"/>
            <w:noWrap w:val="0"/>
            <w:vAlign w:val="top"/>
          </w:tcPr>
          <w:p w14:paraId="70DC3447">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402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4FAC308">
            <w:pPr>
              <w:pStyle w:val="10"/>
              <w:rPr>
                <w:rFonts w:hint="eastAsia" w:ascii="宋体" w:hAnsi="宋体" w:eastAsia="宋体" w:cs="宋体"/>
              </w:rPr>
            </w:pPr>
          </w:p>
        </w:tc>
        <w:tc>
          <w:tcPr>
            <w:tcW w:w="2034" w:type="dxa"/>
            <w:gridSpan w:val="2"/>
            <w:noWrap w:val="0"/>
            <w:vAlign w:val="top"/>
          </w:tcPr>
          <w:p w14:paraId="0F780361">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910" w:type="dxa"/>
            <w:noWrap w:val="0"/>
            <w:vAlign w:val="top"/>
          </w:tcPr>
          <w:p w14:paraId="4A8302AB">
            <w:pPr>
              <w:pStyle w:val="10"/>
              <w:jc w:val="center"/>
              <w:rPr>
                <w:rFonts w:hint="default" w:ascii="宋体" w:hAnsi="宋体" w:eastAsia="宋体" w:cs="宋体"/>
                <w:lang w:val="en-US" w:eastAsia="zh-CN"/>
              </w:rPr>
            </w:pPr>
            <w:r>
              <w:rPr>
                <w:rFonts w:hint="eastAsia" w:eastAsia="宋体"/>
                <w:sz w:val="21"/>
                <w:lang w:val="en-US" w:eastAsia="zh-CN"/>
              </w:rPr>
              <w:t>119.00</w:t>
            </w:r>
          </w:p>
        </w:tc>
        <w:tc>
          <w:tcPr>
            <w:tcW w:w="1404" w:type="dxa"/>
            <w:noWrap w:val="0"/>
            <w:vAlign w:val="top"/>
          </w:tcPr>
          <w:p w14:paraId="04DB7BF6">
            <w:pPr>
              <w:pStyle w:val="10"/>
              <w:jc w:val="center"/>
              <w:rPr>
                <w:rFonts w:hint="default" w:ascii="宋体" w:hAnsi="宋体" w:eastAsia="宋体" w:cs="宋体"/>
                <w:lang w:val="en-US" w:eastAsia="zh-CN"/>
              </w:rPr>
            </w:pPr>
            <w:r>
              <w:rPr>
                <w:rFonts w:hint="eastAsia" w:eastAsia="宋体"/>
                <w:sz w:val="21"/>
                <w:lang w:val="en-US" w:eastAsia="zh-CN"/>
              </w:rPr>
              <w:t>119.00</w:t>
            </w:r>
          </w:p>
        </w:tc>
        <w:tc>
          <w:tcPr>
            <w:tcW w:w="1032" w:type="dxa"/>
            <w:noWrap w:val="0"/>
            <w:vAlign w:val="top"/>
          </w:tcPr>
          <w:p w14:paraId="745147D2">
            <w:pPr>
              <w:pStyle w:val="10"/>
              <w:jc w:val="center"/>
              <w:rPr>
                <w:rFonts w:hint="default" w:ascii="宋体" w:hAnsi="宋体" w:eastAsia="宋体" w:cs="宋体"/>
                <w:lang w:val="en-US" w:eastAsia="zh-CN"/>
              </w:rPr>
            </w:pPr>
            <w:r>
              <w:rPr>
                <w:rFonts w:hint="eastAsia" w:eastAsia="宋体"/>
                <w:sz w:val="21"/>
                <w:lang w:val="en-US" w:eastAsia="zh-CN"/>
              </w:rPr>
              <w:t>119.00</w:t>
            </w:r>
          </w:p>
        </w:tc>
        <w:tc>
          <w:tcPr>
            <w:tcW w:w="696" w:type="dxa"/>
            <w:noWrap w:val="0"/>
            <w:vAlign w:val="top"/>
          </w:tcPr>
          <w:p w14:paraId="760F6FCF">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744" w:type="dxa"/>
            <w:noWrap w:val="0"/>
            <w:vAlign w:val="top"/>
          </w:tcPr>
          <w:p w14:paraId="2DDD2B71">
            <w:pPr>
              <w:pStyle w:val="10"/>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951" w:type="dxa"/>
            <w:noWrap w:val="0"/>
            <w:vAlign w:val="top"/>
          </w:tcPr>
          <w:p w14:paraId="458469BE">
            <w:pPr>
              <w:pStyle w:val="10"/>
              <w:jc w:val="center"/>
              <w:rPr>
                <w:rFonts w:hint="default" w:ascii="宋体" w:hAnsi="宋体" w:eastAsia="宋体" w:cs="宋体"/>
                <w:lang w:val="en-US" w:eastAsia="zh-CN"/>
              </w:rPr>
            </w:pPr>
            <w:r>
              <w:rPr>
                <w:rFonts w:hint="eastAsia" w:ascii="宋体" w:hAnsi="宋体" w:eastAsia="宋体" w:cs="宋体"/>
                <w:lang w:val="en-US" w:eastAsia="zh-CN"/>
              </w:rPr>
              <w:t>10</w:t>
            </w:r>
          </w:p>
        </w:tc>
      </w:tr>
      <w:tr w14:paraId="25CF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CC62BC9">
            <w:pPr>
              <w:pStyle w:val="10"/>
              <w:rPr>
                <w:rFonts w:hint="eastAsia" w:ascii="宋体" w:hAnsi="宋体" w:eastAsia="宋体" w:cs="宋体"/>
              </w:rPr>
            </w:pPr>
          </w:p>
        </w:tc>
        <w:tc>
          <w:tcPr>
            <w:tcW w:w="2034" w:type="dxa"/>
            <w:gridSpan w:val="2"/>
            <w:noWrap w:val="0"/>
            <w:vAlign w:val="top"/>
          </w:tcPr>
          <w:p w14:paraId="699A8F0A">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910" w:type="dxa"/>
            <w:noWrap w:val="0"/>
            <w:vAlign w:val="top"/>
          </w:tcPr>
          <w:p w14:paraId="762134D5">
            <w:pPr>
              <w:pStyle w:val="10"/>
              <w:jc w:val="center"/>
              <w:rPr>
                <w:rFonts w:hint="eastAsia" w:ascii="宋体" w:hAnsi="宋体" w:eastAsia="宋体" w:cs="宋体"/>
                <w:kern w:val="2"/>
                <w:sz w:val="21"/>
                <w:szCs w:val="21"/>
                <w:lang w:val="en-US" w:eastAsia="zh-CN" w:bidi="ar-SA"/>
              </w:rPr>
            </w:pPr>
            <w:r>
              <w:rPr>
                <w:rFonts w:hint="eastAsia" w:eastAsia="宋体"/>
                <w:sz w:val="21"/>
                <w:lang w:val="en-US" w:eastAsia="zh-CN"/>
              </w:rPr>
              <w:t>119.00</w:t>
            </w:r>
          </w:p>
        </w:tc>
        <w:tc>
          <w:tcPr>
            <w:tcW w:w="1404" w:type="dxa"/>
            <w:noWrap w:val="0"/>
            <w:vAlign w:val="top"/>
          </w:tcPr>
          <w:p w14:paraId="406E9EFD">
            <w:pPr>
              <w:pStyle w:val="10"/>
              <w:jc w:val="center"/>
              <w:rPr>
                <w:rFonts w:hint="eastAsia" w:ascii="宋体" w:hAnsi="宋体" w:eastAsia="宋体" w:cs="宋体"/>
                <w:kern w:val="2"/>
                <w:sz w:val="21"/>
                <w:szCs w:val="21"/>
                <w:lang w:val="en-US" w:eastAsia="zh-CN" w:bidi="ar-SA"/>
              </w:rPr>
            </w:pPr>
            <w:r>
              <w:rPr>
                <w:rFonts w:hint="eastAsia" w:eastAsia="宋体"/>
                <w:sz w:val="21"/>
                <w:lang w:val="en-US" w:eastAsia="zh-CN"/>
              </w:rPr>
              <w:t>119.00</w:t>
            </w:r>
          </w:p>
        </w:tc>
        <w:tc>
          <w:tcPr>
            <w:tcW w:w="1032" w:type="dxa"/>
            <w:noWrap w:val="0"/>
            <w:vAlign w:val="top"/>
          </w:tcPr>
          <w:p w14:paraId="27DC8F30">
            <w:pPr>
              <w:pStyle w:val="10"/>
              <w:jc w:val="center"/>
              <w:rPr>
                <w:rFonts w:hint="eastAsia" w:ascii="宋体" w:hAnsi="宋体" w:eastAsia="宋体" w:cs="宋体"/>
                <w:kern w:val="2"/>
                <w:sz w:val="21"/>
                <w:szCs w:val="21"/>
                <w:lang w:val="en-US" w:eastAsia="zh-CN" w:bidi="ar-SA"/>
              </w:rPr>
            </w:pPr>
            <w:r>
              <w:rPr>
                <w:rFonts w:hint="eastAsia" w:eastAsia="宋体"/>
                <w:sz w:val="21"/>
                <w:lang w:val="en-US" w:eastAsia="zh-CN"/>
              </w:rPr>
              <w:t>119.00</w:t>
            </w:r>
          </w:p>
        </w:tc>
        <w:tc>
          <w:tcPr>
            <w:tcW w:w="696" w:type="dxa"/>
            <w:noWrap w:val="0"/>
            <w:vAlign w:val="top"/>
          </w:tcPr>
          <w:p w14:paraId="03394823">
            <w:pPr>
              <w:pStyle w:val="10"/>
              <w:rPr>
                <w:rFonts w:hint="eastAsia" w:ascii="宋体" w:hAnsi="宋体" w:eastAsia="宋体" w:cs="宋体"/>
              </w:rPr>
            </w:pPr>
          </w:p>
        </w:tc>
        <w:tc>
          <w:tcPr>
            <w:tcW w:w="744" w:type="dxa"/>
            <w:noWrap w:val="0"/>
            <w:vAlign w:val="top"/>
          </w:tcPr>
          <w:p w14:paraId="0F647854">
            <w:pPr>
              <w:pStyle w:val="10"/>
              <w:rPr>
                <w:rFonts w:hint="eastAsia" w:ascii="宋体" w:hAnsi="宋体" w:eastAsia="宋体" w:cs="宋体"/>
              </w:rPr>
            </w:pPr>
          </w:p>
        </w:tc>
        <w:tc>
          <w:tcPr>
            <w:tcW w:w="951" w:type="dxa"/>
            <w:noWrap w:val="0"/>
            <w:vAlign w:val="top"/>
          </w:tcPr>
          <w:p w14:paraId="7FF0EC46">
            <w:pPr>
              <w:pStyle w:val="10"/>
              <w:rPr>
                <w:rFonts w:hint="eastAsia" w:ascii="宋体" w:hAnsi="宋体" w:eastAsia="宋体" w:cs="宋体"/>
              </w:rPr>
            </w:pPr>
          </w:p>
        </w:tc>
      </w:tr>
      <w:tr w14:paraId="42A94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85E5301">
            <w:pPr>
              <w:pStyle w:val="10"/>
              <w:rPr>
                <w:rFonts w:hint="eastAsia" w:ascii="宋体" w:hAnsi="宋体" w:eastAsia="宋体" w:cs="宋体"/>
              </w:rPr>
            </w:pPr>
          </w:p>
        </w:tc>
        <w:tc>
          <w:tcPr>
            <w:tcW w:w="2034" w:type="dxa"/>
            <w:gridSpan w:val="2"/>
            <w:noWrap w:val="0"/>
            <w:vAlign w:val="top"/>
          </w:tcPr>
          <w:p w14:paraId="534DC2C6">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910" w:type="dxa"/>
            <w:noWrap w:val="0"/>
            <w:vAlign w:val="top"/>
          </w:tcPr>
          <w:p w14:paraId="043604FD">
            <w:pPr>
              <w:pStyle w:val="10"/>
              <w:rPr>
                <w:rFonts w:hint="eastAsia" w:ascii="宋体" w:hAnsi="宋体" w:eastAsia="宋体" w:cs="宋体"/>
              </w:rPr>
            </w:pPr>
          </w:p>
        </w:tc>
        <w:tc>
          <w:tcPr>
            <w:tcW w:w="1404" w:type="dxa"/>
            <w:noWrap w:val="0"/>
            <w:vAlign w:val="top"/>
          </w:tcPr>
          <w:p w14:paraId="465D0B2C">
            <w:pPr>
              <w:pStyle w:val="10"/>
              <w:rPr>
                <w:rFonts w:hint="eastAsia" w:ascii="宋体" w:hAnsi="宋体" w:eastAsia="宋体" w:cs="宋体"/>
              </w:rPr>
            </w:pPr>
          </w:p>
        </w:tc>
        <w:tc>
          <w:tcPr>
            <w:tcW w:w="1032" w:type="dxa"/>
            <w:noWrap w:val="0"/>
            <w:vAlign w:val="top"/>
          </w:tcPr>
          <w:p w14:paraId="4FC681CC">
            <w:pPr>
              <w:pStyle w:val="10"/>
              <w:rPr>
                <w:rFonts w:hint="eastAsia" w:ascii="宋体" w:hAnsi="宋体" w:eastAsia="宋体" w:cs="宋体"/>
              </w:rPr>
            </w:pPr>
          </w:p>
        </w:tc>
        <w:tc>
          <w:tcPr>
            <w:tcW w:w="696" w:type="dxa"/>
            <w:noWrap w:val="0"/>
            <w:vAlign w:val="top"/>
          </w:tcPr>
          <w:p w14:paraId="0DA2E5DA">
            <w:pPr>
              <w:pStyle w:val="10"/>
              <w:rPr>
                <w:rFonts w:hint="eastAsia" w:ascii="宋体" w:hAnsi="宋体" w:eastAsia="宋体" w:cs="宋体"/>
              </w:rPr>
            </w:pPr>
          </w:p>
        </w:tc>
        <w:tc>
          <w:tcPr>
            <w:tcW w:w="744" w:type="dxa"/>
            <w:noWrap w:val="0"/>
            <w:vAlign w:val="top"/>
          </w:tcPr>
          <w:p w14:paraId="65D4D858">
            <w:pPr>
              <w:pStyle w:val="10"/>
              <w:rPr>
                <w:rFonts w:hint="eastAsia" w:ascii="宋体" w:hAnsi="宋体" w:eastAsia="宋体" w:cs="宋体"/>
              </w:rPr>
            </w:pPr>
          </w:p>
        </w:tc>
        <w:tc>
          <w:tcPr>
            <w:tcW w:w="951" w:type="dxa"/>
            <w:noWrap w:val="0"/>
            <w:vAlign w:val="top"/>
          </w:tcPr>
          <w:p w14:paraId="01149135">
            <w:pPr>
              <w:pStyle w:val="10"/>
              <w:rPr>
                <w:rFonts w:hint="eastAsia" w:ascii="宋体" w:hAnsi="宋体" w:eastAsia="宋体" w:cs="宋体"/>
              </w:rPr>
            </w:pPr>
          </w:p>
        </w:tc>
      </w:tr>
      <w:tr w14:paraId="697EC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44CA97A">
            <w:pPr>
              <w:pStyle w:val="10"/>
              <w:rPr>
                <w:rFonts w:hint="eastAsia" w:ascii="宋体" w:hAnsi="宋体" w:eastAsia="宋体" w:cs="宋体"/>
              </w:rPr>
            </w:pPr>
          </w:p>
        </w:tc>
        <w:tc>
          <w:tcPr>
            <w:tcW w:w="2034" w:type="dxa"/>
            <w:gridSpan w:val="2"/>
            <w:noWrap w:val="0"/>
            <w:vAlign w:val="top"/>
          </w:tcPr>
          <w:p w14:paraId="21B11D9E">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910" w:type="dxa"/>
            <w:noWrap w:val="0"/>
            <w:vAlign w:val="top"/>
          </w:tcPr>
          <w:p w14:paraId="1779821A">
            <w:pPr>
              <w:pStyle w:val="10"/>
              <w:rPr>
                <w:rFonts w:hint="eastAsia" w:ascii="宋体" w:hAnsi="宋体" w:eastAsia="宋体" w:cs="宋体"/>
              </w:rPr>
            </w:pPr>
          </w:p>
        </w:tc>
        <w:tc>
          <w:tcPr>
            <w:tcW w:w="1404" w:type="dxa"/>
            <w:noWrap w:val="0"/>
            <w:vAlign w:val="top"/>
          </w:tcPr>
          <w:p w14:paraId="67CD094F">
            <w:pPr>
              <w:pStyle w:val="10"/>
              <w:rPr>
                <w:rFonts w:hint="eastAsia" w:ascii="宋体" w:hAnsi="宋体" w:eastAsia="宋体" w:cs="宋体"/>
              </w:rPr>
            </w:pPr>
          </w:p>
        </w:tc>
        <w:tc>
          <w:tcPr>
            <w:tcW w:w="1032" w:type="dxa"/>
            <w:noWrap w:val="0"/>
            <w:vAlign w:val="top"/>
          </w:tcPr>
          <w:p w14:paraId="3658737D">
            <w:pPr>
              <w:pStyle w:val="10"/>
              <w:rPr>
                <w:rFonts w:hint="eastAsia" w:ascii="宋体" w:hAnsi="宋体" w:eastAsia="宋体" w:cs="宋体"/>
              </w:rPr>
            </w:pPr>
          </w:p>
        </w:tc>
        <w:tc>
          <w:tcPr>
            <w:tcW w:w="696" w:type="dxa"/>
            <w:noWrap w:val="0"/>
            <w:vAlign w:val="top"/>
          </w:tcPr>
          <w:p w14:paraId="471A21A8">
            <w:pPr>
              <w:pStyle w:val="10"/>
              <w:rPr>
                <w:rFonts w:hint="eastAsia" w:ascii="宋体" w:hAnsi="宋体" w:eastAsia="宋体" w:cs="宋体"/>
              </w:rPr>
            </w:pPr>
          </w:p>
        </w:tc>
        <w:tc>
          <w:tcPr>
            <w:tcW w:w="744" w:type="dxa"/>
            <w:noWrap w:val="0"/>
            <w:vAlign w:val="top"/>
          </w:tcPr>
          <w:p w14:paraId="1435E274">
            <w:pPr>
              <w:pStyle w:val="10"/>
              <w:rPr>
                <w:rFonts w:hint="eastAsia" w:ascii="宋体" w:hAnsi="宋体" w:eastAsia="宋体" w:cs="宋体"/>
              </w:rPr>
            </w:pPr>
          </w:p>
        </w:tc>
        <w:tc>
          <w:tcPr>
            <w:tcW w:w="951" w:type="dxa"/>
            <w:noWrap w:val="0"/>
            <w:vAlign w:val="top"/>
          </w:tcPr>
          <w:p w14:paraId="3755C9D8">
            <w:pPr>
              <w:pStyle w:val="10"/>
              <w:rPr>
                <w:rFonts w:hint="eastAsia" w:ascii="宋体" w:hAnsi="宋体" w:eastAsia="宋体" w:cs="宋体"/>
              </w:rPr>
            </w:pPr>
          </w:p>
        </w:tc>
      </w:tr>
      <w:tr w14:paraId="2410F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center"/>
          </w:tcPr>
          <w:p w14:paraId="0D69763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D27E79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5B63B7A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5348" w:type="dxa"/>
            <w:gridSpan w:val="4"/>
            <w:noWrap w:val="0"/>
            <w:vAlign w:val="top"/>
          </w:tcPr>
          <w:p w14:paraId="4AE3C27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3423" w:type="dxa"/>
            <w:gridSpan w:val="4"/>
            <w:noWrap w:val="0"/>
            <w:vAlign w:val="top"/>
          </w:tcPr>
          <w:p w14:paraId="09BE994F">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A74C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84" w:type="dxa"/>
            <w:vMerge w:val="continue"/>
            <w:tcBorders>
              <w:top w:val="nil"/>
            </w:tcBorders>
            <w:noWrap w:val="0"/>
            <w:vAlign w:val="top"/>
          </w:tcPr>
          <w:p w14:paraId="5FB84288">
            <w:pPr>
              <w:pStyle w:val="10"/>
              <w:rPr>
                <w:rFonts w:hint="eastAsia" w:ascii="宋体" w:hAnsi="宋体" w:eastAsia="宋体" w:cs="宋体"/>
              </w:rPr>
            </w:pPr>
          </w:p>
        </w:tc>
        <w:tc>
          <w:tcPr>
            <w:tcW w:w="5348" w:type="dxa"/>
            <w:gridSpan w:val="4"/>
            <w:noWrap w:val="0"/>
            <w:vAlign w:val="center"/>
          </w:tcPr>
          <w:p w14:paraId="3885E2A0">
            <w:pPr>
              <w:numPr>
                <w:ilvl w:val="0"/>
                <w:numId w:val="1"/>
              </w:numPr>
              <w:spacing w:before="31" w:line="216" w:lineRule="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实施药品网上集中采购的基层医疗机构数16家。</w:t>
            </w:r>
          </w:p>
          <w:p w14:paraId="396B8DDC">
            <w:pPr>
              <w:numPr>
                <w:ilvl w:val="0"/>
                <w:numId w:val="1"/>
              </w:numPr>
              <w:spacing w:before="31" w:line="216" w:lineRule="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资金拨付时间在3个工作日内完成。</w:t>
            </w:r>
          </w:p>
        </w:tc>
        <w:tc>
          <w:tcPr>
            <w:tcW w:w="3423" w:type="dxa"/>
            <w:gridSpan w:val="4"/>
            <w:noWrap w:val="0"/>
            <w:vAlign w:val="center"/>
          </w:tcPr>
          <w:p w14:paraId="55283795">
            <w:pPr>
              <w:numPr>
                <w:ilvl w:val="0"/>
                <w:numId w:val="0"/>
              </w:numPr>
              <w:spacing w:before="31" w:line="216" w:lineRule="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1、实施药品网上集中采购的基层医疗机构数16家。</w:t>
            </w:r>
          </w:p>
          <w:p w14:paraId="33886AB2">
            <w:pPr>
              <w:spacing w:before="31" w:line="216" w:lineRule="auto"/>
              <w:rPr>
                <w:rFonts w:hint="eastAsia" w:ascii="宋体" w:hAnsi="宋体" w:eastAsia="宋体" w:cs="宋体"/>
                <w:spacing w:val="7"/>
                <w:sz w:val="19"/>
                <w:szCs w:val="19"/>
                <w:lang w:eastAsia="zh-CN"/>
              </w:rPr>
            </w:pPr>
            <w:r>
              <w:rPr>
                <w:rFonts w:hint="eastAsia" w:ascii="宋体" w:hAnsi="宋体" w:eastAsia="宋体" w:cs="宋体"/>
                <w:spacing w:val="6"/>
                <w:kern w:val="2"/>
                <w:sz w:val="19"/>
                <w:szCs w:val="19"/>
                <w:lang w:val="en-US" w:eastAsia="zh-CN" w:bidi="ar-SA"/>
              </w:rPr>
              <w:t>2、资金拨付时间在3个工作日内完成。</w:t>
            </w:r>
          </w:p>
        </w:tc>
      </w:tr>
      <w:tr w14:paraId="4086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restart"/>
            <w:tcBorders>
              <w:bottom w:val="nil"/>
            </w:tcBorders>
            <w:noWrap w:val="0"/>
            <w:textDirection w:val="tbRlV"/>
            <w:vAlign w:val="top"/>
          </w:tcPr>
          <w:p w14:paraId="217255EE">
            <w:pPr>
              <w:pStyle w:val="10"/>
              <w:spacing w:line="366" w:lineRule="auto"/>
              <w:rPr>
                <w:rFonts w:hint="eastAsia" w:ascii="宋体" w:hAnsi="宋体" w:eastAsia="宋体" w:cs="宋体"/>
              </w:rPr>
            </w:pPr>
          </w:p>
          <w:p w14:paraId="5C41724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5048D96">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13EA348">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910" w:type="dxa"/>
            <w:noWrap w:val="0"/>
            <w:vAlign w:val="top"/>
          </w:tcPr>
          <w:p w14:paraId="3C2F25BD">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404" w:type="dxa"/>
            <w:noWrap w:val="0"/>
            <w:vAlign w:val="top"/>
          </w:tcPr>
          <w:p w14:paraId="2856F82F">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AD0D33D">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032" w:type="dxa"/>
            <w:noWrap w:val="0"/>
            <w:vAlign w:val="top"/>
          </w:tcPr>
          <w:p w14:paraId="56A68170">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CAFDA87">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96" w:type="dxa"/>
            <w:noWrap w:val="0"/>
            <w:vAlign w:val="top"/>
          </w:tcPr>
          <w:p w14:paraId="0FC085B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744" w:type="dxa"/>
            <w:noWrap w:val="0"/>
            <w:vAlign w:val="top"/>
          </w:tcPr>
          <w:p w14:paraId="3D6EAEEC">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951" w:type="dxa"/>
            <w:noWrap w:val="0"/>
            <w:vAlign w:val="top"/>
          </w:tcPr>
          <w:p w14:paraId="30AA2BCF">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57B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84" w:type="dxa"/>
            <w:vMerge w:val="continue"/>
            <w:tcBorders>
              <w:top w:val="nil"/>
              <w:bottom w:val="nil"/>
            </w:tcBorders>
            <w:noWrap w:val="0"/>
            <w:textDirection w:val="tbRlV"/>
            <w:vAlign w:val="top"/>
          </w:tcPr>
          <w:p w14:paraId="6E07013A">
            <w:pPr>
              <w:pStyle w:val="10"/>
              <w:rPr>
                <w:rFonts w:hint="eastAsia" w:ascii="宋体" w:hAnsi="宋体" w:eastAsia="宋体" w:cs="宋体"/>
              </w:rPr>
            </w:pPr>
          </w:p>
        </w:tc>
        <w:tc>
          <w:tcPr>
            <w:tcW w:w="1079" w:type="dxa"/>
            <w:vMerge w:val="restart"/>
            <w:tcBorders>
              <w:bottom w:val="nil"/>
            </w:tcBorders>
            <w:noWrap w:val="0"/>
            <w:vAlign w:val="top"/>
          </w:tcPr>
          <w:p w14:paraId="18F26F56">
            <w:pPr>
              <w:pStyle w:val="10"/>
              <w:spacing w:line="256" w:lineRule="auto"/>
              <w:rPr>
                <w:rFonts w:hint="eastAsia" w:ascii="宋体" w:hAnsi="宋体" w:eastAsia="宋体" w:cs="宋体"/>
              </w:rPr>
            </w:pPr>
          </w:p>
          <w:p w14:paraId="1331D1FF">
            <w:pPr>
              <w:pStyle w:val="10"/>
              <w:spacing w:line="256" w:lineRule="auto"/>
              <w:rPr>
                <w:rFonts w:hint="eastAsia" w:ascii="宋体" w:hAnsi="宋体" w:eastAsia="宋体" w:cs="宋体"/>
              </w:rPr>
            </w:pPr>
          </w:p>
          <w:p w14:paraId="1BC54012">
            <w:pPr>
              <w:pStyle w:val="10"/>
              <w:spacing w:line="256" w:lineRule="auto"/>
              <w:rPr>
                <w:rFonts w:hint="eastAsia" w:ascii="宋体" w:hAnsi="宋体" w:eastAsia="宋体" w:cs="宋体"/>
              </w:rPr>
            </w:pPr>
          </w:p>
          <w:p w14:paraId="59E2A35A">
            <w:pPr>
              <w:pStyle w:val="10"/>
              <w:spacing w:line="257" w:lineRule="auto"/>
              <w:rPr>
                <w:rFonts w:hint="eastAsia" w:ascii="宋体" w:hAnsi="宋体" w:eastAsia="宋体" w:cs="宋体"/>
              </w:rPr>
            </w:pPr>
          </w:p>
          <w:p w14:paraId="52FDA26F">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7A97F09B">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bottom w:val="nil"/>
            </w:tcBorders>
            <w:noWrap w:val="0"/>
            <w:vAlign w:val="center"/>
          </w:tcPr>
          <w:p w14:paraId="26E00D1C">
            <w:pPr>
              <w:spacing w:before="274" w:line="226" w:lineRule="auto"/>
              <w:ind w:left="126"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01CD461">
            <w:pPr>
              <w:spacing w:before="126" w:line="239" w:lineRule="auto"/>
              <w:ind w:left="379" w:right="175" w:hanging="192"/>
              <w:jc w:val="center"/>
              <w:rPr>
                <w:rFonts w:hint="eastAsia" w:ascii="宋体" w:hAnsi="宋体" w:eastAsia="宋体" w:cs="宋体"/>
                <w:sz w:val="19"/>
                <w:szCs w:val="19"/>
              </w:rPr>
            </w:pPr>
          </w:p>
        </w:tc>
        <w:tc>
          <w:tcPr>
            <w:tcW w:w="1910" w:type="dxa"/>
            <w:noWrap w:val="0"/>
            <w:vAlign w:val="top"/>
          </w:tcPr>
          <w:p w14:paraId="7EFAA23E">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实施药品网上集中采购的基层医疗机构数</w:t>
            </w:r>
          </w:p>
        </w:tc>
        <w:tc>
          <w:tcPr>
            <w:tcW w:w="1404" w:type="dxa"/>
            <w:noWrap w:val="0"/>
            <w:vAlign w:val="top"/>
          </w:tcPr>
          <w:p w14:paraId="724925DF">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16家</w:t>
            </w:r>
          </w:p>
        </w:tc>
        <w:tc>
          <w:tcPr>
            <w:tcW w:w="1032" w:type="dxa"/>
            <w:noWrap w:val="0"/>
            <w:vAlign w:val="top"/>
          </w:tcPr>
          <w:p w14:paraId="529650C3">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16家</w:t>
            </w:r>
          </w:p>
        </w:tc>
        <w:tc>
          <w:tcPr>
            <w:tcW w:w="696" w:type="dxa"/>
            <w:noWrap w:val="0"/>
            <w:vAlign w:val="center"/>
          </w:tcPr>
          <w:p w14:paraId="46F1BD42">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15</w:t>
            </w:r>
          </w:p>
        </w:tc>
        <w:tc>
          <w:tcPr>
            <w:tcW w:w="744" w:type="dxa"/>
            <w:noWrap w:val="0"/>
            <w:vAlign w:val="center"/>
          </w:tcPr>
          <w:p w14:paraId="3C04EB54">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15</w:t>
            </w:r>
          </w:p>
        </w:tc>
        <w:tc>
          <w:tcPr>
            <w:tcW w:w="951" w:type="dxa"/>
            <w:noWrap w:val="0"/>
            <w:vAlign w:val="top"/>
          </w:tcPr>
          <w:p w14:paraId="017D50C4">
            <w:pPr>
              <w:pStyle w:val="10"/>
              <w:spacing w:line="225" w:lineRule="exact"/>
              <w:rPr>
                <w:rFonts w:hint="eastAsia" w:ascii="宋体" w:hAnsi="宋体" w:eastAsia="宋体" w:cs="宋体"/>
                <w:sz w:val="19"/>
              </w:rPr>
            </w:pPr>
          </w:p>
        </w:tc>
      </w:tr>
      <w:tr w14:paraId="3A868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84" w:type="dxa"/>
            <w:vMerge w:val="continue"/>
            <w:tcBorders>
              <w:top w:val="nil"/>
              <w:bottom w:val="nil"/>
            </w:tcBorders>
            <w:noWrap w:val="0"/>
            <w:textDirection w:val="tbRlV"/>
            <w:vAlign w:val="top"/>
          </w:tcPr>
          <w:p w14:paraId="75FE60EE">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04853E4">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76637260">
            <w:pPr>
              <w:spacing w:before="273" w:line="226" w:lineRule="auto"/>
              <w:ind w:left="121"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5D2696C">
            <w:pPr>
              <w:spacing w:before="126" w:line="239" w:lineRule="auto"/>
              <w:ind w:left="379" w:right="175" w:hanging="196"/>
              <w:jc w:val="center"/>
              <w:rPr>
                <w:rFonts w:hint="eastAsia" w:ascii="宋体" w:hAnsi="宋体" w:eastAsia="宋体" w:cs="宋体"/>
                <w:sz w:val="19"/>
                <w:szCs w:val="19"/>
              </w:rPr>
            </w:pPr>
          </w:p>
        </w:tc>
        <w:tc>
          <w:tcPr>
            <w:tcW w:w="1910" w:type="dxa"/>
            <w:tcBorders>
              <w:top w:val="single" w:color="auto" w:sz="4" w:space="0"/>
              <w:left w:val="single" w:color="auto" w:sz="4" w:space="0"/>
              <w:bottom w:val="single" w:color="auto" w:sz="4" w:space="0"/>
              <w:right w:val="single" w:color="auto" w:sz="4" w:space="0"/>
            </w:tcBorders>
            <w:noWrap w:val="0"/>
            <w:vAlign w:val="top"/>
          </w:tcPr>
          <w:p w14:paraId="403146D2">
            <w:pPr>
              <w:keepNext w:val="0"/>
              <w:keepLines w:val="0"/>
              <w:pageBreakBefore w:val="0"/>
              <w:widowControl w:val="0"/>
              <w:kinsoku/>
              <w:wordWrap/>
              <w:overflowPunct/>
              <w:topLinePunct w:val="0"/>
              <w:autoSpaceDE/>
              <w:autoSpaceDN/>
              <w:bidi w:val="0"/>
              <w:adjustRightInd/>
              <w:snapToGrid/>
              <w:spacing w:line="20" w:lineRule="atLeast"/>
              <w:jc w:val="both"/>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基层医疗卫生机构及村卫生室补助资金</w:t>
            </w:r>
          </w:p>
        </w:tc>
        <w:tc>
          <w:tcPr>
            <w:tcW w:w="1404" w:type="dxa"/>
            <w:tcBorders>
              <w:left w:val="single" w:color="auto" w:sz="4" w:space="0"/>
              <w:bottom w:val="single" w:color="auto" w:sz="4" w:space="0"/>
            </w:tcBorders>
            <w:noWrap w:val="0"/>
            <w:vAlign w:val="center"/>
          </w:tcPr>
          <w:p w14:paraId="692EA274">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100%</w:t>
            </w:r>
          </w:p>
        </w:tc>
        <w:tc>
          <w:tcPr>
            <w:tcW w:w="1032" w:type="dxa"/>
            <w:noWrap w:val="0"/>
            <w:vAlign w:val="center"/>
          </w:tcPr>
          <w:p w14:paraId="311B48EC">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100%</w:t>
            </w:r>
          </w:p>
        </w:tc>
        <w:tc>
          <w:tcPr>
            <w:tcW w:w="696" w:type="dxa"/>
            <w:noWrap w:val="0"/>
            <w:vAlign w:val="center"/>
          </w:tcPr>
          <w:p w14:paraId="5331C808">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w:t>
            </w:r>
          </w:p>
        </w:tc>
        <w:tc>
          <w:tcPr>
            <w:tcW w:w="744" w:type="dxa"/>
            <w:noWrap w:val="0"/>
            <w:vAlign w:val="center"/>
          </w:tcPr>
          <w:p w14:paraId="6660C5BF">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w:t>
            </w:r>
          </w:p>
        </w:tc>
        <w:tc>
          <w:tcPr>
            <w:tcW w:w="951" w:type="dxa"/>
            <w:noWrap w:val="0"/>
            <w:vAlign w:val="top"/>
          </w:tcPr>
          <w:p w14:paraId="45BA2250">
            <w:pPr>
              <w:pStyle w:val="10"/>
              <w:spacing w:line="225" w:lineRule="exact"/>
              <w:rPr>
                <w:rFonts w:hint="eastAsia" w:ascii="宋体" w:hAnsi="宋体" w:eastAsia="宋体" w:cs="宋体"/>
                <w:sz w:val="19"/>
              </w:rPr>
            </w:pPr>
          </w:p>
        </w:tc>
      </w:tr>
      <w:tr w14:paraId="62857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9B7B268">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56C369E">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7A75966B">
            <w:pPr>
              <w:spacing w:before="274" w:line="226" w:lineRule="auto"/>
              <w:ind w:left="139"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3567404D">
            <w:pPr>
              <w:spacing w:before="126" w:line="239" w:lineRule="auto"/>
              <w:ind w:left="379" w:right="175" w:hanging="178"/>
              <w:jc w:val="center"/>
              <w:rPr>
                <w:rFonts w:hint="eastAsia" w:ascii="宋体" w:hAnsi="宋体" w:eastAsia="宋体" w:cs="宋体"/>
                <w:sz w:val="19"/>
                <w:szCs w:val="19"/>
              </w:rPr>
            </w:pPr>
          </w:p>
        </w:tc>
        <w:tc>
          <w:tcPr>
            <w:tcW w:w="1910" w:type="dxa"/>
            <w:tcBorders>
              <w:top w:val="single" w:color="auto" w:sz="4" w:space="0"/>
              <w:left w:val="single" w:color="auto" w:sz="4" w:space="0"/>
              <w:bottom w:val="single" w:color="auto" w:sz="4" w:space="0"/>
              <w:right w:val="single" w:color="auto" w:sz="4" w:space="0"/>
            </w:tcBorders>
            <w:noWrap w:val="0"/>
            <w:vAlign w:val="top"/>
          </w:tcPr>
          <w:p w14:paraId="575AED31">
            <w:pPr>
              <w:keepNext w:val="0"/>
              <w:keepLines w:val="0"/>
              <w:pageBreakBefore w:val="0"/>
              <w:widowControl w:val="0"/>
              <w:kinsoku/>
              <w:wordWrap/>
              <w:overflowPunct/>
              <w:topLinePunct w:val="0"/>
              <w:autoSpaceDE/>
              <w:autoSpaceDN/>
              <w:bidi w:val="0"/>
              <w:adjustRightInd/>
              <w:snapToGrid/>
              <w:spacing w:line="20" w:lineRule="atLeast"/>
              <w:jc w:val="both"/>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资金拨付时间</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5B4B6F8B">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3个工作日内</w:t>
            </w:r>
          </w:p>
        </w:tc>
        <w:tc>
          <w:tcPr>
            <w:tcW w:w="1032" w:type="dxa"/>
            <w:tcBorders>
              <w:left w:val="single" w:color="auto" w:sz="4" w:space="0"/>
            </w:tcBorders>
            <w:noWrap w:val="0"/>
            <w:vAlign w:val="top"/>
          </w:tcPr>
          <w:p w14:paraId="17227CF3">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3个工作日内</w:t>
            </w:r>
          </w:p>
        </w:tc>
        <w:tc>
          <w:tcPr>
            <w:tcW w:w="696" w:type="dxa"/>
            <w:noWrap w:val="0"/>
            <w:vAlign w:val="center"/>
          </w:tcPr>
          <w:p w14:paraId="5D818B58">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15</w:t>
            </w:r>
          </w:p>
        </w:tc>
        <w:tc>
          <w:tcPr>
            <w:tcW w:w="744" w:type="dxa"/>
            <w:noWrap w:val="0"/>
            <w:vAlign w:val="center"/>
          </w:tcPr>
          <w:p w14:paraId="5DC43989">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15</w:t>
            </w:r>
          </w:p>
        </w:tc>
        <w:tc>
          <w:tcPr>
            <w:tcW w:w="951" w:type="dxa"/>
            <w:noWrap w:val="0"/>
            <w:vAlign w:val="top"/>
          </w:tcPr>
          <w:p w14:paraId="04D3EC36">
            <w:pPr>
              <w:pStyle w:val="10"/>
              <w:spacing w:line="224" w:lineRule="exact"/>
              <w:rPr>
                <w:rFonts w:hint="eastAsia" w:ascii="宋体" w:hAnsi="宋体" w:eastAsia="宋体" w:cs="宋体"/>
                <w:sz w:val="19"/>
              </w:rPr>
            </w:pPr>
          </w:p>
        </w:tc>
      </w:tr>
      <w:tr w14:paraId="5AC0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084" w:type="dxa"/>
            <w:vMerge w:val="continue"/>
            <w:tcBorders>
              <w:top w:val="nil"/>
              <w:bottom w:val="nil"/>
            </w:tcBorders>
            <w:noWrap w:val="0"/>
            <w:textDirection w:val="tbRlV"/>
            <w:vAlign w:val="top"/>
          </w:tcPr>
          <w:p w14:paraId="4EAF644B">
            <w:pPr>
              <w:pStyle w:val="10"/>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66D79E24">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610DF6C8">
            <w:pPr>
              <w:spacing w:before="273" w:line="226" w:lineRule="auto"/>
              <w:jc w:val="center"/>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55F8FFC">
            <w:pPr>
              <w:keepNext w:val="0"/>
              <w:keepLines w:val="0"/>
              <w:pageBreakBefore w:val="0"/>
              <w:widowControl w:val="0"/>
              <w:kinsoku/>
              <w:wordWrap/>
              <w:overflowPunct/>
              <w:topLinePunct w:val="0"/>
              <w:autoSpaceDE/>
              <w:autoSpaceDN/>
              <w:bidi w:val="0"/>
              <w:adjustRightInd/>
              <w:snapToGrid/>
              <w:spacing w:line="20" w:lineRule="atLeast"/>
              <w:jc w:val="both"/>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总成本控制</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BA8EE2F">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不超过年初预算投入</w:t>
            </w:r>
          </w:p>
        </w:tc>
        <w:tc>
          <w:tcPr>
            <w:tcW w:w="1032" w:type="dxa"/>
            <w:tcBorders>
              <w:left w:val="single" w:color="auto" w:sz="4" w:space="0"/>
              <w:bottom w:val="single" w:color="auto" w:sz="4" w:space="0"/>
            </w:tcBorders>
            <w:noWrap w:val="0"/>
            <w:vAlign w:val="center"/>
          </w:tcPr>
          <w:p w14:paraId="50138845">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119万元</w:t>
            </w:r>
          </w:p>
        </w:tc>
        <w:tc>
          <w:tcPr>
            <w:tcW w:w="696" w:type="dxa"/>
            <w:tcBorders>
              <w:bottom w:val="single" w:color="auto" w:sz="4" w:space="0"/>
            </w:tcBorders>
            <w:noWrap w:val="0"/>
            <w:vAlign w:val="center"/>
          </w:tcPr>
          <w:p w14:paraId="619EEBD3">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w:t>
            </w:r>
          </w:p>
        </w:tc>
        <w:tc>
          <w:tcPr>
            <w:tcW w:w="744" w:type="dxa"/>
            <w:tcBorders>
              <w:bottom w:val="single" w:color="auto" w:sz="4" w:space="0"/>
            </w:tcBorders>
            <w:noWrap w:val="0"/>
            <w:vAlign w:val="center"/>
          </w:tcPr>
          <w:p w14:paraId="062234D0">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w:t>
            </w:r>
          </w:p>
        </w:tc>
        <w:tc>
          <w:tcPr>
            <w:tcW w:w="951" w:type="dxa"/>
            <w:tcBorders>
              <w:bottom w:val="single" w:color="auto" w:sz="4" w:space="0"/>
            </w:tcBorders>
            <w:noWrap w:val="0"/>
            <w:vAlign w:val="top"/>
          </w:tcPr>
          <w:p w14:paraId="1EC14B91">
            <w:pPr>
              <w:pStyle w:val="10"/>
              <w:spacing w:line="225" w:lineRule="exact"/>
              <w:rPr>
                <w:rFonts w:hint="eastAsia" w:ascii="宋体" w:hAnsi="宋体" w:eastAsia="宋体" w:cs="宋体"/>
                <w:sz w:val="19"/>
              </w:rPr>
            </w:pPr>
          </w:p>
        </w:tc>
      </w:tr>
      <w:tr w14:paraId="6C866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084" w:type="dxa"/>
            <w:vMerge w:val="continue"/>
            <w:tcBorders>
              <w:top w:val="nil"/>
              <w:bottom w:val="nil"/>
              <w:right w:val="single" w:color="auto" w:sz="4" w:space="0"/>
            </w:tcBorders>
            <w:noWrap w:val="0"/>
            <w:textDirection w:val="tbRlV"/>
            <w:vAlign w:val="top"/>
          </w:tcPr>
          <w:p w14:paraId="195010F6">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773B415">
            <w:pPr>
              <w:pStyle w:val="10"/>
              <w:spacing w:line="315" w:lineRule="auto"/>
              <w:rPr>
                <w:rFonts w:hint="eastAsia" w:ascii="宋体" w:hAnsi="宋体" w:eastAsia="宋体" w:cs="宋体"/>
              </w:rPr>
            </w:pPr>
          </w:p>
          <w:p w14:paraId="3F8D4C94">
            <w:pPr>
              <w:pStyle w:val="10"/>
              <w:spacing w:line="315" w:lineRule="auto"/>
              <w:rPr>
                <w:rFonts w:hint="eastAsia" w:ascii="宋体" w:hAnsi="宋体" w:eastAsia="宋体" w:cs="宋体"/>
              </w:rPr>
            </w:pPr>
          </w:p>
          <w:p w14:paraId="2889B0BE">
            <w:pPr>
              <w:pStyle w:val="10"/>
              <w:spacing w:line="315" w:lineRule="auto"/>
              <w:rPr>
                <w:rFonts w:hint="eastAsia" w:ascii="宋体" w:hAnsi="宋体" w:eastAsia="宋体" w:cs="宋体"/>
              </w:rPr>
            </w:pPr>
          </w:p>
          <w:p w14:paraId="099F0A1C">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8DFC15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048D5D1D">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D9B71D0">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910" w:type="dxa"/>
            <w:tcBorders>
              <w:top w:val="single" w:color="auto" w:sz="4" w:space="0"/>
              <w:left w:val="single" w:color="auto" w:sz="4" w:space="0"/>
              <w:bottom w:val="single" w:color="auto" w:sz="4" w:space="0"/>
              <w:right w:val="single" w:color="auto" w:sz="4" w:space="0"/>
            </w:tcBorders>
            <w:noWrap w:val="0"/>
            <w:vAlign w:val="top"/>
          </w:tcPr>
          <w:p w14:paraId="0312BC20">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p>
          <w:p w14:paraId="38D914AD">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不适用</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5E579FB0">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p>
          <w:p w14:paraId="2EDA57DA">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不适用</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D4ED89D">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不适用</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1FA602F">
            <w:pPr>
              <w:spacing w:line="360" w:lineRule="exact"/>
              <w:jc w:val="center"/>
              <w:rPr>
                <w:rFonts w:hint="eastAsia" w:ascii="宋体" w:hAnsi="宋体" w:eastAsia="宋体" w:cs="宋体"/>
                <w:spacing w:val="6"/>
                <w:kern w:val="2"/>
                <w:sz w:val="19"/>
                <w:szCs w:val="19"/>
                <w:lang w:val="en-US" w:eastAsia="zh-CN" w:bidi="ar-SA"/>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3B9E4915">
            <w:pPr>
              <w:spacing w:line="360" w:lineRule="exact"/>
              <w:jc w:val="center"/>
              <w:rPr>
                <w:rFonts w:hint="eastAsia" w:ascii="宋体" w:hAnsi="宋体" w:eastAsia="宋体" w:cs="宋体"/>
                <w:spacing w:val="6"/>
                <w:kern w:val="2"/>
                <w:sz w:val="19"/>
                <w:szCs w:val="19"/>
                <w:lang w:val="en-US" w:eastAsia="zh-CN" w:bidi="ar-SA"/>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2B676330">
            <w:pPr>
              <w:pStyle w:val="10"/>
              <w:spacing w:line="225" w:lineRule="exact"/>
              <w:rPr>
                <w:rFonts w:hint="eastAsia" w:ascii="宋体" w:hAnsi="宋体" w:eastAsia="宋体" w:cs="宋体"/>
                <w:sz w:val="19"/>
              </w:rPr>
            </w:pPr>
          </w:p>
        </w:tc>
      </w:tr>
      <w:tr w14:paraId="43E3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EC673AE">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849BEF3">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5C66A8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1630469">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B481357">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实施基本药物制度的政府办基层医疗卫生机构及村卫生室的比例</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BBD0AAA">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100%</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7CC5B49">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100%</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6DC443B">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15</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6D10AC4">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15</w:t>
            </w:r>
          </w:p>
        </w:tc>
        <w:tc>
          <w:tcPr>
            <w:tcW w:w="951" w:type="dxa"/>
            <w:tcBorders>
              <w:top w:val="single" w:color="auto" w:sz="4" w:space="0"/>
              <w:left w:val="single" w:color="auto" w:sz="4" w:space="0"/>
              <w:bottom w:val="single" w:color="auto" w:sz="4" w:space="0"/>
              <w:right w:val="single" w:color="auto" w:sz="4" w:space="0"/>
            </w:tcBorders>
            <w:noWrap w:val="0"/>
            <w:vAlign w:val="top"/>
          </w:tcPr>
          <w:p w14:paraId="54A343D4">
            <w:pPr>
              <w:pStyle w:val="10"/>
              <w:spacing w:line="225" w:lineRule="exact"/>
              <w:rPr>
                <w:rFonts w:hint="eastAsia" w:ascii="宋体" w:hAnsi="宋体" w:eastAsia="宋体" w:cs="宋体"/>
                <w:sz w:val="19"/>
              </w:rPr>
            </w:pPr>
          </w:p>
        </w:tc>
      </w:tr>
      <w:tr w14:paraId="662E6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084" w:type="dxa"/>
            <w:vMerge w:val="continue"/>
            <w:tcBorders>
              <w:top w:val="nil"/>
              <w:bottom w:val="nil"/>
              <w:right w:val="single" w:color="auto" w:sz="4" w:space="0"/>
            </w:tcBorders>
            <w:noWrap w:val="0"/>
            <w:textDirection w:val="tbRlV"/>
            <w:vAlign w:val="top"/>
          </w:tcPr>
          <w:p w14:paraId="7D7C1805">
            <w:pPr>
              <w:pStyle w:val="10"/>
              <w:rPr>
                <w:rFonts w:hint="eastAsia" w:ascii="宋体" w:hAnsi="宋体" w:eastAsia="宋体" w:cs="宋体"/>
              </w:rPr>
            </w:pPr>
          </w:p>
        </w:tc>
        <w:tc>
          <w:tcPr>
            <w:tcW w:w="1079" w:type="dxa"/>
            <w:vMerge w:val="continue"/>
            <w:tcBorders>
              <w:top w:val="single" w:color="auto" w:sz="4" w:space="0"/>
              <w:left w:val="single" w:color="auto" w:sz="4" w:space="0"/>
              <w:bottom w:val="nil"/>
              <w:right w:val="single" w:color="auto" w:sz="4" w:space="0"/>
            </w:tcBorders>
            <w:noWrap w:val="0"/>
            <w:vAlign w:val="top"/>
          </w:tcPr>
          <w:p w14:paraId="750845D2">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909DF5D">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6B8443C">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910" w:type="dxa"/>
            <w:tcBorders>
              <w:top w:val="single" w:color="auto" w:sz="4" w:space="0"/>
              <w:left w:val="single" w:color="auto" w:sz="4" w:space="0"/>
              <w:bottom w:val="single" w:color="auto" w:sz="4" w:space="0"/>
              <w:right w:val="single" w:color="auto" w:sz="4" w:space="0"/>
            </w:tcBorders>
            <w:noWrap w:val="0"/>
            <w:vAlign w:val="top"/>
          </w:tcPr>
          <w:p w14:paraId="7DD987D7">
            <w:pPr>
              <w:keepNext w:val="0"/>
              <w:keepLines w:val="0"/>
              <w:pageBreakBefore w:val="0"/>
              <w:widowControl w:val="0"/>
              <w:kinsoku/>
              <w:wordWrap/>
              <w:overflowPunct/>
              <w:topLinePunct w:val="0"/>
              <w:autoSpaceDE/>
              <w:autoSpaceDN/>
              <w:bidi w:val="0"/>
              <w:adjustRightInd/>
              <w:snapToGrid/>
              <w:spacing w:line="20" w:lineRule="atLeast"/>
              <w:jc w:val="both"/>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不适用</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6C1B22EA">
            <w:pPr>
              <w:keepNext w:val="0"/>
              <w:keepLines w:val="0"/>
              <w:pageBreakBefore w:val="0"/>
              <w:widowControl w:val="0"/>
              <w:kinsoku/>
              <w:wordWrap/>
              <w:overflowPunct/>
              <w:topLinePunct w:val="0"/>
              <w:autoSpaceDE/>
              <w:autoSpaceDN/>
              <w:bidi w:val="0"/>
              <w:adjustRightInd/>
              <w:snapToGrid/>
              <w:spacing w:line="20" w:lineRule="atLeast"/>
              <w:jc w:val="both"/>
              <w:textAlignment w:val="auto"/>
              <w:rPr>
                <w:rFonts w:hint="eastAsia" w:ascii="宋体" w:hAnsi="宋体" w:eastAsia="宋体" w:cs="宋体"/>
                <w:spacing w:val="6"/>
                <w:kern w:val="2"/>
                <w:sz w:val="19"/>
                <w:szCs w:val="19"/>
                <w:lang w:val="en-US" w:eastAsia="en-US" w:bidi="ar-SA"/>
              </w:rPr>
            </w:pPr>
            <w:r>
              <w:rPr>
                <w:rFonts w:hint="eastAsia" w:ascii="宋体" w:hAnsi="宋体" w:eastAsia="宋体" w:cs="宋体"/>
                <w:spacing w:val="6"/>
                <w:kern w:val="2"/>
                <w:sz w:val="19"/>
                <w:szCs w:val="19"/>
                <w:lang w:val="en-US" w:eastAsia="zh-CN" w:bidi="ar-SA"/>
              </w:rPr>
              <w:t>不适用</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77BE739">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en-US" w:bidi="ar-SA"/>
              </w:rPr>
            </w:pPr>
            <w:r>
              <w:rPr>
                <w:rFonts w:hint="eastAsia" w:ascii="宋体" w:hAnsi="宋体" w:eastAsia="宋体" w:cs="宋体"/>
                <w:spacing w:val="6"/>
                <w:kern w:val="2"/>
                <w:sz w:val="19"/>
                <w:szCs w:val="19"/>
                <w:lang w:val="en-US" w:eastAsia="zh-CN" w:bidi="ar-SA"/>
              </w:rPr>
              <w:t>不适用</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F443685">
            <w:pPr>
              <w:spacing w:line="360" w:lineRule="exact"/>
              <w:jc w:val="center"/>
              <w:rPr>
                <w:rFonts w:hint="eastAsia" w:ascii="宋体" w:hAnsi="宋体" w:eastAsia="宋体" w:cs="宋体"/>
                <w:spacing w:val="6"/>
                <w:kern w:val="2"/>
                <w:sz w:val="19"/>
                <w:szCs w:val="19"/>
                <w:lang w:val="en-US" w:eastAsia="zh-CN" w:bidi="ar-SA"/>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3C625F05">
            <w:pPr>
              <w:spacing w:line="360" w:lineRule="exact"/>
              <w:jc w:val="center"/>
              <w:rPr>
                <w:rFonts w:hint="eastAsia" w:ascii="宋体" w:hAnsi="宋体" w:eastAsia="宋体" w:cs="宋体"/>
                <w:spacing w:val="6"/>
                <w:kern w:val="2"/>
                <w:sz w:val="19"/>
                <w:szCs w:val="19"/>
                <w:lang w:val="en-US" w:eastAsia="zh-CN" w:bidi="ar-SA"/>
              </w:rPr>
            </w:pPr>
          </w:p>
        </w:tc>
        <w:tc>
          <w:tcPr>
            <w:tcW w:w="951" w:type="dxa"/>
            <w:tcBorders>
              <w:top w:val="single" w:color="auto" w:sz="4" w:space="0"/>
              <w:left w:val="single" w:color="auto" w:sz="4" w:space="0"/>
              <w:bottom w:val="single" w:color="auto" w:sz="4" w:space="0"/>
              <w:right w:val="single" w:color="auto" w:sz="4" w:space="0"/>
            </w:tcBorders>
            <w:noWrap w:val="0"/>
            <w:vAlign w:val="top"/>
          </w:tcPr>
          <w:p w14:paraId="0A13581C">
            <w:pPr>
              <w:pStyle w:val="10"/>
              <w:spacing w:line="225" w:lineRule="exact"/>
              <w:rPr>
                <w:rFonts w:hint="eastAsia" w:ascii="宋体" w:hAnsi="宋体" w:eastAsia="宋体" w:cs="宋体"/>
                <w:sz w:val="19"/>
              </w:rPr>
            </w:pPr>
          </w:p>
        </w:tc>
      </w:tr>
      <w:tr w14:paraId="36709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Merge w:val="continue"/>
            <w:tcBorders>
              <w:top w:val="nil"/>
              <w:bottom w:val="nil"/>
              <w:right w:val="single" w:color="auto" w:sz="4" w:space="0"/>
            </w:tcBorders>
            <w:noWrap w:val="0"/>
            <w:textDirection w:val="tbRlV"/>
            <w:vAlign w:val="top"/>
          </w:tcPr>
          <w:p w14:paraId="1540F87B">
            <w:pPr>
              <w:pStyle w:val="10"/>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10AA23F6">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A151634">
            <w:pPr>
              <w:pStyle w:val="10"/>
              <w:spacing w:line="225" w:lineRule="exact"/>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可持续影响指标</w:t>
            </w:r>
          </w:p>
        </w:tc>
        <w:tc>
          <w:tcPr>
            <w:tcW w:w="1910" w:type="dxa"/>
            <w:tcBorders>
              <w:top w:val="single" w:color="auto" w:sz="4" w:space="0"/>
              <w:left w:val="single" w:color="auto" w:sz="4" w:space="0"/>
              <w:bottom w:val="single" w:color="auto" w:sz="4" w:space="0"/>
              <w:right w:val="single" w:color="auto" w:sz="4" w:space="0"/>
            </w:tcBorders>
            <w:noWrap w:val="0"/>
            <w:vAlign w:val="top"/>
          </w:tcPr>
          <w:p w14:paraId="6C18E4FA">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公立医疗机构全面实施基本药物制度</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20390E09">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中长期</w:t>
            </w:r>
          </w:p>
        </w:tc>
        <w:tc>
          <w:tcPr>
            <w:tcW w:w="1032" w:type="dxa"/>
            <w:tcBorders>
              <w:top w:val="single" w:color="auto" w:sz="4" w:space="0"/>
              <w:left w:val="single" w:color="auto" w:sz="4" w:space="0"/>
              <w:bottom w:val="single" w:color="auto" w:sz="4" w:space="0"/>
              <w:right w:val="single" w:color="auto" w:sz="4" w:space="0"/>
            </w:tcBorders>
            <w:noWrap w:val="0"/>
            <w:vAlign w:val="top"/>
          </w:tcPr>
          <w:p w14:paraId="55B5B5FE">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中长期</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530AF5A">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15</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78E1406">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15</w:t>
            </w:r>
          </w:p>
        </w:tc>
        <w:tc>
          <w:tcPr>
            <w:tcW w:w="951" w:type="dxa"/>
            <w:tcBorders>
              <w:top w:val="single" w:color="auto" w:sz="4" w:space="0"/>
              <w:left w:val="single" w:color="auto" w:sz="4" w:space="0"/>
              <w:bottom w:val="single" w:color="auto" w:sz="4" w:space="0"/>
              <w:right w:val="single" w:color="auto" w:sz="4" w:space="0"/>
            </w:tcBorders>
            <w:noWrap w:val="0"/>
            <w:vAlign w:val="top"/>
          </w:tcPr>
          <w:p w14:paraId="2C4BDB2B">
            <w:pPr>
              <w:pStyle w:val="10"/>
              <w:spacing w:line="225" w:lineRule="exact"/>
              <w:rPr>
                <w:rFonts w:hint="eastAsia" w:ascii="宋体" w:hAnsi="宋体" w:eastAsia="宋体" w:cs="宋体"/>
                <w:sz w:val="19"/>
              </w:rPr>
            </w:pPr>
          </w:p>
        </w:tc>
      </w:tr>
      <w:tr w14:paraId="38EDF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84" w:type="dxa"/>
            <w:vMerge w:val="continue"/>
            <w:tcBorders>
              <w:top w:val="nil"/>
              <w:bottom w:val="nil"/>
            </w:tcBorders>
            <w:noWrap w:val="0"/>
            <w:textDirection w:val="tbRlV"/>
            <w:vAlign w:val="top"/>
          </w:tcPr>
          <w:p w14:paraId="14B7B2F3">
            <w:pPr>
              <w:pStyle w:val="10"/>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14:paraId="6DB100CF">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97C82F1">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66D2E0C">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4AA438A1">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1D0E0C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C67D88F">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910" w:type="dxa"/>
            <w:tcBorders>
              <w:top w:val="single" w:color="auto" w:sz="4" w:space="0"/>
              <w:left w:val="single" w:color="auto" w:sz="4" w:space="0"/>
              <w:bottom w:val="single" w:color="auto" w:sz="4" w:space="0"/>
              <w:right w:val="single" w:color="auto" w:sz="4" w:space="0"/>
            </w:tcBorders>
            <w:noWrap w:val="0"/>
            <w:vAlign w:val="top"/>
          </w:tcPr>
          <w:p w14:paraId="038DFFED">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居民对服务的满意度</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7DC34885">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大于等于95%</w:t>
            </w:r>
          </w:p>
        </w:tc>
        <w:tc>
          <w:tcPr>
            <w:tcW w:w="1032" w:type="dxa"/>
            <w:tcBorders>
              <w:top w:val="single" w:color="auto" w:sz="4" w:space="0"/>
              <w:left w:val="single" w:color="auto" w:sz="4" w:space="0"/>
              <w:bottom w:val="single" w:color="auto" w:sz="4" w:space="0"/>
              <w:right w:val="single" w:color="auto" w:sz="4" w:space="0"/>
            </w:tcBorders>
            <w:noWrap w:val="0"/>
            <w:vAlign w:val="top"/>
          </w:tcPr>
          <w:p w14:paraId="71B8FBE0">
            <w:pPr>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大于等于95%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4F8D603">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A510E88">
            <w:pPr>
              <w:spacing w:line="360" w:lineRule="exact"/>
              <w:jc w:val="cente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w:t>
            </w:r>
          </w:p>
        </w:tc>
        <w:tc>
          <w:tcPr>
            <w:tcW w:w="951" w:type="dxa"/>
            <w:tcBorders>
              <w:top w:val="single" w:color="auto" w:sz="4" w:space="0"/>
              <w:left w:val="single" w:color="auto" w:sz="4" w:space="0"/>
              <w:bottom w:val="single" w:color="auto" w:sz="4" w:space="0"/>
              <w:right w:val="single" w:color="auto" w:sz="4" w:space="0"/>
            </w:tcBorders>
            <w:noWrap w:val="0"/>
            <w:vAlign w:val="top"/>
          </w:tcPr>
          <w:p w14:paraId="2E4F2C30">
            <w:pPr>
              <w:pStyle w:val="10"/>
              <w:spacing w:line="225" w:lineRule="exact"/>
              <w:rPr>
                <w:rFonts w:hint="eastAsia" w:ascii="宋体" w:hAnsi="宋体" w:eastAsia="宋体" w:cs="宋体"/>
                <w:sz w:val="19"/>
              </w:rPr>
            </w:pPr>
          </w:p>
        </w:tc>
      </w:tr>
      <w:tr w14:paraId="2BD5D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464" w:type="dxa"/>
            <w:gridSpan w:val="6"/>
            <w:noWrap w:val="0"/>
            <w:vAlign w:val="top"/>
          </w:tcPr>
          <w:p w14:paraId="2110F30B">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96" w:type="dxa"/>
            <w:noWrap w:val="0"/>
            <w:vAlign w:val="center"/>
          </w:tcPr>
          <w:p w14:paraId="48DA63D7">
            <w:pPr>
              <w:spacing w:before="67" w:line="195" w:lineRule="auto"/>
              <w:ind w:left="208"/>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744" w:type="dxa"/>
            <w:noWrap w:val="0"/>
            <w:vAlign w:val="center"/>
          </w:tcPr>
          <w:p w14:paraId="756FA69C">
            <w:pPr>
              <w:pStyle w:val="10"/>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951" w:type="dxa"/>
            <w:noWrap w:val="0"/>
            <w:vAlign w:val="top"/>
          </w:tcPr>
          <w:p w14:paraId="6623C9E0">
            <w:pPr>
              <w:pStyle w:val="10"/>
              <w:rPr>
                <w:rFonts w:hint="eastAsia" w:ascii="宋体" w:hAnsi="宋体" w:eastAsia="宋体" w:cs="宋体"/>
              </w:rPr>
            </w:pPr>
          </w:p>
        </w:tc>
      </w:tr>
    </w:tbl>
    <w:p w14:paraId="6692271C">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756A3B55">
      <w:pPr>
        <w:spacing w:line="217" w:lineRule="auto"/>
        <w:rPr>
          <w:sz w:val="22"/>
          <w:szCs w:val="22"/>
        </w:rPr>
      </w:pPr>
    </w:p>
    <w:p w14:paraId="45382310">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2"/>
          <w:szCs w:val="22"/>
          <w:lang w:eastAsia="zh-CN"/>
        </w:rPr>
        <w:sectPr>
          <w:footerReference r:id="rId6"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填表人：许夕霞    联系电话： </w:t>
      </w:r>
      <w:r>
        <w:rPr>
          <w:rFonts w:hint="eastAsia" w:ascii="Calibri" w:eastAsia="宋体"/>
          <w:sz w:val="24"/>
          <w:szCs w:val="24"/>
          <w:lang w:val="en-US" w:eastAsia="zh-CN"/>
        </w:rPr>
        <w:t>13873019897</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1586FBC2">
      <w:pPr>
        <w:spacing w:before="64" w:line="230" w:lineRule="auto"/>
        <w:rPr>
          <w:rFonts w:ascii="黑体" w:hAnsi="黑体" w:eastAsia="黑体" w:cs="黑体"/>
          <w:spacing w:val="-4"/>
          <w:sz w:val="31"/>
          <w:szCs w:val="31"/>
        </w:rPr>
      </w:pPr>
    </w:p>
    <w:p w14:paraId="4B715BFA">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722ADC3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7B06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EA214AB">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3B23EC34">
            <w:pPr>
              <w:pStyle w:val="10"/>
              <w:tabs>
                <w:tab w:val="left" w:pos="1441"/>
              </w:tabs>
              <w:rPr>
                <w:rFonts w:hint="eastAsia" w:ascii="宋体" w:hAnsi="宋体" w:eastAsia="宋体" w:cs="宋体"/>
                <w:lang w:eastAsia="zh-CN"/>
              </w:rPr>
            </w:pPr>
            <w:r>
              <w:rPr>
                <w:rFonts w:hint="eastAsia" w:ascii="宋体" w:hAnsi="宋体" w:eastAsia="宋体" w:cs="宋体"/>
                <w:lang w:val="en-US" w:eastAsia="zh-CN"/>
              </w:rPr>
              <w:t>岳阳市岳阳楼区</w:t>
            </w:r>
            <w:r>
              <w:rPr>
                <w:rFonts w:hint="eastAsia" w:ascii="宋体" w:hAnsi="宋体" w:eastAsia="宋体" w:cs="宋体"/>
                <w:i w:val="0"/>
                <w:iCs w:val="0"/>
                <w:color w:val="000000"/>
                <w:kern w:val="0"/>
                <w:sz w:val="24"/>
                <w:szCs w:val="24"/>
                <w:u w:val="none"/>
                <w:lang w:val="en-US" w:eastAsia="zh-CN" w:bidi="ar"/>
              </w:rPr>
              <w:t>卫生健康局综合专项（</w:t>
            </w:r>
            <w:r>
              <w:rPr>
                <w:rFonts w:hint="eastAsia" w:ascii="宋体" w:hAnsi="宋体" w:eastAsia="宋体" w:cs="宋体"/>
                <w:spacing w:val="8"/>
                <w:kern w:val="2"/>
                <w:sz w:val="19"/>
                <w:szCs w:val="19"/>
                <w:lang w:val="en-US" w:eastAsia="zh-CN" w:bidi="ar-SA"/>
              </w:rPr>
              <w:t>妇幼生育服务</w:t>
            </w:r>
            <w:r>
              <w:rPr>
                <w:rFonts w:hint="eastAsia" w:ascii="宋体" w:hAnsi="宋体" w:eastAsia="宋体" w:cs="宋体"/>
                <w:i w:val="0"/>
                <w:iCs w:val="0"/>
                <w:color w:val="000000"/>
                <w:kern w:val="0"/>
                <w:sz w:val="24"/>
                <w:szCs w:val="24"/>
                <w:u w:val="none"/>
                <w:lang w:val="en-US" w:eastAsia="zh-CN" w:bidi="ar"/>
              </w:rPr>
              <w:t>）</w:t>
            </w:r>
          </w:p>
        </w:tc>
      </w:tr>
      <w:tr w14:paraId="078D1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70B107B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24F79754">
            <w:pPr>
              <w:pStyle w:val="10"/>
              <w:jc w:val="center"/>
              <w:rPr>
                <w:rFonts w:hint="eastAsia" w:ascii="宋体" w:hAnsi="宋体" w:eastAsia="宋体" w:cs="宋体"/>
              </w:rPr>
            </w:pPr>
            <w:r>
              <w:rPr>
                <w:rFonts w:hint="eastAsia" w:ascii="宋体" w:hAnsi="宋体" w:eastAsia="宋体" w:cs="宋体"/>
                <w:spacing w:val="8"/>
                <w:kern w:val="2"/>
                <w:sz w:val="19"/>
                <w:szCs w:val="19"/>
                <w:lang w:val="en-US" w:eastAsia="zh-CN" w:bidi="ar-SA"/>
              </w:rPr>
              <w:t>岳阳市岳阳楼区卫生健康局</w:t>
            </w:r>
          </w:p>
        </w:tc>
        <w:tc>
          <w:tcPr>
            <w:tcW w:w="1281" w:type="dxa"/>
            <w:noWrap w:val="0"/>
            <w:vAlign w:val="top"/>
          </w:tcPr>
          <w:p w14:paraId="07EC6E51">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6192C0AA">
            <w:pPr>
              <w:pStyle w:val="10"/>
              <w:rPr>
                <w:rFonts w:hint="default" w:ascii="宋体" w:hAnsi="宋体" w:eastAsia="宋体" w:cs="宋体"/>
                <w:lang w:val="en-US" w:eastAsia="zh-CN"/>
              </w:rPr>
            </w:pPr>
            <w:r>
              <w:rPr>
                <w:rFonts w:hint="eastAsia" w:ascii="宋体" w:hAnsi="宋体" w:eastAsia="宋体" w:cs="宋体"/>
                <w:spacing w:val="8"/>
                <w:kern w:val="2"/>
                <w:sz w:val="19"/>
                <w:szCs w:val="19"/>
                <w:lang w:val="en-US" w:eastAsia="zh-CN" w:bidi="ar-SA"/>
              </w:rPr>
              <w:t>岳阳市岳阳楼区疾病预防控制中心</w:t>
            </w:r>
          </w:p>
        </w:tc>
      </w:tr>
      <w:tr w14:paraId="100B3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35D4FA7">
            <w:pPr>
              <w:spacing w:before="61" w:line="241" w:lineRule="auto"/>
              <w:ind w:right="141"/>
              <w:jc w:val="both"/>
              <w:rPr>
                <w:rFonts w:hint="eastAsia" w:ascii="宋体" w:hAnsi="宋体" w:cs="宋体"/>
                <w:sz w:val="19"/>
                <w:szCs w:val="19"/>
                <w:lang w:eastAsia="zh-CN"/>
              </w:rPr>
            </w:pPr>
          </w:p>
          <w:p w14:paraId="25175DE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76889BF0">
            <w:pPr>
              <w:pStyle w:val="10"/>
              <w:rPr>
                <w:rFonts w:hint="eastAsia" w:ascii="宋体" w:hAnsi="宋体" w:eastAsia="宋体" w:cs="宋体"/>
              </w:rPr>
            </w:pPr>
          </w:p>
        </w:tc>
        <w:tc>
          <w:tcPr>
            <w:tcW w:w="1244" w:type="dxa"/>
            <w:noWrap w:val="0"/>
            <w:vAlign w:val="top"/>
          </w:tcPr>
          <w:p w14:paraId="23DDAFF9">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5D67420">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70ACA333">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D5B635C">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DCC34F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32A0EC2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7521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D25DB06">
            <w:pPr>
              <w:pStyle w:val="10"/>
              <w:rPr>
                <w:rFonts w:hint="eastAsia" w:ascii="宋体" w:hAnsi="宋体" w:eastAsia="宋体" w:cs="宋体"/>
              </w:rPr>
            </w:pPr>
          </w:p>
        </w:tc>
        <w:tc>
          <w:tcPr>
            <w:tcW w:w="2034" w:type="dxa"/>
            <w:gridSpan w:val="2"/>
            <w:noWrap w:val="0"/>
            <w:vAlign w:val="top"/>
          </w:tcPr>
          <w:p w14:paraId="429B55C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360562">
            <w:pPr>
              <w:pStyle w:val="10"/>
              <w:jc w:val="center"/>
              <w:rPr>
                <w:rFonts w:hint="default" w:ascii="宋体" w:hAnsi="宋体" w:eastAsia="宋体" w:cs="宋体"/>
                <w:lang w:val="en-US" w:eastAsia="zh-CN"/>
              </w:rPr>
            </w:pPr>
            <w:r>
              <w:rPr>
                <w:rFonts w:hint="eastAsia" w:ascii="宋体" w:hAnsi="宋体" w:eastAsia="宋体" w:cs="宋体"/>
                <w:lang w:val="en-US" w:eastAsia="zh-CN"/>
              </w:rPr>
              <w:t>373.00</w:t>
            </w:r>
          </w:p>
        </w:tc>
        <w:tc>
          <w:tcPr>
            <w:tcW w:w="1244" w:type="dxa"/>
            <w:noWrap w:val="0"/>
            <w:vAlign w:val="top"/>
          </w:tcPr>
          <w:p w14:paraId="3B12AC9A">
            <w:pPr>
              <w:pStyle w:val="10"/>
              <w:jc w:val="center"/>
              <w:rPr>
                <w:rFonts w:hint="default" w:ascii="宋体" w:hAnsi="宋体" w:eastAsia="宋体" w:cs="宋体"/>
                <w:lang w:val="en-US" w:eastAsia="zh-CN"/>
              </w:rPr>
            </w:pPr>
            <w:r>
              <w:rPr>
                <w:rFonts w:hint="eastAsia" w:ascii="宋体" w:hAnsi="宋体" w:eastAsia="宋体" w:cs="宋体"/>
                <w:lang w:val="en-US" w:eastAsia="zh-CN"/>
              </w:rPr>
              <w:t>373.00</w:t>
            </w:r>
          </w:p>
        </w:tc>
        <w:tc>
          <w:tcPr>
            <w:tcW w:w="1281" w:type="dxa"/>
            <w:noWrap w:val="0"/>
            <w:vAlign w:val="top"/>
          </w:tcPr>
          <w:p w14:paraId="5F61F8AE">
            <w:pPr>
              <w:pStyle w:val="10"/>
              <w:jc w:val="center"/>
              <w:rPr>
                <w:rFonts w:hint="default" w:ascii="宋体" w:hAnsi="宋体" w:eastAsia="宋体" w:cs="宋体"/>
                <w:lang w:val="en-US" w:eastAsia="zh-CN"/>
              </w:rPr>
            </w:pPr>
            <w:r>
              <w:rPr>
                <w:rFonts w:hint="eastAsia" w:ascii="宋体" w:hAnsi="宋体" w:eastAsia="宋体" w:cs="宋体"/>
                <w:lang w:val="en-US" w:eastAsia="zh-CN"/>
              </w:rPr>
              <w:t>373.00</w:t>
            </w:r>
          </w:p>
        </w:tc>
        <w:tc>
          <w:tcPr>
            <w:tcW w:w="673" w:type="dxa"/>
            <w:noWrap w:val="0"/>
            <w:vAlign w:val="top"/>
          </w:tcPr>
          <w:p w14:paraId="29E3681F">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4E4779E8">
            <w:pPr>
              <w:pStyle w:val="10"/>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4EAFE372">
            <w:pPr>
              <w:pStyle w:val="10"/>
              <w:jc w:val="center"/>
              <w:rPr>
                <w:rFonts w:hint="default" w:ascii="宋体" w:hAnsi="宋体" w:eastAsia="宋体" w:cs="宋体"/>
                <w:lang w:val="en-US" w:eastAsia="zh-CN"/>
              </w:rPr>
            </w:pPr>
            <w:r>
              <w:rPr>
                <w:rFonts w:hint="eastAsia" w:ascii="宋体" w:hAnsi="宋体" w:eastAsia="宋体" w:cs="宋体"/>
                <w:lang w:val="en-US" w:eastAsia="zh-CN"/>
              </w:rPr>
              <w:t>10</w:t>
            </w:r>
          </w:p>
        </w:tc>
      </w:tr>
      <w:tr w14:paraId="1474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E40ECF4">
            <w:pPr>
              <w:pStyle w:val="10"/>
              <w:rPr>
                <w:rFonts w:hint="eastAsia" w:ascii="宋体" w:hAnsi="宋体" w:eastAsia="宋体" w:cs="宋体"/>
              </w:rPr>
            </w:pPr>
          </w:p>
        </w:tc>
        <w:tc>
          <w:tcPr>
            <w:tcW w:w="2034" w:type="dxa"/>
            <w:gridSpan w:val="2"/>
            <w:noWrap w:val="0"/>
            <w:vAlign w:val="top"/>
          </w:tcPr>
          <w:p w14:paraId="106A67DC">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080F02E0">
            <w:pPr>
              <w:pStyle w:val="10"/>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373.00</w:t>
            </w:r>
          </w:p>
        </w:tc>
        <w:tc>
          <w:tcPr>
            <w:tcW w:w="1244" w:type="dxa"/>
            <w:noWrap w:val="0"/>
            <w:vAlign w:val="top"/>
          </w:tcPr>
          <w:p w14:paraId="37D25531">
            <w:pPr>
              <w:pStyle w:val="10"/>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373.00</w:t>
            </w:r>
          </w:p>
        </w:tc>
        <w:tc>
          <w:tcPr>
            <w:tcW w:w="1281" w:type="dxa"/>
            <w:noWrap w:val="0"/>
            <w:vAlign w:val="top"/>
          </w:tcPr>
          <w:p w14:paraId="1E3767D0">
            <w:pPr>
              <w:pStyle w:val="10"/>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373.00</w:t>
            </w:r>
          </w:p>
        </w:tc>
        <w:tc>
          <w:tcPr>
            <w:tcW w:w="673" w:type="dxa"/>
            <w:noWrap w:val="0"/>
            <w:vAlign w:val="top"/>
          </w:tcPr>
          <w:p w14:paraId="4D23C984">
            <w:pPr>
              <w:pStyle w:val="10"/>
              <w:rPr>
                <w:rFonts w:hint="eastAsia" w:ascii="宋体" w:hAnsi="宋体" w:eastAsia="宋体" w:cs="宋体"/>
              </w:rPr>
            </w:pPr>
          </w:p>
        </w:tc>
        <w:tc>
          <w:tcPr>
            <w:tcW w:w="873" w:type="dxa"/>
            <w:noWrap w:val="0"/>
            <w:vAlign w:val="top"/>
          </w:tcPr>
          <w:p w14:paraId="60DB9FA9">
            <w:pPr>
              <w:pStyle w:val="10"/>
              <w:rPr>
                <w:rFonts w:hint="eastAsia" w:ascii="宋体" w:hAnsi="宋体" w:eastAsia="宋体" w:cs="宋体"/>
              </w:rPr>
            </w:pPr>
          </w:p>
        </w:tc>
        <w:tc>
          <w:tcPr>
            <w:tcW w:w="1422" w:type="dxa"/>
            <w:noWrap w:val="0"/>
            <w:vAlign w:val="top"/>
          </w:tcPr>
          <w:p w14:paraId="777FD671">
            <w:pPr>
              <w:pStyle w:val="10"/>
              <w:rPr>
                <w:rFonts w:hint="eastAsia" w:ascii="宋体" w:hAnsi="宋体" w:eastAsia="宋体" w:cs="宋体"/>
              </w:rPr>
            </w:pPr>
          </w:p>
        </w:tc>
      </w:tr>
      <w:tr w14:paraId="44F98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4D6E385">
            <w:pPr>
              <w:pStyle w:val="10"/>
              <w:rPr>
                <w:rFonts w:hint="eastAsia" w:ascii="宋体" w:hAnsi="宋体" w:eastAsia="宋体" w:cs="宋体"/>
              </w:rPr>
            </w:pPr>
          </w:p>
        </w:tc>
        <w:tc>
          <w:tcPr>
            <w:tcW w:w="2034" w:type="dxa"/>
            <w:gridSpan w:val="2"/>
            <w:noWrap w:val="0"/>
            <w:vAlign w:val="top"/>
          </w:tcPr>
          <w:p w14:paraId="4EED7D1C">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B27BAC9">
            <w:pPr>
              <w:pStyle w:val="10"/>
              <w:rPr>
                <w:rFonts w:hint="eastAsia" w:ascii="宋体" w:hAnsi="宋体" w:eastAsia="宋体" w:cs="宋体"/>
              </w:rPr>
            </w:pPr>
          </w:p>
        </w:tc>
        <w:tc>
          <w:tcPr>
            <w:tcW w:w="1244" w:type="dxa"/>
            <w:noWrap w:val="0"/>
            <w:vAlign w:val="top"/>
          </w:tcPr>
          <w:p w14:paraId="61024849">
            <w:pPr>
              <w:pStyle w:val="10"/>
              <w:rPr>
                <w:rFonts w:hint="eastAsia" w:ascii="宋体" w:hAnsi="宋体" w:eastAsia="宋体" w:cs="宋体"/>
              </w:rPr>
            </w:pPr>
          </w:p>
        </w:tc>
        <w:tc>
          <w:tcPr>
            <w:tcW w:w="1281" w:type="dxa"/>
            <w:noWrap w:val="0"/>
            <w:vAlign w:val="top"/>
          </w:tcPr>
          <w:p w14:paraId="2650D99C">
            <w:pPr>
              <w:pStyle w:val="10"/>
              <w:rPr>
                <w:rFonts w:hint="eastAsia" w:ascii="宋体" w:hAnsi="宋体" w:eastAsia="宋体" w:cs="宋体"/>
              </w:rPr>
            </w:pPr>
          </w:p>
        </w:tc>
        <w:tc>
          <w:tcPr>
            <w:tcW w:w="673" w:type="dxa"/>
            <w:noWrap w:val="0"/>
            <w:vAlign w:val="top"/>
          </w:tcPr>
          <w:p w14:paraId="5A5D3EA8">
            <w:pPr>
              <w:pStyle w:val="10"/>
              <w:rPr>
                <w:rFonts w:hint="eastAsia" w:ascii="宋体" w:hAnsi="宋体" w:eastAsia="宋体" w:cs="宋体"/>
              </w:rPr>
            </w:pPr>
          </w:p>
        </w:tc>
        <w:tc>
          <w:tcPr>
            <w:tcW w:w="873" w:type="dxa"/>
            <w:noWrap w:val="0"/>
            <w:vAlign w:val="top"/>
          </w:tcPr>
          <w:p w14:paraId="4861BB85">
            <w:pPr>
              <w:pStyle w:val="10"/>
              <w:rPr>
                <w:rFonts w:hint="eastAsia" w:ascii="宋体" w:hAnsi="宋体" w:eastAsia="宋体" w:cs="宋体"/>
              </w:rPr>
            </w:pPr>
          </w:p>
        </w:tc>
        <w:tc>
          <w:tcPr>
            <w:tcW w:w="1422" w:type="dxa"/>
            <w:noWrap w:val="0"/>
            <w:vAlign w:val="top"/>
          </w:tcPr>
          <w:p w14:paraId="122D95E2">
            <w:pPr>
              <w:pStyle w:val="10"/>
              <w:rPr>
                <w:rFonts w:hint="eastAsia" w:ascii="宋体" w:hAnsi="宋体" w:eastAsia="宋体" w:cs="宋体"/>
              </w:rPr>
            </w:pPr>
          </w:p>
        </w:tc>
      </w:tr>
      <w:tr w14:paraId="48EE9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DFB844D">
            <w:pPr>
              <w:pStyle w:val="10"/>
              <w:rPr>
                <w:rFonts w:hint="eastAsia" w:ascii="宋体" w:hAnsi="宋体" w:eastAsia="宋体" w:cs="宋体"/>
              </w:rPr>
            </w:pPr>
          </w:p>
        </w:tc>
        <w:tc>
          <w:tcPr>
            <w:tcW w:w="2034" w:type="dxa"/>
            <w:gridSpan w:val="2"/>
            <w:noWrap w:val="0"/>
            <w:vAlign w:val="top"/>
          </w:tcPr>
          <w:p w14:paraId="039CC8AE">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526448B2">
            <w:pPr>
              <w:pStyle w:val="10"/>
              <w:rPr>
                <w:rFonts w:hint="eastAsia" w:ascii="宋体" w:hAnsi="宋体" w:eastAsia="宋体" w:cs="宋体"/>
              </w:rPr>
            </w:pPr>
          </w:p>
        </w:tc>
        <w:tc>
          <w:tcPr>
            <w:tcW w:w="1244" w:type="dxa"/>
            <w:noWrap w:val="0"/>
            <w:vAlign w:val="top"/>
          </w:tcPr>
          <w:p w14:paraId="34CD8578">
            <w:pPr>
              <w:pStyle w:val="10"/>
              <w:rPr>
                <w:rFonts w:hint="eastAsia" w:ascii="宋体" w:hAnsi="宋体" w:eastAsia="宋体" w:cs="宋体"/>
              </w:rPr>
            </w:pPr>
          </w:p>
        </w:tc>
        <w:tc>
          <w:tcPr>
            <w:tcW w:w="1281" w:type="dxa"/>
            <w:noWrap w:val="0"/>
            <w:vAlign w:val="top"/>
          </w:tcPr>
          <w:p w14:paraId="338FFCF7">
            <w:pPr>
              <w:pStyle w:val="10"/>
              <w:rPr>
                <w:rFonts w:hint="eastAsia" w:ascii="宋体" w:hAnsi="宋体" w:eastAsia="宋体" w:cs="宋体"/>
              </w:rPr>
            </w:pPr>
          </w:p>
        </w:tc>
        <w:tc>
          <w:tcPr>
            <w:tcW w:w="673" w:type="dxa"/>
            <w:noWrap w:val="0"/>
            <w:vAlign w:val="top"/>
          </w:tcPr>
          <w:p w14:paraId="7392748E">
            <w:pPr>
              <w:pStyle w:val="10"/>
              <w:rPr>
                <w:rFonts w:hint="eastAsia" w:ascii="宋体" w:hAnsi="宋体" w:eastAsia="宋体" w:cs="宋体"/>
              </w:rPr>
            </w:pPr>
          </w:p>
        </w:tc>
        <w:tc>
          <w:tcPr>
            <w:tcW w:w="873" w:type="dxa"/>
            <w:noWrap w:val="0"/>
            <w:vAlign w:val="top"/>
          </w:tcPr>
          <w:p w14:paraId="20D4B50E">
            <w:pPr>
              <w:pStyle w:val="10"/>
              <w:rPr>
                <w:rFonts w:hint="eastAsia" w:ascii="宋体" w:hAnsi="宋体" w:eastAsia="宋体" w:cs="宋体"/>
              </w:rPr>
            </w:pPr>
          </w:p>
        </w:tc>
        <w:tc>
          <w:tcPr>
            <w:tcW w:w="1422" w:type="dxa"/>
            <w:noWrap w:val="0"/>
            <w:vAlign w:val="top"/>
          </w:tcPr>
          <w:p w14:paraId="4C8DAE04">
            <w:pPr>
              <w:pStyle w:val="10"/>
              <w:rPr>
                <w:rFonts w:hint="eastAsia" w:ascii="宋体" w:hAnsi="宋体" w:eastAsia="宋体" w:cs="宋体"/>
              </w:rPr>
            </w:pPr>
          </w:p>
        </w:tc>
      </w:tr>
      <w:tr w14:paraId="72B9F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center"/>
          </w:tcPr>
          <w:p w14:paraId="6458652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CAA156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23838E3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0E95388B">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5F10EC3E">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A288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2" w:hRule="atLeast"/>
        </w:trPr>
        <w:tc>
          <w:tcPr>
            <w:tcW w:w="1084" w:type="dxa"/>
            <w:vMerge w:val="continue"/>
            <w:tcBorders>
              <w:top w:val="nil"/>
            </w:tcBorders>
            <w:noWrap w:val="0"/>
            <w:vAlign w:val="top"/>
          </w:tcPr>
          <w:p w14:paraId="34FF8234">
            <w:pPr>
              <w:pStyle w:val="10"/>
              <w:rPr>
                <w:rFonts w:hint="eastAsia" w:ascii="宋体" w:hAnsi="宋体" w:eastAsia="宋体" w:cs="宋体"/>
              </w:rPr>
            </w:pPr>
          </w:p>
        </w:tc>
        <w:tc>
          <w:tcPr>
            <w:tcW w:w="4522" w:type="dxa"/>
            <w:gridSpan w:val="4"/>
            <w:noWrap w:val="0"/>
            <w:vAlign w:val="center"/>
          </w:tcPr>
          <w:p w14:paraId="53FF0F2E">
            <w:pPr>
              <w:numPr>
                <w:ilvl w:val="0"/>
                <w:numId w:val="2"/>
              </w:numPr>
              <w:spacing w:before="31" w:line="216" w:lineRule="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中期产前筛查3289人；</w:t>
            </w:r>
          </w:p>
          <w:p w14:paraId="3D136AA6">
            <w:pPr>
              <w:numPr>
                <w:ilvl w:val="0"/>
                <w:numId w:val="2"/>
              </w:numPr>
              <w:spacing w:before="31" w:line="216" w:lineRule="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完成托幼机构体检182家；</w:t>
            </w:r>
          </w:p>
          <w:p w14:paraId="2CAE9B9F">
            <w:pPr>
              <w:numPr>
                <w:ilvl w:val="0"/>
                <w:numId w:val="2"/>
              </w:numPr>
              <w:spacing w:before="31" w:line="216" w:lineRule="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托幼机构</w:t>
            </w:r>
            <w:r>
              <w:rPr>
                <w:rFonts w:hint="eastAsia" w:ascii="宋体" w:hAnsi="宋体" w:eastAsia="宋体" w:cs="宋体"/>
                <w:sz w:val="19"/>
                <w:lang w:val="en-US" w:eastAsia="zh-CN"/>
              </w:rPr>
              <w:t>幼师体检2604人；</w:t>
            </w:r>
          </w:p>
          <w:p w14:paraId="40B7A092">
            <w:pPr>
              <w:numPr>
                <w:ilvl w:val="0"/>
                <w:numId w:val="2"/>
              </w:numPr>
              <w:spacing w:before="31" w:line="216" w:lineRule="auto"/>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“两癌”筛查专项培训1场；</w:t>
            </w:r>
          </w:p>
          <w:p w14:paraId="7AABB827">
            <w:pPr>
              <w:numPr>
                <w:ilvl w:val="0"/>
                <w:numId w:val="2"/>
              </w:numPr>
              <w:spacing w:before="31" w:line="216" w:lineRule="auto"/>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妇女“两癌”免费筛查1980人；</w:t>
            </w:r>
          </w:p>
          <w:p w14:paraId="55351C2B">
            <w:pPr>
              <w:numPr>
                <w:ilvl w:val="0"/>
                <w:numId w:val="2"/>
              </w:numPr>
              <w:spacing w:before="31" w:line="216" w:lineRule="auto"/>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育龄夫妇进行免费孕前优生健康检查2915对。</w:t>
            </w:r>
          </w:p>
        </w:tc>
        <w:tc>
          <w:tcPr>
            <w:tcW w:w="4249" w:type="dxa"/>
            <w:gridSpan w:val="4"/>
            <w:noWrap w:val="0"/>
            <w:vAlign w:val="center"/>
          </w:tcPr>
          <w:p w14:paraId="3673F30A">
            <w:pPr>
              <w:numPr>
                <w:ilvl w:val="0"/>
                <w:numId w:val="3"/>
              </w:numPr>
              <w:spacing w:before="31" w:line="216" w:lineRule="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中期产前筛查3289人；</w:t>
            </w:r>
          </w:p>
          <w:p w14:paraId="77523C99">
            <w:pPr>
              <w:numPr>
                <w:ilvl w:val="0"/>
                <w:numId w:val="3"/>
              </w:numPr>
              <w:spacing w:before="31" w:line="216" w:lineRule="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完成托幼机构体检182家；</w:t>
            </w:r>
          </w:p>
          <w:p w14:paraId="7D50276B">
            <w:pPr>
              <w:numPr>
                <w:ilvl w:val="0"/>
                <w:numId w:val="3"/>
              </w:numPr>
              <w:spacing w:before="31" w:line="216" w:lineRule="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托幼机构</w:t>
            </w:r>
            <w:r>
              <w:rPr>
                <w:rFonts w:hint="eastAsia" w:ascii="宋体" w:hAnsi="宋体" w:eastAsia="宋体" w:cs="宋体"/>
                <w:sz w:val="19"/>
                <w:lang w:val="en-US" w:eastAsia="zh-CN"/>
              </w:rPr>
              <w:t>幼师体检2604人；</w:t>
            </w:r>
          </w:p>
          <w:p w14:paraId="3376A056">
            <w:pPr>
              <w:numPr>
                <w:ilvl w:val="0"/>
                <w:numId w:val="3"/>
              </w:numPr>
              <w:spacing w:before="31" w:line="216" w:lineRule="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组织“两癌”筛查培训1场，合格率90%；</w:t>
            </w:r>
          </w:p>
          <w:p w14:paraId="76391A17">
            <w:pPr>
              <w:numPr>
                <w:ilvl w:val="0"/>
                <w:numId w:val="3"/>
              </w:numPr>
              <w:spacing w:before="31" w:line="216" w:lineRule="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2024年度我区筛查农村及城镇低保适龄妇女“两癌”免费筛查任务数为1980人，目前已筛查2018人，筛查率101.91%。</w:t>
            </w:r>
          </w:p>
          <w:p w14:paraId="7F23D292">
            <w:pPr>
              <w:numPr>
                <w:ilvl w:val="0"/>
                <w:numId w:val="3"/>
              </w:numPr>
              <w:spacing w:before="31" w:line="216" w:lineRule="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截止到11月20日，已筛查了3275名新生儿，筛查率为102.34%。</w:t>
            </w:r>
          </w:p>
          <w:p w14:paraId="2D4BAE86">
            <w:pPr>
              <w:numPr>
                <w:ilvl w:val="0"/>
                <w:numId w:val="3"/>
              </w:numPr>
              <w:spacing w:before="31" w:line="216" w:lineRule="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今年已对2915对育龄夫妇进行了免费孕前优生健康检查，全年工作任务圆满完成。</w:t>
            </w:r>
          </w:p>
        </w:tc>
      </w:tr>
      <w:tr w14:paraId="0387A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restart"/>
            <w:tcBorders>
              <w:bottom w:val="nil"/>
            </w:tcBorders>
            <w:noWrap w:val="0"/>
            <w:textDirection w:val="tbRlV"/>
            <w:vAlign w:val="top"/>
          </w:tcPr>
          <w:p w14:paraId="306CDD2D">
            <w:pPr>
              <w:pStyle w:val="10"/>
              <w:spacing w:line="366" w:lineRule="auto"/>
              <w:rPr>
                <w:rFonts w:hint="eastAsia" w:ascii="宋体" w:hAnsi="宋体" w:eastAsia="宋体" w:cs="宋体"/>
              </w:rPr>
            </w:pPr>
          </w:p>
          <w:p w14:paraId="17269458">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0651F8A5">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89F4D2F">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89D824D">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F0068A">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86D65C6">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01F68E1">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70BDA27">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6C6CB677">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38E5643">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A00E971">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F16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4" w:type="dxa"/>
            <w:vMerge w:val="continue"/>
            <w:tcBorders>
              <w:top w:val="nil"/>
              <w:bottom w:val="nil"/>
            </w:tcBorders>
            <w:noWrap w:val="0"/>
            <w:textDirection w:val="tbRlV"/>
            <w:vAlign w:val="top"/>
          </w:tcPr>
          <w:p w14:paraId="1DA6F8FA">
            <w:pPr>
              <w:pStyle w:val="10"/>
              <w:rPr>
                <w:rFonts w:hint="eastAsia" w:ascii="宋体" w:hAnsi="宋体" w:eastAsia="宋体" w:cs="宋体"/>
              </w:rPr>
            </w:pPr>
          </w:p>
        </w:tc>
        <w:tc>
          <w:tcPr>
            <w:tcW w:w="1079" w:type="dxa"/>
            <w:vMerge w:val="restart"/>
            <w:tcBorders>
              <w:bottom w:val="nil"/>
            </w:tcBorders>
            <w:noWrap w:val="0"/>
            <w:vAlign w:val="top"/>
          </w:tcPr>
          <w:p w14:paraId="67CB9914">
            <w:pPr>
              <w:pStyle w:val="10"/>
              <w:spacing w:line="256" w:lineRule="auto"/>
              <w:rPr>
                <w:rFonts w:hint="eastAsia" w:ascii="宋体" w:hAnsi="宋体" w:eastAsia="宋体" w:cs="宋体"/>
              </w:rPr>
            </w:pPr>
          </w:p>
          <w:p w14:paraId="55B421D8">
            <w:pPr>
              <w:pStyle w:val="10"/>
              <w:spacing w:line="256" w:lineRule="auto"/>
              <w:rPr>
                <w:rFonts w:hint="eastAsia" w:ascii="宋体" w:hAnsi="宋体" w:eastAsia="宋体" w:cs="宋体"/>
              </w:rPr>
            </w:pPr>
          </w:p>
          <w:p w14:paraId="5132EB6E">
            <w:pPr>
              <w:pStyle w:val="10"/>
              <w:spacing w:line="256" w:lineRule="auto"/>
              <w:rPr>
                <w:rFonts w:hint="eastAsia" w:ascii="宋体" w:hAnsi="宋体" w:eastAsia="宋体" w:cs="宋体"/>
              </w:rPr>
            </w:pPr>
          </w:p>
          <w:p w14:paraId="4D280E65">
            <w:pPr>
              <w:pStyle w:val="10"/>
              <w:spacing w:line="257" w:lineRule="auto"/>
              <w:rPr>
                <w:rFonts w:hint="eastAsia" w:ascii="宋体" w:hAnsi="宋体" w:eastAsia="宋体" w:cs="宋体"/>
              </w:rPr>
            </w:pPr>
          </w:p>
          <w:p w14:paraId="4EDB11C1">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1475531">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center"/>
          </w:tcPr>
          <w:p w14:paraId="56101551">
            <w:pPr>
              <w:spacing w:before="274" w:line="226" w:lineRule="auto"/>
              <w:ind w:left="126"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51A39C26">
            <w:pPr>
              <w:spacing w:before="126" w:line="239" w:lineRule="auto"/>
              <w:ind w:left="379" w:right="175" w:hanging="192"/>
              <w:jc w:val="center"/>
              <w:rPr>
                <w:rFonts w:hint="eastAsia" w:ascii="宋体" w:hAnsi="宋体" w:eastAsia="宋体" w:cs="宋体"/>
                <w:sz w:val="19"/>
                <w:szCs w:val="19"/>
              </w:rPr>
            </w:pPr>
          </w:p>
        </w:tc>
        <w:tc>
          <w:tcPr>
            <w:tcW w:w="1244" w:type="dxa"/>
            <w:noWrap w:val="0"/>
            <w:vAlign w:val="center"/>
          </w:tcPr>
          <w:p w14:paraId="4BB1CE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中期产前筛查</w:t>
            </w:r>
          </w:p>
        </w:tc>
        <w:tc>
          <w:tcPr>
            <w:tcW w:w="1244" w:type="dxa"/>
            <w:noWrap w:val="0"/>
            <w:vAlign w:val="center"/>
          </w:tcPr>
          <w:p w14:paraId="70F7D6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3289人</w:t>
            </w:r>
          </w:p>
        </w:tc>
        <w:tc>
          <w:tcPr>
            <w:tcW w:w="1281" w:type="dxa"/>
            <w:noWrap w:val="0"/>
            <w:vAlign w:val="center"/>
          </w:tcPr>
          <w:p w14:paraId="626B0F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3289人</w:t>
            </w:r>
          </w:p>
        </w:tc>
        <w:tc>
          <w:tcPr>
            <w:tcW w:w="673" w:type="dxa"/>
            <w:noWrap w:val="0"/>
            <w:vAlign w:val="center"/>
          </w:tcPr>
          <w:p w14:paraId="67B665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5EBA4F16">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3</w:t>
            </w:r>
          </w:p>
        </w:tc>
        <w:tc>
          <w:tcPr>
            <w:tcW w:w="1422" w:type="dxa"/>
            <w:noWrap w:val="0"/>
            <w:vAlign w:val="top"/>
          </w:tcPr>
          <w:p w14:paraId="0657F773">
            <w:pPr>
              <w:pStyle w:val="10"/>
              <w:spacing w:line="225" w:lineRule="exact"/>
              <w:rPr>
                <w:rFonts w:hint="eastAsia" w:ascii="宋体" w:hAnsi="宋体" w:eastAsia="宋体" w:cs="宋体"/>
                <w:sz w:val="19"/>
              </w:rPr>
            </w:pPr>
          </w:p>
        </w:tc>
      </w:tr>
      <w:tr w14:paraId="5F2B8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41702A4">
            <w:pPr>
              <w:pStyle w:val="10"/>
              <w:rPr>
                <w:rFonts w:hint="eastAsia" w:ascii="宋体" w:hAnsi="宋体" w:eastAsia="宋体" w:cs="宋体"/>
              </w:rPr>
            </w:pPr>
          </w:p>
        </w:tc>
        <w:tc>
          <w:tcPr>
            <w:tcW w:w="1079" w:type="dxa"/>
            <w:vMerge w:val="continue"/>
            <w:tcBorders>
              <w:top w:val="nil"/>
              <w:bottom w:val="nil"/>
            </w:tcBorders>
            <w:noWrap w:val="0"/>
            <w:vAlign w:val="top"/>
          </w:tcPr>
          <w:p w14:paraId="0538C324">
            <w:pPr>
              <w:pStyle w:val="10"/>
              <w:rPr>
                <w:rFonts w:hint="eastAsia" w:ascii="宋体" w:hAnsi="宋体" w:eastAsia="宋体" w:cs="宋体"/>
              </w:rPr>
            </w:pPr>
          </w:p>
        </w:tc>
        <w:tc>
          <w:tcPr>
            <w:tcW w:w="955" w:type="dxa"/>
            <w:vMerge w:val="continue"/>
            <w:tcBorders>
              <w:top w:val="nil"/>
              <w:bottom w:val="nil"/>
            </w:tcBorders>
            <w:noWrap w:val="0"/>
            <w:vAlign w:val="center"/>
          </w:tcPr>
          <w:p w14:paraId="59CCB5D8">
            <w:pPr>
              <w:pStyle w:val="10"/>
              <w:jc w:val="center"/>
              <w:rPr>
                <w:rFonts w:hint="eastAsia" w:ascii="宋体" w:hAnsi="宋体" w:eastAsia="宋体" w:cs="宋体"/>
              </w:rPr>
            </w:pPr>
          </w:p>
        </w:tc>
        <w:tc>
          <w:tcPr>
            <w:tcW w:w="1244" w:type="dxa"/>
            <w:noWrap w:val="0"/>
            <w:vAlign w:val="center"/>
          </w:tcPr>
          <w:p w14:paraId="5A5082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“两癌”筛查专项培训场次</w:t>
            </w:r>
          </w:p>
        </w:tc>
        <w:tc>
          <w:tcPr>
            <w:tcW w:w="1244" w:type="dxa"/>
            <w:noWrap w:val="0"/>
            <w:vAlign w:val="center"/>
          </w:tcPr>
          <w:p w14:paraId="3399D0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1次</w:t>
            </w:r>
          </w:p>
        </w:tc>
        <w:tc>
          <w:tcPr>
            <w:tcW w:w="1281" w:type="dxa"/>
            <w:noWrap w:val="0"/>
            <w:vAlign w:val="center"/>
          </w:tcPr>
          <w:p w14:paraId="5912BA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1次</w:t>
            </w:r>
          </w:p>
        </w:tc>
        <w:tc>
          <w:tcPr>
            <w:tcW w:w="673" w:type="dxa"/>
            <w:noWrap w:val="0"/>
            <w:vAlign w:val="center"/>
          </w:tcPr>
          <w:p w14:paraId="7A8B8B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1072D523">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668C9218">
            <w:pPr>
              <w:pStyle w:val="10"/>
              <w:spacing w:line="225" w:lineRule="exact"/>
              <w:rPr>
                <w:rFonts w:hint="eastAsia" w:ascii="宋体" w:hAnsi="宋体" w:eastAsia="宋体" w:cs="宋体"/>
                <w:sz w:val="19"/>
              </w:rPr>
            </w:pPr>
          </w:p>
        </w:tc>
      </w:tr>
      <w:tr w14:paraId="140A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85CC709">
            <w:pPr>
              <w:pStyle w:val="10"/>
              <w:rPr>
                <w:rFonts w:hint="eastAsia" w:ascii="宋体" w:hAnsi="宋体" w:eastAsia="宋体" w:cs="宋体"/>
              </w:rPr>
            </w:pPr>
          </w:p>
        </w:tc>
        <w:tc>
          <w:tcPr>
            <w:tcW w:w="1079" w:type="dxa"/>
            <w:vMerge w:val="continue"/>
            <w:tcBorders>
              <w:top w:val="nil"/>
              <w:bottom w:val="nil"/>
            </w:tcBorders>
            <w:noWrap w:val="0"/>
            <w:vAlign w:val="top"/>
          </w:tcPr>
          <w:p w14:paraId="2E1496B3">
            <w:pPr>
              <w:pStyle w:val="10"/>
              <w:rPr>
                <w:rFonts w:hint="eastAsia" w:ascii="宋体" w:hAnsi="宋体" w:eastAsia="宋体" w:cs="宋体"/>
              </w:rPr>
            </w:pPr>
          </w:p>
        </w:tc>
        <w:tc>
          <w:tcPr>
            <w:tcW w:w="955" w:type="dxa"/>
            <w:vMerge w:val="continue"/>
            <w:tcBorders>
              <w:top w:val="nil"/>
              <w:bottom w:val="nil"/>
            </w:tcBorders>
            <w:noWrap w:val="0"/>
            <w:vAlign w:val="center"/>
          </w:tcPr>
          <w:p w14:paraId="0658680B">
            <w:pPr>
              <w:pStyle w:val="10"/>
              <w:jc w:val="center"/>
              <w:rPr>
                <w:rFonts w:hint="eastAsia" w:ascii="宋体" w:hAnsi="宋体" w:eastAsia="宋体" w:cs="宋体"/>
              </w:rPr>
            </w:pPr>
          </w:p>
        </w:tc>
        <w:tc>
          <w:tcPr>
            <w:tcW w:w="1244" w:type="dxa"/>
            <w:noWrap w:val="0"/>
            <w:vAlign w:val="center"/>
          </w:tcPr>
          <w:p w14:paraId="35C760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妇女“两癌”免费筛查</w:t>
            </w:r>
          </w:p>
        </w:tc>
        <w:tc>
          <w:tcPr>
            <w:tcW w:w="1244" w:type="dxa"/>
            <w:noWrap w:val="0"/>
            <w:vAlign w:val="center"/>
          </w:tcPr>
          <w:p w14:paraId="1DFA09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1980人</w:t>
            </w:r>
          </w:p>
        </w:tc>
        <w:tc>
          <w:tcPr>
            <w:tcW w:w="1281" w:type="dxa"/>
            <w:noWrap w:val="0"/>
            <w:vAlign w:val="center"/>
          </w:tcPr>
          <w:p w14:paraId="66632C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2018人</w:t>
            </w:r>
          </w:p>
        </w:tc>
        <w:tc>
          <w:tcPr>
            <w:tcW w:w="673" w:type="dxa"/>
            <w:noWrap w:val="0"/>
            <w:vAlign w:val="center"/>
          </w:tcPr>
          <w:p w14:paraId="0182EC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0ED18F0B">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44EBD7CB">
            <w:pPr>
              <w:pStyle w:val="10"/>
              <w:spacing w:line="225" w:lineRule="exact"/>
              <w:rPr>
                <w:rFonts w:hint="eastAsia" w:ascii="宋体" w:hAnsi="宋体" w:eastAsia="宋体" w:cs="宋体"/>
                <w:sz w:val="19"/>
              </w:rPr>
            </w:pPr>
          </w:p>
        </w:tc>
      </w:tr>
      <w:tr w14:paraId="26DE7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3963B6D">
            <w:pPr>
              <w:pStyle w:val="10"/>
              <w:rPr>
                <w:rFonts w:hint="eastAsia" w:ascii="宋体" w:hAnsi="宋体" w:eastAsia="宋体" w:cs="宋体"/>
              </w:rPr>
            </w:pPr>
          </w:p>
        </w:tc>
        <w:tc>
          <w:tcPr>
            <w:tcW w:w="1079" w:type="dxa"/>
            <w:vMerge w:val="continue"/>
            <w:tcBorders>
              <w:top w:val="nil"/>
              <w:bottom w:val="nil"/>
            </w:tcBorders>
            <w:noWrap w:val="0"/>
            <w:vAlign w:val="top"/>
          </w:tcPr>
          <w:p w14:paraId="40834A5E">
            <w:pPr>
              <w:pStyle w:val="10"/>
              <w:rPr>
                <w:rFonts w:hint="eastAsia" w:ascii="宋体" w:hAnsi="宋体" w:eastAsia="宋体" w:cs="宋体"/>
              </w:rPr>
            </w:pPr>
          </w:p>
        </w:tc>
        <w:tc>
          <w:tcPr>
            <w:tcW w:w="955" w:type="dxa"/>
            <w:vMerge w:val="continue"/>
            <w:tcBorders>
              <w:top w:val="nil"/>
              <w:bottom w:val="nil"/>
            </w:tcBorders>
            <w:noWrap w:val="0"/>
            <w:vAlign w:val="center"/>
          </w:tcPr>
          <w:p w14:paraId="14D67137">
            <w:pPr>
              <w:pStyle w:val="10"/>
              <w:jc w:val="center"/>
              <w:rPr>
                <w:rFonts w:hint="eastAsia" w:ascii="宋体" w:hAnsi="宋体" w:eastAsia="宋体" w:cs="宋体"/>
              </w:rPr>
            </w:pPr>
          </w:p>
        </w:tc>
        <w:tc>
          <w:tcPr>
            <w:tcW w:w="1244" w:type="dxa"/>
            <w:noWrap w:val="0"/>
            <w:vAlign w:val="center"/>
          </w:tcPr>
          <w:p w14:paraId="1A6FA1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育龄夫妇进行免费孕前优生健康检查</w:t>
            </w:r>
          </w:p>
        </w:tc>
        <w:tc>
          <w:tcPr>
            <w:tcW w:w="1244" w:type="dxa"/>
            <w:noWrap w:val="0"/>
            <w:vAlign w:val="center"/>
          </w:tcPr>
          <w:p w14:paraId="0B2E0F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2915对</w:t>
            </w:r>
          </w:p>
        </w:tc>
        <w:tc>
          <w:tcPr>
            <w:tcW w:w="1281" w:type="dxa"/>
            <w:noWrap w:val="0"/>
            <w:vAlign w:val="center"/>
          </w:tcPr>
          <w:p w14:paraId="3011C0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2915对</w:t>
            </w:r>
          </w:p>
        </w:tc>
        <w:tc>
          <w:tcPr>
            <w:tcW w:w="673" w:type="dxa"/>
            <w:noWrap w:val="0"/>
            <w:vAlign w:val="center"/>
          </w:tcPr>
          <w:p w14:paraId="793CFF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73A2F61E">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2A3D0202">
            <w:pPr>
              <w:pStyle w:val="10"/>
              <w:spacing w:line="225" w:lineRule="exact"/>
              <w:rPr>
                <w:rFonts w:hint="eastAsia" w:ascii="宋体" w:hAnsi="宋体" w:eastAsia="宋体" w:cs="宋体"/>
                <w:sz w:val="19"/>
              </w:rPr>
            </w:pPr>
          </w:p>
        </w:tc>
      </w:tr>
      <w:tr w14:paraId="41A30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B883BA">
            <w:pPr>
              <w:pStyle w:val="10"/>
              <w:rPr>
                <w:rFonts w:hint="eastAsia" w:ascii="宋体" w:hAnsi="宋体" w:eastAsia="宋体" w:cs="宋体"/>
              </w:rPr>
            </w:pPr>
          </w:p>
        </w:tc>
        <w:tc>
          <w:tcPr>
            <w:tcW w:w="1079" w:type="dxa"/>
            <w:vMerge w:val="continue"/>
            <w:tcBorders>
              <w:top w:val="nil"/>
              <w:bottom w:val="nil"/>
            </w:tcBorders>
            <w:noWrap w:val="0"/>
            <w:vAlign w:val="top"/>
          </w:tcPr>
          <w:p w14:paraId="12D205B6">
            <w:pPr>
              <w:pStyle w:val="10"/>
              <w:rPr>
                <w:rFonts w:hint="eastAsia" w:ascii="宋体" w:hAnsi="宋体" w:eastAsia="宋体" w:cs="宋体"/>
              </w:rPr>
            </w:pPr>
          </w:p>
        </w:tc>
        <w:tc>
          <w:tcPr>
            <w:tcW w:w="955" w:type="dxa"/>
            <w:vMerge w:val="continue"/>
            <w:tcBorders>
              <w:top w:val="nil"/>
              <w:bottom w:val="nil"/>
            </w:tcBorders>
            <w:noWrap w:val="0"/>
            <w:vAlign w:val="center"/>
          </w:tcPr>
          <w:p w14:paraId="314048EE">
            <w:pPr>
              <w:pStyle w:val="10"/>
              <w:jc w:val="center"/>
              <w:rPr>
                <w:rFonts w:hint="eastAsia" w:ascii="宋体" w:hAnsi="宋体" w:eastAsia="宋体" w:cs="宋体"/>
              </w:rPr>
            </w:pPr>
          </w:p>
        </w:tc>
        <w:tc>
          <w:tcPr>
            <w:tcW w:w="1244" w:type="dxa"/>
            <w:noWrap w:val="0"/>
            <w:vAlign w:val="center"/>
          </w:tcPr>
          <w:p w14:paraId="2DD74F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托幼机构体检家数</w:t>
            </w:r>
          </w:p>
        </w:tc>
        <w:tc>
          <w:tcPr>
            <w:tcW w:w="1244" w:type="dxa"/>
            <w:noWrap w:val="0"/>
            <w:vAlign w:val="center"/>
          </w:tcPr>
          <w:p w14:paraId="1E807B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182家</w:t>
            </w:r>
          </w:p>
        </w:tc>
        <w:tc>
          <w:tcPr>
            <w:tcW w:w="1281" w:type="dxa"/>
            <w:noWrap w:val="0"/>
            <w:vAlign w:val="center"/>
          </w:tcPr>
          <w:p w14:paraId="2DC3B2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182家</w:t>
            </w:r>
          </w:p>
        </w:tc>
        <w:tc>
          <w:tcPr>
            <w:tcW w:w="673" w:type="dxa"/>
            <w:noWrap w:val="0"/>
            <w:vAlign w:val="center"/>
          </w:tcPr>
          <w:p w14:paraId="220494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2881DEB7">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3</w:t>
            </w:r>
          </w:p>
        </w:tc>
        <w:tc>
          <w:tcPr>
            <w:tcW w:w="1422" w:type="dxa"/>
            <w:noWrap w:val="0"/>
            <w:vAlign w:val="top"/>
          </w:tcPr>
          <w:p w14:paraId="0A1FEF10">
            <w:pPr>
              <w:pStyle w:val="10"/>
              <w:spacing w:line="225" w:lineRule="exact"/>
              <w:rPr>
                <w:rFonts w:hint="eastAsia" w:ascii="宋体" w:hAnsi="宋体" w:eastAsia="宋体" w:cs="宋体"/>
                <w:sz w:val="19"/>
              </w:rPr>
            </w:pPr>
          </w:p>
        </w:tc>
      </w:tr>
      <w:tr w14:paraId="7CF93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FDA4FAC">
            <w:pPr>
              <w:pStyle w:val="10"/>
              <w:rPr>
                <w:rFonts w:hint="eastAsia" w:ascii="宋体" w:hAnsi="宋体" w:eastAsia="宋体" w:cs="宋体"/>
              </w:rPr>
            </w:pPr>
          </w:p>
        </w:tc>
        <w:tc>
          <w:tcPr>
            <w:tcW w:w="1079" w:type="dxa"/>
            <w:vMerge w:val="continue"/>
            <w:tcBorders>
              <w:top w:val="nil"/>
              <w:bottom w:val="nil"/>
            </w:tcBorders>
            <w:noWrap w:val="0"/>
            <w:vAlign w:val="top"/>
          </w:tcPr>
          <w:p w14:paraId="43F825FD">
            <w:pPr>
              <w:pStyle w:val="10"/>
              <w:rPr>
                <w:rFonts w:hint="eastAsia" w:ascii="宋体" w:hAnsi="宋体" w:eastAsia="宋体" w:cs="宋体"/>
              </w:rPr>
            </w:pPr>
          </w:p>
        </w:tc>
        <w:tc>
          <w:tcPr>
            <w:tcW w:w="955" w:type="dxa"/>
            <w:vMerge w:val="continue"/>
            <w:tcBorders>
              <w:top w:val="nil"/>
              <w:bottom w:val="single" w:color="auto" w:sz="4" w:space="0"/>
            </w:tcBorders>
            <w:noWrap w:val="0"/>
            <w:vAlign w:val="center"/>
          </w:tcPr>
          <w:p w14:paraId="73A3D478">
            <w:pPr>
              <w:pStyle w:val="10"/>
              <w:jc w:val="center"/>
              <w:rPr>
                <w:rFonts w:hint="eastAsia" w:ascii="宋体" w:hAnsi="宋体" w:eastAsia="宋体" w:cs="宋体"/>
              </w:rPr>
            </w:pPr>
          </w:p>
        </w:tc>
        <w:tc>
          <w:tcPr>
            <w:tcW w:w="1244" w:type="dxa"/>
            <w:tcBorders>
              <w:bottom w:val="single" w:color="auto" w:sz="4" w:space="0"/>
            </w:tcBorders>
            <w:noWrap w:val="0"/>
            <w:vAlign w:val="center"/>
          </w:tcPr>
          <w:p w14:paraId="47312F0B">
            <w:pPr>
              <w:pStyle w:val="10"/>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 w:val="19"/>
                <w:lang w:val="en-US" w:eastAsia="zh-CN"/>
              </w:rPr>
            </w:pPr>
            <w:r>
              <w:rPr>
                <w:rFonts w:hint="eastAsia" w:ascii="宋体" w:hAnsi="宋体" w:eastAsia="宋体" w:cs="宋体"/>
                <w:kern w:val="2"/>
                <w:sz w:val="19"/>
                <w:szCs w:val="21"/>
                <w:lang w:val="en-US" w:eastAsia="zh-CN" w:bidi="ar-SA"/>
              </w:rPr>
              <w:t>托幼机构</w:t>
            </w:r>
            <w:r>
              <w:rPr>
                <w:rFonts w:hint="eastAsia" w:ascii="宋体" w:hAnsi="宋体" w:eastAsia="宋体" w:cs="宋体"/>
                <w:sz w:val="19"/>
                <w:lang w:val="en-US" w:eastAsia="zh-CN"/>
              </w:rPr>
              <w:t>幼师体检人数</w:t>
            </w:r>
          </w:p>
        </w:tc>
        <w:tc>
          <w:tcPr>
            <w:tcW w:w="1244" w:type="dxa"/>
            <w:noWrap w:val="0"/>
            <w:vAlign w:val="center"/>
          </w:tcPr>
          <w:p w14:paraId="0E6B794F">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2604人</w:t>
            </w:r>
          </w:p>
        </w:tc>
        <w:tc>
          <w:tcPr>
            <w:tcW w:w="1281" w:type="dxa"/>
            <w:noWrap w:val="0"/>
            <w:vAlign w:val="center"/>
          </w:tcPr>
          <w:p w14:paraId="7DD1820E">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2604人</w:t>
            </w:r>
          </w:p>
        </w:tc>
        <w:tc>
          <w:tcPr>
            <w:tcW w:w="673" w:type="dxa"/>
            <w:noWrap w:val="0"/>
            <w:vAlign w:val="center"/>
          </w:tcPr>
          <w:p w14:paraId="547F59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5E2BFE98">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3</w:t>
            </w:r>
          </w:p>
        </w:tc>
        <w:tc>
          <w:tcPr>
            <w:tcW w:w="1422" w:type="dxa"/>
            <w:noWrap w:val="0"/>
            <w:vAlign w:val="top"/>
          </w:tcPr>
          <w:p w14:paraId="50BB5D58">
            <w:pPr>
              <w:pStyle w:val="10"/>
              <w:spacing w:line="225" w:lineRule="exact"/>
              <w:rPr>
                <w:rFonts w:hint="eastAsia" w:ascii="宋体" w:hAnsi="宋体" w:eastAsia="宋体" w:cs="宋体"/>
                <w:sz w:val="19"/>
              </w:rPr>
            </w:pPr>
          </w:p>
        </w:tc>
      </w:tr>
      <w:tr w14:paraId="1D09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84" w:type="dxa"/>
            <w:vMerge w:val="continue"/>
            <w:tcBorders>
              <w:top w:val="nil"/>
              <w:bottom w:val="nil"/>
            </w:tcBorders>
            <w:noWrap w:val="0"/>
            <w:textDirection w:val="tbRlV"/>
            <w:vAlign w:val="top"/>
          </w:tcPr>
          <w:p w14:paraId="3300AF4F">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DD83F03">
            <w:pPr>
              <w:pStyle w:val="10"/>
              <w:rPr>
                <w:rFonts w:hint="eastAsia" w:ascii="宋体" w:hAnsi="宋体" w:eastAsia="宋体" w:cs="宋体"/>
              </w:rPr>
            </w:pPr>
          </w:p>
        </w:tc>
        <w:tc>
          <w:tcPr>
            <w:tcW w:w="955" w:type="dxa"/>
            <w:vMerge w:val="restart"/>
            <w:tcBorders>
              <w:top w:val="single" w:color="auto" w:sz="4" w:space="0"/>
              <w:left w:val="single" w:color="auto" w:sz="4" w:space="0"/>
              <w:right w:val="single" w:color="auto" w:sz="4" w:space="0"/>
            </w:tcBorders>
            <w:noWrap w:val="0"/>
            <w:vAlign w:val="center"/>
          </w:tcPr>
          <w:p w14:paraId="25C19C64">
            <w:pPr>
              <w:spacing w:before="273" w:line="226" w:lineRule="auto"/>
              <w:ind w:left="121"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3F85B137">
            <w:pPr>
              <w:spacing w:before="126" w:line="239" w:lineRule="auto"/>
              <w:ind w:left="379" w:right="175" w:hanging="19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CBCB9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“两癌”筛查合格率</w:t>
            </w:r>
          </w:p>
        </w:tc>
        <w:tc>
          <w:tcPr>
            <w:tcW w:w="1244" w:type="dxa"/>
            <w:tcBorders>
              <w:left w:val="single" w:color="auto" w:sz="4" w:space="0"/>
              <w:bottom w:val="single" w:color="auto" w:sz="4" w:space="0"/>
            </w:tcBorders>
            <w:noWrap w:val="0"/>
            <w:vAlign w:val="top"/>
          </w:tcPr>
          <w:p w14:paraId="59EDAFB9">
            <w:pPr>
              <w:pStyle w:val="10"/>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≥90%</w:t>
            </w:r>
          </w:p>
        </w:tc>
        <w:tc>
          <w:tcPr>
            <w:tcW w:w="1281" w:type="dxa"/>
            <w:noWrap w:val="0"/>
            <w:vAlign w:val="center"/>
          </w:tcPr>
          <w:p w14:paraId="4606FA9F">
            <w:pPr>
              <w:pStyle w:val="10"/>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≥90%</w:t>
            </w:r>
          </w:p>
        </w:tc>
        <w:tc>
          <w:tcPr>
            <w:tcW w:w="673" w:type="dxa"/>
            <w:noWrap w:val="0"/>
            <w:vAlign w:val="center"/>
          </w:tcPr>
          <w:p w14:paraId="2FD2B0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31616479">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4D2823CC">
            <w:pPr>
              <w:pStyle w:val="10"/>
              <w:spacing w:line="225" w:lineRule="exact"/>
              <w:rPr>
                <w:rFonts w:hint="eastAsia" w:ascii="宋体" w:hAnsi="宋体" w:eastAsia="宋体" w:cs="宋体"/>
                <w:sz w:val="19"/>
              </w:rPr>
            </w:pPr>
          </w:p>
        </w:tc>
      </w:tr>
      <w:tr w14:paraId="2EE3D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84" w:type="dxa"/>
            <w:vMerge w:val="continue"/>
            <w:tcBorders>
              <w:top w:val="nil"/>
              <w:bottom w:val="nil"/>
            </w:tcBorders>
            <w:noWrap w:val="0"/>
            <w:textDirection w:val="tbRlV"/>
            <w:vAlign w:val="top"/>
          </w:tcPr>
          <w:p w14:paraId="2F43EAE2">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D707699">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center"/>
          </w:tcPr>
          <w:p w14:paraId="55D061E0">
            <w:pPr>
              <w:spacing w:before="126" w:line="239" w:lineRule="auto"/>
              <w:ind w:left="379" w:right="175" w:hanging="19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A7A93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孕前优生健康宣教、咨询指导率</w:t>
            </w:r>
          </w:p>
        </w:tc>
        <w:tc>
          <w:tcPr>
            <w:tcW w:w="1244" w:type="dxa"/>
            <w:tcBorders>
              <w:left w:val="single" w:color="auto" w:sz="4" w:space="0"/>
              <w:bottom w:val="single" w:color="auto" w:sz="4" w:space="0"/>
            </w:tcBorders>
            <w:noWrap w:val="0"/>
            <w:vAlign w:val="top"/>
          </w:tcPr>
          <w:p w14:paraId="020E7E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100％</w:t>
            </w:r>
          </w:p>
        </w:tc>
        <w:tc>
          <w:tcPr>
            <w:tcW w:w="1281" w:type="dxa"/>
            <w:noWrap w:val="0"/>
            <w:vAlign w:val="center"/>
          </w:tcPr>
          <w:p w14:paraId="4A0FFD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100％</w:t>
            </w:r>
          </w:p>
        </w:tc>
        <w:tc>
          <w:tcPr>
            <w:tcW w:w="673" w:type="dxa"/>
            <w:noWrap w:val="0"/>
            <w:vAlign w:val="center"/>
          </w:tcPr>
          <w:p w14:paraId="13712F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38B66B60">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01FE4BE1">
            <w:pPr>
              <w:pStyle w:val="10"/>
              <w:spacing w:line="225" w:lineRule="exact"/>
              <w:rPr>
                <w:rFonts w:hint="eastAsia" w:ascii="宋体" w:hAnsi="宋体" w:eastAsia="宋体" w:cs="宋体"/>
                <w:sz w:val="19"/>
              </w:rPr>
            </w:pPr>
          </w:p>
        </w:tc>
      </w:tr>
      <w:tr w14:paraId="65DBE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84" w:type="dxa"/>
            <w:vMerge w:val="continue"/>
            <w:tcBorders>
              <w:top w:val="nil"/>
              <w:bottom w:val="nil"/>
            </w:tcBorders>
            <w:noWrap w:val="0"/>
            <w:textDirection w:val="tbRlV"/>
            <w:vAlign w:val="top"/>
          </w:tcPr>
          <w:p w14:paraId="5CDE5EC8">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A1C8E65">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center"/>
          </w:tcPr>
          <w:p w14:paraId="7F733FC9">
            <w:pPr>
              <w:spacing w:before="126" w:line="239" w:lineRule="auto"/>
              <w:ind w:left="379" w:right="175" w:hanging="19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4A06F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新生儿筛查率</w:t>
            </w:r>
          </w:p>
        </w:tc>
        <w:tc>
          <w:tcPr>
            <w:tcW w:w="1244" w:type="dxa"/>
            <w:tcBorders>
              <w:left w:val="single" w:color="auto" w:sz="4" w:space="0"/>
              <w:bottom w:val="single" w:color="auto" w:sz="4" w:space="0"/>
            </w:tcBorders>
            <w:noWrap w:val="0"/>
            <w:vAlign w:val="top"/>
          </w:tcPr>
          <w:p w14:paraId="640768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100%</w:t>
            </w:r>
          </w:p>
        </w:tc>
        <w:tc>
          <w:tcPr>
            <w:tcW w:w="1281" w:type="dxa"/>
            <w:noWrap w:val="0"/>
            <w:vAlign w:val="center"/>
          </w:tcPr>
          <w:p w14:paraId="4253FF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102.34%</w:t>
            </w:r>
          </w:p>
        </w:tc>
        <w:tc>
          <w:tcPr>
            <w:tcW w:w="673" w:type="dxa"/>
            <w:noWrap w:val="0"/>
            <w:vAlign w:val="center"/>
          </w:tcPr>
          <w:p w14:paraId="652E66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01DCCB92">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752DD1AA">
            <w:pPr>
              <w:pStyle w:val="10"/>
              <w:spacing w:line="225" w:lineRule="exact"/>
              <w:rPr>
                <w:rFonts w:hint="eastAsia" w:ascii="宋体" w:hAnsi="宋体" w:eastAsia="宋体" w:cs="宋体"/>
                <w:sz w:val="19"/>
              </w:rPr>
            </w:pPr>
          </w:p>
        </w:tc>
      </w:tr>
      <w:tr w14:paraId="1585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84" w:type="dxa"/>
            <w:vMerge w:val="continue"/>
            <w:tcBorders>
              <w:top w:val="nil"/>
              <w:bottom w:val="nil"/>
            </w:tcBorders>
            <w:noWrap w:val="0"/>
            <w:textDirection w:val="tbRlV"/>
            <w:vAlign w:val="top"/>
          </w:tcPr>
          <w:p w14:paraId="43D6F7A5">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64CF4E3">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center"/>
          </w:tcPr>
          <w:p w14:paraId="073DC51C">
            <w:pPr>
              <w:spacing w:before="126" w:line="239" w:lineRule="auto"/>
              <w:ind w:left="379" w:right="175" w:hanging="19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213653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z w:val="19"/>
                <w:lang w:val="en-US" w:eastAsia="zh-CN"/>
              </w:rPr>
              <w:t>幼师</w:t>
            </w:r>
            <w:r>
              <w:rPr>
                <w:rFonts w:hint="eastAsia" w:ascii="宋体" w:hAnsi="宋体" w:eastAsia="宋体" w:cs="宋体"/>
                <w:spacing w:val="6"/>
                <w:kern w:val="2"/>
                <w:sz w:val="19"/>
                <w:szCs w:val="19"/>
                <w:lang w:val="en-US" w:eastAsia="zh-CN" w:bidi="ar-SA"/>
              </w:rPr>
              <w:t>体检率</w:t>
            </w:r>
          </w:p>
        </w:tc>
        <w:tc>
          <w:tcPr>
            <w:tcW w:w="1244" w:type="dxa"/>
            <w:tcBorders>
              <w:left w:val="single" w:color="auto" w:sz="4" w:space="0"/>
              <w:bottom w:val="single" w:color="auto" w:sz="4" w:space="0"/>
            </w:tcBorders>
            <w:noWrap w:val="0"/>
            <w:vAlign w:val="top"/>
          </w:tcPr>
          <w:p w14:paraId="236E41A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大于等于90%</w:t>
            </w:r>
          </w:p>
        </w:tc>
        <w:tc>
          <w:tcPr>
            <w:tcW w:w="1281" w:type="dxa"/>
            <w:noWrap w:val="0"/>
            <w:vAlign w:val="center"/>
          </w:tcPr>
          <w:p w14:paraId="79BE3C4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92%</w:t>
            </w:r>
          </w:p>
        </w:tc>
        <w:tc>
          <w:tcPr>
            <w:tcW w:w="673" w:type="dxa"/>
            <w:noWrap w:val="0"/>
            <w:vAlign w:val="center"/>
          </w:tcPr>
          <w:p w14:paraId="405F55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kern w:val="2"/>
                <w:sz w:val="19"/>
                <w:szCs w:val="21"/>
                <w:lang w:val="en-US" w:eastAsia="zh-CN" w:bidi="ar-SA"/>
              </w:rPr>
              <w:t>3</w:t>
            </w:r>
          </w:p>
        </w:tc>
        <w:tc>
          <w:tcPr>
            <w:tcW w:w="873" w:type="dxa"/>
            <w:noWrap w:val="0"/>
            <w:vAlign w:val="center"/>
          </w:tcPr>
          <w:p w14:paraId="5A6C3779">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3</w:t>
            </w:r>
          </w:p>
        </w:tc>
        <w:tc>
          <w:tcPr>
            <w:tcW w:w="1422" w:type="dxa"/>
            <w:noWrap w:val="0"/>
            <w:vAlign w:val="top"/>
          </w:tcPr>
          <w:p w14:paraId="75D6256F">
            <w:pPr>
              <w:pStyle w:val="10"/>
              <w:spacing w:line="225" w:lineRule="exact"/>
              <w:rPr>
                <w:rFonts w:hint="eastAsia" w:ascii="宋体" w:hAnsi="宋体" w:eastAsia="宋体" w:cs="宋体"/>
                <w:sz w:val="19"/>
              </w:rPr>
            </w:pPr>
          </w:p>
        </w:tc>
      </w:tr>
      <w:tr w14:paraId="38CE6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E713026">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73525B5">
            <w:pPr>
              <w:pStyle w:val="10"/>
              <w:rPr>
                <w:rFonts w:hint="eastAsia" w:ascii="宋体" w:hAnsi="宋体" w:eastAsia="宋体" w:cs="宋体"/>
              </w:rPr>
            </w:pPr>
          </w:p>
        </w:tc>
        <w:tc>
          <w:tcPr>
            <w:tcW w:w="955" w:type="dxa"/>
            <w:vMerge w:val="restart"/>
            <w:tcBorders>
              <w:top w:val="single" w:color="auto" w:sz="4" w:space="0"/>
              <w:left w:val="single" w:color="auto" w:sz="4" w:space="0"/>
              <w:right w:val="single" w:color="auto" w:sz="4" w:space="0"/>
            </w:tcBorders>
            <w:noWrap w:val="0"/>
            <w:vAlign w:val="center"/>
          </w:tcPr>
          <w:p w14:paraId="2F4B9650">
            <w:pPr>
              <w:spacing w:before="274" w:line="226" w:lineRule="auto"/>
              <w:ind w:left="139"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F9BCCAB">
            <w:pPr>
              <w:spacing w:before="126" w:line="239" w:lineRule="auto"/>
              <w:ind w:left="379"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2F1CE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2024年度托幼机构教职工健康体检</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CF8AC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p>
          <w:p w14:paraId="01F3B0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w:t>
            </w:r>
          </w:p>
        </w:tc>
        <w:tc>
          <w:tcPr>
            <w:tcW w:w="1281" w:type="dxa"/>
            <w:tcBorders>
              <w:left w:val="single" w:color="auto" w:sz="4" w:space="0"/>
            </w:tcBorders>
            <w:noWrap w:val="0"/>
            <w:vAlign w:val="center"/>
          </w:tcPr>
          <w:p w14:paraId="7A1FD7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已完成</w:t>
            </w:r>
          </w:p>
        </w:tc>
        <w:tc>
          <w:tcPr>
            <w:tcW w:w="673" w:type="dxa"/>
            <w:noWrap w:val="0"/>
            <w:vAlign w:val="center"/>
          </w:tcPr>
          <w:p w14:paraId="4513EC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70DD3114">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4A2F9357">
            <w:pPr>
              <w:pStyle w:val="10"/>
              <w:spacing w:line="224" w:lineRule="exact"/>
              <w:rPr>
                <w:rFonts w:hint="eastAsia" w:ascii="宋体" w:hAnsi="宋体" w:eastAsia="宋体" w:cs="宋体"/>
                <w:sz w:val="19"/>
              </w:rPr>
            </w:pPr>
          </w:p>
        </w:tc>
      </w:tr>
      <w:tr w14:paraId="31368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7C576247">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562D2CA8">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center"/>
          </w:tcPr>
          <w:p w14:paraId="255CE8B9">
            <w:pPr>
              <w:spacing w:before="126" w:line="239" w:lineRule="auto"/>
              <w:ind w:left="379"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18CA7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2024年度完成婚检工作</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7A15E8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w:t>
            </w:r>
          </w:p>
        </w:tc>
        <w:tc>
          <w:tcPr>
            <w:tcW w:w="1281" w:type="dxa"/>
            <w:tcBorders>
              <w:left w:val="single" w:color="auto" w:sz="4" w:space="0"/>
            </w:tcBorders>
            <w:noWrap w:val="0"/>
            <w:vAlign w:val="center"/>
          </w:tcPr>
          <w:p w14:paraId="00E631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已完成</w:t>
            </w:r>
          </w:p>
        </w:tc>
        <w:tc>
          <w:tcPr>
            <w:tcW w:w="673" w:type="dxa"/>
            <w:noWrap w:val="0"/>
            <w:vAlign w:val="center"/>
          </w:tcPr>
          <w:p w14:paraId="069F31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34C54016">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4F0A4019">
            <w:pPr>
              <w:pStyle w:val="10"/>
              <w:spacing w:line="224" w:lineRule="exact"/>
              <w:rPr>
                <w:rFonts w:hint="eastAsia" w:ascii="宋体" w:hAnsi="宋体" w:eastAsia="宋体" w:cs="宋体"/>
                <w:sz w:val="19"/>
              </w:rPr>
            </w:pPr>
          </w:p>
        </w:tc>
      </w:tr>
      <w:tr w14:paraId="4BFE3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11092A30">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1BE6260">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center"/>
          </w:tcPr>
          <w:p w14:paraId="138DEE43">
            <w:pPr>
              <w:spacing w:before="126" w:line="239" w:lineRule="auto"/>
              <w:ind w:left="379"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D52A9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2024年度完成免费孕前优生健康检查</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200E5F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p>
          <w:p w14:paraId="524A26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w:t>
            </w:r>
          </w:p>
        </w:tc>
        <w:tc>
          <w:tcPr>
            <w:tcW w:w="1281" w:type="dxa"/>
            <w:tcBorders>
              <w:left w:val="single" w:color="auto" w:sz="4" w:space="0"/>
            </w:tcBorders>
            <w:noWrap w:val="0"/>
            <w:vAlign w:val="center"/>
          </w:tcPr>
          <w:p w14:paraId="7DF1CE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已完成</w:t>
            </w:r>
          </w:p>
        </w:tc>
        <w:tc>
          <w:tcPr>
            <w:tcW w:w="673" w:type="dxa"/>
            <w:noWrap w:val="0"/>
            <w:vAlign w:val="center"/>
          </w:tcPr>
          <w:p w14:paraId="3FB251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1F266581">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57EFBC95">
            <w:pPr>
              <w:pStyle w:val="10"/>
              <w:spacing w:line="224" w:lineRule="exact"/>
              <w:rPr>
                <w:rFonts w:hint="eastAsia" w:ascii="宋体" w:hAnsi="宋体" w:eastAsia="宋体" w:cs="宋体"/>
                <w:sz w:val="19"/>
              </w:rPr>
            </w:pPr>
          </w:p>
        </w:tc>
      </w:tr>
      <w:tr w14:paraId="26A1A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3945750B">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9E6361C">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center"/>
          </w:tcPr>
          <w:p w14:paraId="29DA3EA4">
            <w:pPr>
              <w:spacing w:before="126" w:line="239" w:lineRule="auto"/>
              <w:ind w:left="379"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8A5E2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2024年度完成“两癌”免费筛查</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65CE89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w:t>
            </w:r>
          </w:p>
        </w:tc>
        <w:tc>
          <w:tcPr>
            <w:tcW w:w="1281" w:type="dxa"/>
            <w:tcBorders>
              <w:left w:val="single" w:color="auto" w:sz="4" w:space="0"/>
            </w:tcBorders>
            <w:noWrap w:val="0"/>
            <w:vAlign w:val="center"/>
          </w:tcPr>
          <w:p w14:paraId="0ED345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已完成</w:t>
            </w:r>
          </w:p>
        </w:tc>
        <w:tc>
          <w:tcPr>
            <w:tcW w:w="673" w:type="dxa"/>
            <w:noWrap w:val="0"/>
            <w:vAlign w:val="center"/>
          </w:tcPr>
          <w:p w14:paraId="0084D3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646F5A2E">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1BF398F5">
            <w:pPr>
              <w:pStyle w:val="10"/>
              <w:spacing w:line="224" w:lineRule="exact"/>
              <w:rPr>
                <w:rFonts w:hint="eastAsia" w:ascii="宋体" w:hAnsi="宋体" w:eastAsia="宋体" w:cs="宋体"/>
                <w:sz w:val="19"/>
              </w:rPr>
            </w:pPr>
          </w:p>
        </w:tc>
      </w:tr>
      <w:tr w14:paraId="16B92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02F5E86">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B189E67">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center"/>
          </w:tcPr>
          <w:p w14:paraId="625BE8A3">
            <w:pPr>
              <w:spacing w:before="126" w:line="239" w:lineRule="auto"/>
              <w:ind w:left="379"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12C89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2024年度完成新生儿先天性疾病免费筛查</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345A6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p>
          <w:p w14:paraId="62CE6C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w:t>
            </w:r>
          </w:p>
        </w:tc>
        <w:tc>
          <w:tcPr>
            <w:tcW w:w="1281" w:type="dxa"/>
            <w:tcBorders>
              <w:left w:val="single" w:color="auto" w:sz="4" w:space="0"/>
            </w:tcBorders>
            <w:noWrap w:val="0"/>
            <w:vAlign w:val="center"/>
          </w:tcPr>
          <w:p w14:paraId="255800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已完成</w:t>
            </w:r>
          </w:p>
        </w:tc>
        <w:tc>
          <w:tcPr>
            <w:tcW w:w="673" w:type="dxa"/>
            <w:noWrap w:val="0"/>
            <w:vAlign w:val="center"/>
          </w:tcPr>
          <w:p w14:paraId="27BE73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w:t>
            </w:r>
          </w:p>
        </w:tc>
        <w:tc>
          <w:tcPr>
            <w:tcW w:w="873" w:type="dxa"/>
            <w:noWrap w:val="0"/>
            <w:vAlign w:val="center"/>
          </w:tcPr>
          <w:p w14:paraId="41843E50">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3</w:t>
            </w:r>
          </w:p>
        </w:tc>
        <w:tc>
          <w:tcPr>
            <w:tcW w:w="1422" w:type="dxa"/>
            <w:noWrap w:val="0"/>
            <w:vAlign w:val="top"/>
          </w:tcPr>
          <w:p w14:paraId="541B0C9B">
            <w:pPr>
              <w:pStyle w:val="10"/>
              <w:spacing w:line="224" w:lineRule="exact"/>
              <w:rPr>
                <w:rFonts w:hint="eastAsia" w:ascii="宋体" w:hAnsi="宋体" w:eastAsia="宋体" w:cs="宋体"/>
                <w:sz w:val="19"/>
              </w:rPr>
            </w:pPr>
          </w:p>
        </w:tc>
      </w:tr>
      <w:tr w14:paraId="3138A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F0BAD17">
            <w:pPr>
              <w:pStyle w:val="10"/>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9632313">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center"/>
          </w:tcPr>
          <w:p w14:paraId="7216BC28">
            <w:pPr>
              <w:spacing w:before="126" w:line="239" w:lineRule="auto"/>
              <w:ind w:left="379"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62B1B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p>
          <w:p w14:paraId="4C2DD6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2024年免费产前筛查</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0C8854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p>
          <w:p w14:paraId="60AD3D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2024年度完成</w:t>
            </w:r>
          </w:p>
        </w:tc>
        <w:tc>
          <w:tcPr>
            <w:tcW w:w="1281" w:type="dxa"/>
            <w:tcBorders>
              <w:left w:val="single" w:color="auto" w:sz="4" w:space="0"/>
            </w:tcBorders>
            <w:noWrap w:val="0"/>
            <w:vAlign w:val="center"/>
          </w:tcPr>
          <w:p w14:paraId="3CDF07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已完成</w:t>
            </w:r>
          </w:p>
        </w:tc>
        <w:tc>
          <w:tcPr>
            <w:tcW w:w="673" w:type="dxa"/>
            <w:noWrap w:val="0"/>
            <w:vAlign w:val="center"/>
          </w:tcPr>
          <w:p w14:paraId="206B5D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kern w:val="2"/>
                <w:sz w:val="19"/>
                <w:szCs w:val="21"/>
                <w:lang w:val="en-US" w:eastAsia="zh-CN" w:bidi="ar-SA"/>
              </w:rPr>
              <w:t>3</w:t>
            </w:r>
          </w:p>
        </w:tc>
        <w:tc>
          <w:tcPr>
            <w:tcW w:w="873" w:type="dxa"/>
            <w:noWrap w:val="0"/>
            <w:vAlign w:val="center"/>
          </w:tcPr>
          <w:p w14:paraId="417AA36F">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3</w:t>
            </w:r>
          </w:p>
        </w:tc>
        <w:tc>
          <w:tcPr>
            <w:tcW w:w="1422" w:type="dxa"/>
            <w:noWrap w:val="0"/>
            <w:vAlign w:val="top"/>
          </w:tcPr>
          <w:p w14:paraId="65C55978">
            <w:pPr>
              <w:pStyle w:val="10"/>
              <w:spacing w:line="224" w:lineRule="exact"/>
              <w:rPr>
                <w:rFonts w:hint="eastAsia" w:ascii="宋体" w:hAnsi="宋体" w:eastAsia="宋体" w:cs="宋体"/>
                <w:sz w:val="19"/>
              </w:rPr>
            </w:pPr>
          </w:p>
        </w:tc>
      </w:tr>
      <w:tr w14:paraId="544AD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084" w:type="dxa"/>
            <w:vMerge w:val="continue"/>
            <w:tcBorders>
              <w:top w:val="nil"/>
              <w:bottom w:val="nil"/>
            </w:tcBorders>
            <w:noWrap w:val="0"/>
            <w:textDirection w:val="tbRlV"/>
            <w:vAlign w:val="top"/>
          </w:tcPr>
          <w:p w14:paraId="37D60AC7">
            <w:pPr>
              <w:pStyle w:val="10"/>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6D14753D">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C091D5C">
            <w:pPr>
              <w:spacing w:before="273" w:line="226" w:lineRule="auto"/>
              <w:jc w:val="center"/>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1FE61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总成本控制</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2CFDB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不超过年初预算投入</w:t>
            </w:r>
          </w:p>
        </w:tc>
        <w:tc>
          <w:tcPr>
            <w:tcW w:w="1281" w:type="dxa"/>
            <w:tcBorders>
              <w:left w:val="single" w:color="auto" w:sz="4" w:space="0"/>
              <w:bottom w:val="single" w:color="auto" w:sz="4" w:space="0"/>
            </w:tcBorders>
            <w:noWrap w:val="0"/>
            <w:vAlign w:val="center"/>
          </w:tcPr>
          <w:p w14:paraId="4633F7E1">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373万元</w:t>
            </w:r>
          </w:p>
        </w:tc>
        <w:tc>
          <w:tcPr>
            <w:tcW w:w="673" w:type="dxa"/>
            <w:tcBorders>
              <w:bottom w:val="single" w:color="auto" w:sz="4" w:space="0"/>
            </w:tcBorders>
            <w:noWrap w:val="0"/>
            <w:vAlign w:val="center"/>
          </w:tcPr>
          <w:p w14:paraId="2FBD238B">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2</w:t>
            </w:r>
          </w:p>
        </w:tc>
        <w:tc>
          <w:tcPr>
            <w:tcW w:w="873" w:type="dxa"/>
            <w:tcBorders>
              <w:bottom w:val="single" w:color="auto" w:sz="4" w:space="0"/>
            </w:tcBorders>
            <w:noWrap w:val="0"/>
            <w:vAlign w:val="center"/>
          </w:tcPr>
          <w:p w14:paraId="4B42E09E">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2</w:t>
            </w:r>
          </w:p>
        </w:tc>
        <w:tc>
          <w:tcPr>
            <w:tcW w:w="1422" w:type="dxa"/>
            <w:tcBorders>
              <w:bottom w:val="single" w:color="auto" w:sz="4" w:space="0"/>
            </w:tcBorders>
            <w:noWrap w:val="0"/>
            <w:vAlign w:val="top"/>
          </w:tcPr>
          <w:p w14:paraId="55434CB5">
            <w:pPr>
              <w:pStyle w:val="10"/>
              <w:spacing w:line="225" w:lineRule="exact"/>
              <w:rPr>
                <w:rFonts w:hint="eastAsia" w:ascii="宋体" w:hAnsi="宋体" w:eastAsia="宋体" w:cs="宋体"/>
                <w:sz w:val="19"/>
              </w:rPr>
            </w:pPr>
          </w:p>
        </w:tc>
      </w:tr>
      <w:tr w14:paraId="15CBB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084" w:type="dxa"/>
            <w:vMerge w:val="continue"/>
            <w:tcBorders>
              <w:top w:val="nil"/>
              <w:bottom w:val="nil"/>
              <w:right w:val="single" w:color="auto" w:sz="4" w:space="0"/>
            </w:tcBorders>
            <w:noWrap w:val="0"/>
            <w:textDirection w:val="tbRlV"/>
            <w:vAlign w:val="top"/>
          </w:tcPr>
          <w:p w14:paraId="6175F740">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DB2FF2C">
            <w:pPr>
              <w:pStyle w:val="10"/>
              <w:spacing w:line="315" w:lineRule="auto"/>
              <w:rPr>
                <w:rFonts w:hint="eastAsia" w:ascii="宋体" w:hAnsi="宋体" w:eastAsia="宋体" w:cs="宋体"/>
              </w:rPr>
            </w:pPr>
          </w:p>
          <w:p w14:paraId="61DBACE4">
            <w:pPr>
              <w:pStyle w:val="10"/>
              <w:spacing w:line="315" w:lineRule="auto"/>
              <w:rPr>
                <w:rFonts w:hint="eastAsia" w:ascii="宋体" w:hAnsi="宋体" w:eastAsia="宋体" w:cs="宋体"/>
              </w:rPr>
            </w:pPr>
          </w:p>
          <w:p w14:paraId="4E0C467F">
            <w:pPr>
              <w:pStyle w:val="10"/>
              <w:spacing w:line="315" w:lineRule="auto"/>
              <w:rPr>
                <w:rFonts w:hint="eastAsia" w:ascii="宋体" w:hAnsi="宋体" w:eastAsia="宋体" w:cs="宋体"/>
              </w:rPr>
            </w:pPr>
          </w:p>
          <w:p w14:paraId="536C92DF">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0C68718">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198C6FE8">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A8B0328">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5842898">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p>
          <w:p w14:paraId="2ACBE326">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不适用</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6B230D5">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p>
          <w:p w14:paraId="017BA846">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rPr>
            </w:pPr>
            <w:r>
              <w:rPr>
                <w:rFonts w:hint="eastAsia" w:ascii="宋体" w:hAnsi="宋体" w:eastAsia="宋体" w:cs="宋体"/>
                <w:sz w:val="19"/>
                <w:lang w:val="en-US" w:eastAsia="zh-CN"/>
              </w:rPr>
              <w:t>不适用</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976CBF4">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r>
              <w:rPr>
                <w:rFonts w:hint="eastAsia" w:ascii="宋体" w:hAnsi="宋体" w:eastAsia="宋体" w:cs="宋体"/>
                <w:sz w:val="19"/>
                <w:lang w:val="en-US" w:eastAsia="zh-CN"/>
              </w:rPr>
              <w:t>不适用</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33D72FD">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9688B0">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44913A50">
            <w:pPr>
              <w:pStyle w:val="10"/>
              <w:spacing w:line="225" w:lineRule="exact"/>
              <w:rPr>
                <w:rFonts w:hint="eastAsia" w:ascii="宋体" w:hAnsi="宋体" w:eastAsia="宋体" w:cs="宋体"/>
                <w:sz w:val="19"/>
              </w:rPr>
            </w:pPr>
          </w:p>
        </w:tc>
      </w:tr>
      <w:tr w14:paraId="6FBA8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B4272E7">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6DAF09A">
            <w:pPr>
              <w:pStyle w:val="10"/>
              <w:rPr>
                <w:rFonts w:hint="eastAsia" w:ascii="宋体" w:hAnsi="宋体" w:eastAsia="宋体" w:cs="宋体"/>
              </w:rPr>
            </w:pPr>
          </w:p>
        </w:tc>
        <w:tc>
          <w:tcPr>
            <w:tcW w:w="955" w:type="dxa"/>
            <w:vMerge w:val="restart"/>
            <w:tcBorders>
              <w:top w:val="single" w:color="auto" w:sz="4" w:space="0"/>
              <w:left w:val="single" w:color="auto" w:sz="4" w:space="0"/>
              <w:right w:val="single" w:color="auto" w:sz="4" w:space="0"/>
            </w:tcBorders>
            <w:noWrap w:val="0"/>
            <w:vAlign w:val="top"/>
          </w:tcPr>
          <w:p w14:paraId="56E43A2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EBC110E">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391624D0">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加强婚检宣传力度，提高婚检意识</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8043EA0">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显著提高</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A5BF173">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显著提高</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13A96E2">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F5B659">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7571505D">
            <w:pPr>
              <w:pStyle w:val="10"/>
              <w:spacing w:line="225" w:lineRule="exact"/>
              <w:rPr>
                <w:rFonts w:hint="eastAsia" w:ascii="宋体" w:hAnsi="宋体" w:eastAsia="宋体" w:cs="宋体"/>
                <w:sz w:val="19"/>
              </w:rPr>
            </w:pPr>
          </w:p>
        </w:tc>
      </w:tr>
      <w:tr w14:paraId="6586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0AB6ABF">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588F1D7">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top"/>
          </w:tcPr>
          <w:p w14:paraId="3E0B5294">
            <w:pPr>
              <w:spacing w:line="225" w:lineRule="auto"/>
              <w:ind w:left="232" w:leftChars="0"/>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5BDD988">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受检者都能享受到健康咨询和健康指导</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6110F89D">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提供指导</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544DB61">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已完成</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C51279F">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0978F6">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7</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095C7C4C">
            <w:pPr>
              <w:pStyle w:val="10"/>
              <w:spacing w:line="225" w:lineRule="exact"/>
              <w:rPr>
                <w:rFonts w:hint="eastAsia" w:ascii="宋体" w:hAnsi="宋体" w:eastAsia="宋体" w:cs="宋体"/>
                <w:sz w:val="19"/>
              </w:rPr>
            </w:pPr>
          </w:p>
        </w:tc>
      </w:tr>
      <w:tr w14:paraId="73A4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084" w:type="dxa"/>
            <w:vMerge w:val="continue"/>
            <w:tcBorders>
              <w:top w:val="nil"/>
              <w:bottom w:val="nil"/>
              <w:right w:val="single" w:color="auto" w:sz="4" w:space="0"/>
            </w:tcBorders>
            <w:noWrap w:val="0"/>
            <w:textDirection w:val="tbRlV"/>
            <w:vAlign w:val="top"/>
          </w:tcPr>
          <w:p w14:paraId="68E673FA">
            <w:pPr>
              <w:pStyle w:val="10"/>
              <w:rPr>
                <w:rFonts w:hint="eastAsia" w:ascii="宋体" w:hAnsi="宋体" w:eastAsia="宋体" w:cs="宋体"/>
              </w:rPr>
            </w:pPr>
          </w:p>
        </w:tc>
        <w:tc>
          <w:tcPr>
            <w:tcW w:w="1079" w:type="dxa"/>
            <w:vMerge w:val="continue"/>
            <w:tcBorders>
              <w:top w:val="single" w:color="auto" w:sz="4" w:space="0"/>
              <w:left w:val="single" w:color="auto" w:sz="4" w:space="0"/>
              <w:bottom w:val="nil"/>
              <w:right w:val="single" w:color="auto" w:sz="4" w:space="0"/>
            </w:tcBorders>
            <w:noWrap w:val="0"/>
            <w:vAlign w:val="top"/>
          </w:tcPr>
          <w:p w14:paraId="64881591">
            <w:pPr>
              <w:pStyle w:val="10"/>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091445C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AD9F782">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3F9DB4E3">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p>
          <w:p w14:paraId="7CF91C8D">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不适用</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9A8D05F">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p>
          <w:p w14:paraId="470D307F">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kern w:val="2"/>
                <w:sz w:val="19"/>
                <w:szCs w:val="21"/>
                <w:lang w:val="en-US" w:eastAsia="en-US" w:bidi="ar-SA"/>
              </w:rPr>
            </w:pPr>
            <w:r>
              <w:rPr>
                <w:rFonts w:hint="eastAsia" w:ascii="宋体" w:hAnsi="宋体" w:eastAsia="宋体" w:cs="宋体"/>
                <w:sz w:val="19"/>
                <w:lang w:val="en-US" w:eastAsia="zh-CN"/>
              </w:rPr>
              <w:t>不适用</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53584DE">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en-US" w:bidi="ar-SA"/>
              </w:rPr>
            </w:pPr>
            <w:r>
              <w:rPr>
                <w:rFonts w:hint="eastAsia" w:ascii="宋体" w:hAnsi="宋体" w:eastAsia="宋体" w:cs="宋体"/>
                <w:sz w:val="19"/>
                <w:lang w:val="en-US" w:eastAsia="zh-CN"/>
              </w:rPr>
              <w:t>不适用</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8B36CC9">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E9B66E">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168509BD">
            <w:pPr>
              <w:pStyle w:val="10"/>
              <w:spacing w:line="225" w:lineRule="exact"/>
              <w:rPr>
                <w:rFonts w:hint="eastAsia" w:ascii="宋体" w:hAnsi="宋体" w:eastAsia="宋体" w:cs="宋体"/>
                <w:sz w:val="19"/>
              </w:rPr>
            </w:pPr>
          </w:p>
        </w:tc>
      </w:tr>
      <w:tr w14:paraId="505F5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Merge w:val="continue"/>
            <w:tcBorders>
              <w:top w:val="nil"/>
              <w:bottom w:val="nil"/>
              <w:right w:val="single" w:color="auto" w:sz="4" w:space="0"/>
            </w:tcBorders>
            <w:noWrap w:val="0"/>
            <w:textDirection w:val="tbRlV"/>
            <w:vAlign w:val="top"/>
          </w:tcPr>
          <w:p w14:paraId="0D40141E">
            <w:pPr>
              <w:pStyle w:val="10"/>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16FA4F3C">
            <w:pPr>
              <w:pStyle w:val="10"/>
              <w:rPr>
                <w:rFonts w:hint="eastAsia" w:ascii="宋体" w:hAnsi="宋体" w:eastAsia="宋体" w:cs="宋体"/>
              </w:rPr>
            </w:pPr>
          </w:p>
        </w:tc>
        <w:tc>
          <w:tcPr>
            <w:tcW w:w="955" w:type="dxa"/>
            <w:vMerge w:val="restart"/>
            <w:tcBorders>
              <w:top w:val="single" w:color="auto" w:sz="4" w:space="0"/>
              <w:left w:val="single" w:color="auto" w:sz="4" w:space="0"/>
              <w:right w:val="single" w:color="auto" w:sz="4" w:space="0"/>
            </w:tcBorders>
            <w:noWrap w:val="0"/>
            <w:vAlign w:val="center"/>
          </w:tcPr>
          <w:p w14:paraId="1F476813">
            <w:pPr>
              <w:pStyle w:val="10"/>
              <w:spacing w:line="225" w:lineRule="exact"/>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572A6EA">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加强健康宣教，提升社会影响力</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43346A2">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显著加强</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280D0D9">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显著加强</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D965754">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45BE0CE">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8</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46C57C4E">
            <w:pPr>
              <w:pStyle w:val="10"/>
              <w:spacing w:line="225" w:lineRule="exact"/>
              <w:rPr>
                <w:rFonts w:hint="eastAsia" w:ascii="宋体" w:hAnsi="宋体" w:eastAsia="宋体" w:cs="宋体"/>
                <w:sz w:val="19"/>
              </w:rPr>
            </w:pPr>
          </w:p>
        </w:tc>
      </w:tr>
      <w:tr w14:paraId="7B5BF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Merge w:val="continue"/>
            <w:tcBorders>
              <w:top w:val="nil"/>
              <w:bottom w:val="nil"/>
              <w:right w:val="single" w:color="auto" w:sz="4" w:space="0"/>
            </w:tcBorders>
            <w:noWrap w:val="0"/>
            <w:textDirection w:val="tbRlV"/>
            <w:vAlign w:val="top"/>
          </w:tcPr>
          <w:p w14:paraId="5A4FD0D8">
            <w:pPr>
              <w:pStyle w:val="10"/>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6B0AB7BC">
            <w:pPr>
              <w:pStyle w:val="10"/>
              <w:rPr>
                <w:rFonts w:hint="eastAsia" w:ascii="宋体" w:hAnsi="宋体" w:eastAsia="宋体" w:cs="宋体"/>
              </w:rPr>
            </w:pPr>
          </w:p>
        </w:tc>
        <w:tc>
          <w:tcPr>
            <w:tcW w:w="955" w:type="dxa"/>
            <w:vMerge w:val="continue"/>
            <w:tcBorders>
              <w:left w:val="single" w:color="auto" w:sz="4" w:space="0"/>
              <w:bottom w:val="single" w:color="auto" w:sz="4" w:space="0"/>
              <w:right w:val="single" w:color="auto" w:sz="4" w:space="0"/>
            </w:tcBorders>
            <w:noWrap w:val="0"/>
            <w:vAlign w:val="center"/>
          </w:tcPr>
          <w:p w14:paraId="2B349C9D">
            <w:pPr>
              <w:pStyle w:val="10"/>
              <w:spacing w:line="225" w:lineRule="exact"/>
              <w:rPr>
                <w:rFonts w:hint="eastAsia" w:ascii="宋体" w:hAnsi="宋体" w:eastAsia="宋体" w:cs="宋体"/>
                <w:spacing w:val="6"/>
                <w:kern w:val="2"/>
                <w:sz w:val="19"/>
                <w:szCs w:val="19"/>
                <w:lang w:val="en-US" w:eastAsia="zh-CN" w:bidi="ar-SA"/>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312C954">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加强职业健康管理</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2654EB16">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制定方案</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AE1FA58">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制定了《2024年度岳阳楼区职业健康监督检查工作方案》</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9C178E6">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A0DDB34">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7</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5F13A29A">
            <w:pPr>
              <w:pStyle w:val="10"/>
              <w:spacing w:line="225" w:lineRule="exact"/>
              <w:rPr>
                <w:rFonts w:hint="eastAsia" w:ascii="宋体" w:hAnsi="宋体" w:eastAsia="宋体" w:cs="宋体"/>
                <w:sz w:val="19"/>
              </w:rPr>
            </w:pPr>
          </w:p>
        </w:tc>
      </w:tr>
      <w:tr w14:paraId="1D748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84" w:type="dxa"/>
            <w:vMerge w:val="continue"/>
            <w:tcBorders>
              <w:top w:val="nil"/>
              <w:bottom w:val="nil"/>
            </w:tcBorders>
            <w:noWrap w:val="0"/>
            <w:textDirection w:val="tbRlV"/>
            <w:vAlign w:val="top"/>
          </w:tcPr>
          <w:p w14:paraId="74EC3C9D">
            <w:pPr>
              <w:pStyle w:val="10"/>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14:paraId="6DD1926C">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47AF6B9B">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3E5D549">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386B623E">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7151FF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473B74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6676D16">
            <w:pPr>
              <w:pStyle w:val="10"/>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对健康证的发放</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13A11B0B">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≥95%</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5FCFE2E">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32DE9D3">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2722D3">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6BAFD8F0">
            <w:pPr>
              <w:pStyle w:val="10"/>
              <w:spacing w:line="225" w:lineRule="exact"/>
              <w:rPr>
                <w:rFonts w:hint="eastAsia" w:ascii="宋体" w:hAnsi="宋体" w:eastAsia="宋体" w:cs="宋体"/>
                <w:sz w:val="19"/>
              </w:rPr>
            </w:pPr>
          </w:p>
        </w:tc>
      </w:tr>
      <w:tr w14:paraId="31A2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5CDB537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center"/>
          </w:tcPr>
          <w:p w14:paraId="61FD4217">
            <w:pPr>
              <w:spacing w:before="67" w:line="195" w:lineRule="auto"/>
              <w:ind w:left="208"/>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14:paraId="7DAFD4A4">
            <w:pPr>
              <w:pStyle w:val="10"/>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186BF4F7">
            <w:pPr>
              <w:pStyle w:val="10"/>
              <w:rPr>
                <w:rFonts w:hint="eastAsia" w:ascii="宋体" w:hAnsi="宋体" w:eastAsia="宋体" w:cs="宋体"/>
              </w:rPr>
            </w:pPr>
          </w:p>
        </w:tc>
      </w:tr>
    </w:tbl>
    <w:p w14:paraId="24440724">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31AB5A7D">
      <w:pPr>
        <w:spacing w:line="217" w:lineRule="auto"/>
        <w:rPr>
          <w:sz w:val="22"/>
          <w:szCs w:val="22"/>
        </w:rPr>
      </w:pPr>
    </w:p>
    <w:p w14:paraId="61D7DC6C">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2"/>
          <w:szCs w:val="22"/>
          <w:lang w:eastAsia="zh-CN"/>
        </w:rPr>
        <w:sectPr>
          <w:footerReference r:id="rId7"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魏晓红</w:t>
      </w:r>
      <w:r>
        <w:rPr>
          <w:rFonts w:hint="eastAsia" w:ascii="宋体" w:hAnsi="宋体" w:eastAsia="宋体" w:cs="宋体"/>
          <w:color w:val="000000"/>
          <w:spacing w:val="0"/>
          <w:position w:val="0"/>
          <w:sz w:val="23"/>
          <w:szCs w:val="23"/>
        </w:rPr>
        <w:t xml:space="preserve">     联系电话： </w:t>
      </w:r>
      <w:r>
        <w:rPr>
          <w:rFonts w:hint="eastAsia" w:ascii="Calibri" w:eastAsia="宋体"/>
          <w:sz w:val="24"/>
          <w:szCs w:val="24"/>
          <w:lang w:val="en-US" w:eastAsia="zh-CN"/>
        </w:rPr>
        <w:t>18975001598</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661000E5">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627FF8A2">
      <w:pPr>
        <w:spacing w:line="250" w:lineRule="auto"/>
        <w:rPr>
          <w:rFonts w:ascii="Arial"/>
          <w:sz w:val="21"/>
        </w:rPr>
      </w:pPr>
    </w:p>
    <w:p w14:paraId="5638BD43">
      <w:pPr>
        <w:spacing w:line="250" w:lineRule="auto"/>
        <w:rPr>
          <w:rFonts w:ascii="Arial"/>
          <w:sz w:val="21"/>
        </w:rPr>
      </w:pPr>
    </w:p>
    <w:p w14:paraId="01F5BA83">
      <w:pPr>
        <w:spacing w:line="250" w:lineRule="auto"/>
        <w:rPr>
          <w:rFonts w:ascii="Arial"/>
          <w:sz w:val="21"/>
        </w:rPr>
      </w:pPr>
    </w:p>
    <w:p w14:paraId="2F1823FD">
      <w:pPr>
        <w:spacing w:line="250" w:lineRule="auto"/>
        <w:rPr>
          <w:rFonts w:ascii="Arial"/>
          <w:sz w:val="21"/>
        </w:rPr>
      </w:pPr>
    </w:p>
    <w:p w14:paraId="2A97CF98">
      <w:pPr>
        <w:spacing w:line="251" w:lineRule="auto"/>
        <w:rPr>
          <w:rFonts w:ascii="Arial"/>
          <w:sz w:val="21"/>
        </w:rPr>
      </w:pPr>
    </w:p>
    <w:p w14:paraId="617F512F">
      <w:pPr>
        <w:spacing w:line="251" w:lineRule="auto"/>
        <w:rPr>
          <w:rFonts w:ascii="Arial"/>
          <w:sz w:val="21"/>
        </w:rPr>
      </w:pPr>
    </w:p>
    <w:p w14:paraId="402F06FF">
      <w:pPr>
        <w:spacing w:line="251" w:lineRule="auto"/>
        <w:rPr>
          <w:rFonts w:ascii="Arial"/>
          <w:sz w:val="21"/>
        </w:rPr>
      </w:pPr>
    </w:p>
    <w:p w14:paraId="6A8FC95D">
      <w:pPr>
        <w:spacing w:line="251" w:lineRule="auto"/>
        <w:rPr>
          <w:rFonts w:ascii="Arial"/>
          <w:sz w:val="21"/>
        </w:rPr>
      </w:pPr>
    </w:p>
    <w:p w14:paraId="5BF98E4D">
      <w:pPr>
        <w:spacing w:line="251" w:lineRule="auto"/>
        <w:rPr>
          <w:rFonts w:ascii="Arial"/>
          <w:sz w:val="21"/>
        </w:rPr>
      </w:pPr>
    </w:p>
    <w:p w14:paraId="7ACA0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年度岳阳市岳阳楼区卫生健康局单位整体支出绩效自评报告</w:t>
      </w:r>
    </w:p>
    <w:p w14:paraId="0825BB8E">
      <w:pPr>
        <w:spacing w:line="243" w:lineRule="auto"/>
        <w:rPr>
          <w:rFonts w:ascii="Arial"/>
          <w:sz w:val="21"/>
        </w:rPr>
      </w:pPr>
    </w:p>
    <w:p w14:paraId="04DF77FA">
      <w:pPr>
        <w:spacing w:line="243" w:lineRule="auto"/>
        <w:rPr>
          <w:rFonts w:ascii="Arial"/>
          <w:sz w:val="21"/>
        </w:rPr>
      </w:pPr>
    </w:p>
    <w:p w14:paraId="03FC20B2">
      <w:pPr>
        <w:spacing w:line="243" w:lineRule="auto"/>
        <w:rPr>
          <w:rFonts w:ascii="Arial"/>
          <w:sz w:val="21"/>
        </w:rPr>
      </w:pPr>
    </w:p>
    <w:p w14:paraId="2D266A3D">
      <w:pPr>
        <w:spacing w:line="243" w:lineRule="auto"/>
        <w:rPr>
          <w:rFonts w:ascii="Arial"/>
          <w:sz w:val="21"/>
        </w:rPr>
      </w:pPr>
    </w:p>
    <w:p w14:paraId="355977D0">
      <w:pPr>
        <w:spacing w:line="243" w:lineRule="auto"/>
        <w:rPr>
          <w:rFonts w:ascii="Arial"/>
          <w:sz w:val="21"/>
        </w:rPr>
      </w:pPr>
    </w:p>
    <w:p w14:paraId="435DE008">
      <w:pPr>
        <w:spacing w:line="243" w:lineRule="auto"/>
        <w:rPr>
          <w:rFonts w:ascii="Arial"/>
          <w:sz w:val="21"/>
        </w:rPr>
      </w:pPr>
    </w:p>
    <w:p w14:paraId="6D87E6D9">
      <w:pPr>
        <w:spacing w:line="243" w:lineRule="auto"/>
        <w:rPr>
          <w:rFonts w:ascii="Arial"/>
          <w:sz w:val="21"/>
        </w:rPr>
      </w:pPr>
    </w:p>
    <w:p w14:paraId="0312D6FD">
      <w:pPr>
        <w:spacing w:line="243" w:lineRule="auto"/>
        <w:rPr>
          <w:rFonts w:ascii="Arial"/>
          <w:sz w:val="21"/>
        </w:rPr>
      </w:pPr>
    </w:p>
    <w:p w14:paraId="0A80192F">
      <w:pPr>
        <w:spacing w:line="243" w:lineRule="auto"/>
        <w:rPr>
          <w:rFonts w:ascii="Arial"/>
          <w:sz w:val="21"/>
        </w:rPr>
      </w:pPr>
    </w:p>
    <w:p w14:paraId="54822C47">
      <w:pPr>
        <w:spacing w:line="243" w:lineRule="auto"/>
        <w:rPr>
          <w:rFonts w:ascii="Arial"/>
          <w:sz w:val="21"/>
        </w:rPr>
      </w:pPr>
    </w:p>
    <w:p w14:paraId="35CD6629">
      <w:pPr>
        <w:spacing w:line="243" w:lineRule="auto"/>
        <w:rPr>
          <w:rFonts w:ascii="Arial"/>
          <w:sz w:val="21"/>
        </w:rPr>
      </w:pPr>
    </w:p>
    <w:p w14:paraId="0831E1EA">
      <w:pPr>
        <w:spacing w:line="243" w:lineRule="auto"/>
        <w:rPr>
          <w:rFonts w:ascii="Arial"/>
          <w:sz w:val="21"/>
        </w:rPr>
      </w:pPr>
    </w:p>
    <w:p w14:paraId="01AFE3E9">
      <w:pPr>
        <w:spacing w:line="243" w:lineRule="auto"/>
        <w:rPr>
          <w:rFonts w:ascii="Arial"/>
          <w:sz w:val="21"/>
        </w:rPr>
      </w:pPr>
    </w:p>
    <w:p w14:paraId="0BD93DBC">
      <w:pPr>
        <w:spacing w:line="243" w:lineRule="auto"/>
        <w:rPr>
          <w:rFonts w:ascii="Arial"/>
          <w:sz w:val="21"/>
        </w:rPr>
      </w:pPr>
    </w:p>
    <w:p w14:paraId="67A18CA8">
      <w:pPr>
        <w:spacing w:line="243" w:lineRule="auto"/>
        <w:rPr>
          <w:rFonts w:ascii="Arial"/>
          <w:sz w:val="21"/>
        </w:rPr>
      </w:pPr>
    </w:p>
    <w:p w14:paraId="7848479B">
      <w:pPr>
        <w:spacing w:line="243" w:lineRule="auto"/>
        <w:rPr>
          <w:rFonts w:ascii="Arial"/>
          <w:sz w:val="21"/>
        </w:rPr>
      </w:pPr>
    </w:p>
    <w:p w14:paraId="463FFE7F">
      <w:pPr>
        <w:spacing w:line="243" w:lineRule="auto"/>
        <w:rPr>
          <w:rFonts w:ascii="Arial"/>
          <w:sz w:val="21"/>
        </w:rPr>
      </w:pPr>
    </w:p>
    <w:p w14:paraId="58060B02">
      <w:pPr>
        <w:spacing w:line="243" w:lineRule="auto"/>
        <w:rPr>
          <w:rFonts w:ascii="Arial"/>
          <w:sz w:val="21"/>
        </w:rPr>
      </w:pPr>
    </w:p>
    <w:p w14:paraId="5C1C0F3E">
      <w:pPr>
        <w:spacing w:line="243" w:lineRule="auto"/>
        <w:rPr>
          <w:rFonts w:ascii="Arial"/>
          <w:sz w:val="21"/>
        </w:rPr>
      </w:pPr>
    </w:p>
    <w:p w14:paraId="5D20C6E7">
      <w:pPr>
        <w:spacing w:line="243" w:lineRule="auto"/>
        <w:rPr>
          <w:rFonts w:ascii="Arial"/>
          <w:sz w:val="21"/>
        </w:rPr>
      </w:pPr>
    </w:p>
    <w:p w14:paraId="4B045FF4">
      <w:pPr>
        <w:spacing w:line="243" w:lineRule="auto"/>
        <w:rPr>
          <w:rFonts w:ascii="Arial"/>
          <w:sz w:val="21"/>
        </w:rPr>
      </w:pPr>
    </w:p>
    <w:p w14:paraId="346B5044">
      <w:pPr>
        <w:spacing w:line="243" w:lineRule="auto"/>
        <w:rPr>
          <w:rFonts w:ascii="Arial"/>
          <w:sz w:val="21"/>
        </w:rPr>
      </w:pPr>
    </w:p>
    <w:p w14:paraId="66B4FDD4">
      <w:pPr>
        <w:spacing w:line="243" w:lineRule="auto"/>
        <w:rPr>
          <w:rFonts w:ascii="Arial"/>
          <w:sz w:val="21"/>
        </w:rPr>
      </w:pPr>
    </w:p>
    <w:p w14:paraId="6B673C32">
      <w:pPr>
        <w:spacing w:line="243" w:lineRule="auto"/>
        <w:rPr>
          <w:rFonts w:ascii="Arial"/>
          <w:sz w:val="21"/>
        </w:rPr>
      </w:pPr>
    </w:p>
    <w:p w14:paraId="2CB93A6B">
      <w:pPr>
        <w:spacing w:line="243" w:lineRule="auto"/>
        <w:rPr>
          <w:rFonts w:ascii="Arial"/>
          <w:sz w:val="21"/>
        </w:rPr>
      </w:pPr>
    </w:p>
    <w:p w14:paraId="468674CF">
      <w:pPr>
        <w:spacing w:line="244" w:lineRule="auto"/>
        <w:rPr>
          <w:rFonts w:ascii="Arial"/>
          <w:sz w:val="21"/>
        </w:rPr>
      </w:pPr>
    </w:p>
    <w:p w14:paraId="5117E5A2">
      <w:pPr>
        <w:spacing w:line="244" w:lineRule="auto"/>
        <w:rPr>
          <w:rFonts w:ascii="Arial"/>
          <w:sz w:val="21"/>
        </w:rPr>
      </w:pPr>
    </w:p>
    <w:p w14:paraId="2547D61D">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8D826FB">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04</w:t>
      </w:r>
      <w:r>
        <w:rPr>
          <w:rFonts w:ascii="楷体" w:hAnsi="楷体" w:eastAsia="楷体" w:cs="楷体"/>
          <w:spacing w:val="-8"/>
          <w:sz w:val="31"/>
          <w:szCs w:val="31"/>
        </w:rPr>
        <w:t>日</w:t>
      </w:r>
    </w:p>
    <w:p w14:paraId="5EFC42DF">
      <w:pPr>
        <w:spacing w:line="335" w:lineRule="auto"/>
        <w:rPr>
          <w:rFonts w:ascii="Arial"/>
          <w:sz w:val="21"/>
        </w:rPr>
      </w:pPr>
    </w:p>
    <w:p w14:paraId="1DA1DF03">
      <w:pPr>
        <w:spacing w:line="224" w:lineRule="auto"/>
        <w:sectPr>
          <w:footerReference r:id="rId8" w:type="default"/>
          <w:pgSz w:w="11900" w:h="16833"/>
          <w:pgMar w:top="1401" w:right="1583" w:bottom="1445" w:left="1618" w:header="0" w:footer="1170" w:gutter="0"/>
          <w:pgNumType w:fmt="decimal"/>
          <w:cols w:space="720" w:num="1"/>
        </w:sectPr>
      </w:pPr>
    </w:p>
    <w:p w14:paraId="3DB6B6B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年度岳阳市岳阳楼区卫生健康局</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56BD5DA1">
      <w:pPr>
        <w:spacing w:line="283" w:lineRule="auto"/>
        <w:rPr>
          <w:rFonts w:ascii="Arial"/>
          <w:sz w:val="21"/>
        </w:rPr>
      </w:pPr>
    </w:p>
    <w:p w14:paraId="5AD6373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356CC3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2A2696A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贯彻执行国民健康政策及国家和省、市关于卫生健康工作的方针政策和法律法规，组织实施全区卫生健康政策、规划、地方标准和技术规范。研究提出统筹全区卫生健康事业战略目标、发展和区域规划，协调全区卫生健康资源配置。落实卫生健康基本公共服务均等化、普惠化、便捷化和公共资源向基层延伸等政策措施。</w:t>
      </w:r>
    </w:p>
    <w:p w14:paraId="5C77DA9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344961A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协调推进全区深化医药卫生体制改革，研究提出全区深化医药卫生体制改革政策、措施的建议。组织深化公立医院综合改革，推进管办分离，健全现代医院管理制度，组织实施推动卫生健康公共服务提供主体多元化、提供方式多样化的政策措施，提出医疗服务和药品价格政策的建议。</w:t>
      </w:r>
    </w:p>
    <w:p w14:paraId="626C701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1B5C4FC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组织落实全区疾病预防控制规划、免疫规划以及严重危害人民健康的公共卫生问题的干预措施。负责卫生应急工作，组织指导全区突发公共卫生事件预防控制和各类突发公共事件的医疗卫生救援。发布突发公共卫生事件应急处置信息。</w:t>
      </w:r>
    </w:p>
    <w:p w14:paraId="33C0B4B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34D41B7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4、协调落实应对人口老龄化政策措施，推进全区老年健康服务体系建设和医养结合工作。</w:t>
      </w:r>
    </w:p>
    <w:p w14:paraId="5B90CA7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45CBEC3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5、贯彻执行国家药物政策和国家基本药物制度，开展药品使用监测、临床综合评价和短缺药品预警。组织开展食品安全风险监测，负责食源性疾病及与食品安全事故有关的流行病学调查。</w:t>
      </w:r>
    </w:p>
    <w:p w14:paraId="535F7D2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617D284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6、负责职责范围内的职业卫生、放射卫生、环境卫生、学校卫生、公共场所卫生、饮用水卫生等公共卫生的监督管理，负责传染病防治监督，健全卫生健康综合监督体系。</w:t>
      </w:r>
    </w:p>
    <w:p w14:paraId="4B59DB6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18F5C3F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7、制定全区医疗机构、医疗服务行业管理办法并监督实施，建立医疗服务评价和监督管理体系。会同有关部门实施卫生健康专业技术人员资格标准。制定并组织实施医疗服务规范、标准和卫生健康专业技术人员执业规则、服务规范。</w:t>
      </w:r>
    </w:p>
    <w:p w14:paraId="0C59F20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4B8B07A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8、负责计划生育管理和服务工作，开展人口监测预警，贯彻执行人口与家庭发展相关政策。</w:t>
      </w:r>
    </w:p>
    <w:p w14:paraId="218D3D9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33484B5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9、负责全区卫生健康工作，落实基层医疗卫生、妇幼健康服务体系建设，加强全科医生队伍建设。推进卫生健康科技创新发展。</w:t>
      </w:r>
    </w:p>
    <w:p w14:paraId="6ED2B8C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74300C6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10、贯彻落实全区健康教育、健康促进和卫生健康信息化建设等工作。</w:t>
      </w:r>
    </w:p>
    <w:p w14:paraId="665079A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454E809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11、承担全区重大会议与重大活动的医疗卫生保障工作。</w:t>
      </w:r>
    </w:p>
    <w:p w14:paraId="24BD97D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5A7E640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12、指导区计划生育协会的业务工作。</w:t>
      </w:r>
    </w:p>
    <w:p w14:paraId="6F4F77A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0535DE8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13、负责本单位、本系统的信访维稳和安全生产工作；完成区委、区人民政府交办的其他任务。</w:t>
      </w:r>
    </w:p>
    <w:p w14:paraId="14AE3D7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44372A9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14、职能转变。区卫健局应当牢固树立大卫生、大健康理念，推动实施健康楼区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580BC52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23545E97">
      <w:pPr>
        <w:keepNext w:val="0"/>
        <w:keepLines w:val="0"/>
        <w:pageBreakBefore w:val="0"/>
        <w:widowControl w:val="0"/>
        <w:numPr>
          <w:ilvl w:val="0"/>
          <w:numId w:val="5"/>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有关职责分工 （1）、与区发展和改革局的有关职责分工。区卫健局负责开展人口监测预警工作，贯彻落实计划生育政策和与生育相关的人口数量、素质、结构、分布方面的政策建议，促进生育政策和相关经济社会政策配套衔接，落实全区人口发展规划中的有关任务。区发展和改革局负责组织监测和评估人口变动情况及趋势影响，建立人口预测预报制度，开展重大决策人口影响评估，完善重大人口政策咨询机制，研究提出全区人口发展战略，拟订人口发展规划和人口政策，研究提出人口与经济、社会、资源、环境协调可持续发展，以及统筹促进人口长期均衡发展的政策建议。 （2）、与区民政局的有关职责分工。区卫健局负责拟订应对人口老龄化、医养结合政策措施，综合协调、督促指导、组织推进老龄事业发展，承担老年疾病防治、老年人医疗照护、老年人心理健康与关怀服务等老年健康工作。区民政局负责统筹推进、督促指导、监督管理养老服务工作，指导全区贯彻养老服务体系建设规划、法规、政策、标准并组织实施，承担老年人福利和特殊困难老年人救助工作。 （3）、与区市场监督管理局的有关职责分工。区卫健局负责食品安全风险监测工作，会同区市场监督管理局等部门制定、实施食品安全风险监测计划。区卫健局对通过食品安全风险监测或者接到举报发现食品可能存在安全隐患的，应当及时将相关信息通报区市场监督管理局等部门，区市场监督管理局等部门应当立即采取措施。区市场监督管理局等部门在监督管理工作中发现需要进行食品安全风险评估的，应当及时向区卫健局提出建议。区市场监督管理局会同区卫健局建立重大药品不良反应和医疗器械不良事件相互通报机制和联合处置机制。（4）、与区医疗保障局的有关职责分工。区卫健局、区医疗保障局等部门在医疗、医保、医药等方面加强制度、政策衔接，建立沟通协商机制，协同推进改革，提高医疗资源使用效率和医疗保障水平。</w:t>
      </w:r>
    </w:p>
    <w:p w14:paraId="6D4B589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62AE7CF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岳阳楼区卫生健康局是全额行政拨款单位，局本级内设办公室18个，分别是：办公室（信访室）、爱国卫生运动委员会办公室、血吸虫病防治办公室、规划发展股（体制改革领导小组办公室）、卫生应急办公室（突发分共卫生事件应急指挥中心）、人事股、计划财务审计股、药物政策与基本药物制度股、法规与综合监督股（行政审批股、食品安全标准与监测股）、疾病预防控制股（区防治艾滋病工作委员会办公室）、职业健康股、老龄健康股、医政医管股、中医药管理股、基层卫生健康股、科技宣传教育股、妇幼健康股、人口监测与家庭发展股；全额拨款事业单位8个，分别是：岳阳市岳阳楼区计划生育药具服务站、岳阳市岳阳楼区健康健康财务服务中心、岳阳市岳阳楼区健康教育中心、岳阳市岳阳楼区病媒生物防制工作站、岳阳市岳阳楼区公共卫生医治中心、岳阳市岳阳楼区卫生计生综合执法局、岳阳市岳阳楼区卫生健康信息中心、岳阳市岳阳楼区血吸虫病防治站；4家公立医院专科医院，分别是：岳阳市岳阳楼区人民医院、岳阳市岳阳楼区第二人民医院、岳阳市口腔医院、岳阳肛肠病医院；3家专业公共卫生服务机构，分别是：岳阳市岳阳楼区疾病预防控制中心、岳阳市岳阳楼区妇幼保健院、岳阳市岳阳楼区血吸虫病防治站；14家街道社区卫生服务中心和1家卫生院，分别是：岳阳市岳阳楼区城陵矶街道社区卫生服务中心、岳阳市岳阳楼区东茅岭街道社区卫生服务中心、岳阳市岳阳楼区枫桥湖街道社区卫生服务中心、岳阳市岳阳楼区郭镇乡卫生院、岳阳市岳阳楼区金鹗山街道社区卫生服务中心、岳阳市岳阳楼区洛王街道梅溪社区卫生服务中心、岳阳市岳阳楼区洛王街道社区卫生服务中心、岳阳市岳阳楼区吕仙亭街道社区卫生服务中心、岳阳市岳阳楼区奇家岭街道社区卫生服务中心、岳阳市岳阳楼区三眼桥街道社区卫生服务中心、岳阳市岳阳楼区王家河街道社区卫生服务中心、岳阳市岳阳楼区望岳路街道社区卫生服务中心、岳阳市岳阳楼区五里牌街道社区卫生服务中心、岳阳市岳阳楼区岳阳楼街道社区卫生服务中心、岳阳市岳阳楼区站前路街道社区卫生服务中心。目前在编职工27人。</w:t>
      </w:r>
    </w:p>
    <w:p w14:paraId="0F77EE7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0013C1C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103D4DB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625.28万元，其中：人员经费：566.04万元，占基本支出的90.53%，主要是包括基本工资、津贴补贴、奖金、伙食补助费、机关事业单位养老保险缴费、职工基本医疗保险缴费、其他社会保障缴费、住房公积金、离休费、退休费、抚恤金、其他对个人和家庭的补助；公用经费：59.24万元，占基本支出的9.47%，主要包括办公费、水费、电费、邮电费、物业管理费、维修（护）费、培训费、劳务费、工会经费、其他交通费、其他商品和服务支出。</w:t>
      </w:r>
    </w:p>
    <w:p w14:paraId="28CE301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5D0CEAAC">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项目支出是4113.22万元，其中：主要是包括城镇独生子女父母奖励3.14万元、计财股专项3985.49万元、名医名护9.00万元、区级嘉奖经费24.40万元、卫生城市考核28.83万元、宣传教育经费38.71万元、医护注册、医疗机构校验1.19万元、运行维护（含离退休及伤残经费）22.47万元。</w:t>
      </w:r>
    </w:p>
    <w:p w14:paraId="0DDA532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62DF9BE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我单位2024年度政府性基金预算支出为9800.00万元。其中：其他地方自行试点项目收益专项债券收入安排的支出类9800.00万元。</w:t>
      </w:r>
    </w:p>
    <w:p w14:paraId="5C70376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19E80B3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49E003F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05EEF02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6AB5440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280069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在区委、区政府的正确领导下，在市卫健委的支持指导下，我局深入贯彻落实党的二十大、二十届三中全会精神和市、区高质量发展大会精神，坚持“抓党建、强基层、筑高地、促医改、重预防、引人才、优服务”的工作思路，抓重点、强弱项、补短板、提能力，各项卫健工作扎实推进。</w:t>
      </w:r>
    </w:p>
    <w:p w14:paraId="2D02901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（一）坚持优质高效，“健康供给”不断提升。</w:t>
      </w:r>
    </w:p>
    <w:p w14:paraId="1E04C50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医卫改革持续深化。在全省范围率先推出基层医疗机构“夜间门诊”延时服务，有效解决了居民“白天看病难，夜间难看病”的问题，做到基本公共卫生服务和基层医疗服务全人群、全区域、全时段覆盖。充分满足了在职、在校等人群错时服务多元需求以及居民的夜间诊疗需求，截止目前，基层医疗机构总门诊人次859544人次，夜间门诊延时服务118753人次，占总门诊人次13.81%，基层医疗资源得到进一步整合和优化。医联体建设逐步完善，辖区各基层医疗机构均与二级医院、市级医院签订医联体协议，逐步解决了现有服务体系布局不完善、优质医疗资源不足和配置不合理等问题，分级诊疗体系得到进一步完善。同时，各医疗机构之间进行了医学检查检验结果互认，提升了医疗服务效率，有效减轻了群众的医疗负担，切实有效提高了医疗资源的利用率。截止目前，全区22家公立医疗机构共互认检查检验结果7项5419条，为居民群众减轻就医负担422075.6元。中医服务务有效传承，组织区域57家基层医疗机构进行了少数民族医药服务系统填报工作培训和指导。组织区属19家医疗卫生机构开展了数场大型中医药健康文化宣传及义诊活动，共为300余名社区居民提供了中医药健康咨询服务，发放宣传资料4060余份，收治住院12人次，为患者减免费用约14136元。成立了中医药领域虚假宣传问题专项整治工作领导小组，对全区61家医疗机构进了专项督查督导，对7家医疗机构进行了行政指导，开展了1次专题宣传活动，清理虚假信息（网络）3条。组织并指导区域107家中医类别机构180人完成了湖南省2021年-2023年度中医机构医师定期考核的报名和考试工作。对四家运转中的民营中医医院医疗和消防等安全生产工作多次督导，对区域12名中医师承备案人员进行了现场核查。组织82家基层医疗卫生机构84名相关负责人参加了国家中医药管理局举办的国家中医药综合统计网络直报系统操作线上培训会。</w:t>
      </w:r>
    </w:p>
    <w:p w14:paraId="13E396E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是医疗质量持续向好。加强培训竞赛，着重培训了严重药物性过敏反应的处置，开展“现场救护-第一目击者培训”和操作技能大比拼竞赛，增强了医务人员专业知识，提高了技能操作水平。加强质控监督，要求辖区各医疗机构严格落实十八项医疗核心制度，三季度共组织了4次医疗质量评审、讨论、督查活动，下发督查通报一个。同时对全区各医疗机构开展了四轮次的处方交叉点评工作，共抽查处方9489张，其中，合格处方占比达到83.14%，提升了处方书写质量。加强院感、医废处置，2024年对楼区150家医疗机构护理、院感工作情况进行了督导，下达整改意见书近30份。今年总共10家一级医疗机构参加污水处理问题整治销号。其中9家已完成整改，1家降级不参与销号工作。</w:t>
      </w:r>
    </w:p>
    <w:p w14:paraId="462BA49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是医疗服务持续提升。义诊、救援全面铺开，共组织了8次大型义诊，285次义诊，共接受了22856多人的咨询，对8000多人进行了现场诊治和健康宣教。深入华容团州洪灾现场进行了医疗救援并捐赠医疗物资。还为全国青少年第一届三大球运动提供了医疗保障，同时对各种大型活动、拆迁治违、信访纠纷现场等提供强有力医疗救援、保障365次。基药物采购全面覆盖，目前，所辖有22个社区卫生服务中心和乡镇卫生院，67个村卫生室基本药物使用占比达75.23%，达到国家、省标准。通过推行药品采购、配送、使用和监管的“五统一”原则，实现了基本药物采购的全覆盖。全年村卫生室共采购基药80余万元。医疗收入全面上涨，2024年全区各医疗机构接诊门诊人次达117.99万人次，同比增长37.18%，住院服务2.78万人次，同比增长34.39%，医疗业务收入达27756.31万元，同比增长10.1%，基层医疗机构得到了高质量发展。</w:t>
      </w:r>
    </w:p>
    <w:p w14:paraId="49E157B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（二）坚持防治结合，“健康屏障”不断筑牢。</w:t>
      </w:r>
    </w:p>
    <w:p w14:paraId="282D2BE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公卫服务不断优化。公卫项目服务做真做实，截止目前，截止12月9日，全区22家基层医疗机构累计建立居民健康档案867556份，居民健康档案认领571979。辖区共组建196个家庭医生团队，签约500401人，其中重点人群签约152174人。65岁以上老年人健康体检67944。累计管理高血压患者70693人，糖尿病患者27588人。精神障碍患者规范管理率100%。孕产妇和儿童健康管理持续向好，全区共规范管理孕产妇7398人,孕产妇健康管理率达95%以上；共规范管理0-6岁儿童4.2万余人，0-6岁儿童健康管理率达90%以上。全年辖区无孕产妇死亡，有效保障了母婴安全。乡村医生等级评定有序开展，全区34名乡村医生通过区级初评，目前正在进行市级复评。基层卫生服务能力明显提升，选派了6名业务骨干参加2024年基层卫生人才能力提升培训项目。组织124人参加2024年全省乡村医生精准化能力提升培训。开展基层医疗机构优质服务基层行活动，持续提了升基层防病治病和健康管理能力。</w:t>
      </w:r>
    </w:p>
    <w:p w14:paraId="476025E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是疾病预防卓有成效。传染病防控工作有效推进，截止目前，处理审核传染病报告卡18783张，处理传染病预警信息230起。艾滋病防控共筛查1507人，查出HIV初筛阳性22人，确诊6人。丙肝筛查阳性6人。免疫规划类工作有效开展，国家免疫规划疫苗疫苗扫码接种覆盖率100%、扫码接种率100%。全区国家免疫规划类疫苗应接种108524人次（楼区93383+原经开15141），实际接种99081人次（楼区85368+经开13713），接种率91.3%。精障患者经费有效发放，2024年上半年发放严重重精神障碍患者看护补贴费用491760元。9月中旬，精神卫生工作全部顺利移交局医政股。秋冬季入学前流感接种、结核病筛查工作有效保障，区卫健局和教育局联合负责全区中、小学（托幼机构）及高校流感疫苗接种和结核病筛查工作的组织、协调和督导工作，截止目前全区共接种流感疫苗65265剂次（楼区62972+经开2293）。结核病免费筛查了227所学校，共筛查29439人。宣传培训工作有效推动，8月下旬举办了一期岳阳楼区健康生活方式指导员培训班，参会人数近250人，核发培训合格证250余人份。10月中旬举办岳阳楼区预防接种和狂犬病暴露处置人员培训班第二期，参会人数近230人，核发培训合格证230余人份。</w:t>
      </w:r>
    </w:p>
    <w:p w14:paraId="436443C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是妇保工作日益增强。加强培训和宣传工作，开展了2024年岳阳楼区母婴保健技术服务人员培训暨资格考核，共参训参考246人，均获得母婴保健技术服务合格证。利用“三八国际妇女节”“预防出生缺陷日”“世界艾滋病日”等各类主题开展宣传活动20余次，受众人员4000余人次，发放折页万余份，群众满意度100%。推进出生缺陷综合防控工作，全区2024年已完成婚前医学检查2883对，孕前优生健康检查2200对，中期产前免费筛查3600人，筛查地中海贫血1079人。完成全年目标任务400名孕妇无创DNA的检测，初筛异常人数5人。眼底影像筛查300人，初筛异常49人。持续做好预防艾滋病、梅毒和乙肝母婴传播项目，不断提升孕期早检率，降低母婴传播风险。规范出生医学证明办理，我区办理出生医学证明首签率达96.5%、废证率为0.09%，机构外签发为0.19%，网上办证签发为40.68%，都达到项目管理要求。在全省出生医学证明管理系统和分娩系统设置“风险预警”和“审签干预”功能模块，已将排查出的三条可疑线索移交至公安部门，协助各地公安核查出生医学证明真伪102份。</w:t>
      </w:r>
    </w:p>
    <w:p w14:paraId="3866A33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四是血防工作更加稳固。查灭螺工作扎实开展，我区2024年度防治工作中查螺总面积为2400万㎡，灭螺总面积750万㎡。查病110100人次，人群化疗100人次。9月底启动了秋季查灭螺工作。截至目前已完成垸外查螺1900万㎡，垸内查螺面积500万㎡，灭螺550万㎡，灭蚴300万㎡；询检73600人，血检26102，粪检500人，预防性化疗1169人。“急控”工作落到实处，制订了“急控”工作方案及突发疫情应急处理预案。加强“急控”措施，安排在沿湖一线设立流动哨卡5个、固定哨卡3个。对沿湖重点水域进行了6次灭蚴，投入药物14吨，灭蚴面积达350万平米。及时做好在校学生、辖区各医疗机构的发热病人的排查工作，把“急控”工作贯穿每个环节。汛期防线作用明显，防汛期间，对重点高危风险区域实施药物灭蚴6万平方米，发放各类血防健康宣传册（折页）4000余份，在重点堤段粘贴血防温馨提示地贴76条，免费发放血吸虫尾蚴防护膏（喷剂）1364支，对洞庭湖防汛大堤的全部6个防汛值守哨棚张贴血防温馨提示，对所有上堤巡查人员进行了健康宣教和信息登记。</w:t>
      </w:r>
    </w:p>
    <w:p w14:paraId="5AEBBFC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（三）坚持监督从严，“健康环境”不断优化。</w:t>
      </w:r>
    </w:p>
    <w:p w14:paraId="0E08A42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行业监管依法依规。执法监督抓严，积极开展行业专项整治行动，2024年共办理行政处罚案件96起，罚没款金额30.5万余元，向公安部门移交涉嫌非法行医案件3起，向法院申请强制执行2起。平安建设抓稳，开展扫黑除恶、禁毒反恐、防电信诈骗等一系列宣传，同时设立举报箱35个，举报热线1部，确保线索摸排渠道的畅通。对投诉举报事件依法依规查处，及时回复。开展平安医院建设，落实医疗责任险区属二级医院全覆盖，基层医疗机构覆盖比率达标。利剑护蕾抓防，2024年，全系统共开展平安建设宣传展板、横幅、电子显示屏宣传380余条，向区政法委、区检察院上报未成年人疑似侵害案件线索106起，组织医疗机构从业人员犯罪记录查询1870余人，筑牢了安全屏障。职业健康抓督，截止目前，岳阳楼区职业健康专项治理应确认企业92家，已完成确认78家，治理中1家，未确认治理14家，完成率85%。经开专项治理应确认91家，已完成确认21家，未确认治理70家，完成率23%。岳阳楼区企业专项治理已达到省级50％要求，已完成市级85％要求。行政审批抓实，目前，通过岳阳市一网通共办理行政许可事项3822件，正常办结3516件，因资料不齐和业务提交错误不予受理或撤销申请306件。在省一网通办平台办理行政许可事项624件，其中办结518件，作废办结106件。在政府门户网站更新卫生健康部门信息、法律法规和相关信息公开64条，依申请公开回复13条，处理平台咨询办件9条。</w:t>
      </w:r>
    </w:p>
    <w:p w14:paraId="7286CE2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二是信访维稳扎实有效。信访渠道畅通，通过来信、来访、来电、12345 平台等渠道，共处理信访件 48件，市（区）长信箱52件、12345热线工单696条，其中计划生育84条、非法行医  26条、医疗纠纷20条、美容纠纷62条、卫生防疫30条、医院服务280条、其它194条。信访处置做到了事事有回音，件件有着落，回访率100%。截访劝导有效，今年以来，成功劝返进京上访人员2人，分3次共劝退已购买车票准备集会上访的失独人员14人，将11名未购票人员稳控在属地。通过梳理二十大以来各渠道的信访举报，建立了专项台账，通过排查，发现1起问题线索，移送到局纪检监察联络室进行处置。落实省委第十一巡视组交办信访件9件，市委巡察组交办信访件2件，区委巡察组交办信访件2件。</w:t>
      </w:r>
    </w:p>
    <w:p w14:paraId="22F9D18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是安全生产常抓不懈。局党委就安全生产工作先后召开专题会议3次和党委会2次。同时成立安全生产督查专班，对辖区内医疗机构进行了一次全面的安全生产督导督查，共计发现安全隐患35个。督查专班领导责令各医疗机构要高度重视，梳理清单，迅速整改，并建立长效机制。目前，所有隐患已全部整改到位。组织全系统1000多名干部职工学习了“三法一条例”，观看安全生产警示教育片，强化了安全底线意识。辖区19家医疗机构组织开展消防应急演练，大大提高了医务人员的应急处置能力。</w:t>
      </w:r>
    </w:p>
    <w:p w14:paraId="615A9BA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（四）坚持惠民暖心，“健康基石”不断夯实。</w:t>
      </w:r>
    </w:p>
    <w:p w14:paraId="11DCDF0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民生可感行动落地落实。完成2416人农村适龄妇女和城镇低保适龄妇女“两癌”免费检查，完成率达101.51%，完成3968人新生儿疾病免费筛查与诊断服务项目，完成率达110.22%。完成3650例孕产妇13种致畸基因免费筛查，完成率达100%。全面落实计划生育奖扶政策，今年7月开展全区惠民惠农资金自查自纠，移交纪委线索8条。继续做好城镇独生子女父母奖励的申报、退出工作，目前我区共管理城镇独生子女父母奖励金对象6万余人，其中区级参保的约1万人。继续抓实普惠托位申报认定，全区共有收托机构66家，其中申报新增普惠性托位建设项目11家，新增托位360个。</w:t>
      </w:r>
    </w:p>
    <w:p w14:paraId="6D1620F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是工程项目建设成果丰硕。系统内涉及改造，升级，提质，新建，医养结合等9个项目已在区发改立项,并纳入岳阳楼区2025年中央预算内项目库。向区发改局申报设备更新项目13个，总投资金额6.7亿。超长期国债4个，总投资金额7.3亿。同时超长期国债项目也纳入政府专项债项目。新建10家社区卫生一体化服务站已投入使用。市口腔医院竹荫街门诊部危房改造项目、区二人民医院医养中心提质项目已完工。二人民医院业务用房提质改造项目已立项。五里牌中心危房改造项目已完成图纸设计，目前正在核对预算。</w:t>
      </w:r>
    </w:p>
    <w:p w14:paraId="43F0EEA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三是巩固爱卫工作科学应对。组织区病媒生物防制工作站全面开展校园病媒生物防制排查整治工作。 本次对7所高校、11所小学、10所幼儿园进行了病媒生物防制进行了排查整治。同时，在全区范围内定期开展了爱卫督查，及时下发通报，对存在的问题要求相关单位限期整改，以此持续推动爱国卫生运动。配合区疾控中心开展岳阳楼区巩固国家慢性病综合防控示范区建设工作。根据区文明办的指导，成功创建了多个文明单位，其中区二人民医院、枫桥湖街道社区卫生服务中心、等五家单位顺利通过验收，荣获区级文明窗口单位称号，楼区妇幼保健院、奇家岭街道社区卫生服务中心获得了市级文明窗口单位荣誉。</w:t>
      </w:r>
    </w:p>
    <w:p w14:paraId="2755EAF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（五）坚持党建赋能，“健康底色”不断增亮。</w:t>
      </w:r>
    </w:p>
    <w:p w14:paraId="377C6C7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从严治党全面压实。夯实党建引领，严格落实“第一议题”学习制度，各支部通过“三会一课”“一月一课一片一实践”主题党日活动等形式，积极开展学习讨论88次，组织支部书记讲党课26次，观看教育片1585人次，开展参观活动共计88次。严格程序，确保换届工作规范操作。在支部换届选举的全过程中，严格遵循《中国共产党章程》及《中国共产党基层组织选举工作条例》等相关规定，坚持公开、公平、公正的原则，精心组织并认真执行选举程序。通过完善选举办法、统一资料模板等措施，进一步提升了选举工作的规范性。按照局党委的统一安排部署，由政工股和纪检联络室共同审核支部人选后开展换届工作，联点领导全程参与并监督各支部的换届选举工作，确保了选举工作的顺利开展。11月，区疾病预防控制中心、区卫生计生综合监督执法局、洛王街道社区卫生服务中心、吕仙亭街道社区卫生服务中心、望岳路街道社区卫生服务中心、康王乡卫生院、木里港社区卫生服务中心党支部，药具站和信息中心联合党支部、健康教育和财服中心联合党支部9个党支部已圆满完成了换届选举工作。认真填报党统，确保数据精准。严格按照上级要求，确保年终党统填报工作顺利进行。对各支部党员的基本信息、党员发展动态、党的基层组织情况等方面进行全方位、多层次的统计与分析，力求准确、全面地掌握支部工作的基本情况。对统计数据进行深入挖掘与分析，及时发现存在的问题与不足，为今后的工作开展提供科学、有力的数据支撑和决策依据。坚决纠风防腐，以“九个严禁、三个严管、八个严防”学习活动为契机，集中开展群腐整治工作，召开了专题推进会4次、专题调度会2次，向区纪委监委移交问题线索21条，接受区纪委监委督查指导各2次、接受区委领导调研1次。</w:t>
      </w:r>
    </w:p>
    <w:p w14:paraId="59A1738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是巡视巡察高效推进。今年9月份，十二届省委第七轮巡视工作正式启动，并对我区医疗卫生领域开展为期2个月左右的专项巡察。9月19日，收悉区委、区政府下发的《岳阳楼区迅速推动巡视整改的工作方案》（岳楼办发〔2024〕28号），文件反馈辖区医疗机构存在医疗卫生服务水平不高问题，要求我局牵头负责自查整改。区卫健局党工委高度重视，对反馈的问题全盘认领，照单全收，第一时间专题部署、调度，制定工作方案，成立工作专班，剖析原因，迅速在全系统开展自查并疏理问题清单39条，同时针对问题制定了切实有效、可行的工作措施，严格压实主体责任，确保整改工作亲自部署，整改问题亲自过问，整改环节亲自协调，整改重点亲自督办，切实做到边巡边改、立行立改、即知即改。</w:t>
      </w:r>
    </w:p>
    <w:p w14:paraId="3FE9B41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是其他工作综合统筹。人事工作严格把关，坚持打造一支“引得进、留得住、用得上、理得顺”的高素质人才队伍。2024年通过“四海榄才”引进专业技术人员2人，拟公开招聘18名专业技术人员，目前正在与区人社对接中，根据《湖南省2024年大学生乡村医生公开招聘公告》的要求，已有一名专业技术人正在试用期。并严格按照“精简高效、规范管理、严进宽出、末位淘汰”的原则，不断优化人员结构，畅通人员职称晋升渠道。同时，积极落实人才奖励政策，2024年疾病预防控制中心获得全省卫生健康工作先进集体。健康宣教积极落实，截止目前，全系统媒体上稿总数171篇，对各股室和二级机构的40余份投稿进行审核、校对。完成对19个公众号的注销。组织转发舆情宣传信息36次，妥善处置网络负面舆情信息17条，收集上报湖南省负面舆情150余条。组织参与宣传部主办“三下乡”“爱眼日”及健康素养宣传月活动。财务工作规范推进，完善了采购管理制度，截止目前，已办理采购手续79笔836万元，其中采购货物类49笔金额490.79万元、服务类21笔金额283.92万元、工程类9笔金额61.29万元，对“一卡通”账户信息采集、审核、变更等工作进行细化规定，确保补贴资金准确、及时、安全、足额发放。改革转隶高位对接，改革转隶工作是政治任务，局党委严格按照区委、区政府统一部署，精心谋划，周密组织，稳步实施，积极对接经开区卫生健康局，确保转隶接收工作思想不乱、工作不断、队伍不散、干劲不减，平稳衔接、有序推进，现各业务线工作基本完成对接，并对工作中存在的问题针对性采取措施并予以完善。</w:t>
      </w:r>
    </w:p>
    <w:p w14:paraId="2066471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096B5C6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系统空编严重。因人才招聘引进机制不够灵活，导致全系统空编现象严重，经统计，目前系统空编386名，空编率达48%。同时我区医疗卫生机构编制核定标准仍为2011年度旧标准，目前辖区各医疗机构核编人数远达不到实际需求，严重影响了全区卫健事业的发展。</w:t>
      </w:r>
    </w:p>
    <w:p w14:paraId="20AE117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是专技人员紧缺。系统内高技术人才严重不足，人才梯队断层，高学历、高职称的人才及经验丰富的学科带头人紧缺，全科、中医、B超、放射、外科、妇科、儿科等专业技术人员极度缺乏，导致医疗服务质量、技术水平难以跟上现代化医疗需求。</w:t>
      </w:r>
    </w:p>
    <w:p w14:paraId="6507879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是设施设备存旧。目前，辖区部分医疗机构无固定场地办公，处于租房经营状况。部分医疗机构业务用房条件和医疗环境较差，较差、规划设计不尽合理，且无上级财政支持投入，工作设施设备奇缺陈旧。难以为居民提供优质健康保障。</w:t>
      </w:r>
    </w:p>
    <w:p w14:paraId="36DDD4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1A4568D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盯目标，强举措，全力冲刺保收官。要全面加强卫健队伍能力水平建设，统筹推进市对区、区对各医疗卫生健康单位考核指标、全面发挥考核激励导向作用。聚焦全年目标抓完成、聚焦重点工作抓推进、聚焦长远发展抓谋划，以强基行动提升基层医疗卫生服务能力、以体系建设筑牢公共安全防线、以守正创新提升中医药服务能力、以项目建设改善人民群众就医感受、以做好民生实事优化健康服务、以巩卫成果为抓手提升城市美誉度各项任务，要坚定信心和决心，多措并举，铆足干劲，全力以赴冲刺全年卫生健康目标任务。确保全年度工作完美收官。</w:t>
      </w:r>
    </w:p>
    <w:p w14:paraId="677C889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是抓管理，优服务，深耕细作提质量。围绕“医疗、医保、医药”三医联动总体思路，全面推进辖区医疗机构运营管理、临床重点特色专科建设、紧密型区域医联体建设、改善医疗服务的“四大攻坚行动”，努力实现医疗机构发展方式从以治病为中心向以健康为中心转变。建立以区人民医院、区妇幼保健院、4家乡镇卫生院、19家社区卫生服务中心等医疗机构为枢纽的紧密型区域医联体。打造中医特色发展模式，促进优质中医药资源下沉，继续加强“夜间门诊”和“一体化站”建设，确保医疗服务规范化、同质化。积极构建“基层首诊、双向转诊、急慢分治、上下联动”的分级诊疗格局，让患者在家门口就能享受到优质医疗服务。</w:t>
      </w:r>
    </w:p>
    <w:p w14:paraId="5740C43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是守规矩，防风险，齐抓共管筑防线。党建工作、清廉建设、行风建设、群腐纠治、安全生产、信访维稳等底线工作要常抓不懈。严格落实全面从严治党要求，以主题教育活动和专项巡察工作为契机，确保医德医风及群腐专项整治工作常态长效。安全工作要压实“一岗双责、党政同责”，强化应急保障和值班值守，要加强信访积案化解，对安全隐患、不稳定隐患要建立排查</w:t>
      </w:r>
    </w:p>
    <w:p w14:paraId="3319D21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机制，实行台账管理，及时整改落实到位，确保全系统安全稳定。</w:t>
      </w:r>
    </w:p>
    <w:p w14:paraId="18E616C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16C006F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53335CC5">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66E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832C5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9832C5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B1DE1">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F5320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0F5320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FFD2">
    <w:pPr>
      <w:pStyle w:val="3"/>
      <w:spacing w:before="1" w:line="174" w:lineRule="auto"/>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91407">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C491407">
                    <w:pPr>
                      <w:pStyle w:val="4"/>
                      <w:rPr>
                        <w:rFonts w:hint="eastAsia" w:asciiTheme="minorEastAsia" w:hAnsiTheme="minorEastAsia" w:eastAsiaTheme="minorEastAsia" w:cstheme="minorEastAsia"/>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6E8A7">
    <w:pPr>
      <w:pStyle w:val="3"/>
      <w:spacing w:before="1" w:line="174" w:lineRule="auto"/>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EDFB4">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ADEDFB4">
                    <w:pPr>
                      <w:pStyle w:val="4"/>
                      <w:rPr>
                        <w:rFonts w:hint="eastAsia" w:asciiTheme="minorEastAsia" w:hAnsiTheme="minorEastAsia" w:eastAsiaTheme="minorEastAsia" w:cstheme="minorEastAsia"/>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1138">
    <w:pPr>
      <w:pStyle w:val="3"/>
      <w:spacing w:before="1" w:line="174" w:lineRule="auto"/>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E1D2BD">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1E1D2BD">
                    <w:pPr>
                      <w:pStyle w:val="4"/>
                      <w:rPr>
                        <w:rFonts w:hint="eastAsia" w:asciiTheme="minorEastAsia" w:hAnsiTheme="minorEastAsia" w:eastAsiaTheme="minorEastAsia" w:cstheme="minorEastAsia"/>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3142">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A887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2A887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148E2"/>
    <w:multiLevelType w:val="singleLevel"/>
    <w:tmpl w:val="984148E2"/>
    <w:lvl w:ilvl="0" w:tentative="0">
      <w:start w:val="1"/>
      <w:numFmt w:val="chineseCounting"/>
      <w:suff w:val="nothing"/>
      <w:lvlText w:val="%1、"/>
      <w:lvlJc w:val="left"/>
      <w:rPr>
        <w:rFonts w:hint="eastAsia"/>
      </w:rPr>
    </w:lvl>
  </w:abstractNum>
  <w:abstractNum w:abstractNumId="1">
    <w:nsid w:val="A1CA9416"/>
    <w:multiLevelType w:val="singleLevel"/>
    <w:tmpl w:val="A1CA9416"/>
    <w:lvl w:ilvl="0" w:tentative="0">
      <w:start w:val="1"/>
      <w:numFmt w:val="decimal"/>
      <w:suff w:val="nothing"/>
      <w:lvlText w:val="%1、"/>
      <w:lvlJc w:val="left"/>
    </w:lvl>
  </w:abstractNum>
  <w:abstractNum w:abstractNumId="2">
    <w:nsid w:val="D26B3259"/>
    <w:multiLevelType w:val="singleLevel"/>
    <w:tmpl w:val="D26B3259"/>
    <w:lvl w:ilvl="0" w:tentative="0">
      <w:start w:val="6"/>
      <w:numFmt w:val="chineseCounting"/>
      <w:suff w:val="nothing"/>
      <w:lvlText w:val="%1、"/>
      <w:lvlJc w:val="left"/>
      <w:rPr>
        <w:rFonts w:hint="eastAsia"/>
      </w:rPr>
    </w:lvl>
  </w:abstractNum>
  <w:abstractNum w:abstractNumId="3">
    <w:nsid w:val="E2F0224C"/>
    <w:multiLevelType w:val="singleLevel"/>
    <w:tmpl w:val="E2F0224C"/>
    <w:lvl w:ilvl="0" w:tentative="0">
      <w:start w:val="15"/>
      <w:numFmt w:val="decimal"/>
      <w:suff w:val="nothing"/>
      <w:lvlText w:val="%1、"/>
      <w:lvlJc w:val="left"/>
    </w:lvl>
  </w:abstractNum>
  <w:abstractNum w:abstractNumId="4">
    <w:nsid w:val="1E0ABB4E"/>
    <w:multiLevelType w:val="singleLevel"/>
    <w:tmpl w:val="1E0ABB4E"/>
    <w:lvl w:ilvl="0" w:tentative="0">
      <w:start w:val="1"/>
      <w:numFmt w:val="decimal"/>
      <w:suff w:val="nothing"/>
      <w:lvlText w:val="%1、"/>
      <w:lvlJc w:val="left"/>
    </w:lvl>
  </w:abstractNum>
  <w:abstractNum w:abstractNumId="5">
    <w:nsid w:val="795B0E6A"/>
    <w:multiLevelType w:val="singleLevel"/>
    <w:tmpl w:val="795B0E6A"/>
    <w:lvl w:ilvl="0" w:tentative="0">
      <w:start w:val="1"/>
      <w:numFmt w:val="decimal"/>
      <w:suff w:val="nothing"/>
      <w:lvlText w:val="%1、"/>
      <w:lvlJc w:val="left"/>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11125"/>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0F20B8"/>
    <w:rsid w:val="04150B3B"/>
    <w:rsid w:val="042645BA"/>
    <w:rsid w:val="04327F62"/>
    <w:rsid w:val="04344800"/>
    <w:rsid w:val="04360B4B"/>
    <w:rsid w:val="043A4600"/>
    <w:rsid w:val="043B5C60"/>
    <w:rsid w:val="04506958"/>
    <w:rsid w:val="045F666C"/>
    <w:rsid w:val="0460075C"/>
    <w:rsid w:val="04613BEE"/>
    <w:rsid w:val="04675C34"/>
    <w:rsid w:val="046C0B29"/>
    <w:rsid w:val="047B7C52"/>
    <w:rsid w:val="04816E5C"/>
    <w:rsid w:val="048924DD"/>
    <w:rsid w:val="04914D95"/>
    <w:rsid w:val="0495144B"/>
    <w:rsid w:val="04AC07A1"/>
    <w:rsid w:val="04AE367F"/>
    <w:rsid w:val="04BE5465"/>
    <w:rsid w:val="04C63115"/>
    <w:rsid w:val="04C804CE"/>
    <w:rsid w:val="04CF5236"/>
    <w:rsid w:val="04CF5AF0"/>
    <w:rsid w:val="04D24FF1"/>
    <w:rsid w:val="04DD0C76"/>
    <w:rsid w:val="04DE1BAB"/>
    <w:rsid w:val="04E21643"/>
    <w:rsid w:val="04E411E4"/>
    <w:rsid w:val="04F37BBA"/>
    <w:rsid w:val="05085366"/>
    <w:rsid w:val="05145F64"/>
    <w:rsid w:val="051A0D14"/>
    <w:rsid w:val="051F6284"/>
    <w:rsid w:val="052E0171"/>
    <w:rsid w:val="053B4CA5"/>
    <w:rsid w:val="054037EF"/>
    <w:rsid w:val="054E7FFF"/>
    <w:rsid w:val="055F3A4C"/>
    <w:rsid w:val="05621117"/>
    <w:rsid w:val="056D275D"/>
    <w:rsid w:val="057B382F"/>
    <w:rsid w:val="058C5045"/>
    <w:rsid w:val="058F34B0"/>
    <w:rsid w:val="059C7C89"/>
    <w:rsid w:val="05A50C70"/>
    <w:rsid w:val="05B525CA"/>
    <w:rsid w:val="05BD57AA"/>
    <w:rsid w:val="05C4448F"/>
    <w:rsid w:val="05C861BC"/>
    <w:rsid w:val="05E616EC"/>
    <w:rsid w:val="05EC1380"/>
    <w:rsid w:val="06110369"/>
    <w:rsid w:val="06146BAF"/>
    <w:rsid w:val="06286BB6"/>
    <w:rsid w:val="06405E9C"/>
    <w:rsid w:val="06475B39"/>
    <w:rsid w:val="064D5380"/>
    <w:rsid w:val="064E0F6B"/>
    <w:rsid w:val="06517717"/>
    <w:rsid w:val="065806DD"/>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21036"/>
    <w:rsid w:val="07967DE0"/>
    <w:rsid w:val="07970994"/>
    <w:rsid w:val="07A56559"/>
    <w:rsid w:val="07B913B4"/>
    <w:rsid w:val="07BA1C6A"/>
    <w:rsid w:val="07BD44A3"/>
    <w:rsid w:val="07CE6155"/>
    <w:rsid w:val="07CF5D4A"/>
    <w:rsid w:val="07D80559"/>
    <w:rsid w:val="07DD0289"/>
    <w:rsid w:val="07E01DA1"/>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892BC4"/>
    <w:rsid w:val="0A90261C"/>
    <w:rsid w:val="0A920429"/>
    <w:rsid w:val="0A985A6F"/>
    <w:rsid w:val="0A9A250C"/>
    <w:rsid w:val="0A9E1A51"/>
    <w:rsid w:val="0AA808AF"/>
    <w:rsid w:val="0AAA0E94"/>
    <w:rsid w:val="0ABD142C"/>
    <w:rsid w:val="0AC644AE"/>
    <w:rsid w:val="0ACB61B4"/>
    <w:rsid w:val="0ACD4157"/>
    <w:rsid w:val="0AE22D30"/>
    <w:rsid w:val="0AE964B0"/>
    <w:rsid w:val="0AF81B05"/>
    <w:rsid w:val="0B163034"/>
    <w:rsid w:val="0B1D5B5D"/>
    <w:rsid w:val="0B1F5B6D"/>
    <w:rsid w:val="0B2F4AF7"/>
    <w:rsid w:val="0B3312B6"/>
    <w:rsid w:val="0B4064B3"/>
    <w:rsid w:val="0B42766B"/>
    <w:rsid w:val="0B5F3925"/>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5E1E2E"/>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53231"/>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46FD3"/>
    <w:rsid w:val="0E964CBE"/>
    <w:rsid w:val="0E9A391F"/>
    <w:rsid w:val="0E9F1954"/>
    <w:rsid w:val="0EA84420"/>
    <w:rsid w:val="0EB05323"/>
    <w:rsid w:val="0EB73157"/>
    <w:rsid w:val="0EBE40CB"/>
    <w:rsid w:val="0EC36A56"/>
    <w:rsid w:val="0EC62499"/>
    <w:rsid w:val="0ECE4E6F"/>
    <w:rsid w:val="0ED044C3"/>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DB72E4"/>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99708A"/>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699"/>
    <w:rsid w:val="12637C4E"/>
    <w:rsid w:val="126D5B06"/>
    <w:rsid w:val="127030C8"/>
    <w:rsid w:val="1273662A"/>
    <w:rsid w:val="127A7569"/>
    <w:rsid w:val="1284452B"/>
    <w:rsid w:val="12880933"/>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17A44"/>
    <w:rsid w:val="132911E2"/>
    <w:rsid w:val="132C647D"/>
    <w:rsid w:val="133868AE"/>
    <w:rsid w:val="135120D8"/>
    <w:rsid w:val="135133AE"/>
    <w:rsid w:val="136B7A0D"/>
    <w:rsid w:val="136C145A"/>
    <w:rsid w:val="136D791C"/>
    <w:rsid w:val="13776D50"/>
    <w:rsid w:val="137B3EE1"/>
    <w:rsid w:val="139404F9"/>
    <w:rsid w:val="13A55CD5"/>
    <w:rsid w:val="13B10A95"/>
    <w:rsid w:val="13B654E3"/>
    <w:rsid w:val="13B819E6"/>
    <w:rsid w:val="13BC4189"/>
    <w:rsid w:val="13C169EC"/>
    <w:rsid w:val="13CA717D"/>
    <w:rsid w:val="13CE022A"/>
    <w:rsid w:val="13DF25B8"/>
    <w:rsid w:val="13E2403C"/>
    <w:rsid w:val="14047D3B"/>
    <w:rsid w:val="140C7BCE"/>
    <w:rsid w:val="14154D43"/>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C73A06"/>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9A6702"/>
    <w:rsid w:val="16AB3FBF"/>
    <w:rsid w:val="16AC1654"/>
    <w:rsid w:val="16B12C6E"/>
    <w:rsid w:val="16BF0789"/>
    <w:rsid w:val="16CC2AB0"/>
    <w:rsid w:val="16CD5BA2"/>
    <w:rsid w:val="16D42F73"/>
    <w:rsid w:val="16DA34D2"/>
    <w:rsid w:val="16DA4E41"/>
    <w:rsid w:val="16ED44DA"/>
    <w:rsid w:val="16ED6FC0"/>
    <w:rsid w:val="16F042AC"/>
    <w:rsid w:val="16F626B5"/>
    <w:rsid w:val="16FB005D"/>
    <w:rsid w:val="16FC4F3B"/>
    <w:rsid w:val="17103D25"/>
    <w:rsid w:val="171630EB"/>
    <w:rsid w:val="17171C62"/>
    <w:rsid w:val="172B5BB7"/>
    <w:rsid w:val="17435DB3"/>
    <w:rsid w:val="174849B3"/>
    <w:rsid w:val="174F5CC1"/>
    <w:rsid w:val="175075E0"/>
    <w:rsid w:val="175D3461"/>
    <w:rsid w:val="175F4C67"/>
    <w:rsid w:val="175F580B"/>
    <w:rsid w:val="17665207"/>
    <w:rsid w:val="17794395"/>
    <w:rsid w:val="177C00C2"/>
    <w:rsid w:val="177C760C"/>
    <w:rsid w:val="178D50A9"/>
    <w:rsid w:val="178F0FE3"/>
    <w:rsid w:val="17AD14F4"/>
    <w:rsid w:val="17B85018"/>
    <w:rsid w:val="17DE7423"/>
    <w:rsid w:val="17E339CC"/>
    <w:rsid w:val="17F33C57"/>
    <w:rsid w:val="17F378CF"/>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A64941"/>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30EF5"/>
    <w:rsid w:val="1A974192"/>
    <w:rsid w:val="1A9C26B3"/>
    <w:rsid w:val="1AA650CC"/>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34633"/>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75A85"/>
    <w:rsid w:val="1DCA5E3A"/>
    <w:rsid w:val="1DCF5405"/>
    <w:rsid w:val="1DD75183"/>
    <w:rsid w:val="1DDE2626"/>
    <w:rsid w:val="1DDF66A8"/>
    <w:rsid w:val="1DFD7C50"/>
    <w:rsid w:val="1E080AB5"/>
    <w:rsid w:val="1E0E0D58"/>
    <w:rsid w:val="1E2A197B"/>
    <w:rsid w:val="1E2F7187"/>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8D23B7"/>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350515"/>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4EC705B"/>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CB23F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EB3EA7"/>
    <w:rsid w:val="26FA4570"/>
    <w:rsid w:val="271F0CE3"/>
    <w:rsid w:val="27201D62"/>
    <w:rsid w:val="27217FF0"/>
    <w:rsid w:val="27242893"/>
    <w:rsid w:val="27340340"/>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86535E"/>
    <w:rsid w:val="2890116A"/>
    <w:rsid w:val="289539A5"/>
    <w:rsid w:val="289F019A"/>
    <w:rsid w:val="28BB307C"/>
    <w:rsid w:val="28CC6ED5"/>
    <w:rsid w:val="28D96244"/>
    <w:rsid w:val="28F010D9"/>
    <w:rsid w:val="28F05C88"/>
    <w:rsid w:val="29082E70"/>
    <w:rsid w:val="291343EF"/>
    <w:rsid w:val="29166F16"/>
    <w:rsid w:val="292E77DA"/>
    <w:rsid w:val="293146FB"/>
    <w:rsid w:val="29394AFC"/>
    <w:rsid w:val="294D5371"/>
    <w:rsid w:val="295867A0"/>
    <w:rsid w:val="295A0917"/>
    <w:rsid w:val="295A5964"/>
    <w:rsid w:val="29626133"/>
    <w:rsid w:val="296A2440"/>
    <w:rsid w:val="29702C6A"/>
    <w:rsid w:val="29826D04"/>
    <w:rsid w:val="29842A7C"/>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122"/>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DB491E"/>
    <w:rsid w:val="2AE06477"/>
    <w:rsid w:val="2AE07913"/>
    <w:rsid w:val="2AE36CB1"/>
    <w:rsid w:val="2AEA3FC0"/>
    <w:rsid w:val="2AEA4AC4"/>
    <w:rsid w:val="2B0E64B5"/>
    <w:rsid w:val="2B110AE4"/>
    <w:rsid w:val="2B166BF6"/>
    <w:rsid w:val="2B2B0DE1"/>
    <w:rsid w:val="2B3A798E"/>
    <w:rsid w:val="2B3E1E16"/>
    <w:rsid w:val="2B5674FC"/>
    <w:rsid w:val="2B5D0E3B"/>
    <w:rsid w:val="2B5E2134"/>
    <w:rsid w:val="2B6F3EEE"/>
    <w:rsid w:val="2B70774D"/>
    <w:rsid w:val="2B7D446F"/>
    <w:rsid w:val="2B8C50C7"/>
    <w:rsid w:val="2B8D4A3E"/>
    <w:rsid w:val="2B91310A"/>
    <w:rsid w:val="2B9269FD"/>
    <w:rsid w:val="2B9536A5"/>
    <w:rsid w:val="2BA4190C"/>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850B71"/>
    <w:rsid w:val="2DA20908"/>
    <w:rsid w:val="2DB45073"/>
    <w:rsid w:val="2DB713DE"/>
    <w:rsid w:val="2DC72B92"/>
    <w:rsid w:val="2DE44256"/>
    <w:rsid w:val="2DE557EB"/>
    <w:rsid w:val="2E0449DE"/>
    <w:rsid w:val="2E0E6D42"/>
    <w:rsid w:val="2E0F4249"/>
    <w:rsid w:val="2E2F0A58"/>
    <w:rsid w:val="2E301D0F"/>
    <w:rsid w:val="2E3A5DF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14298"/>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772D56"/>
    <w:rsid w:val="30814CF1"/>
    <w:rsid w:val="308C2216"/>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DB3455"/>
    <w:rsid w:val="31F61F62"/>
    <w:rsid w:val="32012AEE"/>
    <w:rsid w:val="320358D0"/>
    <w:rsid w:val="32052FE4"/>
    <w:rsid w:val="320B77FD"/>
    <w:rsid w:val="320C7AB3"/>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17FB8"/>
    <w:rsid w:val="32983017"/>
    <w:rsid w:val="329D4B54"/>
    <w:rsid w:val="32A43D99"/>
    <w:rsid w:val="32B141E0"/>
    <w:rsid w:val="32B27592"/>
    <w:rsid w:val="32B44D2D"/>
    <w:rsid w:val="32BC5879"/>
    <w:rsid w:val="32C90A49"/>
    <w:rsid w:val="32D06D32"/>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0B4052"/>
    <w:rsid w:val="35195F01"/>
    <w:rsid w:val="35246EC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53A4E"/>
    <w:rsid w:val="35E918F1"/>
    <w:rsid w:val="35EB21A5"/>
    <w:rsid w:val="35F52D00"/>
    <w:rsid w:val="35FF153A"/>
    <w:rsid w:val="36013048"/>
    <w:rsid w:val="360339FD"/>
    <w:rsid w:val="3606622C"/>
    <w:rsid w:val="36077316"/>
    <w:rsid w:val="360D19C4"/>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906A90"/>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A5533"/>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1787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63C5D"/>
    <w:rsid w:val="3A2E618D"/>
    <w:rsid w:val="3A3E52E7"/>
    <w:rsid w:val="3A4109A1"/>
    <w:rsid w:val="3A424466"/>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CF3BB7"/>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8A3F82"/>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72B2E"/>
    <w:rsid w:val="3E7C7D6E"/>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97A0D"/>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25C55"/>
    <w:rsid w:val="3FC45A80"/>
    <w:rsid w:val="3FDE13B9"/>
    <w:rsid w:val="3FE029F1"/>
    <w:rsid w:val="3FE21E53"/>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2844C8"/>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B3A9C"/>
    <w:rsid w:val="423C6CFA"/>
    <w:rsid w:val="42442693"/>
    <w:rsid w:val="424A7DF2"/>
    <w:rsid w:val="425C413F"/>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1E5E67"/>
    <w:rsid w:val="4726595C"/>
    <w:rsid w:val="47292AEA"/>
    <w:rsid w:val="472A74E5"/>
    <w:rsid w:val="4734181A"/>
    <w:rsid w:val="474433F3"/>
    <w:rsid w:val="47600773"/>
    <w:rsid w:val="47661F26"/>
    <w:rsid w:val="476C29D6"/>
    <w:rsid w:val="476E25F3"/>
    <w:rsid w:val="47783B12"/>
    <w:rsid w:val="477D5156"/>
    <w:rsid w:val="477F2265"/>
    <w:rsid w:val="4783053A"/>
    <w:rsid w:val="47890AD6"/>
    <w:rsid w:val="478D2FF6"/>
    <w:rsid w:val="478F6037"/>
    <w:rsid w:val="4798720D"/>
    <w:rsid w:val="47A37CAA"/>
    <w:rsid w:val="47B16C82"/>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9A151D"/>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1D2683"/>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4A5008"/>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0E5C7A"/>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DFC059C"/>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255AE"/>
    <w:rsid w:val="4FFB4FE1"/>
    <w:rsid w:val="500344EA"/>
    <w:rsid w:val="500B7B4C"/>
    <w:rsid w:val="501A73E7"/>
    <w:rsid w:val="502C2CA4"/>
    <w:rsid w:val="503C3296"/>
    <w:rsid w:val="5041577C"/>
    <w:rsid w:val="50476C20"/>
    <w:rsid w:val="504A5D02"/>
    <w:rsid w:val="504B0F0D"/>
    <w:rsid w:val="5050226F"/>
    <w:rsid w:val="50527689"/>
    <w:rsid w:val="505E6691"/>
    <w:rsid w:val="50610B72"/>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03990"/>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3D7674"/>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5D5AF4"/>
    <w:rsid w:val="5461132F"/>
    <w:rsid w:val="54617320"/>
    <w:rsid w:val="5477571D"/>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72500"/>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641AD"/>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83D9B"/>
    <w:rsid w:val="56EC7A5D"/>
    <w:rsid w:val="56F424FF"/>
    <w:rsid w:val="56F4599D"/>
    <w:rsid w:val="56F57C47"/>
    <w:rsid w:val="570D0322"/>
    <w:rsid w:val="57180ACE"/>
    <w:rsid w:val="5718113B"/>
    <w:rsid w:val="571B61B6"/>
    <w:rsid w:val="57213E7D"/>
    <w:rsid w:val="572267F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C3AE7"/>
    <w:rsid w:val="582D7EE9"/>
    <w:rsid w:val="58312C61"/>
    <w:rsid w:val="583343BB"/>
    <w:rsid w:val="583439B3"/>
    <w:rsid w:val="583B5787"/>
    <w:rsid w:val="58567936"/>
    <w:rsid w:val="58595511"/>
    <w:rsid w:val="586759C7"/>
    <w:rsid w:val="586D4BE9"/>
    <w:rsid w:val="58905FCC"/>
    <w:rsid w:val="58A150F7"/>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6000EC"/>
    <w:rsid w:val="5A772EA3"/>
    <w:rsid w:val="5A7D29E6"/>
    <w:rsid w:val="5A7E3C77"/>
    <w:rsid w:val="5A821401"/>
    <w:rsid w:val="5A860D7B"/>
    <w:rsid w:val="5A8649B6"/>
    <w:rsid w:val="5A8A2B4B"/>
    <w:rsid w:val="5A9F5080"/>
    <w:rsid w:val="5AAB6618"/>
    <w:rsid w:val="5AC52E1B"/>
    <w:rsid w:val="5ACF45EE"/>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AE3391"/>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866D4"/>
    <w:rsid w:val="5DCB16D1"/>
    <w:rsid w:val="5DCD2A8F"/>
    <w:rsid w:val="5DCD4FAD"/>
    <w:rsid w:val="5DD45E20"/>
    <w:rsid w:val="5DD77F01"/>
    <w:rsid w:val="5DDB7AE1"/>
    <w:rsid w:val="5DED1C97"/>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9F196E"/>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1759A9"/>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C6AD0"/>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0E2BC2"/>
    <w:rsid w:val="631F1A5C"/>
    <w:rsid w:val="63256E52"/>
    <w:rsid w:val="6337684E"/>
    <w:rsid w:val="63403C73"/>
    <w:rsid w:val="6351410B"/>
    <w:rsid w:val="635D4427"/>
    <w:rsid w:val="635F082F"/>
    <w:rsid w:val="63710CD7"/>
    <w:rsid w:val="637D427E"/>
    <w:rsid w:val="637E0AF0"/>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01811"/>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8F5FE1"/>
    <w:rsid w:val="66A421AD"/>
    <w:rsid w:val="66A872EB"/>
    <w:rsid w:val="66B21902"/>
    <w:rsid w:val="66B617C0"/>
    <w:rsid w:val="66C240B5"/>
    <w:rsid w:val="66C47E13"/>
    <w:rsid w:val="66C77BCC"/>
    <w:rsid w:val="66CF58C8"/>
    <w:rsid w:val="66D00FF0"/>
    <w:rsid w:val="66DF617E"/>
    <w:rsid w:val="66E50A5C"/>
    <w:rsid w:val="66E5305A"/>
    <w:rsid w:val="66F928BE"/>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018FE"/>
    <w:rsid w:val="6B2B6878"/>
    <w:rsid w:val="6B313A43"/>
    <w:rsid w:val="6B585A95"/>
    <w:rsid w:val="6B5C172C"/>
    <w:rsid w:val="6B633F4F"/>
    <w:rsid w:val="6B6932A5"/>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CC3B93"/>
    <w:rsid w:val="6CDF0F3A"/>
    <w:rsid w:val="6CE47854"/>
    <w:rsid w:val="6CE72999"/>
    <w:rsid w:val="6D011AA2"/>
    <w:rsid w:val="6D0C376B"/>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3F02ED"/>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26DFA"/>
    <w:rsid w:val="70954F53"/>
    <w:rsid w:val="70971294"/>
    <w:rsid w:val="709F7BD9"/>
    <w:rsid w:val="70A51792"/>
    <w:rsid w:val="70A92DC8"/>
    <w:rsid w:val="70A94A40"/>
    <w:rsid w:val="70B774F6"/>
    <w:rsid w:val="70BB13B4"/>
    <w:rsid w:val="70D80F32"/>
    <w:rsid w:val="70D97C76"/>
    <w:rsid w:val="70F12A55"/>
    <w:rsid w:val="70F76E40"/>
    <w:rsid w:val="71026FBB"/>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9D5344"/>
    <w:rsid w:val="73AA53A0"/>
    <w:rsid w:val="73B04F6B"/>
    <w:rsid w:val="73D20D1A"/>
    <w:rsid w:val="73E168D2"/>
    <w:rsid w:val="73E873C4"/>
    <w:rsid w:val="73EC193B"/>
    <w:rsid w:val="73F07AA4"/>
    <w:rsid w:val="74010B7E"/>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07CAE"/>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579CC"/>
    <w:rsid w:val="75ED02CE"/>
    <w:rsid w:val="75EF5520"/>
    <w:rsid w:val="75EF6BD7"/>
    <w:rsid w:val="75F63713"/>
    <w:rsid w:val="75FE4A3C"/>
    <w:rsid w:val="761258D4"/>
    <w:rsid w:val="76134713"/>
    <w:rsid w:val="76143A54"/>
    <w:rsid w:val="76284CE1"/>
    <w:rsid w:val="762D6256"/>
    <w:rsid w:val="7637074A"/>
    <w:rsid w:val="763B63B0"/>
    <w:rsid w:val="764772A3"/>
    <w:rsid w:val="765863F0"/>
    <w:rsid w:val="76741EF9"/>
    <w:rsid w:val="767B7960"/>
    <w:rsid w:val="767E0C6B"/>
    <w:rsid w:val="76826888"/>
    <w:rsid w:val="7691181B"/>
    <w:rsid w:val="76956794"/>
    <w:rsid w:val="769A6195"/>
    <w:rsid w:val="769F5EDA"/>
    <w:rsid w:val="76A44430"/>
    <w:rsid w:val="76A71FBB"/>
    <w:rsid w:val="76AA5D81"/>
    <w:rsid w:val="76AB50DC"/>
    <w:rsid w:val="76B455F0"/>
    <w:rsid w:val="76B50450"/>
    <w:rsid w:val="76BB316D"/>
    <w:rsid w:val="76BB3C83"/>
    <w:rsid w:val="76C80EC7"/>
    <w:rsid w:val="76EC260D"/>
    <w:rsid w:val="76F229DF"/>
    <w:rsid w:val="76F73D47"/>
    <w:rsid w:val="77006E1F"/>
    <w:rsid w:val="77032A24"/>
    <w:rsid w:val="77091DB7"/>
    <w:rsid w:val="771670C1"/>
    <w:rsid w:val="772C164B"/>
    <w:rsid w:val="772C16E9"/>
    <w:rsid w:val="772E1F8C"/>
    <w:rsid w:val="77316A71"/>
    <w:rsid w:val="773736A8"/>
    <w:rsid w:val="77534E09"/>
    <w:rsid w:val="77536779"/>
    <w:rsid w:val="77683E14"/>
    <w:rsid w:val="77734EA5"/>
    <w:rsid w:val="777E537D"/>
    <w:rsid w:val="77A06542"/>
    <w:rsid w:val="77A922C9"/>
    <w:rsid w:val="77AC049C"/>
    <w:rsid w:val="77B23714"/>
    <w:rsid w:val="77BA09E4"/>
    <w:rsid w:val="77BB772D"/>
    <w:rsid w:val="77C33F18"/>
    <w:rsid w:val="77D43FD2"/>
    <w:rsid w:val="77E22F48"/>
    <w:rsid w:val="77EA419F"/>
    <w:rsid w:val="77F03E2F"/>
    <w:rsid w:val="77FA155A"/>
    <w:rsid w:val="77FC5F12"/>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9B0816"/>
    <w:rsid w:val="78AB6B00"/>
    <w:rsid w:val="78B515B5"/>
    <w:rsid w:val="78BC6FFF"/>
    <w:rsid w:val="78C107B1"/>
    <w:rsid w:val="78C21620"/>
    <w:rsid w:val="78CE2D76"/>
    <w:rsid w:val="78EE2375"/>
    <w:rsid w:val="78FA19E0"/>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DD11B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7C4677"/>
    <w:rsid w:val="7A832390"/>
    <w:rsid w:val="7A92679C"/>
    <w:rsid w:val="7A955810"/>
    <w:rsid w:val="7A985E92"/>
    <w:rsid w:val="7A9A1D5D"/>
    <w:rsid w:val="7A9C2E47"/>
    <w:rsid w:val="7AC019FF"/>
    <w:rsid w:val="7ACA6FB9"/>
    <w:rsid w:val="7AE2097E"/>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C23ECC"/>
    <w:rsid w:val="7BC57958"/>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CEA0082"/>
    <w:rsid w:val="7D09113D"/>
    <w:rsid w:val="7D0B1257"/>
    <w:rsid w:val="7D157A0E"/>
    <w:rsid w:val="7D1658AD"/>
    <w:rsid w:val="7D1B2E27"/>
    <w:rsid w:val="7D1D4159"/>
    <w:rsid w:val="7D243099"/>
    <w:rsid w:val="7D4B3993"/>
    <w:rsid w:val="7D5F5E30"/>
    <w:rsid w:val="7D656BAD"/>
    <w:rsid w:val="7D6733BC"/>
    <w:rsid w:val="7D680D06"/>
    <w:rsid w:val="7D6B45FB"/>
    <w:rsid w:val="7D6C208F"/>
    <w:rsid w:val="7D897D56"/>
    <w:rsid w:val="7D8F519C"/>
    <w:rsid w:val="7D91263D"/>
    <w:rsid w:val="7D9B14E5"/>
    <w:rsid w:val="7DA753B2"/>
    <w:rsid w:val="7DAA42B2"/>
    <w:rsid w:val="7DAA569A"/>
    <w:rsid w:val="7DB025C3"/>
    <w:rsid w:val="7DB1501E"/>
    <w:rsid w:val="7DB31B42"/>
    <w:rsid w:val="7DB676D9"/>
    <w:rsid w:val="7DBE16CF"/>
    <w:rsid w:val="7DC37DE3"/>
    <w:rsid w:val="7DC600E3"/>
    <w:rsid w:val="7DD10836"/>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21A34"/>
    <w:rsid w:val="7ED91C72"/>
    <w:rsid w:val="7EEB5BB3"/>
    <w:rsid w:val="7EF05AD7"/>
    <w:rsid w:val="7EFA2ADA"/>
    <w:rsid w:val="7F0D3626"/>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qFormat/>
    <w:uiPriority w:val="0"/>
    <w:pPr>
      <w:widowControl w:val="0"/>
      <w:spacing w:after="0"/>
      <w:ind w:left="420" w:leftChars="200"/>
      <w:jc w:val="both"/>
    </w:pPr>
    <w:rPr>
      <w:rFonts w:eastAsia="宋体" w:asciiTheme="minorHAnsi" w:hAnsiTheme="minorHAnsi" w:cstheme="minorBidi"/>
      <w:kern w:val="2"/>
      <w:sz w:val="21"/>
      <w:szCs w:val="22"/>
      <w:lang w:val="en-US" w:eastAsia="zh-CN"/>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NormalCharacter"/>
    <w:semiHidden/>
    <w:qFormat/>
    <w:uiPriority w:val="0"/>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15157</Words>
  <Characters>16641</Characters>
  <Lines>0</Lines>
  <Paragraphs>0</Paragraphs>
  <TotalTime>5</TotalTime>
  <ScaleCrop>false</ScaleCrop>
  <LinksUpToDate>false</LinksUpToDate>
  <CharactersWithSpaces>16871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2025-10-19T11:56:53Z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