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F941E0">
      <w:pPr>
        <w:keepNext w:val="0"/>
        <w:keepLines w:val="0"/>
        <w:pageBreakBefore w:val="0"/>
        <w:widowControl w:val="0"/>
        <w:kinsoku/>
        <w:wordWrap/>
        <w:overflowPunct/>
        <w:topLinePunct w:val="0"/>
        <w:autoSpaceDE/>
        <w:autoSpaceDN/>
        <w:bidi w:val="0"/>
        <w:adjustRightInd/>
        <w:snapToGrid/>
        <w:ind w:left="0"/>
        <w:jc w:val="center"/>
        <w:textAlignment w:val="auto"/>
        <w:sectPr>
          <w:footerReference r:id="rId3" w:type="default"/>
          <w:pgSz w:w="11900" w:h="16833"/>
          <w:pgMar w:top="1401" w:right="1583" w:bottom="1445" w:left="1618" w:header="0" w:footer="1170" w:gutter="0"/>
          <w:pgNumType w:fmt="decimal"/>
          <w:cols w:space="720" w:num="1"/>
        </w:sectPr>
      </w:pPr>
      <w:r>
        <w:drawing>
          <wp:inline distT="0" distB="0" distL="114300" distR="114300">
            <wp:extent cx="5300980" cy="6242050"/>
            <wp:effectExtent l="0" t="0" r="2540" b="6350"/>
            <wp:docPr id="1" name="图片 1" descr="珍珠山小学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珍珠山小学_01"/>
                    <pic:cNvPicPr>
                      <a:picLocks noChangeAspect="1"/>
                    </pic:cNvPicPr>
                  </pic:nvPicPr>
                  <pic:blipFill>
                    <a:blip r:embed="rId5"/>
                    <a:stretch>
                      <a:fillRect/>
                    </a:stretch>
                  </pic:blipFill>
                  <pic:spPr>
                    <a:xfrm>
                      <a:off x="0" y="0"/>
                      <a:ext cx="5300980" cy="6242050"/>
                    </a:xfrm>
                    <a:prstGeom prst="rect">
                      <a:avLst/>
                    </a:prstGeom>
                  </pic:spPr>
                </pic:pic>
              </a:graphicData>
            </a:graphic>
          </wp:inline>
        </w:drawing>
      </w:r>
    </w:p>
    <w:p w14:paraId="348DBA8A">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6"/>
          <w:sz w:val="44"/>
          <w:szCs w:val="44"/>
        </w:rPr>
        <w:t>202</w:t>
      </w:r>
      <w:r>
        <w:rPr>
          <w:rFonts w:hint="eastAsia" w:ascii="方正小标宋简体" w:hAnsi="方正小标宋简体" w:eastAsia="方正小标宋简体" w:cs="方正小标宋简体"/>
          <w:spacing w:val="6"/>
          <w:sz w:val="44"/>
          <w:szCs w:val="44"/>
          <w:lang w:val="en-US" w:eastAsia="zh-CN"/>
        </w:rPr>
        <w:t>4</w:t>
      </w:r>
      <w:r>
        <w:rPr>
          <w:rFonts w:hint="eastAsia" w:ascii="方正小标宋简体" w:hAnsi="方正小标宋简体" w:eastAsia="方正小标宋简体" w:cs="方正小标宋简体"/>
          <w:spacing w:val="6"/>
          <w:sz w:val="44"/>
          <w:szCs w:val="44"/>
        </w:rPr>
        <w:t>年度</w:t>
      </w:r>
      <w:r>
        <w:rPr>
          <w:rFonts w:hint="eastAsia" w:ascii="方正小标宋简体" w:hAnsi="方正小标宋简体" w:eastAsia="方正小标宋简体" w:cs="方正小标宋简体"/>
          <w:spacing w:val="6"/>
          <w:sz w:val="44"/>
          <w:szCs w:val="44"/>
          <w:lang w:val="en-US" w:eastAsia="zh-CN"/>
        </w:rPr>
        <w:t>岳阳市岳阳楼区珍珠山小学</w:t>
      </w:r>
      <w:r>
        <w:rPr>
          <w:rFonts w:hint="eastAsia" w:ascii="方正小标宋简体" w:hAnsi="方正小标宋简体" w:eastAsia="方正小标宋简体" w:cs="方正小标宋简体"/>
          <w:spacing w:val="6"/>
          <w:sz w:val="44"/>
          <w:szCs w:val="44"/>
          <w:lang w:eastAsia="zh-CN"/>
        </w:rPr>
        <w:t>单位</w:t>
      </w:r>
      <w:r>
        <w:rPr>
          <w:rFonts w:hint="eastAsia" w:ascii="方正小标宋简体" w:hAnsi="方正小标宋简体" w:eastAsia="方正小标宋简体" w:cs="方正小标宋简体"/>
          <w:spacing w:val="6"/>
          <w:sz w:val="44"/>
          <w:szCs w:val="44"/>
        </w:rPr>
        <w:t>整体支出</w:t>
      </w:r>
      <w:r>
        <w:rPr>
          <w:rFonts w:hint="eastAsia" w:ascii="方正小标宋简体" w:hAnsi="方正小标宋简体" w:eastAsia="方正小标宋简体" w:cs="方正小标宋简体"/>
          <w:spacing w:val="7"/>
          <w:sz w:val="44"/>
          <w:szCs w:val="44"/>
        </w:rPr>
        <w:t>绩效自评报告</w:t>
      </w:r>
    </w:p>
    <w:p w14:paraId="7F4093C2">
      <w:pPr>
        <w:spacing w:line="283" w:lineRule="auto"/>
        <w:rPr>
          <w:rFonts w:ascii="Arial"/>
          <w:sz w:val="21"/>
        </w:rPr>
      </w:pPr>
    </w:p>
    <w:p w14:paraId="2C914E32">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textAlignment w:val="auto"/>
        <w:rPr>
          <w:rFonts w:hint="eastAsia" w:ascii="仿宋" w:hAnsi="仿宋" w:eastAsia="仿宋" w:cs="仿宋"/>
          <w:color w:val="333333"/>
          <w:sz w:val="30"/>
          <w:szCs w:val="30"/>
        </w:rPr>
      </w:pPr>
      <w:r>
        <w:rPr>
          <w:rFonts w:hint="eastAsia" w:ascii="黑体" w:hAnsi="黑体" w:eastAsia="黑体" w:cs="黑体"/>
          <w:spacing w:val="5"/>
          <w:sz w:val="31"/>
          <w:szCs w:val="31"/>
          <w:lang w:eastAsia="zh-CN"/>
        </w:rPr>
        <w:t>单位</w:t>
      </w:r>
      <w:r>
        <w:rPr>
          <w:rFonts w:ascii="黑体" w:hAnsi="黑体" w:eastAsia="黑体" w:cs="黑体"/>
          <w:spacing w:val="5"/>
          <w:sz w:val="31"/>
          <w:szCs w:val="31"/>
        </w:rPr>
        <w:t>基本情况</w:t>
      </w:r>
    </w:p>
    <w:p w14:paraId="0759F2DA">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（一）职能职责</w:t>
      </w:r>
    </w:p>
    <w:p w14:paraId="152A7ADE">
      <w:pPr>
        <w:keepNext/>
        <w:keepLines/>
        <w:widowControl/>
        <w:spacing w:beforeLines="0" w:afterLines="0"/>
        <w:rPr>
          <w:rFonts w:hint="eastAsia" w:ascii="仿宋" w:hAnsi="仿宋" w:eastAsia="仿宋" w:cs="仿宋"/>
          <w:color w:val="333333"/>
          <w:sz w:val="30"/>
          <w:szCs w:val="30"/>
        </w:rPr>
      </w:pPr>
      <w:r>
        <w:rPr>
          <w:rFonts w:hint="eastAsia" w:ascii="仿宋" w:hAnsi="仿宋" w:eastAsia="仿宋" w:cs="仿宋"/>
          <w:color w:val="333333"/>
          <w:sz w:val="30"/>
          <w:szCs w:val="30"/>
        </w:rPr>
        <w:t>1、宣传贯彻执行党和国家的教育方针、政策、法律法规等，坚持依法治教、依法治学，贯彻执行岳阳楼区教育局的行政规章制度。</w:t>
      </w:r>
    </w:p>
    <w:p w14:paraId="3E5F70E6">
      <w:pPr>
        <w:keepNext/>
        <w:keepLines/>
        <w:widowControl/>
        <w:spacing w:beforeLines="0" w:afterLines="0"/>
        <w:rPr>
          <w:rFonts w:hint="eastAsia" w:ascii="仿宋" w:hAnsi="仿宋" w:eastAsia="仿宋" w:cs="仿宋"/>
          <w:color w:val="333333"/>
          <w:sz w:val="30"/>
          <w:szCs w:val="30"/>
        </w:rPr>
      </w:pPr>
      <w:r>
        <w:rPr>
          <w:rFonts w:hint="eastAsia" w:ascii="仿宋" w:hAnsi="仿宋" w:eastAsia="仿宋" w:cs="仿宋"/>
          <w:color w:val="333333"/>
          <w:sz w:val="30"/>
          <w:szCs w:val="30"/>
        </w:rPr>
        <w:t>2、维护学校的教学秩序，为学生创造良好的学习环境。</w:t>
      </w:r>
    </w:p>
    <w:p w14:paraId="2670AA78">
      <w:pPr>
        <w:keepNext/>
        <w:keepLines/>
        <w:widowControl/>
        <w:spacing w:beforeLines="0" w:afterLines="0"/>
        <w:rPr>
          <w:rFonts w:hint="eastAsia" w:ascii="仿宋" w:hAnsi="仿宋" w:eastAsia="仿宋" w:cs="仿宋"/>
          <w:color w:val="333333"/>
          <w:sz w:val="30"/>
          <w:szCs w:val="30"/>
        </w:rPr>
      </w:pPr>
      <w:r>
        <w:rPr>
          <w:rFonts w:hint="eastAsia" w:ascii="仿宋" w:hAnsi="仿宋" w:eastAsia="仿宋" w:cs="仿宋"/>
          <w:color w:val="333333"/>
          <w:sz w:val="30"/>
          <w:szCs w:val="30"/>
        </w:rPr>
        <w:t>3、积极稳妥地推进教育改革，按教育规律办事，不断提高教育质量。</w:t>
      </w:r>
    </w:p>
    <w:p w14:paraId="23DC1629">
      <w:pPr>
        <w:keepNext/>
        <w:keepLines/>
        <w:widowControl/>
        <w:spacing w:beforeLines="0" w:afterLines="0"/>
        <w:rPr>
          <w:rFonts w:hint="eastAsia" w:ascii="仿宋" w:hAnsi="仿宋" w:eastAsia="仿宋" w:cs="仿宋"/>
          <w:color w:val="333333"/>
          <w:sz w:val="30"/>
          <w:szCs w:val="30"/>
        </w:rPr>
      </w:pPr>
      <w:r>
        <w:rPr>
          <w:rFonts w:hint="eastAsia" w:ascii="仿宋" w:hAnsi="仿宋" w:eastAsia="仿宋" w:cs="仿宋"/>
          <w:color w:val="333333"/>
          <w:sz w:val="30"/>
          <w:szCs w:val="30"/>
        </w:rPr>
        <w:t>4、根据学校规模，设置学校管理机构，建立健全各项规章制度和岗位责任制。</w:t>
      </w:r>
    </w:p>
    <w:p w14:paraId="7928E4A0">
      <w:pPr>
        <w:keepNext/>
        <w:keepLines/>
        <w:widowControl/>
        <w:spacing w:beforeLines="0" w:afterLines="0"/>
        <w:rPr>
          <w:rFonts w:hint="eastAsia" w:ascii="仿宋" w:hAnsi="仿宋" w:eastAsia="仿宋" w:cs="仿宋"/>
          <w:color w:val="333333"/>
          <w:sz w:val="30"/>
          <w:szCs w:val="30"/>
        </w:rPr>
      </w:pPr>
      <w:r>
        <w:rPr>
          <w:rFonts w:hint="eastAsia" w:ascii="仿宋" w:hAnsi="仿宋" w:eastAsia="仿宋" w:cs="仿宋"/>
          <w:color w:val="333333"/>
          <w:sz w:val="30"/>
          <w:szCs w:val="30"/>
        </w:rPr>
        <w:t>5、坚持教书育人，服务育人，环境育人方针，加强对学生的思想品德教育，使学生的德智体全面发展。</w:t>
      </w:r>
    </w:p>
    <w:p w14:paraId="3B53685B">
      <w:pPr>
        <w:keepNext/>
        <w:keepLines/>
        <w:widowControl/>
        <w:spacing w:beforeLines="0" w:afterLines="0"/>
        <w:rPr>
          <w:rFonts w:hint="eastAsia" w:ascii="仿宋" w:hAnsi="仿宋" w:eastAsia="仿宋" w:cs="仿宋"/>
          <w:color w:val="333333"/>
          <w:sz w:val="30"/>
          <w:szCs w:val="30"/>
        </w:rPr>
      </w:pPr>
      <w:r>
        <w:rPr>
          <w:rFonts w:hint="eastAsia" w:ascii="仿宋" w:hAnsi="仿宋" w:eastAsia="仿宋" w:cs="仿宋"/>
          <w:color w:val="333333"/>
          <w:sz w:val="30"/>
          <w:szCs w:val="30"/>
        </w:rPr>
        <w:t>6、抓好教师队伍建设，使每个教师都热心于教育事业。</w:t>
      </w:r>
    </w:p>
    <w:p w14:paraId="2FE3B181">
      <w:pPr>
        <w:keepNext/>
        <w:keepLines/>
        <w:widowControl/>
        <w:spacing w:beforeLines="0" w:afterLines="0"/>
        <w:rPr>
          <w:rFonts w:hint="eastAsia" w:ascii="仿宋" w:hAnsi="仿宋" w:eastAsia="仿宋" w:cs="仿宋"/>
          <w:color w:val="333333"/>
          <w:sz w:val="30"/>
          <w:szCs w:val="30"/>
        </w:rPr>
      </w:pPr>
      <w:r>
        <w:rPr>
          <w:rFonts w:hint="eastAsia" w:ascii="仿宋" w:hAnsi="仿宋" w:eastAsia="仿宋" w:cs="仿宋"/>
          <w:color w:val="333333"/>
          <w:sz w:val="30"/>
          <w:szCs w:val="30"/>
        </w:rPr>
        <w:t>7、做好安全防范，保证学生的人身安全。</w:t>
      </w:r>
    </w:p>
    <w:p w14:paraId="5A8A4366">
      <w:pPr>
        <w:keepNext/>
        <w:keepLines/>
        <w:widowControl/>
        <w:spacing w:beforeLines="0" w:afterLines="0"/>
        <w:rPr>
          <w:rFonts w:hint="eastAsia" w:ascii="仿宋" w:hAnsi="仿宋" w:eastAsia="仿宋" w:cs="仿宋"/>
          <w:color w:val="333333"/>
          <w:sz w:val="30"/>
          <w:szCs w:val="30"/>
        </w:rPr>
      </w:pPr>
      <w:r>
        <w:rPr>
          <w:rFonts w:hint="eastAsia" w:ascii="仿宋" w:hAnsi="仿宋" w:eastAsia="仿宋" w:cs="仿宋"/>
          <w:color w:val="333333"/>
          <w:sz w:val="30"/>
          <w:szCs w:val="30"/>
        </w:rPr>
        <w:t>（二）机构设置</w:t>
      </w:r>
    </w:p>
    <w:p w14:paraId="081B3228">
      <w:pPr>
        <w:keepNext/>
        <w:keepLines/>
        <w:widowControl/>
        <w:spacing w:beforeLines="0" w:afterLines="0"/>
        <w:ind w:firstLine="600" w:firstLineChars="200"/>
        <w:rPr>
          <w:rFonts w:hint="eastAsia" w:ascii="仿宋" w:hAnsi="仿宋" w:eastAsia="仿宋" w:cs="仿宋"/>
          <w:color w:val="333333"/>
          <w:sz w:val="30"/>
          <w:szCs w:val="30"/>
        </w:rPr>
      </w:pPr>
      <w:r>
        <w:rPr>
          <w:rFonts w:hint="eastAsia" w:ascii="仿宋" w:hAnsi="仿宋" w:eastAsia="仿宋" w:cs="仿宋"/>
          <w:color w:val="333333"/>
          <w:sz w:val="30"/>
          <w:szCs w:val="30"/>
        </w:rPr>
        <w:t>本部门内设机构包括：校务办、教研室、德育办、后勤保卫办。根据编办核定，我校共有教职工</w:t>
      </w:r>
      <w:r>
        <w:rPr>
          <w:rFonts w:hint="eastAsia" w:ascii="仿宋" w:hAnsi="仿宋" w:eastAsia="仿宋" w:cs="仿宋"/>
          <w:color w:val="333333"/>
          <w:sz w:val="30"/>
          <w:szCs w:val="30"/>
          <w:lang w:val="en-US" w:eastAsia="zh-CN"/>
        </w:rPr>
        <w:t>127</w:t>
      </w:r>
      <w:r>
        <w:rPr>
          <w:rFonts w:hint="eastAsia" w:ascii="仿宋" w:hAnsi="仿宋" w:eastAsia="仿宋" w:cs="仿宋"/>
          <w:color w:val="333333"/>
          <w:sz w:val="30"/>
          <w:szCs w:val="30"/>
        </w:rPr>
        <w:t>人，其中：在职编制</w:t>
      </w:r>
      <w:r>
        <w:rPr>
          <w:rFonts w:hint="eastAsia" w:ascii="仿宋" w:hAnsi="仿宋" w:eastAsia="仿宋" w:cs="仿宋"/>
          <w:color w:val="333333"/>
          <w:sz w:val="30"/>
          <w:szCs w:val="30"/>
          <w:lang w:val="en-US" w:eastAsia="zh-CN"/>
        </w:rPr>
        <w:t>127</w:t>
      </w:r>
      <w:r>
        <w:rPr>
          <w:rFonts w:hint="eastAsia" w:ascii="仿宋" w:hAnsi="仿宋" w:eastAsia="仿宋" w:cs="仿宋"/>
          <w:color w:val="333333"/>
          <w:sz w:val="30"/>
          <w:szCs w:val="30"/>
        </w:rPr>
        <w:t>人；离退休</w:t>
      </w:r>
      <w:r>
        <w:rPr>
          <w:rFonts w:hint="eastAsia" w:ascii="仿宋" w:hAnsi="仿宋" w:eastAsia="仿宋" w:cs="仿宋"/>
          <w:color w:val="333333"/>
          <w:sz w:val="30"/>
          <w:szCs w:val="30"/>
          <w:lang w:val="en-US" w:eastAsia="zh-CN"/>
        </w:rPr>
        <w:t>0</w:t>
      </w:r>
      <w:r>
        <w:rPr>
          <w:rFonts w:hint="eastAsia" w:ascii="仿宋" w:hAnsi="仿宋" w:eastAsia="仿宋" w:cs="仿宋"/>
          <w:color w:val="333333"/>
          <w:sz w:val="30"/>
          <w:szCs w:val="30"/>
        </w:rPr>
        <w:t>人。其中：事业编制职工</w:t>
      </w:r>
      <w:r>
        <w:rPr>
          <w:rFonts w:hint="eastAsia" w:ascii="仿宋" w:hAnsi="仿宋" w:eastAsia="仿宋" w:cs="仿宋"/>
          <w:color w:val="333333"/>
          <w:sz w:val="30"/>
          <w:szCs w:val="30"/>
          <w:lang w:val="en-US" w:eastAsia="zh-CN"/>
        </w:rPr>
        <w:t>127</w:t>
      </w:r>
      <w:r>
        <w:rPr>
          <w:rFonts w:hint="eastAsia" w:ascii="仿宋" w:hAnsi="仿宋" w:eastAsia="仿宋" w:cs="仿宋"/>
          <w:color w:val="333333"/>
          <w:sz w:val="30"/>
          <w:szCs w:val="30"/>
        </w:rPr>
        <w:t>人。</w:t>
      </w:r>
    </w:p>
    <w:p w14:paraId="3BF8D9B8">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（三）年度工作内容</w:t>
      </w:r>
    </w:p>
    <w:p w14:paraId="33744FEB">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仿宋" w:hAnsi="仿宋" w:eastAsia="仿宋" w:cs="仿宋"/>
          <w:color w:val="333333"/>
          <w:sz w:val="30"/>
          <w:szCs w:val="30"/>
          <w:lang w:val="en-US" w:eastAsia="zh-CN"/>
        </w:rPr>
      </w:pPr>
      <w:r>
        <w:rPr>
          <w:rFonts w:hint="eastAsia" w:ascii="仿宋" w:hAnsi="仿宋" w:eastAsia="仿宋" w:cs="仿宋"/>
          <w:color w:val="333333"/>
          <w:sz w:val="30"/>
          <w:szCs w:val="30"/>
          <w:lang w:val="en-US" w:eastAsia="zh-CN"/>
        </w:rPr>
        <w:t>1：坚持政治理论学习和业务能力培养,坚持建立正确有效的学校价值体系和文化,创建浓厚的学习氛围。</w:t>
      </w:r>
    </w:p>
    <w:p w14:paraId="33AD7D65">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color w:val="333333"/>
          <w:sz w:val="30"/>
          <w:szCs w:val="30"/>
          <w:lang w:val="en-US" w:eastAsia="zh-CN"/>
        </w:rPr>
      </w:pPr>
      <w:r>
        <w:rPr>
          <w:rFonts w:hint="eastAsia" w:ascii="仿宋" w:hAnsi="仿宋" w:eastAsia="仿宋" w:cs="仿宋"/>
          <w:color w:val="333333"/>
          <w:sz w:val="30"/>
          <w:szCs w:val="30"/>
          <w:lang w:val="en-US" w:eastAsia="zh-CN"/>
        </w:rPr>
        <w:t>2：抓好教师队伍建设，打造德才兼备的教师队伍。加强教师目标管理、师德教育，进行教师培训，狠抓教师队伍建设，打造一支品德高尚、业务过硬、德才兼备的教师队伍。</w:t>
      </w:r>
    </w:p>
    <w:p w14:paraId="75F01B3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333333"/>
          <w:sz w:val="30"/>
          <w:szCs w:val="30"/>
          <w:lang w:val="en-US" w:eastAsia="zh-CN"/>
        </w:rPr>
      </w:pPr>
      <w:r>
        <w:rPr>
          <w:rFonts w:hint="eastAsia" w:ascii="仿宋" w:hAnsi="仿宋" w:eastAsia="仿宋" w:cs="仿宋"/>
          <w:color w:val="333333"/>
          <w:sz w:val="30"/>
          <w:szCs w:val="30"/>
          <w:lang w:val="en-US" w:eastAsia="zh-CN"/>
        </w:rPr>
        <w:t xml:space="preserve">   3：开展各项教研活动，持续提高教学质量。积极开展课题为主的教研活动和教学竞赛，完成论文的撰写，提升教师整体素质。</w:t>
      </w:r>
    </w:p>
    <w:p w14:paraId="6511C98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333333"/>
          <w:sz w:val="30"/>
          <w:szCs w:val="30"/>
          <w:lang w:val="en-US" w:eastAsia="zh-CN"/>
        </w:rPr>
      </w:pPr>
      <w:r>
        <w:rPr>
          <w:rFonts w:hint="eastAsia" w:ascii="仿宋" w:hAnsi="仿宋" w:eastAsia="仿宋" w:cs="仿宋"/>
          <w:color w:val="333333"/>
          <w:sz w:val="30"/>
          <w:szCs w:val="30"/>
          <w:lang w:val="en-US" w:eastAsia="zh-CN"/>
        </w:rPr>
        <w:t xml:space="preserve">   4：加强对学生的思想品德教育，使学生的德智体全面发展。加强学校德育工作和班主任队伍建设, 加强对少先队的管理，积极开展班队活动，发挥少先队的先锋模范作用，提高学生身体和心理素质，完成体质健康数据的上报工作。</w:t>
      </w:r>
    </w:p>
    <w:p w14:paraId="0DD6720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333333"/>
          <w:sz w:val="30"/>
          <w:szCs w:val="30"/>
          <w:lang w:val="en-US" w:eastAsia="zh-CN"/>
        </w:rPr>
      </w:pPr>
      <w:r>
        <w:rPr>
          <w:rFonts w:hint="eastAsia" w:ascii="仿宋" w:hAnsi="仿宋" w:eastAsia="仿宋" w:cs="仿宋"/>
          <w:color w:val="333333"/>
          <w:sz w:val="30"/>
          <w:szCs w:val="30"/>
          <w:lang w:val="en-US" w:eastAsia="zh-CN"/>
        </w:rPr>
        <w:t xml:space="preserve">   5：全方位保障校园安全。加强学校安全工作，切实做好交通安全、防溺水安全、防火安全、食品安全等工作，规范食堂管理，确保食品安全卫生，争取本年内无校方安全责任事故和食品安全责任事故。</w:t>
      </w:r>
    </w:p>
    <w:p w14:paraId="34F5A3C1">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color w:val="333333"/>
          <w:sz w:val="30"/>
          <w:szCs w:val="30"/>
          <w:lang w:val="en-US" w:eastAsia="zh-CN"/>
        </w:rPr>
      </w:pPr>
      <w:r>
        <w:rPr>
          <w:rFonts w:hint="eastAsia" w:ascii="仿宋" w:hAnsi="仿宋" w:eastAsia="仿宋" w:cs="仿宋"/>
          <w:color w:val="333333"/>
          <w:sz w:val="30"/>
          <w:szCs w:val="30"/>
          <w:lang w:val="en-US" w:eastAsia="zh-CN"/>
        </w:rPr>
        <w:t>6：师生培养工作：完成年初既定学生招生工作；引进优质教师，开展教师培训工作，建立优质的师资队伍；丰富学生课外活动，拓展学生课外知识，调整学生学习心态，秉持以人为本的教育方式；落实“双减”任务，减轻学生过重作业负担和校外培训负担。</w:t>
      </w:r>
    </w:p>
    <w:p w14:paraId="488C3DDE">
      <w:pPr>
        <w:keepNext w:val="0"/>
        <w:keepLines w:val="0"/>
        <w:pageBreakBefore w:val="0"/>
        <w:widowControl w:val="0"/>
        <w:kinsoku/>
        <w:wordWrap/>
        <w:overflowPunct/>
        <w:topLinePunct w:val="0"/>
        <w:autoSpaceDE/>
        <w:autoSpaceDN/>
        <w:bidi w:val="0"/>
        <w:adjustRightInd/>
        <w:snapToGrid/>
        <w:spacing w:line="240" w:lineRule="auto"/>
        <w:textAlignment w:val="auto"/>
        <w:rPr>
          <w:rFonts w:ascii="黑体" w:hAnsi="黑体" w:eastAsia="黑体" w:cs="黑体"/>
          <w:sz w:val="31"/>
          <w:szCs w:val="31"/>
        </w:rPr>
      </w:pPr>
      <w:r>
        <w:rPr>
          <w:rFonts w:ascii="黑体" w:hAnsi="黑体" w:eastAsia="黑体" w:cs="黑体"/>
          <w:spacing w:val="-2"/>
          <w:sz w:val="31"/>
          <w:szCs w:val="31"/>
        </w:rPr>
        <w:t>二、</w:t>
      </w:r>
      <w:r>
        <w:rPr>
          <w:rFonts w:ascii="黑体" w:hAnsi="黑体" w:eastAsia="黑体" w:cs="黑体"/>
          <w:spacing w:val="-31"/>
          <w:sz w:val="31"/>
          <w:szCs w:val="31"/>
        </w:rPr>
        <w:t xml:space="preserve"> </w:t>
      </w:r>
      <w:r>
        <w:rPr>
          <w:rFonts w:ascii="黑体" w:hAnsi="黑体" w:eastAsia="黑体" w:cs="黑体"/>
          <w:spacing w:val="-2"/>
          <w:sz w:val="31"/>
          <w:szCs w:val="31"/>
        </w:rPr>
        <w:t>一般公共预算支出情况</w:t>
      </w:r>
    </w:p>
    <w:p w14:paraId="5BD59946">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楷体" w:hAnsi="楷体" w:eastAsia="楷体" w:cs="楷体"/>
          <w:spacing w:val="9"/>
          <w:position w:val="21"/>
          <w:sz w:val="31"/>
          <w:szCs w:val="31"/>
        </w:rPr>
      </w:pPr>
      <w:r>
        <w:rPr>
          <w:rFonts w:ascii="楷体" w:hAnsi="楷体" w:eastAsia="楷体" w:cs="楷体"/>
          <w:spacing w:val="9"/>
          <w:position w:val="21"/>
          <w:sz w:val="31"/>
          <w:szCs w:val="31"/>
        </w:rPr>
        <w:t>（一）基本支出情况</w:t>
      </w:r>
    </w:p>
    <w:p w14:paraId="4DE1FE66">
      <w:pPr>
        <w:spacing w:line="240" w:lineRule="auto"/>
        <w:ind w:firstLine="600" w:firstLineChars="200"/>
        <w:rPr>
          <w:rFonts w:hint="eastAsia" w:ascii="仿宋" w:hAnsi="仿宋" w:eastAsia="仿宋" w:cs="仿宋"/>
          <w:bCs/>
          <w:sz w:val="30"/>
          <w:szCs w:val="30"/>
          <w:lang w:eastAsia="zh-CN"/>
        </w:rPr>
      </w:pPr>
      <w:r>
        <w:rPr>
          <w:rFonts w:hint="eastAsia" w:ascii="仿宋" w:hAnsi="仿宋" w:eastAsia="仿宋" w:cs="仿宋"/>
          <w:bCs/>
          <w:sz w:val="30"/>
          <w:szCs w:val="30"/>
        </w:rPr>
        <w:t>一般公共预算基本支出202</w:t>
      </w:r>
      <w:r>
        <w:rPr>
          <w:rFonts w:hint="eastAsia" w:ascii="仿宋" w:hAnsi="仿宋" w:eastAsia="仿宋" w:cs="仿宋"/>
          <w:bCs/>
          <w:sz w:val="30"/>
          <w:szCs w:val="30"/>
          <w:lang w:val="en-US" w:eastAsia="zh-CN"/>
        </w:rPr>
        <w:t>4</w:t>
      </w:r>
      <w:r>
        <w:rPr>
          <w:rFonts w:hint="eastAsia" w:ascii="仿宋" w:hAnsi="仿宋" w:eastAsia="仿宋" w:cs="仿宋"/>
          <w:bCs/>
          <w:sz w:val="30"/>
          <w:szCs w:val="30"/>
        </w:rPr>
        <w:t>年度总支出</w:t>
      </w:r>
      <w:r>
        <w:rPr>
          <w:rFonts w:hint="eastAsia" w:ascii="仿宋" w:hAnsi="仿宋" w:eastAsia="仿宋" w:cs="仿宋"/>
          <w:bCs/>
          <w:sz w:val="30"/>
          <w:szCs w:val="30"/>
          <w:lang w:val="en-US" w:eastAsia="zh-CN"/>
        </w:rPr>
        <w:t>1839.29</w:t>
      </w:r>
      <w:r>
        <w:rPr>
          <w:rFonts w:hint="eastAsia" w:ascii="仿宋" w:hAnsi="仿宋" w:eastAsia="仿宋" w:cs="仿宋"/>
          <w:bCs/>
          <w:sz w:val="30"/>
          <w:szCs w:val="30"/>
        </w:rPr>
        <w:t>万元，其中</w:t>
      </w:r>
      <w:r>
        <w:rPr>
          <w:rFonts w:hint="eastAsia" w:ascii="仿宋" w:hAnsi="仿宋" w:eastAsia="仿宋" w:cs="仿宋"/>
          <w:bCs/>
          <w:sz w:val="30"/>
          <w:szCs w:val="30"/>
          <w:lang w:eastAsia="zh-CN"/>
        </w:rPr>
        <w:t>：</w:t>
      </w:r>
    </w:p>
    <w:p w14:paraId="4F5DA480">
      <w:pPr>
        <w:spacing w:line="240" w:lineRule="auto"/>
        <w:ind w:firstLine="600" w:firstLineChars="200"/>
        <w:rPr>
          <w:rFonts w:hint="eastAsia" w:ascii="仿宋" w:hAnsi="仿宋" w:eastAsia="仿宋" w:cs="仿宋"/>
          <w:bCs/>
          <w:color w:val="auto"/>
          <w:sz w:val="30"/>
          <w:szCs w:val="30"/>
          <w:lang w:val="en-US" w:eastAsia="zh-CN"/>
        </w:rPr>
      </w:pPr>
      <w:r>
        <w:rPr>
          <w:rFonts w:hint="eastAsia" w:ascii="仿宋" w:hAnsi="仿宋" w:eastAsia="仿宋" w:cs="仿宋"/>
          <w:bCs/>
          <w:sz w:val="30"/>
          <w:szCs w:val="30"/>
        </w:rPr>
        <w:t>人员经费</w:t>
      </w:r>
      <w:r>
        <w:rPr>
          <w:rFonts w:hint="eastAsia" w:ascii="仿宋" w:hAnsi="仿宋" w:eastAsia="仿宋" w:cs="仿宋"/>
          <w:bCs/>
          <w:sz w:val="30"/>
          <w:szCs w:val="30"/>
          <w:lang w:val="en-US" w:eastAsia="zh-CN"/>
        </w:rPr>
        <w:t>1552.21万元：包括</w:t>
      </w:r>
      <w:r>
        <w:rPr>
          <w:rFonts w:hint="eastAsia" w:ascii="仿宋" w:hAnsi="仿宋" w:eastAsia="仿宋" w:cs="仿宋"/>
          <w:bCs/>
          <w:sz w:val="30"/>
          <w:szCs w:val="30"/>
        </w:rPr>
        <w:t>基本工资</w:t>
      </w:r>
      <w:r>
        <w:rPr>
          <w:rFonts w:hint="eastAsia" w:ascii="仿宋" w:hAnsi="仿宋" w:eastAsia="仿宋" w:cs="仿宋"/>
          <w:bCs/>
          <w:sz w:val="30"/>
          <w:szCs w:val="30"/>
          <w:lang w:val="en-US" w:eastAsia="zh-CN"/>
        </w:rPr>
        <w:t>169.60</w:t>
      </w:r>
      <w:r>
        <w:rPr>
          <w:rFonts w:hint="eastAsia" w:ascii="仿宋" w:hAnsi="仿宋" w:eastAsia="仿宋" w:cs="仿宋"/>
          <w:bCs/>
          <w:sz w:val="30"/>
          <w:szCs w:val="30"/>
          <w:highlight w:val="none"/>
        </w:rPr>
        <w:t>万</w:t>
      </w:r>
      <w:r>
        <w:rPr>
          <w:rFonts w:hint="eastAsia" w:ascii="仿宋" w:hAnsi="仿宋" w:eastAsia="仿宋" w:cs="仿宋"/>
          <w:bCs/>
          <w:sz w:val="30"/>
          <w:szCs w:val="30"/>
        </w:rPr>
        <w:t>元；津贴补贴</w:t>
      </w:r>
      <w:r>
        <w:rPr>
          <w:rFonts w:hint="eastAsia" w:ascii="仿宋" w:hAnsi="仿宋" w:eastAsia="仿宋" w:cs="仿宋"/>
          <w:bCs/>
          <w:sz w:val="30"/>
          <w:szCs w:val="30"/>
          <w:lang w:val="en-US" w:eastAsia="zh-CN"/>
        </w:rPr>
        <w:t>75.42万元；奖金347.10万元</w:t>
      </w:r>
      <w:r>
        <w:rPr>
          <w:rFonts w:hint="eastAsia" w:ascii="仿宋" w:hAnsi="仿宋" w:eastAsia="仿宋" w:cs="仿宋"/>
          <w:bCs/>
          <w:sz w:val="30"/>
          <w:szCs w:val="30"/>
        </w:rPr>
        <w:t>；</w:t>
      </w:r>
      <w:r>
        <w:rPr>
          <w:rFonts w:hint="eastAsia" w:ascii="仿宋" w:hAnsi="仿宋" w:eastAsia="仿宋" w:cs="仿宋"/>
          <w:bCs/>
          <w:sz w:val="30"/>
          <w:szCs w:val="30"/>
          <w:lang w:val="en-US" w:eastAsia="zh-CN"/>
        </w:rPr>
        <w:t>伙食补助费0.90万元；绩效工资220.47万元；</w:t>
      </w:r>
      <w:r>
        <w:rPr>
          <w:rFonts w:hint="eastAsia" w:ascii="仿宋" w:hAnsi="仿宋" w:eastAsia="仿宋" w:cs="仿宋"/>
          <w:bCs/>
          <w:sz w:val="30"/>
          <w:szCs w:val="30"/>
        </w:rPr>
        <w:t>机关事业单位基本养老保险缴费</w:t>
      </w:r>
      <w:r>
        <w:rPr>
          <w:rFonts w:hint="eastAsia" w:ascii="仿宋" w:hAnsi="仿宋" w:eastAsia="仿宋" w:cs="仿宋"/>
          <w:bCs/>
          <w:sz w:val="30"/>
          <w:szCs w:val="30"/>
          <w:lang w:val="en-US" w:eastAsia="zh-CN"/>
        </w:rPr>
        <w:t>192.31万元；职业年金缴费32.02万元；职工基本医疗保险缴费65.07万元；其他社会保障缴费236.86万元；住房公积金209.52万元；</w:t>
      </w:r>
      <w:r>
        <w:rPr>
          <w:rFonts w:hint="eastAsia" w:ascii="仿宋" w:hAnsi="仿宋" w:eastAsia="仿宋" w:cs="仿宋"/>
          <w:bCs/>
          <w:color w:val="auto"/>
          <w:sz w:val="30"/>
          <w:szCs w:val="30"/>
          <w:lang w:val="en-US" w:eastAsia="zh-CN"/>
        </w:rPr>
        <w:t>助学金0.60万元；奖励金2.34万元。</w:t>
      </w:r>
    </w:p>
    <w:p w14:paraId="5565AB25">
      <w:pPr>
        <w:spacing w:line="240" w:lineRule="auto"/>
        <w:ind w:firstLine="600" w:firstLineChars="200"/>
      </w:pPr>
      <w:r>
        <w:rPr>
          <w:rFonts w:hint="eastAsia" w:ascii="仿宋" w:hAnsi="仿宋" w:eastAsia="仿宋" w:cs="仿宋"/>
          <w:b w:val="0"/>
          <w:bCs/>
          <w:sz w:val="30"/>
          <w:szCs w:val="30"/>
        </w:rPr>
        <w:t>公用经费</w:t>
      </w:r>
      <w:r>
        <w:rPr>
          <w:rFonts w:hint="eastAsia" w:ascii="仿宋" w:hAnsi="仿宋" w:eastAsia="仿宋" w:cs="仿宋"/>
          <w:b w:val="0"/>
          <w:bCs/>
          <w:sz w:val="30"/>
          <w:szCs w:val="30"/>
          <w:lang w:val="en-US" w:eastAsia="zh-CN"/>
        </w:rPr>
        <w:t>287.08</w:t>
      </w:r>
      <w:r>
        <w:rPr>
          <w:rFonts w:hint="eastAsia" w:ascii="仿宋" w:hAnsi="仿宋" w:eastAsia="仿宋" w:cs="仿宋"/>
          <w:b w:val="0"/>
          <w:bCs/>
          <w:sz w:val="30"/>
          <w:szCs w:val="30"/>
        </w:rPr>
        <w:t>万元</w:t>
      </w:r>
      <w:r>
        <w:rPr>
          <w:rFonts w:hint="eastAsia" w:ascii="仿宋" w:hAnsi="仿宋" w:eastAsia="仿宋" w:cs="仿宋"/>
          <w:b w:val="0"/>
          <w:bCs/>
          <w:sz w:val="30"/>
          <w:szCs w:val="30"/>
          <w:lang w:eastAsia="zh-CN"/>
        </w:rPr>
        <w:t>：</w:t>
      </w:r>
      <w:r>
        <w:rPr>
          <w:rFonts w:hint="eastAsia" w:ascii="仿宋" w:hAnsi="仿宋" w:eastAsia="仿宋" w:cs="仿宋"/>
          <w:bCs/>
          <w:sz w:val="30"/>
          <w:szCs w:val="30"/>
          <w:lang w:val="en-US" w:eastAsia="zh-CN"/>
        </w:rPr>
        <w:t>包括</w:t>
      </w:r>
      <w:r>
        <w:rPr>
          <w:rFonts w:hint="eastAsia" w:ascii="仿宋" w:hAnsi="仿宋" w:eastAsia="仿宋" w:cs="仿宋"/>
          <w:bCs/>
          <w:sz w:val="30"/>
          <w:szCs w:val="30"/>
        </w:rPr>
        <w:t>办公费</w:t>
      </w:r>
      <w:r>
        <w:rPr>
          <w:rFonts w:hint="eastAsia" w:ascii="仿宋" w:hAnsi="仿宋" w:eastAsia="仿宋" w:cs="仿宋"/>
          <w:bCs/>
          <w:sz w:val="30"/>
          <w:szCs w:val="30"/>
          <w:lang w:val="en-US" w:eastAsia="zh-CN"/>
        </w:rPr>
        <w:t>48.22</w:t>
      </w:r>
      <w:r>
        <w:rPr>
          <w:rFonts w:hint="eastAsia" w:ascii="仿宋" w:hAnsi="仿宋" w:eastAsia="仿宋" w:cs="仿宋"/>
          <w:bCs/>
          <w:sz w:val="30"/>
          <w:szCs w:val="30"/>
        </w:rPr>
        <w:t>万元；印刷费</w:t>
      </w:r>
      <w:r>
        <w:rPr>
          <w:rFonts w:hint="eastAsia" w:ascii="仿宋" w:hAnsi="仿宋" w:eastAsia="仿宋" w:cs="仿宋"/>
          <w:bCs/>
          <w:sz w:val="30"/>
          <w:szCs w:val="30"/>
          <w:lang w:val="en-US" w:eastAsia="zh-CN"/>
        </w:rPr>
        <w:t>12.39</w:t>
      </w:r>
      <w:r>
        <w:rPr>
          <w:rFonts w:hint="eastAsia" w:ascii="仿宋" w:hAnsi="仿宋" w:eastAsia="仿宋" w:cs="仿宋"/>
          <w:bCs/>
          <w:sz w:val="30"/>
          <w:szCs w:val="30"/>
        </w:rPr>
        <w:t>万元；水费</w:t>
      </w:r>
      <w:r>
        <w:rPr>
          <w:rFonts w:hint="eastAsia" w:ascii="仿宋" w:hAnsi="仿宋" w:eastAsia="仿宋" w:cs="仿宋"/>
          <w:bCs/>
          <w:sz w:val="30"/>
          <w:szCs w:val="30"/>
          <w:lang w:val="en-US" w:eastAsia="zh-CN"/>
        </w:rPr>
        <w:t>5.75</w:t>
      </w:r>
      <w:r>
        <w:rPr>
          <w:rFonts w:hint="eastAsia" w:ascii="仿宋" w:hAnsi="仿宋" w:eastAsia="仿宋" w:cs="仿宋"/>
          <w:bCs/>
          <w:sz w:val="30"/>
          <w:szCs w:val="30"/>
        </w:rPr>
        <w:t>万元；电费</w:t>
      </w:r>
      <w:r>
        <w:rPr>
          <w:rFonts w:hint="eastAsia" w:ascii="仿宋" w:hAnsi="仿宋" w:eastAsia="仿宋" w:cs="仿宋"/>
          <w:bCs/>
          <w:sz w:val="30"/>
          <w:szCs w:val="30"/>
          <w:lang w:val="en-US" w:eastAsia="zh-CN"/>
        </w:rPr>
        <w:t>30.55</w:t>
      </w:r>
      <w:r>
        <w:rPr>
          <w:rFonts w:hint="eastAsia" w:ascii="仿宋" w:hAnsi="仿宋" w:eastAsia="仿宋" w:cs="仿宋"/>
          <w:bCs/>
          <w:sz w:val="30"/>
          <w:szCs w:val="30"/>
        </w:rPr>
        <w:t>万元；</w:t>
      </w:r>
      <w:r>
        <w:rPr>
          <w:rFonts w:hint="eastAsia" w:ascii="仿宋" w:hAnsi="仿宋" w:eastAsia="仿宋" w:cs="仿宋"/>
          <w:bCs/>
          <w:sz w:val="30"/>
          <w:szCs w:val="30"/>
          <w:lang w:val="en-US" w:eastAsia="zh-CN"/>
        </w:rPr>
        <w:t>邮电费0.15万元；差旅费0.44万元；</w:t>
      </w:r>
      <w:r>
        <w:rPr>
          <w:rFonts w:hint="eastAsia" w:ascii="仿宋" w:hAnsi="仿宋" w:eastAsia="仿宋" w:cs="仿宋"/>
          <w:bCs/>
          <w:sz w:val="30"/>
          <w:szCs w:val="30"/>
        </w:rPr>
        <w:t>维修</w:t>
      </w:r>
      <w:r>
        <w:rPr>
          <w:rFonts w:hint="eastAsia" w:ascii="仿宋" w:hAnsi="仿宋" w:eastAsia="仿宋" w:cs="仿宋"/>
          <w:bCs/>
          <w:sz w:val="30"/>
          <w:szCs w:val="30"/>
          <w:lang w:eastAsia="zh-CN"/>
        </w:rPr>
        <w:t>（</w:t>
      </w:r>
      <w:r>
        <w:rPr>
          <w:rFonts w:hint="eastAsia" w:ascii="仿宋" w:hAnsi="仿宋" w:eastAsia="仿宋" w:cs="仿宋"/>
          <w:bCs/>
          <w:sz w:val="30"/>
          <w:szCs w:val="30"/>
          <w:lang w:val="en-US" w:eastAsia="zh-CN"/>
        </w:rPr>
        <w:t>护）</w:t>
      </w:r>
      <w:r>
        <w:rPr>
          <w:rFonts w:hint="eastAsia" w:ascii="仿宋" w:hAnsi="仿宋" w:eastAsia="仿宋" w:cs="仿宋"/>
          <w:bCs/>
          <w:sz w:val="30"/>
          <w:szCs w:val="30"/>
        </w:rPr>
        <w:t>费</w:t>
      </w:r>
      <w:r>
        <w:rPr>
          <w:rFonts w:hint="eastAsia" w:ascii="仿宋" w:hAnsi="仿宋" w:eastAsia="仿宋" w:cs="仿宋"/>
          <w:bCs/>
          <w:sz w:val="30"/>
          <w:szCs w:val="30"/>
          <w:lang w:val="en-US" w:eastAsia="zh-CN"/>
        </w:rPr>
        <w:t>9.30</w:t>
      </w:r>
      <w:r>
        <w:rPr>
          <w:rFonts w:hint="eastAsia" w:ascii="仿宋" w:hAnsi="仿宋" w:eastAsia="仿宋" w:cs="仿宋"/>
          <w:bCs/>
          <w:sz w:val="30"/>
          <w:szCs w:val="30"/>
        </w:rPr>
        <w:t>万元；培训费</w:t>
      </w:r>
      <w:r>
        <w:rPr>
          <w:rFonts w:hint="eastAsia" w:ascii="仿宋" w:hAnsi="仿宋" w:eastAsia="仿宋" w:cs="仿宋"/>
          <w:bCs/>
          <w:sz w:val="30"/>
          <w:szCs w:val="30"/>
          <w:lang w:val="en-US" w:eastAsia="zh-CN"/>
        </w:rPr>
        <w:t>9.47</w:t>
      </w:r>
      <w:r>
        <w:rPr>
          <w:rFonts w:hint="eastAsia" w:ascii="仿宋" w:hAnsi="仿宋" w:eastAsia="仿宋" w:cs="仿宋"/>
          <w:bCs/>
          <w:sz w:val="30"/>
          <w:szCs w:val="30"/>
        </w:rPr>
        <w:t>万元；专用材料费</w:t>
      </w:r>
      <w:r>
        <w:rPr>
          <w:rFonts w:hint="eastAsia" w:ascii="仿宋" w:hAnsi="仿宋" w:eastAsia="仿宋" w:cs="仿宋"/>
          <w:bCs/>
          <w:sz w:val="30"/>
          <w:szCs w:val="30"/>
          <w:lang w:val="en-US" w:eastAsia="zh-CN"/>
        </w:rPr>
        <w:t>50.46</w:t>
      </w:r>
      <w:r>
        <w:rPr>
          <w:rFonts w:hint="eastAsia" w:ascii="仿宋" w:hAnsi="仿宋" w:eastAsia="仿宋" w:cs="仿宋"/>
          <w:bCs/>
          <w:sz w:val="30"/>
          <w:szCs w:val="30"/>
        </w:rPr>
        <w:t>万元；</w:t>
      </w:r>
      <w:r>
        <w:rPr>
          <w:rFonts w:hint="eastAsia" w:ascii="仿宋" w:hAnsi="仿宋" w:eastAsia="仿宋" w:cs="仿宋"/>
          <w:bCs/>
          <w:sz w:val="30"/>
          <w:szCs w:val="30"/>
          <w:lang w:val="en-US" w:eastAsia="zh-CN"/>
        </w:rPr>
        <w:t>劳务费22.27万元；委托业务费9.45万元；</w:t>
      </w:r>
      <w:r>
        <w:rPr>
          <w:rFonts w:hint="eastAsia" w:ascii="仿宋" w:hAnsi="仿宋" w:eastAsia="仿宋" w:cs="仿宋"/>
          <w:bCs/>
          <w:sz w:val="30"/>
          <w:szCs w:val="30"/>
        </w:rPr>
        <w:t>工会经费</w:t>
      </w:r>
      <w:r>
        <w:rPr>
          <w:rFonts w:hint="eastAsia" w:ascii="仿宋" w:hAnsi="仿宋" w:eastAsia="仿宋" w:cs="仿宋"/>
          <w:bCs/>
          <w:sz w:val="30"/>
          <w:szCs w:val="30"/>
          <w:lang w:val="en-US" w:eastAsia="zh-CN"/>
        </w:rPr>
        <w:t>25.19</w:t>
      </w:r>
      <w:r>
        <w:rPr>
          <w:rFonts w:hint="eastAsia" w:ascii="仿宋" w:hAnsi="仿宋" w:eastAsia="仿宋" w:cs="仿宋"/>
          <w:bCs/>
          <w:sz w:val="30"/>
          <w:szCs w:val="30"/>
        </w:rPr>
        <w:t>万元；</w:t>
      </w:r>
      <w:r>
        <w:rPr>
          <w:rFonts w:hint="eastAsia" w:ascii="仿宋" w:hAnsi="仿宋" w:eastAsia="仿宋" w:cs="仿宋"/>
          <w:bCs/>
          <w:sz w:val="30"/>
          <w:szCs w:val="30"/>
          <w:lang w:val="en-US" w:eastAsia="zh-CN"/>
        </w:rPr>
        <w:t>福利费1.24万元；办公设备购置46.26万元；专用设备购置15.94万元。</w:t>
      </w:r>
    </w:p>
    <w:p w14:paraId="565119CD">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firstLineChars="0"/>
        <w:textAlignment w:val="auto"/>
        <w:rPr>
          <w:rFonts w:ascii="楷体" w:hAnsi="楷体" w:eastAsia="楷体" w:cs="楷体"/>
          <w:spacing w:val="9"/>
          <w:sz w:val="31"/>
          <w:szCs w:val="31"/>
        </w:rPr>
      </w:pPr>
      <w:r>
        <w:rPr>
          <w:rFonts w:ascii="楷体" w:hAnsi="楷体" w:eastAsia="楷体" w:cs="楷体"/>
          <w:spacing w:val="9"/>
          <w:sz w:val="31"/>
          <w:szCs w:val="31"/>
        </w:rPr>
        <w:t>项目支出情况</w:t>
      </w:r>
    </w:p>
    <w:p w14:paraId="34290211">
      <w:pPr>
        <w:spacing w:line="240" w:lineRule="auto"/>
        <w:ind w:firstLine="600" w:firstLineChars="200"/>
        <w:rPr>
          <w:rFonts w:hint="eastAsia" w:ascii="仿宋" w:hAnsi="仿宋" w:eastAsia="仿宋" w:cs="仿宋"/>
          <w:bCs/>
          <w:sz w:val="30"/>
          <w:szCs w:val="30"/>
          <w:lang w:eastAsia="zh-CN"/>
        </w:rPr>
      </w:pPr>
      <w:r>
        <w:rPr>
          <w:rFonts w:hint="eastAsia" w:ascii="仿宋" w:hAnsi="仿宋" w:eastAsia="仿宋" w:cs="仿宋"/>
          <w:bCs/>
          <w:sz w:val="30"/>
          <w:szCs w:val="30"/>
        </w:rPr>
        <w:t>一般公共预算</w:t>
      </w:r>
      <w:r>
        <w:rPr>
          <w:rFonts w:hint="eastAsia" w:ascii="仿宋" w:hAnsi="仿宋" w:eastAsia="仿宋" w:cs="仿宋"/>
          <w:bCs/>
          <w:sz w:val="30"/>
          <w:szCs w:val="30"/>
          <w:lang w:val="en-US" w:eastAsia="zh-CN"/>
        </w:rPr>
        <w:t>项目</w:t>
      </w:r>
      <w:r>
        <w:rPr>
          <w:rFonts w:hint="eastAsia" w:ascii="仿宋" w:hAnsi="仿宋" w:eastAsia="仿宋" w:cs="仿宋"/>
          <w:bCs/>
          <w:sz w:val="30"/>
          <w:szCs w:val="30"/>
        </w:rPr>
        <w:t>支出202</w:t>
      </w:r>
      <w:r>
        <w:rPr>
          <w:rFonts w:hint="eastAsia" w:ascii="仿宋" w:hAnsi="仿宋" w:eastAsia="仿宋" w:cs="仿宋"/>
          <w:bCs/>
          <w:sz w:val="30"/>
          <w:szCs w:val="30"/>
          <w:lang w:val="en-US" w:eastAsia="zh-CN"/>
        </w:rPr>
        <w:t>4</w:t>
      </w:r>
      <w:r>
        <w:rPr>
          <w:rFonts w:hint="eastAsia" w:ascii="仿宋" w:hAnsi="仿宋" w:eastAsia="仿宋" w:cs="仿宋"/>
          <w:bCs/>
          <w:sz w:val="30"/>
          <w:szCs w:val="30"/>
        </w:rPr>
        <w:t>年度总支出</w:t>
      </w:r>
      <w:r>
        <w:rPr>
          <w:rFonts w:hint="eastAsia" w:ascii="仿宋" w:hAnsi="仿宋" w:eastAsia="仿宋" w:cs="仿宋"/>
          <w:bCs/>
          <w:sz w:val="30"/>
          <w:szCs w:val="30"/>
          <w:lang w:val="en-US" w:eastAsia="zh-CN"/>
        </w:rPr>
        <w:t>858.70</w:t>
      </w:r>
      <w:r>
        <w:rPr>
          <w:rFonts w:hint="eastAsia" w:ascii="仿宋" w:hAnsi="仿宋" w:eastAsia="仿宋" w:cs="仿宋"/>
          <w:bCs/>
          <w:sz w:val="30"/>
          <w:szCs w:val="30"/>
        </w:rPr>
        <w:t>万元，其中</w:t>
      </w:r>
      <w:r>
        <w:rPr>
          <w:rFonts w:hint="eastAsia" w:ascii="仿宋" w:hAnsi="仿宋" w:eastAsia="仿宋" w:cs="仿宋"/>
          <w:bCs/>
          <w:sz w:val="30"/>
          <w:szCs w:val="30"/>
          <w:lang w:eastAsia="zh-CN"/>
        </w:rPr>
        <w:t>：</w:t>
      </w:r>
    </w:p>
    <w:p w14:paraId="6ABC20BE">
      <w:pPr>
        <w:spacing w:line="240" w:lineRule="auto"/>
        <w:ind w:firstLine="600" w:firstLineChars="200"/>
        <w:rPr>
          <w:rFonts w:hint="default" w:ascii="仿宋" w:hAnsi="仿宋" w:eastAsia="仿宋" w:cs="仿宋"/>
          <w:bCs/>
          <w:sz w:val="30"/>
          <w:szCs w:val="30"/>
          <w:lang w:val="en-US" w:eastAsia="zh-CN"/>
        </w:rPr>
      </w:pPr>
      <w:r>
        <w:rPr>
          <w:rFonts w:hint="eastAsia" w:ascii="仿宋" w:hAnsi="仿宋" w:eastAsia="仿宋" w:cs="仿宋"/>
          <w:bCs/>
          <w:sz w:val="30"/>
          <w:szCs w:val="30"/>
          <w:lang w:val="en-US" w:eastAsia="zh-CN"/>
        </w:rPr>
        <w:t>基本工资25.65万元；津贴补贴19.44万元；奖金44.96万元；绩效工资63.13万元；机关事业单位基本养老保险缴费0.75万元；职工基本医疗保险缴费24.11万元；其他社会保障缴费85.75万元；住房公积金26.54万元；办公费46.13万元；印刷费79.87万元；水费2.91万元；电费22.93万元；邮电费0.44万元；物业管理费30.25万元；</w:t>
      </w:r>
      <w:r>
        <w:rPr>
          <w:rFonts w:hint="eastAsia" w:ascii="仿宋" w:hAnsi="仿宋" w:eastAsia="仿宋" w:cs="仿宋"/>
          <w:bCs/>
          <w:sz w:val="30"/>
          <w:szCs w:val="30"/>
        </w:rPr>
        <w:t>维修</w:t>
      </w:r>
      <w:r>
        <w:rPr>
          <w:rFonts w:hint="eastAsia" w:ascii="仿宋" w:hAnsi="仿宋" w:eastAsia="仿宋" w:cs="仿宋"/>
          <w:bCs/>
          <w:sz w:val="30"/>
          <w:szCs w:val="30"/>
          <w:lang w:eastAsia="zh-CN"/>
        </w:rPr>
        <w:t>（</w:t>
      </w:r>
      <w:r>
        <w:rPr>
          <w:rFonts w:hint="eastAsia" w:ascii="仿宋" w:hAnsi="仿宋" w:eastAsia="仿宋" w:cs="仿宋"/>
          <w:bCs/>
          <w:sz w:val="30"/>
          <w:szCs w:val="30"/>
          <w:lang w:val="en-US" w:eastAsia="zh-CN"/>
        </w:rPr>
        <w:t>护）</w:t>
      </w:r>
      <w:r>
        <w:rPr>
          <w:rFonts w:hint="eastAsia" w:ascii="仿宋" w:hAnsi="仿宋" w:eastAsia="仿宋" w:cs="仿宋"/>
          <w:bCs/>
          <w:sz w:val="30"/>
          <w:szCs w:val="30"/>
        </w:rPr>
        <w:t>费</w:t>
      </w:r>
      <w:r>
        <w:rPr>
          <w:rFonts w:hint="eastAsia" w:ascii="仿宋" w:hAnsi="仿宋" w:eastAsia="仿宋" w:cs="仿宋"/>
          <w:bCs/>
          <w:sz w:val="30"/>
          <w:szCs w:val="30"/>
          <w:lang w:val="en-US" w:eastAsia="zh-CN"/>
        </w:rPr>
        <w:t>29.89</w:t>
      </w:r>
      <w:r>
        <w:rPr>
          <w:rFonts w:hint="eastAsia" w:ascii="仿宋" w:hAnsi="仿宋" w:eastAsia="仿宋" w:cs="仿宋"/>
          <w:bCs/>
          <w:sz w:val="30"/>
          <w:szCs w:val="30"/>
        </w:rPr>
        <w:t>万元；</w:t>
      </w:r>
      <w:r>
        <w:rPr>
          <w:rFonts w:hint="eastAsia" w:ascii="仿宋" w:hAnsi="仿宋" w:eastAsia="仿宋" w:cs="仿宋"/>
          <w:bCs/>
          <w:sz w:val="30"/>
          <w:szCs w:val="30"/>
          <w:lang w:val="en-US" w:eastAsia="zh-CN"/>
        </w:rPr>
        <w:t>会议费16.09万元；培训费3.43万元；专用材料费302.29万元；劳务费2.40万元；委托业务费12.28万元；工会经费8.62万元；其他交通费用0.58万元；办公设备购置8.96万元；专用设备购置1.30万元。</w:t>
      </w:r>
    </w:p>
    <w:p w14:paraId="40ED31D0">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pacing w:val="8"/>
          <w:sz w:val="31"/>
          <w:szCs w:val="31"/>
        </w:rPr>
      </w:pPr>
      <w:r>
        <w:rPr>
          <w:rFonts w:ascii="黑体" w:hAnsi="黑体" w:eastAsia="黑体" w:cs="黑体"/>
          <w:spacing w:val="8"/>
          <w:sz w:val="31"/>
          <w:szCs w:val="31"/>
        </w:rPr>
        <w:t>三、政府性基金预算支出情况</w:t>
      </w:r>
    </w:p>
    <w:p w14:paraId="6782FCD7">
      <w:pPr>
        <w:pStyle w:val="2"/>
        <w:rPr>
          <w:rFonts w:hint="default"/>
          <w:lang w:val="en-US"/>
        </w:rPr>
      </w:pPr>
      <w:r>
        <w:rPr>
          <w:rFonts w:hint="eastAsia" w:ascii="仿宋" w:hAnsi="仿宋" w:eastAsia="仿宋" w:cs="仿宋"/>
          <w:bCs/>
          <w:sz w:val="30"/>
          <w:szCs w:val="30"/>
          <w:lang w:val="en-US" w:eastAsia="zh-CN"/>
        </w:rPr>
        <w:t>本单位2024年年度政府性基金预算支出0万元。</w:t>
      </w:r>
    </w:p>
    <w:p w14:paraId="4D22B58E">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textAlignment w:val="auto"/>
        <w:rPr>
          <w:rFonts w:ascii="黑体" w:hAnsi="黑体" w:eastAsia="黑体" w:cs="黑体"/>
          <w:spacing w:val="7"/>
          <w:position w:val="21"/>
          <w:sz w:val="31"/>
          <w:szCs w:val="31"/>
        </w:rPr>
      </w:pPr>
      <w:r>
        <w:rPr>
          <w:rFonts w:ascii="黑体" w:hAnsi="黑体" w:eastAsia="黑体" w:cs="黑体"/>
          <w:spacing w:val="7"/>
          <w:position w:val="21"/>
          <w:sz w:val="31"/>
          <w:szCs w:val="31"/>
        </w:rPr>
        <w:t>国有资本经营预算支出情况</w:t>
      </w:r>
    </w:p>
    <w:p w14:paraId="66899A62">
      <w:pPr>
        <w:pStyle w:val="2"/>
      </w:pPr>
      <w:r>
        <w:rPr>
          <w:rFonts w:hint="eastAsia" w:ascii="仿宋" w:hAnsi="仿宋" w:eastAsia="仿宋" w:cs="仿宋"/>
          <w:bCs/>
          <w:sz w:val="30"/>
          <w:szCs w:val="30"/>
          <w:lang w:val="en-US" w:eastAsia="zh-CN"/>
        </w:rPr>
        <w:t>本单位2024年年度国有资本经营预算支出0万元。</w:t>
      </w:r>
    </w:p>
    <w:p w14:paraId="74C03A39">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8"/>
          <w:sz w:val="31"/>
          <w:szCs w:val="31"/>
        </w:rPr>
      </w:pPr>
      <w:r>
        <w:rPr>
          <w:rFonts w:ascii="黑体" w:hAnsi="黑体" w:eastAsia="黑体" w:cs="黑体"/>
          <w:spacing w:val="8"/>
          <w:sz w:val="31"/>
          <w:szCs w:val="31"/>
        </w:rPr>
        <w:t>社会保险基金预算支出情况</w:t>
      </w:r>
    </w:p>
    <w:p w14:paraId="51B5CACB">
      <w:pPr>
        <w:pStyle w:val="2"/>
      </w:pPr>
      <w:r>
        <w:rPr>
          <w:rFonts w:hint="eastAsia" w:ascii="仿宋" w:hAnsi="仿宋" w:eastAsia="仿宋" w:cs="仿宋"/>
          <w:bCs/>
          <w:sz w:val="30"/>
          <w:szCs w:val="30"/>
          <w:lang w:val="en-US" w:eastAsia="zh-CN"/>
        </w:rPr>
        <w:t>本单位2024年年度社会保险基金预算支出0万元。</w:t>
      </w:r>
    </w:p>
    <w:p w14:paraId="5865AAF4">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8"/>
          <w:sz w:val="31"/>
          <w:szCs w:val="31"/>
        </w:rPr>
      </w:pPr>
      <w:r>
        <w:rPr>
          <w:rFonts w:hint="eastAsia" w:ascii="黑体" w:hAnsi="黑体" w:eastAsia="黑体" w:cs="黑体"/>
          <w:spacing w:val="8"/>
          <w:sz w:val="31"/>
          <w:szCs w:val="31"/>
          <w:lang w:eastAsia="zh-CN"/>
        </w:rPr>
        <w:t>单位</w:t>
      </w:r>
      <w:r>
        <w:rPr>
          <w:rFonts w:ascii="黑体" w:hAnsi="黑体" w:eastAsia="黑体" w:cs="黑体"/>
          <w:spacing w:val="8"/>
          <w:sz w:val="31"/>
          <w:szCs w:val="31"/>
        </w:rPr>
        <w:t>整体支出绩效情况</w:t>
      </w:r>
    </w:p>
    <w:p w14:paraId="08ED0A17">
      <w:pPr>
        <w:numPr>
          <w:ilvl w:val="0"/>
          <w:numId w:val="0"/>
        </w:numPr>
        <w:spacing w:line="240" w:lineRule="auto"/>
        <w:ind w:firstLine="600" w:firstLineChars="200"/>
        <w:jc w:val="left"/>
        <w:rPr>
          <w:rFonts w:hint="eastAsia" w:ascii="仿宋" w:hAnsi="仿宋" w:eastAsia="仿宋" w:cs="仿宋"/>
          <w:b w:val="0"/>
          <w:bCs/>
          <w:sz w:val="30"/>
          <w:szCs w:val="30"/>
          <w:lang w:val="en-US" w:eastAsia="zh-CN"/>
        </w:rPr>
      </w:pPr>
      <w:r>
        <w:rPr>
          <w:rFonts w:hint="eastAsia" w:ascii="仿宋" w:hAnsi="仿宋" w:eastAsia="仿宋" w:cs="仿宋"/>
          <w:b w:val="0"/>
          <w:bCs/>
          <w:sz w:val="30"/>
          <w:szCs w:val="30"/>
          <w:lang w:val="en-US" w:eastAsia="zh-CN"/>
        </w:rPr>
        <w:t>为深入贯彻落实全面实施预算绩效管理的要求，建立科学、合理的预算支出绩效评价体系，提升财政资源配置效率与使用效益，特对珍珠山小学单位整体支出绩效情况进行全面剖析。旨在清晰呈现学校资金使用的全过程及效果，为后续优化管理提供有力依据。</w:t>
      </w:r>
    </w:p>
    <w:p w14:paraId="5F212830">
      <w:pPr>
        <w:numPr>
          <w:ilvl w:val="0"/>
          <w:numId w:val="0"/>
        </w:numPr>
        <w:spacing w:line="240" w:lineRule="auto"/>
        <w:jc w:val="left"/>
        <w:rPr>
          <w:rFonts w:hint="eastAsia" w:ascii="仿宋" w:hAnsi="仿宋" w:eastAsia="仿宋" w:cs="仿宋"/>
          <w:b/>
          <w:color w:val="000000"/>
          <w:kern w:val="0"/>
          <w:sz w:val="30"/>
          <w:szCs w:val="30"/>
        </w:rPr>
      </w:pPr>
      <w:r>
        <w:rPr>
          <w:rFonts w:hint="eastAsia" w:ascii="仿宋" w:hAnsi="仿宋" w:eastAsia="仿宋" w:cs="仿宋"/>
          <w:b/>
          <w:color w:val="000000"/>
          <w:kern w:val="0"/>
          <w:sz w:val="30"/>
          <w:szCs w:val="30"/>
          <w:lang w:eastAsia="zh-CN"/>
        </w:rPr>
        <w:t>（</w:t>
      </w:r>
      <w:r>
        <w:rPr>
          <w:rFonts w:hint="eastAsia" w:ascii="仿宋" w:hAnsi="仿宋" w:eastAsia="仿宋" w:cs="仿宋"/>
          <w:b/>
          <w:color w:val="000000"/>
          <w:kern w:val="0"/>
          <w:sz w:val="30"/>
          <w:szCs w:val="30"/>
          <w:lang w:val="en-US" w:eastAsia="zh-CN"/>
        </w:rPr>
        <w:t>一</w:t>
      </w:r>
      <w:r>
        <w:rPr>
          <w:rFonts w:hint="eastAsia" w:ascii="仿宋" w:hAnsi="仿宋" w:eastAsia="仿宋" w:cs="仿宋"/>
          <w:b/>
          <w:color w:val="000000"/>
          <w:kern w:val="0"/>
          <w:sz w:val="30"/>
          <w:szCs w:val="30"/>
          <w:lang w:eastAsia="zh-CN"/>
        </w:rPr>
        <w:t>）</w:t>
      </w:r>
      <w:r>
        <w:rPr>
          <w:rFonts w:hint="eastAsia" w:ascii="仿宋" w:hAnsi="仿宋" w:eastAsia="仿宋" w:cs="仿宋"/>
          <w:b/>
          <w:color w:val="000000"/>
          <w:kern w:val="0"/>
          <w:sz w:val="30"/>
          <w:szCs w:val="30"/>
        </w:rPr>
        <w:t>产出指标完成情况分析</w:t>
      </w:r>
    </w:p>
    <w:p w14:paraId="4E371FAB">
      <w:pPr>
        <w:numPr>
          <w:ilvl w:val="0"/>
          <w:numId w:val="4"/>
        </w:numPr>
        <w:spacing w:line="560" w:lineRule="exact"/>
        <w:ind w:firstLine="600" w:firstLineChars="200"/>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数量指标</w:t>
      </w:r>
    </w:p>
    <w:p w14:paraId="3C570780">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自从实行“双减”政策以来，信息中心始终坚持“以赛促教”、“以赛促学”的教学理念，积极组织师生参加各类比赛。根据市教体局的文件要求，信息中心在全校组织开展了第二十五届岳阳市中小学生信息素养提升实践活动并进行作品征集，共收集学生的电脑绘画及创意编程作品共计9件，其中有5项作品获得市级奖;在岳阳市中小学教师教育教学信息化作品征集活动中，共收集教师的课件、微课和案例等作品共计14件，其中有5项作品获得市级奖;组织开展了第十九届宋庆龄少年儿童发明奖作品征集活动，共收集学生的科幻绘画作品及人工智能作品共计22件，其中有17项作品获得省级奖。在2024年岳阳市第25届青少年模型竞赛中，信息中心指导学生荣获多轴无人机任务飞行赛市级一等奖。拍摄制作的科学微电影《蓝天下的修补师》作品在2024年岳阳楼区青少年科技创新大赛中荣获特等奖。</w:t>
      </w:r>
    </w:p>
    <w:p w14:paraId="31F5328F">
      <w:pPr>
        <w:pStyle w:val="2"/>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2、质量指标</w:t>
      </w:r>
    </w:p>
    <w:p w14:paraId="3CF46856">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教学质量是学校的生命线，是社会关注的焦点，是家长评判的指标。我校抓住“双减”契机，向课堂要质量。</w:t>
      </w:r>
    </w:p>
    <w:p w14:paraId="5ECB9288">
      <w:pPr>
        <w:pStyle w:val="2"/>
        <w:ind w:left="0" w:leftChars="0"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一、双减成效显，学海泛舟轻</w:t>
      </w:r>
    </w:p>
    <w:p w14:paraId="0D31F016">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（1）作业瘦身，学业轻盈。各年级作业公开透明，公示栏实时更新，教务处不定期核查，确保作业量合理，避免超纲加压。</w:t>
      </w:r>
    </w:p>
    <w:p w14:paraId="7D0FA4EF">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（2）教师担责，批改规范。教师承担批改义务，教务处定期检查，保证教师批改质量，禁止不当行为，注重反馈效果，促进个性化指导。</w:t>
      </w:r>
    </w:p>
    <w:p w14:paraId="6F0C066D">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（3）严格把控，教辅红线。学校严格遵守教材、教辅规定，教务处联合相关部门开展专项清理，坚决制止违规订购，保障学生权益。</w:t>
      </w:r>
    </w:p>
    <w:p w14:paraId="46248161">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（4）五育并举，全面发展。坚持德智体美劳“五育”并重，教师、家长携手，多元评价，激发潜能，《学生成长手册》记录点滴进步，期中、期末表彰激励成长。</w:t>
      </w:r>
    </w:p>
    <w:p w14:paraId="026AE1E7">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（5）家校共育，无缝对接。增进家校沟通，形成合力，支持孩子全面发展，共享教育资源，共绘成长蓝图。</w:t>
      </w:r>
    </w:p>
    <w:p w14:paraId="616C7AFC">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（6）民族器乐，宛转悠扬。本学期，二胡、古筝、葫芦丝、竹笛四款传统乐器璀璨亮相，成为珍小学生耳熟能详的新朋友。学生亲历学习，体验民族音乐之美。古老韵律在校园回响，薪火相传。</w:t>
      </w:r>
    </w:p>
    <w:p w14:paraId="1A51A8D7">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二、课后服务广，素质拓展宽</w:t>
      </w:r>
    </w:p>
    <w:p w14:paraId="2E828609">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（1）拓宽渠道，延伸宽度。通过与社会资源合作，引入校外优质教育资源，丰富了课后服务的内涵。</w:t>
      </w:r>
    </w:p>
    <w:p w14:paraId="64E4EA4D">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（2）整合资源，丰富广度。学校开设学科辅导服务和非学科类素质拓展服务，1-2年级采取“3+X”模式：3即3天学科辅导，另外两天有多种社团可供选择。3-6年级采取“4+X”模式： 4即4天学科辅导，另外两天有多种社团可供选择。</w:t>
      </w:r>
    </w:p>
    <w:p w14:paraId="2FF1CAE8">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减负增质，提升效度。学科辅导课上，学校组织学生自主做作业，老师做到“三导一拓展”：三导分别指的是引导学生完成作业，指导学生书写规范、做题正确，辅导学有困难的学生答疑解惑；一拓展指的是为学有余力的学生拓展学习空间。让学生在学校将知识消化透彻。非学科类素质拓展服务主张让孩子动起来、跳起来、读起来、玩起来。</w:t>
      </w:r>
    </w:p>
    <w:p w14:paraId="3C2C73FE">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三、阅读氛围浓，墨韵润心田</w:t>
      </w:r>
    </w:p>
    <w:p w14:paraId="2C1AA9CB">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（1）营造氛围，让书香满校园。创建了“书山悦读馆”，藏阅一体，书籍丰富。</w:t>
      </w:r>
    </w:p>
    <w:p w14:paraId="41D98EB1">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（2）落实细则，让阅读有保障。细化评优评先规则，制定阅读工作手册，落实午读课、阅读课评价细则，定期检查阅读成果。</w:t>
      </w:r>
    </w:p>
    <w:p w14:paraId="712A2E91">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（3）设立课程，让阅读有时间。落实梦飞翔“四个一”，每天一节午读课，每周一节阅读课，每月一次读书汇报，每学期一次阅读活动。</w:t>
      </w:r>
    </w:p>
    <w:p w14:paraId="01C6065E">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（4）言传身教，让阅读有引领。定期开展各类阅读活动，不定期穿插学生感兴趣的阅读小活动，让学生尝试触摸文学的大门，播撒文学的种子。</w:t>
      </w:r>
    </w:p>
    <w:p w14:paraId="72088AF9">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（5）评价多样，让阅读有收获。每学期，每个班评选阅读之星、书香班级、书香家庭，每年评选优秀阅读指导教师。</w:t>
      </w:r>
    </w:p>
    <w:p w14:paraId="43BD3868">
      <w:pPr>
        <w:pStyle w:val="2"/>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3、时效指标</w:t>
      </w:r>
    </w:p>
    <w:p w14:paraId="0C39FC51">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及时完成在校学生的春、秋两季教学计划，及时发放教职工的工资及福利待遇。</w:t>
      </w:r>
    </w:p>
    <w:p w14:paraId="6C6868F9">
      <w:pPr>
        <w:pStyle w:val="2"/>
        <w:numPr>
          <w:ilvl w:val="0"/>
          <w:numId w:val="5"/>
        </w:num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成本指标</w:t>
      </w:r>
    </w:p>
    <w:p w14:paraId="6E9DCA83">
      <w:pPr>
        <w:pStyle w:val="2"/>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全年经费开支控制在预算以内。</w:t>
      </w:r>
    </w:p>
    <w:p w14:paraId="4822F5F1">
      <w:pPr>
        <w:numPr>
          <w:ilvl w:val="0"/>
          <w:numId w:val="0"/>
        </w:numPr>
        <w:spacing w:line="240" w:lineRule="auto"/>
        <w:jc w:val="left"/>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b/>
          <w:color w:val="000000"/>
          <w:kern w:val="0"/>
          <w:sz w:val="30"/>
          <w:szCs w:val="30"/>
          <w:lang w:val="en-US" w:eastAsia="zh-CN"/>
        </w:rPr>
        <w:t>（二）效益</w:t>
      </w:r>
      <w:r>
        <w:rPr>
          <w:rFonts w:hint="eastAsia" w:ascii="仿宋" w:hAnsi="仿宋" w:eastAsia="仿宋" w:cs="仿宋"/>
          <w:b/>
          <w:color w:val="000000"/>
          <w:kern w:val="0"/>
          <w:sz w:val="30"/>
          <w:szCs w:val="30"/>
        </w:rPr>
        <w:t>指标完成情况分析</w:t>
      </w:r>
    </w:p>
    <w:p w14:paraId="604488A4">
      <w:pPr>
        <w:keepNext w:val="0"/>
        <w:keepLines w:val="0"/>
        <w:pageBreakBefore w:val="0"/>
        <w:widowControl w:val="0"/>
        <w:numPr>
          <w:ilvl w:val="0"/>
          <w:numId w:val="0"/>
        </w:numPr>
        <w:kinsoku/>
        <w:wordWrap/>
        <w:overflowPunct/>
        <w:topLinePunct w:val="0"/>
        <w:autoSpaceDE/>
        <w:autoSpaceDN/>
        <w:bidi w:val="0"/>
        <w:adjustRightInd/>
        <w:snapToGrid/>
        <w:spacing w:after="240" w:line="400" w:lineRule="exact"/>
        <w:ind w:firstLine="600" w:firstLineChars="200"/>
        <w:jc w:val="left"/>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1、经济效益</w:t>
      </w:r>
    </w:p>
    <w:p w14:paraId="08344C0F">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 xml:space="preserve">不适用。  </w:t>
      </w:r>
    </w:p>
    <w:p w14:paraId="6ED3D69A">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2、社会效益</w:t>
      </w:r>
    </w:p>
    <w:p w14:paraId="516A2723">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学堂月月新，理论润心田。学校党支部坚持贯彻践行党的教育政策和教育方针，通过“每月学堂”党员教育平台，将党的政治理论学习以拍摄微视频等热门形式呈现。党支部组织了“弘扬践行教育家精神，争做新时代‘大先生’”师德师风专题学习活动、“爱心捐助，共渡难关”“学先进、践初心、立新功，奋力建设‘七个岳阳’”“二十届三中全会进校园，党员教师展担当”等主题党日活动，提升了党组织的向心力，引导全体党员在思想上、政治上、行动上与党中央及上级党组织保持同频同步。</w:t>
      </w:r>
    </w:p>
    <w:p w14:paraId="08795D03">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主题教育新，铸魂凝心力。将习近平新时代中国特色社会主义思想、党的二十大精神、二十届三中全会精神、全国教育大会精神等内容作为学习重点，不断强化党员政治教育、忠诚教育和形势政策教育，引导党员把学习贯彻习近平新时代中国特色社会主义思想和悟思想、强党性结合起来，以强烈的责任担当“奋进新征程、建功新时代”。党支部组织全体党员教师深入学习全会精神，并围绕教育家精神、立德树人根本任务等议题展开讨论。党员教师们纷纷结合自身实际提出建设性意见，激发了党员教师的工作热情和创新能力，推动党的二十届三中全会精神在校园内落地落实。</w:t>
      </w:r>
    </w:p>
    <w:p w14:paraId="0718D80E">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0" w:firstLineChars="200"/>
        <w:textAlignment w:val="auto"/>
        <w:rPr>
          <w:rFonts w:hint="default" w:ascii="仿宋" w:hAnsi="仿宋" w:eastAsia="仿宋" w:cs="仿宋"/>
          <w:b w:val="0"/>
          <w:bCs w:val="0"/>
          <w:color w:val="000000"/>
          <w:sz w:val="30"/>
          <w:szCs w:val="30"/>
          <w:lang w:val="en-US" w:eastAsia="zh-CN"/>
        </w:rPr>
      </w:pPr>
      <w:r>
        <w:rPr>
          <w:rFonts w:hint="eastAsia" w:ascii="仿宋" w:hAnsi="仿宋" w:eastAsia="仿宋" w:cs="仿宋"/>
          <w:b w:val="0"/>
          <w:bCs w:val="0"/>
          <w:color w:val="000000"/>
          <w:sz w:val="30"/>
          <w:szCs w:val="30"/>
          <w:lang w:val="en-US" w:eastAsia="zh-CN"/>
        </w:rPr>
        <w:t>3、生态效益</w:t>
      </w:r>
    </w:p>
    <w:p w14:paraId="34BFCC2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开展环境保护教育，提升教职工及学生生态环保意识。</w:t>
      </w:r>
    </w:p>
    <w:p w14:paraId="428FFC7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4、可持续影响</w:t>
      </w:r>
    </w:p>
    <w:p w14:paraId="1CAA1095">
      <w:pPr>
        <w:pStyle w:val="2"/>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稳步提高教育质量，培植学校特色，打造学校品牌，促进教育事业持续发展。</w:t>
      </w:r>
    </w:p>
    <w:p w14:paraId="6859104E">
      <w:pPr>
        <w:pStyle w:val="2"/>
        <w:keepNext w:val="0"/>
        <w:keepLines w:val="0"/>
        <w:pageBreakBefore w:val="0"/>
        <w:widowControl w:val="0"/>
        <w:numPr>
          <w:ilvl w:val="0"/>
          <w:numId w:val="5"/>
        </w:numPr>
        <w:kinsoku/>
        <w:wordWrap/>
        <w:overflowPunct/>
        <w:topLinePunct w:val="0"/>
        <w:autoSpaceDE/>
        <w:autoSpaceDN/>
        <w:bidi w:val="0"/>
        <w:adjustRightInd/>
        <w:snapToGrid/>
        <w:ind w:left="0"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社会公众满意度</w:t>
      </w:r>
    </w:p>
    <w:p w14:paraId="259AA4EE">
      <w:pPr>
        <w:pStyle w:val="2"/>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lang w:eastAsia="zh-CN"/>
        </w:rPr>
      </w:pPr>
      <w:r>
        <w:rPr>
          <w:rFonts w:hint="eastAsia" w:ascii="仿宋" w:hAnsi="仿宋" w:eastAsia="仿宋" w:cs="仿宋"/>
          <w:sz w:val="30"/>
          <w:szCs w:val="30"/>
          <w:lang w:val="en-US" w:eastAsia="zh-CN"/>
        </w:rPr>
        <w:t>学生满意度96%，家长满意度96%，教职工满意度97%。</w:t>
      </w:r>
    </w:p>
    <w:p w14:paraId="45F90FB4">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9"/>
          <w:position w:val="21"/>
          <w:sz w:val="31"/>
          <w:szCs w:val="31"/>
        </w:rPr>
      </w:pPr>
      <w:r>
        <w:rPr>
          <w:rFonts w:ascii="黑体" w:hAnsi="黑体" w:eastAsia="黑体" w:cs="黑体"/>
          <w:spacing w:val="9"/>
          <w:position w:val="21"/>
          <w:sz w:val="31"/>
          <w:szCs w:val="31"/>
        </w:rPr>
        <w:t>存在的问题及原因分析</w:t>
      </w:r>
    </w:p>
    <w:p w14:paraId="62203F7C">
      <w:pPr>
        <w:keepNext w:val="0"/>
        <w:keepLines w:val="0"/>
        <w:pageBreakBefore w:val="0"/>
        <w:widowControl w:val="0"/>
        <w:kinsoku/>
        <w:wordWrap/>
        <w:overflowPunct/>
        <w:topLinePunct w:val="0"/>
        <w:autoSpaceDE/>
        <w:autoSpaceDN/>
        <w:bidi w:val="0"/>
        <w:adjustRightInd/>
        <w:snapToGrid/>
        <w:spacing w:line="240" w:lineRule="auto"/>
        <w:ind w:left="0" w:firstLine="600" w:firstLineChars="200"/>
        <w:textAlignment w:val="auto"/>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绩效指标细化和量化不精准。</w:t>
      </w:r>
    </w:p>
    <w:p w14:paraId="7E15A9F7">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default" w:ascii="黑体" w:hAnsi="黑体" w:eastAsia="黑体" w:cs="黑体"/>
          <w:spacing w:val="8"/>
          <w:sz w:val="31"/>
          <w:szCs w:val="31"/>
          <w:lang w:val="en-US" w:eastAsia="zh-CN"/>
        </w:rPr>
      </w:pPr>
      <w:r>
        <w:rPr>
          <w:rFonts w:ascii="黑体" w:hAnsi="黑体" w:eastAsia="黑体" w:cs="黑体"/>
          <w:spacing w:val="8"/>
          <w:sz w:val="31"/>
          <w:szCs w:val="31"/>
        </w:rPr>
        <w:t>八、下一步改进措施</w:t>
      </w:r>
      <w:r>
        <w:rPr>
          <w:rFonts w:hint="eastAsia" w:ascii="黑体" w:hAnsi="黑体" w:eastAsia="黑体" w:cs="黑体"/>
          <w:spacing w:val="8"/>
          <w:sz w:val="31"/>
          <w:szCs w:val="31"/>
          <w:lang w:eastAsia="zh-CN"/>
        </w:rPr>
        <w:t>、</w:t>
      </w:r>
      <w:r>
        <w:rPr>
          <w:rFonts w:hint="eastAsia" w:ascii="黑体" w:hAnsi="黑体" w:eastAsia="黑体" w:cs="黑体"/>
          <w:spacing w:val="8"/>
          <w:sz w:val="31"/>
          <w:szCs w:val="31"/>
          <w:lang w:val="en-US" w:eastAsia="zh-CN"/>
        </w:rPr>
        <w:t>工作建议</w:t>
      </w:r>
    </w:p>
    <w:p w14:paraId="1DAE077B">
      <w:pPr>
        <w:widowControl/>
        <w:spacing w:line="560" w:lineRule="exact"/>
        <w:ind w:firstLine="750" w:firstLineChars="250"/>
        <w:jc w:val="left"/>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细化预算指标，科学合理编制部门预算。年度预算编制后，根据实际情况，定期做好预算执行分析，掌握预算执行进度，纠正偏差，为下一次科学、准确地编制部门预算积累经验。</w:t>
      </w:r>
    </w:p>
    <w:p w14:paraId="5D47DC91">
      <w:pPr>
        <w:pStyle w:val="2"/>
        <w:rPr>
          <w:rFonts w:hint="eastAsia"/>
          <w:lang w:val="en-US" w:eastAsia="zh-CN"/>
        </w:rPr>
      </w:pPr>
    </w:p>
    <w:p w14:paraId="0BBA3BA1">
      <w:pPr>
        <w:keepNext w:val="0"/>
        <w:keepLines w:val="0"/>
        <w:pageBreakBefore w:val="0"/>
        <w:widowControl w:val="0"/>
        <w:kinsoku/>
        <w:wordWrap/>
        <w:overflowPunct/>
        <w:topLinePunct w:val="0"/>
        <w:autoSpaceDE/>
        <w:autoSpaceDN/>
        <w:bidi w:val="0"/>
        <w:adjustRightInd/>
        <w:snapToGrid/>
        <w:spacing w:line="240" w:lineRule="auto"/>
        <w:textAlignment w:val="auto"/>
        <w:rPr>
          <w:rFonts w:ascii="黑体" w:hAnsi="黑体" w:eastAsia="黑体" w:cs="黑体"/>
          <w:spacing w:val="8"/>
          <w:position w:val="21"/>
          <w:sz w:val="31"/>
          <w:szCs w:val="31"/>
        </w:rPr>
      </w:pPr>
      <w:r>
        <w:rPr>
          <w:rFonts w:ascii="黑体" w:hAnsi="黑体" w:eastAsia="黑体" w:cs="黑体"/>
          <w:spacing w:val="9"/>
          <w:position w:val="21"/>
          <w:sz w:val="31"/>
          <w:szCs w:val="31"/>
        </w:rPr>
        <w:t>九、</w:t>
      </w:r>
      <w:r>
        <w:rPr>
          <w:rFonts w:hint="eastAsia" w:ascii="黑体" w:hAnsi="黑体" w:eastAsia="黑体" w:cs="黑体"/>
          <w:spacing w:val="9"/>
          <w:position w:val="21"/>
          <w:sz w:val="31"/>
          <w:szCs w:val="31"/>
          <w:lang w:eastAsia="zh-CN"/>
        </w:rPr>
        <w:t>单位</w:t>
      </w:r>
      <w:r>
        <w:rPr>
          <w:rFonts w:ascii="黑体" w:hAnsi="黑体" w:eastAsia="黑体" w:cs="黑体"/>
          <w:spacing w:val="9"/>
          <w:position w:val="21"/>
          <w:sz w:val="31"/>
          <w:szCs w:val="31"/>
        </w:rPr>
        <w:t>整体支出绩效自评结果拟应用和公开</w:t>
      </w:r>
      <w:r>
        <w:rPr>
          <w:rFonts w:ascii="黑体" w:hAnsi="黑体" w:eastAsia="黑体" w:cs="黑体"/>
          <w:spacing w:val="8"/>
          <w:position w:val="21"/>
          <w:sz w:val="31"/>
          <w:szCs w:val="31"/>
        </w:rPr>
        <w:t>情况</w:t>
      </w:r>
    </w:p>
    <w:p w14:paraId="2B89316E">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根据部门整体支出绩效评价指标体系，珍珠山小学在2024年度取得了较好的评价结果。体现在资金使用、项目管理、教育教学成果等多个方面的出色表现。学校能够合理安排资金，保障教学工作的顺利开展，不断提升教学质量和师资队伍水平，为学生的成长和发展创造了良好条件，同时也取得了较好的社会效益、经济效益和生态效益。同时将部门整体支出绩效自评报告在单位门户网站上进行公开，广泛接受社会监督。</w:t>
      </w:r>
    </w:p>
    <w:p w14:paraId="674A1116">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textAlignment w:val="auto"/>
        <w:rPr>
          <w:rFonts w:ascii="黑体" w:hAnsi="黑体" w:eastAsia="黑体" w:cs="黑体"/>
          <w:spacing w:val="-3"/>
          <w:sz w:val="31"/>
          <w:szCs w:val="31"/>
        </w:rPr>
      </w:pPr>
      <w:r>
        <w:rPr>
          <w:rFonts w:ascii="黑体" w:hAnsi="黑体" w:eastAsia="黑体" w:cs="黑体"/>
          <w:spacing w:val="-3"/>
          <w:sz w:val="31"/>
          <w:szCs w:val="31"/>
        </w:rPr>
        <w:t>其他需要说明的情况</w:t>
      </w:r>
    </w:p>
    <w:p w14:paraId="71C7AD26">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ascii="Arial"/>
          <w:sz w:val="21"/>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无</w:t>
      </w:r>
    </w:p>
    <w:p w14:paraId="61E42136">
      <w:pPr>
        <w:pStyle w:val="2"/>
        <w:rPr>
          <w:rFonts w:ascii="Arial"/>
          <w:sz w:val="21"/>
        </w:rPr>
      </w:pPr>
    </w:p>
    <w:p w14:paraId="5F030B57">
      <w:pPr>
        <w:pStyle w:val="2"/>
        <w:ind w:left="0" w:leftChars="0" w:firstLine="0" w:firstLineChars="0"/>
        <w:rPr>
          <w:rFonts w:ascii="Arial"/>
          <w:sz w:val="21"/>
        </w:rPr>
      </w:pPr>
    </w:p>
    <w:p w14:paraId="08C9519D">
      <w:pPr>
        <w:pStyle w:val="3"/>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pPr>
      <w:r>
        <w:rPr>
          <w:spacing w:val="6"/>
        </w:rPr>
        <w:t>附件：</w:t>
      </w:r>
      <w:r>
        <w:rPr>
          <w:rFonts w:ascii="Times New Roman" w:hAnsi="Times New Roman" w:eastAsia="Times New Roman" w:cs="Times New Roman"/>
          <w:spacing w:val="6"/>
        </w:rPr>
        <w:t>1</w:t>
      </w:r>
      <w:r>
        <w:rPr>
          <w:spacing w:val="6"/>
        </w:rPr>
        <w:t>、</w:t>
      </w:r>
      <w:r>
        <w:rPr>
          <w:rFonts w:hint="eastAsia"/>
          <w:spacing w:val="6"/>
          <w:lang w:eastAsia="zh-CN"/>
        </w:rPr>
        <w:t>单位</w:t>
      </w:r>
      <w:r>
        <w:rPr>
          <w:spacing w:val="6"/>
        </w:rPr>
        <w:t>整体支出绩效评价基础数据表</w:t>
      </w:r>
    </w:p>
    <w:p w14:paraId="5C8FBDAD">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firstLine="732" w:firstLineChars="200"/>
        <w:jc w:val="left"/>
        <w:textAlignment w:val="auto"/>
        <w:rPr>
          <w:rFonts w:hint="eastAsia"/>
          <w:spacing w:val="8"/>
        </w:rPr>
      </w:pPr>
      <w:r>
        <w:rPr>
          <w:rFonts w:ascii="Times New Roman" w:hAnsi="Times New Roman" w:eastAsia="Times New Roman" w:cs="Times New Roman"/>
          <w:spacing w:val="8"/>
        </w:rPr>
        <w:t>2</w:t>
      </w:r>
      <w:r>
        <w:rPr>
          <w:spacing w:val="8"/>
        </w:rPr>
        <w:t>、</w:t>
      </w:r>
      <w:r>
        <w:rPr>
          <w:rFonts w:hint="eastAsia"/>
          <w:spacing w:val="8"/>
          <w:lang w:eastAsia="zh-CN"/>
        </w:rPr>
        <w:t>单位</w:t>
      </w:r>
      <w:r>
        <w:rPr>
          <w:spacing w:val="8"/>
        </w:rPr>
        <w:t>整体支出绩效自评表</w:t>
      </w:r>
    </w:p>
    <w:p w14:paraId="5F2E98ED">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spacing w:val="10"/>
          <w:sz w:val="32"/>
          <w:szCs w:val="32"/>
          <w:lang w:val="en-US" w:eastAsia="zh-CN"/>
        </w:rPr>
      </w:pPr>
      <w:r>
        <w:rPr>
          <w:rFonts w:hint="eastAsia" w:ascii="黑体" w:hAnsi="黑体" w:eastAsia="黑体" w:cs="黑体"/>
          <w:b w:val="0"/>
          <w:bCs w:val="0"/>
          <w:color w:val="000000"/>
          <w:spacing w:val="10"/>
          <w:sz w:val="32"/>
          <w:szCs w:val="32"/>
          <w:lang w:eastAsia="zh-CN"/>
        </w:rPr>
        <w:t>附件</w:t>
      </w:r>
      <w:r>
        <w:rPr>
          <w:rFonts w:hint="eastAsia" w:ascii="黑体" w:hAnsi="黑体" w:eastAsia="黑体" w:cs="黑体"/>
          <w:b w:val="0"/>
          <w:bCs w:val="0"/>
          <w:color w:val="000000"/>
          <w:spacing w:val="10"/>
          <w:sz w:val="32"/>
          <w:szCs w:val="32"/>
          <w:lang w:val="en-US" w:eastAsia="zh-CN"/>
        </w:rPr>
        <w:t>1</w:t>
      </w:r>
    </w:p>
    <w:p w14:paraId="4C4ECCFA">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36"/>
          <w:szCs w:val="36"/>
        </w:rPr>
      </w:pPr>
      <w:r>
        <w:rPr>
          <w:rFonts w:hint="eastAsia" w:ascii="方正小标宋简体" w:hAnsi="方正小标宋简体" w:eastAsia="方正小标宋简体" w:cs="方正小标宋简体"/>
          <w:b w:val="0"/>
          <w:bCs w:val="0"/>
          <w:color w:val="000000"/>
          <w:spacing w:val="2"/>
          <w:sz w:val="36"/>
          <w:szCs w:val="36"/>
        </w:rPr>
        <w:t>202</w:t>
      </w:r>
      <w:r>
        <w:rPr>
          <w:rFonts w:hint="eastAsia" w:ascii="方正小标宋简体" w:hAnsi="方正小标宋简体" w:eastAsia="方正小标宋简体" w:cs="方正小标宋简体"/>
          <w:b w:val="0"/>
          <w:bCs w:val="0"/>
          <w:color w:val="000000"/>
          <w:spacing w:val="2"/>
          <w:sz w:val="36"/>
          <w:szCs w:val="36"/>
          <w:lang w:val="en-US" w:eastAsia="zh-CN"/>
        </w:rPr>
        <w:t>4</w:t>
      </w:r>
      <w:r>
        <w:rPr>
          <w:rFonts w:hint="eastAsia" w:ascii="方正小标宋简体" w:hAnsi="方正小标宋简体" w:eastAsia="方正小标宋简体" w:cs="方正小标宋简体"/>
          <w:b w:val="0"/>
          <w:bCs w:val="0"/>
          <w:color w:val="000000"/>
          <w:spacing w:val="2"/>
          <w:sz w:val="36"/>
          <w:szCs w:val="36"/>
        </w:rPr>
        <w:t>年度</w:t>
      </w:r>
      <w:r>
        <w:rPr>
          <w:rFonts w:hint="eastAsia" w:ascii="方正小标宋简体" w:hAnsi="方正小标宋简体" w:eastAsia="方正小标宋简体" w:cs="方正小标宋简体"/>
          <w:b w:val="0"/>
          <w:bCs w:val="0"/>
          <w:color w:val="000000"/>
          <w:spacing w:val="2"/>
          <w:sz w:val="36"/>
          <w:szCs w:val="36"/>
          <w:lang w:eastAsia="zh-CN"/>
        </w:rPr>
        <w:t>预算单位</w:t>
      </w:r>
      <w:r>
        <w:rPr>
          <w:rFonts w:hint="eastAsia" w:ascii="方正小标宋简体" w:hAnsi="方正小标宋简体" w:eastAsia="方正小标宋简体" w:cs="方正小标宋简体"/>
          <w:b w:val="0"/>
          <w:bCs w:val="0"/>
          <w:color w:val="000000"/>
          <w:spacing w:val="2"/>
          <w:sz w:val="36"/>
          <w:szCs w:val="36"/>
        </w:rPr>
        <w:t>整体支出绩效评价基础数据表</w:t>
      </w:r>
    </w:p>
    <w:p w14:paraId="514D10B8">
      <w:pPr>
        <w:spacing w:line="115" w:lineRule="exact"/>
        <w:rPr>
          <w:color w:val="000000"/>
        </w:rPr>
      </w:pPr>
    </w:p>
    <w:tbl>
      <w:tblPr>
        <w:tblStyle w:val="9"/>
        <w:tblW w:w="9900" w:type="dxa"/>
        <w:tblInd w:w="-7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708"/>
        <w:gridCol w:w="1116"/>
        <w:gridCol w:w="996"/>
        <w:gridCol w:w="912"/>
        <w:gridCol w:w="1188"/>
        <w:gridCol w:w="960"/>
        <w:gridCol w:w="1020"/>
      </w:tblGrid>
      <w:tr w14:paraId="3DC90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708" w:type="dxa"/>
            <w:tcBorders>
              <w:bottom w:val="nil"/>
            </w:tcBorders>
            <w:noWrap w:val="0"/>
            <w:vAlign w:val="center"/>
          </w:tcPr>
          <w:p w14:paraId="29ED3E10">
            <w:pPr>
              <w:spacing w:before="33" w:line="198" w:lineRule="auto"/>
              <w:ind w:right="118" w:rightChars="0"/>
              <w:jc w:val="center"/>
              <w:rPr>
                <w:rFonts w:hint="eastAsia" w:ascii="宋体" w:hAnsi="宋体" w:eastAsia="宋体" w:cs="宋体"/>
                <w:color w:val="000000"/>
                <w:spacing w:val="2"/>
                <w:sz w:val="22"/>
                <w:szCs w:val="22"/>
                <w:lang w:val="en-US" w:eastAsia="zh-CN"/>
              </w:rPr>
            </w:pPr>
            <w:r>
              <w:rPr>
                <w:rFonts w:hint="eastAsia" w:ascii="宋体" w:hAnsi="宋体" w:eastAsia="宋体" w:cs="宋体"/>
                <w:color w:val="000000"/>
                <w:spacing w:val="2"/>
                <w:sz w:val="22"/>
                <w:szCs w:val="22"/>
              </w:rPr>
              <w:t>预算</w:t>
            </w:r>
            <w:r>
              <w:rPr>
                <w:rFonts w:hint="eastAsia" w:ascii="宋体" w:hAnsi="宋体" w:eastAsia="宋体" w:cs="宋体"/>
                <w:color w:val="000000"/>
                <w:spacing w:val="2"/>
                <w:sz w:val="22"/>
                <w:szCs w:val="22"/>
                <w:lang w:eastAsia="zh-CN"/>
              </w:rPr>
              <w:t>单位</w:t>
            </w:r>
            <w:r>
              <w:rPr>
                <w:rFonts w:hint="eastAsia" w:ascii="宋体" w:hAnsi="宋体" w:eastAsia="宋体" w:cs="宋体"/>
                <w:color w:val="000000"/>
                <w:spacing w:val="2"/>
                <w:sz w:val="22"/>
                <w:szCs w:val="22"/>
              </w:rPr>
              <w:t>名称</w:t>
            </w:r>
          </w:p>
        </w:tc>
        <w:tc>
          <w:tcPr>
            <w:tcW w:w="6192" w:type="dxa"/>
            <w:gridSpan w:val="6"/>
            <w:noWrap w:val="0"/>
            <w:vAlign w:val="top"/>
          </w:tcPr>
          <w:p w14:paraId="295C3AB0">
            <w:pPr>
              <w:spacing w:before="103" w:line="219" w:lineRule="auto"/>
              <w:ind w:left="708"/>
              <w:jc w:val="center"/>
              <w:rPr>
                <w:rFonts w:hint="eastAsia" w:ascii="宋体" w:hAnsi="宋体" w:eastAsia="宋体" w:cs="宋体"/>
                <w:color w:val="000000"/>
                <w:spacing w:val="-2"/>
                <w:sz w:val="22"/>
                <w:szCs w:val="22"/>
              </w:rPr>
            </w:pPr>
            <w:r>
              <w:rPr>
                <w:rFonts w:hint="eastAsia" w:ascii="宋体" w:hAnsi="宋体" w:eastAsia="宋体" w:cs="宋体"/>
                <w:color w:val="000000"/>
                <w:spacing w:val="-2"/>
                <w:sz w:val="22"/>
                <w:szCs w:val="22"/>
              </w:rPr>
              <w:t>岳阳市岳阳楼区珍珠山小学</w:t>
            </w:r>
          </w:p>
        </w:tc>
      </w:tr>
      <w:tr w14:paraId="30B3C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708" w:type="dxa"/>
            <w:vMerge w:val="restart"/>
            <w:tcBorders>
              <w:bottom w:val="nil"/>
            </w:tcBorders>
            <w:noWrap w:val="0"/>
            <w:vAlign w:val="top"/>
          </w:tcPr>
          <w:p w14:paraId="1BD34549">
            <w:pPr>
              <w:spacing w:before="262" w:line="219" w:lineRule="auto"/>
              <w:ind w:left="575"/>
              <w:jc w:val="left"/>
              <w:rPr>
                <w:rFonts w:hint="eastAsia" w:ascii="宋体" w:hAnsi="宋体" w:eastAsia="宋体" w:cs="宋体"/>
                <w:color w:val="000000"/>
                <w:sz w:val="22"/>
                <w:szCs w:val="22"/>
              </w:rPr>
            </w:pPr>
            <w:r>
              <w:rPr>
                <w:rFonts w:hint="eastAsia" w:ascii="宋体" w:hAnsi="宋体" w:eastAsia="宋体" w:cs="宋体"/>
                <w:color w:val="000000"/>
                <w:spacing w:val="3"/>
                <w:sz w:val="22"/>
                <w:szCs w:val="22"/>
              </w:rPr>
              <w:t>财政供养人员情况(人)</w:t>
            </w:r>
          </w:p>
        </w:tc>
        <w:tc>
          <w:tcPr>
            <w:tcW w:w="2112" w:type="dxa"/>
            <w:gridSpan w:val="2"/>
            <w:noWrap w:val="0"/>
            <w:vAlign w:val="top"/>
          </w:tcPr>
          <w:p w14:paraId="115CF703">
            <w:pPr>
              <w:spacing w:before="103" w:line="219" w:lineRule="auto"/>
              <w:jc w:val="center"/>
              <w:rPr>
                <w:rFonts w:hint="eastAsia" w:ascii="宋体" w:hAnsi="宋体" w:eastAsia="宋体" w:cs="宋体"/>
                <w:color w:val="000000"/>
                <w:sz w:val="22"/>
                <w:szCs w:val="22"/>
              </w:rPr>
            </w:pPr>
            <w:r>
              <w:rPr>
                <w:rFonts w:hint="eastAsia" w:ascii="宋体" w:hAnsi="宋体" w:eastAsia="宋体" w:cs="宋体"/>
                <w:color w:val="000000"/>
                <w:spacing w:val="-3"/>
                <w:sz w:val="22"/>
                <w:szCs w:val="22"/>
              </w:rPr>
              <w:t>编制数</w:t>
            </w:r>
          </w:p>
        </w:tc>
        <w:tc>
          <w:tcPr>
            <w:tcW w:w="2100" w:type="dxa"/>
            <w:gridSpan w:val="2"/>
            <w:noWrap w:val="0"/>
            <w:vAlign w:val="top"/>
          </w:tcPr>
          <w:p w14:paraId="64AEE1D2">
            <w:pPr>
              <w:spacing w:before="83" w:line="219" w:lineRule="auto"/>
              <w:jc w:val="center"/>
              <w:rPr>
                <w:rFonts w:hint="eastAsia" w:ascii="宋体" w:hAnsi="宋体" w:eastAsia="宋体" w:cs="宋体"/>
                <w:color w:val="000000"/>
                <w:sz w:val="22"/>
                <w:szCs w:val="22"/>
              </w:rPr>
            </w:pPr>
            <w:r>
              <w:rPr>
                <w:rFonts w:hint="eastAsia" w:ascii="宋体" w:hAnsi="宋体" w:eastAsia="宋体" w:cs="宋体"/>
                <w:color w:val="000000"/>
                <w:spacing w:val="-1"/>
                <w:sz w:val="22"/>
                <w:szCs w:val="22"/>
              </w:rPr>
              <w:t>202</w:t>
            </w:r>
            <w:r>
              <w:rPr>
                <w:rFonts w:hint="eastAsia" w:ascii="宋体" w:hAnsi="宋体" w:eastAsia="宋体" w:cs="宋体"/>
                <w:color w:val="000000"/>
                <w:spacing w:val="-1"/>
                <w:sz w:val="22"/>
                <w:szCs w:val="22"/>
                <w:lang w:val="en-US" w:eastAsia="zh-CN"/>
              </w:rPr>
              <w:t>4</w:t>
            </w:r>
            <w:r>
              <w:rPr>
                <w:rFonts w:hint="eastAsia" w:ascii="宋体" w:hAnsi="宋体" w:eastAsia="宋体" w:cs="宋体"/>
                <w:color w:val="000000"/>
                <w:spacing w:val="-1"/>
                <w:sz w:val="22"/>
                <w:szCs w:val="22"/>
              </w:rPr>
              <w:t>年实际在职人数</w:t>
            </w:r>
          </w:p>
        </w:tc>
        <w:tc>
          <w:tcPr>
            <w:tcW w:w="1980" w:type="dxa"/>
            <w:gridSpan w:val="2"/>
            <w:noWrap w:val="0"/>
            <w:vAlign w:val="top"/>
          </w:tcPr>
          <w:p w14:paraId="3DE9F871">
            <w:pPr>
              <w:spacing w:before="103" w:line="219" w:lineRule="auto"/>
              <w:ind w:left="708"/>
              <w:rPr>
                <w:rFonts w:hint="eastAsia" w:ascii="宋体" w:hAnsi="宋体" w:eastAsia="宋体" w:cs="宋体"/>
                <w:color w:val="000000"/>
                <w:sz w:val="22"/>
                <w:szCs w:val="22"/>
              </w:rPr>
            </w:pPr>
            <w:r>
              <w:rPr>
                <w:rFonts w:hint="eastAsia" w:ascii="宋体" w:hAnsi="宋体" w:eastAsia="宋体" w:cs="宋体"/>
                <w:color w:val="000000"/>
                <w:spacing w:val="-2"/>
                <w:sz w:val="22"/>
                <w:szCs w:val="22"/>
              </w:rPr>
              <w:t>控制率</w:t>
            </w:r>
          </w:p>
        </w:tc>
      </w:tr>
      <w:tr w14:paraId="3FC5A1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708" w:type="dxa"/>
            <w:vMerge w:val="continue"/>
            <w:tcBorders>
              <w:top w:val="nil"/>
            </w:tcBorders>
            <w:noWrap w:val="0"/>
            <w:vAlign w:val="top"/>
          </w:tcPr>
          <w:p w14:paraId="20115332">
            <w:pPr>
              <w:jc w:val="left"/>
              <w:rPr>
                <w:rFonts w:hint="eastAsia" w:ascii="宋体" w:hAnsi="宋体" w:eastAsia="宋体" w:cs="宋体"/>
                <w:color w:val="000000"/>
                <w:sz w:val="22"/>
                <w:szCs w:val="22"/>
              </w:rPr>
            </w:pPr>
          </w:p>
        </w:tc>
        <w:tc>
          <w:tcPr>
            <w:tcW w:w="2112" w:type="dxa"/>
            <w:gridSpan w:val="2"/>
            <w:noWrap w:val="0"/>
            <w:vAlign w:val="top"/>
          </w:tcPr>
          <w:p w14:paraId="22C28A4C">
            <w:pPr>
              <w:jc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127</w:t>
            </w:r>
          </w:p>
        </w:tc>
        <w:tc>
          <w:tcPr>
            <w:tcW w:w="2100" w:type="dxa"/>
            <w:gridSpan w:val="2"/>
            <w:noWrap w:val="0"/>
            <w:vAlign w:val="top"/>
          </w:tcPr>
          <w:p w14:paraId="2296DEA6">
            <w:pPr>
              <w:jc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248</w:t>
            </w:r>
          </w:p>
        </w:tc>
        <w:tc>
          <w:tcPr>
            <w:tcW w:w="1980" w:type="dxa"/>
            <w:gridSpan w:val="2"/>
            <w:noWrap w:val="0"/>
            <w:vAlign w:val="top"/>
          </w:tcPr>
          <w:p w14:paraId="3AA2E50F">
            <w:pPr>
              <w:jc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195.28%</w:t>
            </w:r>
          </w:p>
        </w:tc>
      </w:tr>
      <w:tr w14:paraId="1ECB9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708" w:type="dxa"/>
            <w:noWrap w:val="0"/>
            <w:vAlign w:val="top"/>
          </w:tcPr>
          <w:p w14:paraId="7341AD24">
            <w:pPr>
              <w:spacing w:before="140" w:line="202" w:lineRule="auto"/>
              <w:ind w:left="684"/>
              <w:jc w:val="left"/>
              <w:rPr>
                <w:rFonts w:hint="eastAsia" w:ascii="宋体" w:hAnsi="宋体" w:eastAsia="宋体" w:cs="宋体"/>
                <w:color w:val="000000"/>
                <w:sz w:val="22"/>
                <w:szCs w:val="22"/>
              </w:rPr>
            </w:pPr>
            <w:r>
              <w:rPr>
                <w:rFonts w:hint="eastAsia" w:ascii="宋体" w:hAnsi="宋体" w:eastAsia="宋体" w:cs="宋体"/>
                <w:color w:val="000000"/>
                <w:spacing w:val="4"/>
                <w:sz w:val="22"/>
                <w:szCs w:val="22"/>
              </w:rPr>
              <w:t>经费控制情况(万元)</w:t>
            </w:r>
          </w:p>
        </w:tc>
        <w:tc>
          <w:tcPr>
            <w:tcW w:w="2112" w:type="dxa"/>
            <w:gridSpan w:val="2"/>
            <w:noWrap w:val="0"/>
            <w:vAlign w:val="top"/>
          </w:tcPr>
          <w:p w14:paraId="46C14772">
            <w:pPr>
              <w:spacing w:before="119" w:line="219" w:lineRule="auto"/>
              <w:jc w:val="center"/>
              <w:rPr>
                <w:rFonts w:hint="eastAsia" w:ascii="宋体" w:hAnsi="宋体" w:eastAsia="宋体" w:cs="宋体"/>
                <w:color w:val="000000"/>
                <w:sz w:val="22"/>
                <w:szCs w:val="22"/>
              </w:rPr>
            </w:pPr>
            <w:r>
              <w:rPr>
                <w:rFonts w:hint="eastAsia" w:ascii="宋体" w:hAnsi="宋体" w:eastAsia="宋体" w:cs="宋体"/>
                <w:color w:val="000000"/>
                <w:spacing w:val="-2"/>
                <w:sz w:val="22"/>
                <w:szCs w:val="22"/>
              </w:rPr>
              <w:t>202</w:t>
            </w:r>
            <w:r>
              <w:rPr>
                <w:rFonts w:hint="eastAsia" w:ascii="宋体" w:hAnsi="宋体" w:eastAsia="宋体" w:cs="宋体"/>
                <w:color w:val="000000"/>
                <w:spacing w:val="-2"/>
                <w:sz w:val="22"/>
                <w:szCs w:val="22"/>
                <w:lang w:val="en-US" w:eastAsia="zh-CN"/>
              </w:rPr>
              <w:t>3</w:t>
            </w:r>
            <w:r>
              <w:rPr>
                <w:rFonts w:hint="eastAsia" w:ascii="宋体" w:hAnsi="宋体" w:eastAsia="宋体" w:cs="宋体"/>
                <w:color w:val="000000"/>
                <w:spacing w:val="-2"/>
                <w:sz w:val="22"/>
                <w:szCs w:val="22"/>
              </w:rPr>
              <w:t>年决算数</w:t>
            </w:r>
          </w:p>
        </w:tc>
        <w:tc>
          <w:tcPr>
            <w:tcW w:w="2100" w:type="dxa"/>
            <w:gridSpan w:val="2"/>
            <w:noWrap w:val="0"/>
            <w:vAlign w:val="top"/>
          </w:tcPr>
          <w:p w14:paraId="4CE7FC40">
            <w:pPr>
              <w:spacing w:before="119" w:line="219" w:lineRule="auto"/>
              <w:jc w:val="center"/>
              <w:rPr>
                <w:rFonts w:hint="eastAsia" w:ascii="宋体" w:hAnsi="宋体" w:eastAsia="宋体" w:cs="宋体"/>
                <w:color w:val="000000"/>
                <w:sz w:val="22"/>
                <w:szCs w:val="22"/>
              </w:rPr>
            </w:pPr>
            <w:r>
              <w:rPr>
                <w:rFonts w:hint="eastAsia" w:ascii="宋体" w:hAnsi="宋体" w:eastAsia="宋体" w:cs="宋体"/>
                <w:color w:val="000000"/>
                <w:spacing w:val="-2"/>
                <w:sz w:val="22"/>
                <w:szCs w:val="22"/>
              </w:rPr>
              <w:t>202</w:t>
            </w:r>
            <w:r>
              <w:rPr>
                <w:rFonts w:hint="eastAsia" w:ascii="宋体" w:hAnsi="宋体" w:eastAsia="宋体" w:cs="宋体"/>
                <w:color w:val="000000"/>
                <w:spacing w:val="-2"/>
                <w:sz w:val="22"/>
                <w:szCs w:val="22"/>
                <w:lang w:val="en-US" w:eastAsia="zh-CN"/>
              </w:rPr>
              <w:t>4</w:t>
            </w:r>
            <w:r>
              <w:rPr>
                <w:rFonts w:hint="eastAsia" w:ascii="宋体" w:hAnsi="宋体" w:eastAsia="宋体" w:cs="宋体"/>
                <w:color w:val="000000"/>
                <w:spacing w:val="-2"/>
                <w:sz w:val="22"/>
                <w:szCs w:val="22"/>
              </w:rPr>
              <w:t>年预算数</w:t>
            </w:r>
          </w:p>
        </w:tc>
        <w:tc>
          <w:tcPr>
            <w:tcW w:w="1980" w:type="dxa"/>
            <w:gridSpan w:val="2"/>
            <w:noWrap w:val="0"/>
            <w:vAlign w:val="top"/>
          </w:tcPr>
          <w:p w14:paraId="79E80EEA">
            <w:pPr>
              <w:spacing w:before="76" w:line="219" w:lineRule="auto"/>
              <w:jc w:val="center"/>
              <w:rPr>
                <w:rFonts w:hint="eastAsia" w:ascii="宋体" w:hAnsi="宋体" w:eastAsia="宋体" w:cs="宋体"/>
                <w:b w:val="0"/>
                <w:bCs w:val="0"/>
                <w:color w:val="000000"/>
                <w:sz w:val="22"/>
                <w:szCs w:val="22"/>
              </w:rPr>
            </w:pPr>
            <w:r>
              <w:rPr>
                <w:rFonts w:hint="eastAsia" w:ascii="宋体" w:hAnsi="宋体" w:eastAsia="宋体" w:cs="宋体"/>
                <w:b w:val="0"/>
                <w:bCs w:val="0"/>
                <w:color w:val="000000"/>
                <w:spacing w:val="-4"/>
                <w:sz w:val="22"/>
                <w:szCs w:val="22"/>
              </w:rPr>
              <w:t>202</w:t>
            </w:r>
            <w:r>
              <w:rPr>
                <w:rFonts w:hint="eastAsia" w:ascii="宋体" w:hAnsi="宋体" w:eastAsia="宋体" w:cs="宋体"/>
                <w:b w:val="0"/>
                <w:bCs w:val="0"/>
                <w:color w:val="000000"/>
                <w:spacing w:val="-4"/>
                <w:sz w:val="22"/>
                <w:szCs w:val="22"/>
                <w:lang w:val="en-US" w:eastAsia="zh-CN"/>
              </w:rPr>
              <w:t>4</w:t>
            </w:r>
            <w:r>
              <w:rPr>
                <w:rFonts w:hint="eastAsia" w:ascii="宋体" w:hAnsi="宋体" w:eastAsia="宋体" w:cs="宋体"/>
                <w:b w:val="0"/>
                <w:bCs w:val="0"/>
                <w:color w:val="000000"/>
                <w:spacing w:val="-4"/>
                <w:sz w:val="22"/>
                <w:szCs w:val="22"/>
              </w:rPr>
              <w:t>年决算数</w:t>
            </w:r>
          </w:p>
        </w:tc>
      </w:tr>
      <w:tr w14:paraId="4C549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708" w:type="dxa"/>
            <w:noWrap w:val="0"/>
            <w:vAlign w:val="top"/>
          </w:tcPr>
          <w:p w14:paraId="173442F4">
            <w:pPr>
              <w:spacing w:before="141" w:line="202" w:lineRule="auto"/>
              <w:ind w:left="114"/>
              <w:jc w:val="left"/>
              <w:rPr>
                <w:rFonts w:hint="eastAsia" w:ascii="宋体" w:hAnsi="宋体" w:eastAsia="宋体" w:cs="宋体"/>
                <w:color w:val="000000"/>
                <w:sz w:val="22"/>
                <w:szCs w:val="22"/>
              </w:rPr>
            </w:pPr>
            <w:r>
              <w:rPr>
                <w:rFonts w:hint="eastAsia" w:ascii="宋体" w:hAnsi="宋体" w:eastAsia="宋体" w:cs="宋体"/>
                <w:color w:val="000000"/>
                <w:spacing w:val="3"/>
                <w:sz w:val="22"/>
                <w:szCs w:val="22"/>
              </w:rPr>
              <w:t>三公经费</w:t>
            </w:r>
          </w:p>
        </w:tc>
        <w:tc>
          <w:tcPr>
            <w:tcW w:w="2112" w:type="dxa"/>
            <w:gridSpan w:val="2"/>
            <w:noWrap w:val="0"/>
            <w:vAlign w:val="top"/>
          </w:tcPr>
          <w:p w14:paraId="426A61F8">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100" w:type="dxa"/>
            <w:gridSpan w:val="2"/>
            <w:noWrap w:val="0"/>
            <w:vAlign w:val="top"/>
          </w:tcPr>
          <w:p w14:paraId="35867218">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1980" w:type="dxa"/>
            <w:gridSpan w:val="2"/>
            <w:noWrap w:val="0"/>
            <w:vAlign w:val="top"/>
          </w:tcPr>
          <w:p w14:paraId="61A7EA35">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r>
      <w:tr w14:paraId="4221E8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3708" w:type="dxa"/>
            <w:noWrap w:val="0"/>
            <w:vAlign w:val="top"/>
          </w:tcPr>
          <w:p w14:paraId="289E0DCA">
            <w:pPr>
              <w:spacing w:before="149" w:line="193" w:lineRule="auto"/>
              <w:ind w:left="414"/>
              <w:jc w:val="left"/>
              <w:rPr>
                <w:rFonts w:hint="eastAsia" w:ascii="宋体" w:hAnsi="宋体" w:eastAsia="宋体" w:cs="宋体"/>
                <w:color w:val="000000"/>
                <w:sz w:val="22"/>
                <w:szCs w:val="22"/>
              </w:rPr>
            </w:pPr>
            <w:r>
              <w:rPr>
                <w:rFonts w:hint="eastAsia" w:ascii="宋体" w:hAnsi="宋体" w:eastAsia="宋体" w:cs="宋体"/>
                <w:color w:val="000000"/>
                <w:sz w:val="22"/>
                <w:szCs w:val="22"/>
              </w:rPr>
              <w:t>1、公务用车购置和维护经费</w:t>
            </w:r>
          </w:p>
        </w:tc>
        <w:tc>
          <w:tcPr>
            <w:tcW w:w="2112" w:type="dxa"/>
            <w:gridSpan w:val="2"/>
            <w:noWrap w:val="0"/>
            <w:vAlign w:val="top"/>
          </w:tcPr>
          <w:p w14:paraId="50E65E7F">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100" w:type="dxa"/>
            <w:gridSpan w:val="2"/>
            <w:noWrap w:val="0"/>
            <w:vAlign w:val="top"/>
          </w:tcPr>
          <w:p w14:paraId="5153C386">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1980" w:type="dxa"/>
            <w:gridSpan w:val="2"/>
            <w:noWrap w:val="0"/>
            <w:vAlign w:val="top"/>
          </w:tcPr>
          <w:p w14:paraId="5EF8890A">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r>
      <w:tr w14:paraId="6F4F9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708" w:type="dxa"/>
            <w:noWrap w:val="0"/>
            <w:vAlign w:val="top"/>
          </w:tcPr>
          <w:p w14:paraId="026FA013">
            <w:pPr>
              <w:spacing w:before="81" w:line="219" w:lineRule="auto"/>
              <w:ind w:left="814"/>
              <w:jc w:val="left"/>
              <w:rPr>
                <w:rFonts w:hint="eastAsia" w:ascii="宋体" w:hAnsi="宋体" w:eastAsia="宋体" w:cs="宋体"/>
                <w:color w:val="000000"/>
                <w:sz w:val="22"/>
                <w:szCs w:val="22"/>
              </w:rPr>
            </w:pPr>
            <w:r>
              <w:rPr>
                <w:rFonts w:hint="eastAsia" w:ascii="宋体" w:hAnsi="宋体" w:eastAsia="宋体" w:cs="宋体"/>
                <w:color w:val="000000"/>
                <w:spacing w:val="-2"/>
                <w:sz w:val="22"/>
                <w:szCs w:val="22"/>
              </w:rPr>
              <w:t>其中：公车购置</w:t>
            </w:r>
          </w:p>
        </w:tc>
        <w:tc>
          <w:tcPr>
            <w:tcW w:w="2112" w:type="dxa"/>
            <w:gridSpan w:val="2"/>
            <w:noWrap w:val="0"/>
            <w:vAlign w:val="top"/>
          </w:tcPr>
          <w:p w14:paraId="453E9AEA">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100" w:type="dxa"/>
            <w:gridSpan w:val="2"/>
            <w:noWrap w:val="0"/>
            <w:vAlign w:val="top"/>
          </w:tcPr>
          <w:p w14:paraId="788A2225">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1980" w:type="dxa"/>
            <w:gridSpan w:val="2"/>
            <w:noWrap w:val="0"/>
            <w:vAlign w:val="top"/>
          </w:tcPr>
          <w:p w14:paraId="5D5E6273">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r>
      <w:tr w14:paraId="306291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708" w:type="dxa"/>
            <w:noWrap w:val="0"/>
            <w:vAlign w:val="top"/>
          </w:tcPr>
          <w:p w14:paraId="2F6D6F89">
            <w:pPr>
              <w:spacing w:before="91" w:line="219" w:lineRule="auto"/>
              <w:ind w:left="1424"/>
              <w:jc w:val="left"/>
              <w:rPr>
                <w:rFonts w:hint="eastAsia" w:ascii="宋体" w:hAnsi="宋体" w:eastAsia="宋体" w:cs="宋体"/>
                <w:color w:val="000000"/>
                <w:sz w:val="22"/>
                <w:szCs w:val="22"/>
              </w:rPr>
            </w:pPr>
            <w:r>
              <w:rPr>
                <w:rFonts w:hint="eastAsia" w:ascii="宋体" w:hAnsi="宋体" w:eastAsia="宋体" w:cs="宋体"/>
                <w:color w:val="000000"/>
                <w:spacing w:val="2"/>
                <w:sz w:val="22"/>
                <w:szCs w:val="22"/>
              </w:rPr>
              <w:t>公车运行维护</w:t>
            </w:r>
          </w:p>
        </w:tc>
        <w:tc>
          <w:tcPr>
            <w:tcW w:w="2112" w:type="dxa"/>
            <w:gridSpan w:val="2"/>
            <w:noWrap w:val="0"/>
            <w:vAlign w:val="top"/>
          </w:tcPr>
          <w:p w14:paraId="1B90E80D">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100" w:type="dxa"/>
            <w:gridSpan w:val="2"/>
            <w:noWrap w:val="0"/>
            <w:vAlign w:val="top"/>
          </w:tcPr>
          <w:p w14:paraId="704D60DB">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1980" w:type="dxa"/>
            <w:gridSpan w:val="2"/>
            <w:noWrap w:val="0"/>
            <w:vAlign w:val="top"/>
          </w:tcPr>
          <w:p w14:paraId="2E308AB6">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r>
      <w:tr w14:paraId="309BA0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708" w:type="dxa"/>
            <w:noWrap w:val="0"/>
            <w:vAlign w:val="top"/>
          </w:tcPr>
          <w:p w14:paraId="4D3AB6C7">
            <w:pPr>
              <w:spacing w:before="81" w:line="220" w:lineRule="auto"/>
              <w:ind w:left="384"/>
              <w:jc w:val="left"/>
              <w:rPr>
                <w:rFonts w:hint="eastAsia" w:ascii="宋体" w:hAnsi="宋体" w:eastAsia="宋体" w:cs="宋体"/>
                <w:color w:val="000000"/>
                <w:sz w:val="22"/>
                <w:szCs w:val="22"/>
              </w:rPr>
            </w:pPr>
            <w:r>
              <w:rPr>
                <w:rFonts w:hint="eastAsia" w:ascii="宋体" w:hAnsi="宋体" w:eastAsia="宋体" w:cs="宋体"/>
                <w:color w:val="000000"/>
                <w:spacing w:val="2"/>
                <w:sz w:val="22"/>
                <w:szCs w:val="22"/>
              </w:rPr>
              <w:t>2、出国经费</w:t>
            </w:r>
          </w:p>
        </w:tc>
        <w:tc>
          <w:tcPr>
            <w:tcW w:w="2112" w:type="dxa"/>
            <w:gridSpan w:val="2"/>
            <w:noWrap w:val="0"/>
            <w:vAlign w:val="top"/>
          </w:tcPr>
          <w:p w14:paraId="595F0BF8">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100" w:type="dxa"/>
            <w:gridSpan w:val="2"/>
            <w:noWrap w:val="0"/>
            <w:vAlign w:val="top"/>
          </w:tcPr>
          <w:p w14:paraId="37BA7464">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1980" w:type="dxa"/>
            <w:gridSpan w:val="2"/>
            <w:noWrap w:val="0"/>
            <w:vAlign w:val="top"/>
          </w:tcPr>
          <w:p w14:paraId="2A958526">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r>
      <w:tr w14:paraId="10E74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708" w:type="dxa"/>
            <w:noWrap w:val="0"/>
            <w:vAlign w:val="top"/>
          </w:tcPr>
          <w:p w14:paraId="263BD60B">
            <w:pPr>
              <w:spacing w:before="82" w:line="219" w:lineRule="auto"/>
              <w:ind w:left="384"/>
              <w:jc w:val="left"/>
              <w:rPr>
                <w:rFonts w:hint="eastAsia" w:ascii="宋体" w:hAnsi="宋体" w:eastAsia="宋体" w:cs="宋体"/>
                <w:color w:val="000000"/>
                <w:sz w:val="22"/>
                <w:szCs w:val="22"/>
              </w:rPr>
            </w:pPr>
            <w:r>
              <w:rPr>
                <w:rFonts w:hint="eastAsia" w:ascii="宋体" w:hAnsi="宋体" w:eastAsia="宋体" w:cs="宋体"/>
                <w:color w:val="000000"/>
                <w:spacing w:val="1"/>
                <w:sz w:val="22"/>
                <w:szCs w:val="22"/>
              </w:rPr>
              <w:t>3、公务接待</w:t>
            </w:r>
          </w:p>
        </w:tc>
        <w:tc>
          <w:tcPr>
            <w:tcW w:w="2112" w:type="dxa"/>
            <w:gridSpan w:val="2"/>
            <w:noWrap w:val="0"/>
            <w:vAlign w:val="top"/>
          </w:tcPr>
          <w:p w14:paraId="19BD4AB1">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100" w:type="dxa"/>
            <w:gridSpan w:val="2"/>
            <w:noWrap w:val="0"/>
            <w:vAlign w:val="top"/>
          </w:tcPr>
          <w:p w14:paraId="548825C1">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1980" w:type="dxa"/>
            <w:gridSpan w:val="2"/>
            <w:noWrap w:val="0"/>
            <w:vAlign w:val="top"/>
          </w:tcPr>
          <w:p w14:paraId="58551C3A">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r>
      <w:tr w14:paraId="191A6B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708" w:type="dxa"/>
            <w:noWrap w:val="0"/>
            <w:vAlign w:val="top"/>
          </w:tcPr>
          <w:p w14:paraId="01D39633">
            <w:pPr>
              <w:spacing w:before="143" w:line="200" w:lineRule="auto"/>
              <w:ind w:left="84"/>
              <w:jc w:val="left"/>
              <w:rPr>
                <w:rFonts w:hint="eastAsia" w:ascii="宋体" w:hAnsi="宋体" w:eastAsia="宋体" w:cs="宋体"/>
                <w:color w:val="000000"/>
                <w:sz w:val="22"/>
                <w:szCs w:val="22"/>
              </w:rPr>
            </w:pPr>
            <w:r>
              <w:rPr>
                <w:rFonts w:hint="eastAsia" w:ascii="宋体" w:hAnsi="宋体" w:eastAsia="宋体" w:cs="宋体"/>
                <w:color w:val="000000"/>
                <w:spacing w:val="19"/>
                <w:sz w:val="22"/>
                <w:szCs w:val="22"/>
              </w:rPr>
              <w:t>项目支出：</w:t>
            </w:r>
          </w:p>
        </w:tc>
        <w:tc>
          <w:tcPr>
            <w:tcW w:w="2112" w:type="dxa"/>
            <w:gridSpan w:val="2"/>
            <w:noWrap w:val="0"/>
            <w:vAlign w:val="top"/>
          </w:tcPr>
          <w:p w14:paraId="5C5FED1E">
            <w:pPr>
              <w:jc w:val="center"/>
              <w:rPr>
                <w:rFonts w:hint="default" w:ascii="宋体" w:hAnsi="宋体" w:eastAsia="宋体" w:cs="宋体"/>
                <w:color w:val="000000"/>
                <w:sz w:val="22"/>
                <w:szCs w:val="22"/>
                <w:lang w:val="en-US" w:eastAsia="zh-CN"/>
              </w:rPr>
            </w:pPr>
          </w:p>
        </w:tc>
        <w:tc>
          <w:tcPr>
            <w:tcW w:w="2100" w:type="dxa"/>
            <w:gridSpan w:val="2"/>
            <w:noWrap w:val="0"/>
            <w:vAlign w:val="top"/>
          </w:tcPr>
          <w:p w14:paraId="47231B93">
            <w:pPr>
              <w:jc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2.00</w:t>
            </w:r>
          </w:p>
        </w:tc>
        <w:tc>
          <w:tcPr>
            <w:tcW w:w="1980" w:type="dxa"/>
            <w:gridSpan w:val="2"/>
            <w:noWrap w:val="0"/>
            <w:vAlign w:val="top"/>
          </w:tcPr>
          <w:p w14:paraId="45074C00">
            <w:pPr>
              <w:jc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858.70</w:t>
            </w:r>
          </w:p>
        </w:tc>
      </w:tr>
      <w:tr w14:paraId="3D8437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708" w:type="dxa"/>
            <w:noWrap w:val="0"/>
            <w:vAlign w:val="top"/>
          </w:tcPr>
          <w:p w14:paraId="0D561EC9">
            <w:pPr>
              <w:spacing w:before="133" w:line="200" w:lineRule="auto"/>
              <w:ind w:left="384"/>
              <w:jc w:val="left"/>
              <w:rPr>
                <w:rFonts w:hint="eastAsia" w:ascii="宋体" w:hAnsi="宋体" w:eastAsia="宋体" w:cs="宋体"/>
                <w:color w:val="000000"/>
                <w:sz w:val="22"/>
                <w:szCs w:val="22"/>
              </w:rPr>
            </w:pPr>
            <w:r>
              <w:rPr>
                <w:rFonts w:hint="eastAsia" w:ascii="宋体" w:hAnsi="宋体" w:eastAsia="宋体" w:cs="宋体"/>
                <w:color w:val="000000"/>
                <w:spacing w:val="1"/>
                <w:sz w:val="22"/>
                <w:szCs w:val="22"/>
              </w:rPr>
              <w:t>1、业务工作经费</w:t>
            </w:r>
          </w:p>
        </w:tc>
        <w:tc>
          <w:tcPr>
            <w:tcW w:w="2112" w:type="dxa"/>
            <w:gridSpan w:val="2"/>
            <w:noWrap w:val="0"/>
            <w:vAlign w:val="top"/>
          </w:tcPr>
          <w:p w14:paraId="29CEB296">
            <w:pPr>
              <w:jc w:val="center"/>
              <w:rPr>
                <w:rFonts w:hint="eastAsia" w:ascii="宋体" w:hAnsi="宋体" w:eastAsia="宋体" w:cs="宋体"/>
                <w:color w:val="000000"/>
                <w:sz w:val="22"/>
                <w:szCs w:val="22"/>
              </w:rPr>
            </w:pPr>
          </w:p>
        </w:tc>
        <w:tc>
          <w:tcPr>
            <w:tcW w:w="2100" w:type="dxa"/>
            <w:gridSpan w:val="2"/>
            <w:noWrap w:val="0"/>
            <w:vAlign w:val="top"/>
          </w:tcPr>
          <w:p w14:paraId="575732FC">
            <w:pPr>
              <w:jc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2.00</w:t>
            </w:r>
          </w:p>
        </w:tc>
        <w:tc>
          <w:tcPr>
            <w:tcW w:w="1980" w:type="dxa"/>
            <w:gridSpan w:val="2"/>
            <w:noWrap w:val="0"/>
            <w:vAlign w:val="top"/>
          </w:tcPr>
          <w:p w14:paraId="76E4DDA0">
            <w:pPr>
              <w:jc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rPr>
              <w:t>858.70</w:t>
            </w:r>
          </w:p>
        </w:tc>
      </w:tr>
      <w:tr w14:paraId="6DDC1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708" w:type="dxa"/>
            <w:noWrap w:val="0"/>
            <w:vAlign w:val="top"/>
          </w:tcPr>
          <w:p w14:paraId="7C76D171">
            <w:pPr>
              <w:spacing w:before="143" w:line="209" w:lineRule="auto"/>
              <w:ind w:left="384"/>
              <w:jc w:val="left"/>
              <w:rPr>
                <w:rFonts w:hint="eastAsia" w:ascii="宋体" w:hAnsi="宋体" w:eastAsia="宋体" w:cs="宋体"/>
                <w:color w:val="000000"/>
                <w:sz w:val="22"/>
                <w:szCs w:val="22"/>
              </w:rPr>
            </w:pPr>
            <w:r>
              <w:rPr>
                <w:rFonts w:hint="eastAsia" w:ascii="宋体" w:hAnsi="宋体" w:eastAsia="宋体" w:cs="宋体"/>
                <w:color w:val="000000"/>
                <w:spacing w:val="1"/>
                <w:sz w:val="22"/>
                <w:szCs w:val="22"/>
              </w:rPr>
              <w:t>2、运行维护经费</w:t>
            </w:r>
          </w:p>
        </w:tc>
        <w:tc>
          <w:tcPr>
            <w:tcW w:w="2112" w:type="dxa"/>
            <w:gridSpan w:val="2"/>
            <w:noWrap w:val="0"/>
            <w:vAlign w:val="top"/>
          </w:tcPr>
          <w:p w14:paraId="77319657">
            <w:pPr>
              <w:jc w:val="center"/>
              <w:rPr>
                <w:rFonts w:hint="eastAsia" w:ascii="宋体" w:hAnsi="宋体" w:eastAsia="宋体" w:cs="宋体"/>
                <w:color w:val="000000"/>
                <w:sz w:val="22"/>
                <w:szCs w:val="22"/>
                <w:lang w:val="en-US" w:eastAsia="zh-CN"/>
              </w:rPr>
            </w:pPr>
          </w:p>
        </w:tc>
        <w:tc>
          <w:tcPr>
            <w:tcW w:w="2100" w:type="dxa"/>
            <w:gridSpan w:val="2"/>
            <w:noWrap w:val="0"/>
            <w:vAlign w:val="top"/>
          </w:tcPr>
          <w:p w14:paraId="7A70A0BC">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1980" w:type="dxa"/>
            <w:gridSpan w:val="2"/>
            <w:noWrap w:val="0"/>
            <w:vAlign w:val="top"/>
          </w:tcPr>
          <w:p w14:paraId="4D85D55B">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r>
      <w:tr w14:paraId="3CA57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708" w:type="dxa"/>
            <w:noWrap w:val="0"/>
            <w:vAlign w:val="top"/>
          </w:tcPr>
          <w:p w14:paraId="53168A9A">
            <w:pPr>
              <w:spacing w:before="93" w:line="219" w:lineRule="auto"/>
              <w:ind w:firstLine="448" w:firstLineChars="200"/>
              <w:jc w:val="left"/>
              <w:rPr>
                <w:rFonts w:hint="eastAsia" w:ascii="宋体" w:hAnsi="宋体" w:eastAsia="宋体" w:cs="宋体"/>
                <w:color w:val="000000"/>
                <w:sz w:val="22"/>
                <w:szCs w:val="22"/>
              </w:rPr>
            </w:pPr>
            <w:r>
              <w:rPr>
                <w:rFonts w:hint="eastAsia" w:ascii="宋体" w:hAnsi="宋体" w:eastAsia="宋体" w:cs="宋体"/>
                <w:color w:val="000000"/>
                <w:spacing w:val="2"/>
                <w:sz w:val="22"/>
                <w:szCs w:val="22"/>
              </w:rPr>
              <w:t>3、</w:t>
            </w:r>
            <w:r>
              <w:rPr>
                <w:rFonts w:hint="eastAsia" w:ascii="宋体" w:hAnsi="宋体" w:eastAsia="宋体" w:cs="宋体"/>
                <w:color w:val="000000"/>
                <w:spacing w:val="2"/>
                <w:sz w:val="22"/>
                <w:szCs w:val="22"/>
                <w:lang w:eastAsia="zh-CN"/>
              </w:rPr>
              <w:t>区</w:t>
            </w:r>
            <w:r>
              <w:rPr>
                <w:rFonts w:hint="eastAsia" w:ascii="宋体" w:hAnsi="宋体" w:eastAsia="宋体" w:cs="宋体"/>
                <w:color w:val="000000"/>
                <w:spacing w:val="2"/>
                <w:sz w:val="22"/>
                <w:szCs w:val="22"/>
              </w:rPr>
              <w:t>级专项资金(一个专项一行)</w:t>
            </w:r>
          </w:p>
        </w:tc>
        <w:tc>
          <w:tcPr>
            <w:tcW w:w="2112" w:type="dxa"/>
            <w:gridSpan w:val="2"/>
            <w:noWrap w:val="0"/>
            <w:vAlign w:val="top"/>
          </w:tcPr>
          <w:p w14:paraId="76A7D6FB">
            <w:pPr>
              <w:jc w:val="center"/>
              <w:rPr>
                <w:rFonts w:hint="eastAsia" w:ascii="宋体" w:hAnsi="宋体" w:eastAsia="宋体" w:cs="宋体"/>
                <w:color w:val="000000"/>
                <w:sz w:val="22"/>
                <w:szCs w:val="22"/>
                <w:lang w:val="en-US" w:eastAsia="zh-CN"/>
              </w:rPr>
            </w:pPr>
          </w:p>
        </w:tc>
        <w:tc>
          <w:tcPr>
            <w:tcW w:w="2100" w:type="dxa"/>
            <w:gridSpan w:val="2"/>
            <w:noWrap w:val="0"/>
            <w:vAlign w:val="top"/>
          </w:tcPr>
          <w:p w14:paraId="3400BB32">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1980" w:type="dxa"/>
            <w:gridSpan w:val="2"/>
            <w:noWrap w:val="0"/>
            <w:vAlign w:val="top"/>
          </w:tcPr>
          <w:p w14:paraId="35ADD2AC">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r>
      <w:tr w14:paraId="319DE4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708" w:type="dxa"/>
            <w:noWrap w:val="0"/>
            <w:vAlign w:val="top"/>
          </w:tcPr>
          <w:p w14:paraId="7DD8D9F5">
            <w:pPr>
              <w:spacing w:before="85" w:line="220" w:lineRule="auto"/>
              <w:ind w:firstLine="452" w:firstLineChars="200"/>
              <w:jc w:val="left"/>
              <w:rPr>
                <w:rFonts w:hint="eastAsia" w:ascii="宋体" w:hAnsi="宋体" w:eastAsia="宋体" w:cs="宋体"/>
                <w:color w:val="000000"/>
                <w:spacing w:val="3"/>
                <w:sz w:val="22"/>
                <w:szCs w:val="22"/>
                <w:lang w:val="en-US" w:eastAsia="zh-CN"/>
              </w:rPr>
            </w:pPr>
            <w:r>
              <w:rPr>
                <w:rFonts w:hint="eastAsia" w:ascii="宋体" w:hAnsi="宋体" w:eastAsia="宋体" w:cs="宋体"/>
                <w:color w:val="000000"/>
                <w:spacing w:val="3"/>
                <w:sz w:val="22"/>
                <w:szCs w:val="22"/>
                <w:lang w:val="en-US" w:eastAsia="zh-CN"/>
              </w:rPr>
              <w:t>4、上级转移支付</w:t>
            </w:r>
            <w:r>
              <w:rPr>
                <w:rFonts w:hint="eastAsia" w:ascii="宋体" w:hAnsi="宋体" w:eastAsia="宋体" w:cs="宋体"/>
                <w:color w:val="000000"/>
                <w:spacing w:val="2"/>
                <w:sz w:val="22"/>
                <w:szCs w:val="22"/>
              </w:rPr>
              <w:t>(一个专项一行</w:t>
            </w:r>
            <w:r>
              <w:rPr>
                <w:rFonts w:hint="eastAsia" w:ascii="宋体" w:hAnsi="宋体" w:eastAsia="宋体" w:cs="宋体"/>
                <w:color w:val="000000"/>
                <w:spacing w:val="2"/>
                <w:sz w:val="22"/>
                <w:szCs w:val="22"/>
                <w:lang w:eastAsia="zh-CN"/>
              </w:rPr>
              <w:t>）</w:t>
            </w:r>
          </w:p>
        </w:tc>
        <w:tc>
          <w:tcPr>
            <w:tcW w:w="2112" w:type="dxa"/>
            <w:gridSpan w:val="2"/>
            <w:noWrap w:val="0"/>
            <w:vAlign w:val="top"/>
          </w:tcPr>
          <w:p w14:paraId="2635FC46">
            <w:pPr>
              <w:jc w:val="center"/>
              <w:rPr>
                <w:rFonts w:hint="eastAsia" w:ascii="宋体" w:hAnsi="宋体" w:eastAsia="宋体" w:cs="宋体"/>
                <w:color w:val="000000"/>
                <w:sz w:val="22"/>
                <w:szCs w:val="22"/>
                <w:lang w:val="en-US" w:eastAsia="zh-CN"/>
              </w:rPr>
            </w:pPr>
          </w:p>
        </w:tc>
        <w:tc>
          <w:tcPr>
            <w:tcW w:w="2100" w:type="dxa"/>
            <w:gridSpan w:val="2"/>
            <w:noWrap w:val="0"/>
            <w:vAlign w:val="top"/>
          </w:tcPr>
          <w:p w14:paraId="4B876F19">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1980" w:type="dxa"/>
            <w:gridSpan w:val="2"/>
            <w:noWrap w:val="0"/>
            <w:vAlign w:val="top"/>
          </w:tcPr>
          <w:p w14:paraId="76718161">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r>
      <w:tr w14:paraId="76A40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708" w:type="dxa"/>
            <w:noWrap w:val="0"/>
            <w:vAlign w:val="top"/>
          </w:tcPr>
          <w:p w14:paraId="312C821C">
            <w:pPr>
              <w:spacing w:before="85" w:line="220" w:lineRule="auto"/>
              <w:ind w:left="94"/>
              <w:jc w:val="left"/>
              <w:rPr>
                <w:rFonts w:hint="eastAsia" w:ascii="宋体" w:hAnsi="宋体" w:eastAsia="宋体" w:cs="宋体"/>
                <w:color w:val="000000"/>
                <w:sz w:val="22"/>
                <w:szCs w:val="22"/>
              </w:rPr>
            </w:pPr>
            <w:r>
              <w:rPr>
                <w:rFonts w:hint="eastAsia" w:ascii="宋体" w:hAnsi="宋体" w:eastAsia="宋体" w:cs="宋体"/>
                <w:color w:val="000000"/>
                <w:spacing w:val="3"/>
                <w:sz w:val="22"/>
                <w:szCs w:val="22"/>
              </w:rPr>
              <w:t>公用经费</w:t>
            </w:r>
          </w:p>
        </w:tc>
        <w:tc>
          <w:tcPr>
            <w:tcW w:w="2112" w:type="dxa"/>
            <w:gridSpan w:val="2"/>
            <w:noWrap w:val="0"/>
            <w:vAlign w:val="top"/>
          </w:tcPr>
          <w:p w14:paraId="488849E1">
            <w:pPr>
              <w:jc w:val="center"/>
              <w:rPr>
                <w:rFonts w:hint="eastAsia" w:ascii="宋体" w:hAnsi="宋体" w:eastAsia="宋体" w:cs="宋体"/>
                <w:color w:val="000000"/>
                <w:sz w:val="22"/>
                <w:szCs w:val="22"/>
              </w:rPr>
            </w:pPr>
          </w:p>
        </w:tc>
        <w:tc>
          <w:tcPr>
            <w:tcW w:w="2100" w:type="dxa"/>
            <w:gridSpan w:val="2"/>
            <w:noWrap w:val="0"/>
            <w:vAlign w:val="top"/>
          </w:tcPr>
          <w:p w14:paraId="792B71D7">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287.08</w:t>
            </w:r>
          </w:p>
        </w:tc>
        <w:tc>
          <w:tcPr>
            <w:tcW w:w="1980" w:type="dxa"/>
            <w:gridSpan w:val="2"/>
            <w:noWrap w:val="0"/>
            <w:vAlign w:val="top"/>
          </w:tcPr>
          <w:p w14:paraId="680A3B04">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287.08</w:t>
            </w:r>
          </w:p>
        </w:tc>
      </w:tr>
      <w:tr w14:paraId="323DB4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708" w:type="dxa"/>
            <w:noWrap w:val="0"/>
            <w:vAlign w:val="top"/>
          </w:tcPr>
          <w:p w14:paraId="014A3CCF">
            <w:pPr>
              <w:spacing w:before="85" w:line="219" w:lineRule="auto"/>
              <w:ind w:left="384"/>
              <w:jc w:val="left"/>
              <w:rPr>
                <w:rFonts w:hint="eastAsia" w:ascii="宋体" w:hAnsi="宋体" w:eastAsia="宋体" w:cs="宋体"/>
                <w:color w:val="000000"/>
                <w:sz w:val="22"/>
                <w:szCs w:val="22"/>
              </w:rPr>
            </w:pPr>
            <w:r>
              <w:rPr>
                <w:rFonts w:hint="eastAsia" w:ascii="宋体" w:hAnsi="宋体" w:eastAsia="宋体" w:cs="宋体"/>
                <w:color w:val="000000"/>
                <w:spacing w:val="1"/>
                <w:sz w:val="22"/>
                <w:szCs w:val="22"/>
              </w:rPr>
              <w:t>其中：办公经费</w:t>
            </w:r>
          </w:p>
        </w:tc>
        <w:tc>
          <w:tcPr>
            <w:tcW w:w="2112" w:type="dxa"/>
            <w:gridSpan w:val="2"/>
            <w:noWrap w:val="0"/>
            <w:vAlign w:val="top"/>
          </w:tcPr>
          <w:p w14:paraId="015075AF">
            <w:pPr>
              <w:jc w:val="center"/>
              <w:rPr>
                <w:rFonts w:hint="eastAsia" w:ascii="宋体" w:hAnsi="宋体" w:eastAsia="宋体" w:cs="宋体"/>
                <w:color w:val="000000"/>
                <w:sz w:val="22"/>
                <w:szCs w:val="22"/>
              </w:rPr>
            </w:pPr>
          </w:p>
        </w:tc>
        <w:tc>
          <w:tcPr>
            <w:tcW w:w="2100" w:type="dxa"/>
            <w:gridSpan w:val="2"/>
            <w:noWrap w:val="0"/>
            <w:vAlign w:val="top"/>
          </w:tcPr>
          <w:p w14:paraId="4A90FF56">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48.22</w:t>
            </w:r>
          </w:p>
        </w:tc>
        <w:tc>
          <w:tcPr>
            <w:tcW w:w="1980" w:type="dxa"/>
            <w:gridSpan w:val="2"/>
            <w:noWrap w:val="0"/>
            <w:vAlign w:val="top"/>
          </w:tcPr>
          <w:p w14:paraId="5CF57AAD">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48.22</w:t>
            </w:r>
          </w:p>
        </w:tc>
      </w:tr>
      <w:tr w14:paraId="3615B9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708" w:type="dxa"/>
            <w:noWrap w:val="0"/>
            <w:vAlign w:val="top"/>
          </w:tcPr>
          <w:p w14:paraId="53ECD104">
            <w:pPr>
              <w:spacing w:before="135" w:line="198" w:lineRule="auto"/>
              <w:ind w:left="1114"/>
              <w:jc w:val="left"/>
              <w:rPr>
                <w:rFonts w:hint="eastAsia" w:ascii="宋体" w:hAnsi="宋体" w:eastAsia="宋体" w:cs="宋体"/>
                <w:color w:val="000000"/>
                <w:sz w:val="22"/>
                <w:szCs w:val="22"/>
              </w:rPr>
            </w:pPr>
            <w:r>
              <w:rPr>
                <w:rFonts w:hint="eastAsia" w:ascii="宋体" w:hAnsi="宋体" w:eastAsia="宋体" w:cs="宋体"/>
                <w:color w:val="000000"/>
                <w:spacing w:val="1"/>
                <w:sz w:val="22"/>
                <w:szCs w:val="22"/>
              </w:rPr>
              <w:t>水费、电费、差旅费</w:t>
            </w:r>
          </w:p>
        </w:tc>
        <w:tc>
          <w:tcPr>
            <w:tcW w:w="2112" w:type="dxa"/>
            <w:gridSpan w:val="2"/>
            <w:noWrap w:val="0"/>
            <w:vAlign w:val="top"/>
          </w:tcPr>
          <w:p w14:paraId="2864091A">
            <w:pPr>
              <w:jc w:val="center"/>
              <w:rPr>
                <w:rFonts w:hint="eastAsia" w:ascii="宋体" w:hAnsi="宋体" w:eastAsia="宋体" w:cs="宋体"/>
                <w:color w:val="000000"/>
                <w:sz w:val="22"/>
                <w:szCs w:val="22"/>
              </w:rPr>
            </w:pPr>
          </w:p>
        </w:tc>
        <w:tc>
          <w:tcPr>
            <w:tcW w:w="2100" w:type="dxa"/>
            <w:gridSpan w:val="2"/>
            <w:noWrap w:val="0"/>
            <w:vAlign w:val="top"/>
          </w:tcPr>
          <w:p w14:paraId="785873BF">
            <w:pPr>
              <w:jc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36.73</w:t>
            </w:r>
          </w:p>
        </w:tc>
        <w:tc>
          <w:tcPr>
            <w:tcW w:w="1980" w:type="dxa"/>
            <w:gridSpan w:val="2"/>
            <w:noWrap w:val="0"/>
            <w:vAlign w:val="top"/>
          </w:tcPr>
          <w:p w14:paraId="4FC84441">
            <w:pPr>
              <w:jc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rPr>
              <w:t>36.73</w:t>
            </w:r>
          </w:p>
        </w:tc>
      </w:tr>
      <w:tr w14:paraId="43FBD0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708" w:type="dxa"/>
            <w:noWrap w:val="0"/>
            <w:vAlign w:val="top"/>
          </w:tcPr>
          <w:p w14:paraId="30C80F65">
            <w:pPr>
              <w:spacing w:before="144" w:line="198" w:lineRule="auto"/>
              <w:ind w:left="1124"/>
              <w:jc w:val="left"/>
              <w:rPr>
                <w:rFonts w:hint="eastAsia" w:ascii="宋体" w:hAnsi="宋体" w:eastAsia="宋体" w:cs="宋体"/>
                <w:color w:val="000000"/>
                <w:sz w:val="22"/>
                <w:szCs w:val="22"/>
              </w:rPr>
            </w:pPr>
            <w:r>
              <w:rPr>
                <w:rFonts w:hint="eastAsia" w:ascii="宋体" w:hAnsi="宋体" w:eastAsia="宋体" w:cs="宋体"/>
                <w:color w:val="000000"/>
                <w:spacing w:val="-1"/>
                <w:sz w:val="22"/>
                <w:szCs w:val="22"/>
              </w:rPr>
              <w:t>会议费、培训费</w:t>
            </w:r>
          </w:p>
        </w:tc>
        <w:tc>
          <w:tcPr>
            <w:tcW w:w="2112" w:type="dxa"/>
            <w:gridSpan w:val="2"/>
            <w:noWrap w:val="0"/>
            <w:vAlign w:val="top"/>
          </w:tcPr>
          <w:p w14:paraId="30ACF81A">
            <w:pPr>
              <w:jc w:val="center"/>
              <w:rPr>
                <w:rFonts w:hint="eastAsia" w:ascii="宋体" w:hAnsi="宋体" w:eastAsia="宋体" w:cs="宋体"/>
                <w:color w:val="000000"/>
                <w:sz w:val="22"/>
                <w:szCs w:val="22"/>
              </w:rPr>
            </w:pPr>
          </w:p>
        </w:tc>
        <w:tc>
          <w:tcPr>
            <w:tcW w:w="2100" w:type="dxa"/>
            <w:gridSpan w:val="2"/>
            <w:noWrap w:val="0"/>
            <w:vAlign w:val="top"/>
          </w:tcPr>
          <w:p w14:paraId="7EDB7C54">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9.47</w:t>
            </w:r>
          </w:p>
        </w:tc>
        <w:tc>
          <w:tcPr>
            <w:tcW w:w="1980" w:type="dxa"/>
            <w:gridSpan w:val="2"/>
            <w:noWrap w:val="0"/>
            <w:vAlign w:val="top"/>
          </w:tcPr>
          <w:p w14:paraId="2B33783A">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9.47</w:t>
            </w:r>
          </w:p>
        </w:tc>
      </w:tr>
      <w:tr w14:paraId="486BA1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708" w:type="dxa"/>
            <w:noWrap w:val="0"/>
            <w:vAlign w:val="top"/>
          </w:tcPr>
          <w:p w14:paraId="187AF4E3">
            <w:pPr>
              <w:spacing w:before="145" w:line="189" w:lineRule="auto"/>
              <w:ind w:left="104"/>
              <w:jc w:val="left"/>
              <w:rPr>
                <w:rFonts w:hint="eastAsia" w:ascii="宋体" w:hAnsi="宋体" w:eastAsia="宋体" w:cs="宋体"/>
                <w:color w:val="000000"/>
                <w:sz w:val="22"/>
                <w:szCs w:val="22"/>
              </w:rPr>
            </w:pPr>
            <w:r>
              <w:rPr>
                <w:rFonts w:hint="eastAsia" w:ascii="宋体" w:hAnsi="宋体" w:eastAsia="宋体" w:cs="宋体"/>
                <w:color w:val="000000"/>
                <w:spacing w:val="-1"/>
                <w:sz w:val="22"/>
                <w:szCs w:val="22"/>
              </w:rPr>
              <w:t>政府采购金额</w:t>
            </w:r>
          </w:p>
        </w:tc>
        <w:tc>
          <w:tcPr>
            <w:tcW w:w="2112" w:type="dxa"/>
            <w:gridSpan w:val="2"/>
            <w:noWrap w:val="0"/>
            <w:vAlign w:val="top"/>
          </w:tcPr>
          <w:p w14:paraId="71C5400D">
            <w:pPr>
              <w:jc w:val="center"/>
              <w:rPr>
                <w:rFonts w:hint="eastAsia" w:ascii="宋体" w:hAnsi="宋体" w:eastAsia="宋体" w:cs="宋体"/>
                <w:color w:val="000000"/>
                <w:sz w:val="22"/>
                <w:szCs w:val="22"/>
                <w:lang w:val="en-US" w:eastAsia="zh-CN"/>
              </w:rPr>
            </w:pPr>
          </w:p>
        </w:tc>
        <w:tc>
          <w:tcPr>
            <w:tcW w:w="2100" w:type="dxa"/>
            <w:gridSpan w:val="2"/>
            <w:noWrap w:val="0"/>
            <w:vAlign w:val="top"/>
          </w:tcPr>
          <w:p w14:paraId="7865052A">
            <w:pPr>
              <w:jc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347.00</w:t>
            </w:r>
          </w:p>
        </w:tc>
        <w:tc>
          <w:tcPr>
            <w:tcW w:w="1980" w:type="dxa"/>
            <w:gridSpan w:val="2"/>
            <w:noWrap w:val="0"/>
            <w:vAlign w:val="top"/>
          </w:tcPr>
          <w:p w14:paraId="3209AB20">
            <w:pPr>
              <w:jc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rPr>
              <w:t>347.00</w:t>
            </w:r>
          </w:p>
        </w:tc>
      </w:tr>
      <w:tr w14:paraId="1775D8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trPr>
        <w:tc>
          <w:tcPr>
            <w:tcW w:w="3708" w:type="dxa"/>
            <w:noWrap w:val="0"/>
            <w:vAlign w:val="top"/>
          </w:tcPr>
          <w:p w14:paraId="01252032">
            <w:pPr>
              <w:spacing w:before="145" w:line="198" w:lineRule="auto"/>
              <w:ind w:left="114"/>
              <w:jc w:val="left"/>
              <w:rPr>
                <w:rFonts w:hint="eastAsia" w:ascii="宋体" w:hAnsi="宋体" w:eastAsia="宋体" w:cs="宋体"/>
                <w:color w:val="000000"/>
                <w:sz w:val="22"/>
                <w:szCs w:val="22"/>
              </w:rPr>
            </w:pPr>
            <w:r>
              <w:rPr>
                <w:rFonts w:hint="eastAsia" w:ascii="宋体" w:hAnsi="宋体" w:eastAsia="宋体" w:cs="宋体"/>
                <w:color w:val="000000"/>
                <w:spacing w:val="1"/>
                <w:sz w:val="22"/>
                <w:szCs w:val="22"/>
              </w:rPr>
              <w:t>部门基本支出预算调整</w:t>
            </w:r>
          </w:p>
        </w:tc>
        <w:tc>
          <w:tcPr>
            <w:tcW w:w="2112" w:type="dxa"/>
            <w:gridSpan w:val="2"/>
            <w:noWrap w:val="0"/>
            <w:vAlign w:val="top"/>
          </w:tcPr>
          <w:p w14:paraId="7483BD63">
            <w:pPr>
              <w:jc w:val="center"/>
              <w:rPr>
                <w:rFonts w:hint="eastAsia" w:ascii="宋体" w:hAnsi="宋体" w:eastAsia="宋体" w:cs="宋体"/>
                <w:color w:val="000000"/>
                <w:sz w:val="22"/>
                <w:szCs w:val="22"/>
              </w:rPr>
            </w:pPr>
          </w:p>
        </w:tc>
        <w:tc>
          <w:tcPr>
            <w:tcW w:w="2100" w:type="dxa"/>
            <w:gridSpan w:val="2"/>
            <w:noWrap w:val="0"/>
            <w:vAlign w:val="top"/>
          </w:tcPr>
          <w:p w14:paraId="7CE12404">
            <w:pPr>
              <w:jc w:val="center"/>
              <w:rPr>
                <w:rFonts w:hint="eastAsia" w:ascii="宋体" w:hAnsi="宋体" w:eastAsia="宋体" w:cs="宋体"/>
                <w:color w:val="000000"/>
                <w:sz w:val="22"/>
                <w:szCs w:val="22"/>
              </w:rPr>
            </w:pPr>
          </w:p>
        </w:tc>
        <w:tc>
          <w:tcPr>
            <w:tcW w:w="1980" w:type="dxa"/>
            <w:gridSpan w:val="2"/>
            <w:noWrap w:val="0"/>
            <w:vAlign w:val="top"/>
          </w:tcPr>
          <w:p w14:paraId="75149442">
            <w:pPr>
              <w:jc w:val="center"/>
              <w:rPr>
                <w:rFonts w:hint="eastAsia" w:ascii="宋体" w:hAnsi="宋体" w:eastAsia="宋体" w:cs="宋体"/>
                <w:color w:val="000000"/>
                <w:sz w:val="22"/>
                <w:szCs w:val="22"/>
              </w:rPr>
            </w:pPr>
          </w:p>
        </w:tc>
      </w:tr>
      <w:tr w14:paraId="094868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3708" w:type="dxa"/>
            <w:vMerge w:val="restart"/>
            <w:tcBorders>
              <w:bottom w:val="nil"/>
            </w:tcBorders>
            <w:noWrap w:val="0"/>
            <w:vAlign w:val="center"/>
          </w:tcPr>
          <w:p w14:paraId="4D9CB2BC">
            <w:pPr>
              <w:spacing w:before="65" w:line="390" w:lineRule="exact"/>
              <w:jc w:val="center"/>
              <w:rPr>
                <w:rFonts w:hint="eastAsia" w:ascii="宋体" w:hAnsi="宋体" w:eastAsia="宋体" w:cs="宋体"/>
                <w:color w:val="000000"/>
                <w:sz w:val="22"/>
                <w:szCs w:val="22"/>
              </w:rPr>
            </w:pPr>
            <w:r>
              <w:rPr>
                <w:rFonts w:hint="eastAsia" w:ascii="宋体" w:hAnsi="宋体" w:eastAsia="宋体" w:cs="宋体"/>
                <w:color w:val="000000"/>
                <w:spacing w:val="-1"/>
                <w:position w:val="14"/>
                <w:sz w:val="22"/>
                <w:szCs w:val="22"/>
              </w:rPr>
              <w:t>楼堂馆所控制情况</w:t>
            </w:r>
          </w:p>
          <w:p w14:paraId="05D2AB41">
            <w:pPr>
              <w:spacing w:line="219" w:lineRule="auto"/>
              <w:jc w:val="center"/>
              <w:rPr>
                <w:rFonts w:hint="eastAsia" w:ascii="宋体" w:hAnsi="宋体" w:eastAsia="宋体" w:cs="宋体"/>
                <w:color w:val="000000"/>
                <w:sz w:val="22"/>
                <w:szCs w:val="22"/>
              </w:rPr>
            </w:pPr>
            <w:r>
              <w:rPr>
                <w:rFonts w:hint="eastAsia" w:ascii="宋体" w:hAnsi="宋体" w:eastAsia="宋体" w:cs="宋体"/>
                <w:color w:val="000000"/>
                <w:spacing w:val="3"/>
                <w:sz w:val="22"/>
                <w:szCs w:val="22"/>
              </w:rPr>
              <w:t>(202</w:t>
            </w:r>
            <w:r>
              <w:rPr>
                <w:rFonts w:hint="eastAsia" w:ascii="宋体" w:hAnsi="宋体" w:cs="宋体"/>
                <w:color w:val="000000"/>
                <w:spacing w:val="3"/>
                <w:sz w:val="22"/>
                <w:szCs w:val="22"/>
                <w:lang w:val="en-US" w:eastAsia="zh-CN"/>
              </w:rPr>
              <w:t>3</w:t>
            </w:r>
            <w:r>
              <w:rPr>
                <w:rFonts w:hint="eastAsia" w:ascii="宋体" w:hAnsi="宋体" w:eastAsia="宋体" w:cs="宋体"/>
                <w:color w:val="000000"/>
                <w:spacing w:val="3"/>
                <w:sz w:val="22"/>
                <w:szCs w:val="22"/>
              </w:rPr>
              <w:t>年完工项目)</w:t>
            </w:r>
          </w:p>
        </w:tc>
        <w:tc>
          <w:tcPr>
            <w:tcW w:w="1116" w:type="dxa"/>
            <w:noWrap w:val="0"/>
            <w:vAlign w:val="center"/>
          </w:tcPr>
          <w:p w14:paraId="3656374A">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批复规模</w:t>
            </w:r>
          </w:p>
          <w:p w14:paraId="1B270A55">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(m²)</w:t>
            </w:r>
          </w:p>
        </w:tc>
        <w:tc>
          <w:tcPr>
            <w:tcW w:w="996" w:type="dxa"/>
            <w:noWrap w:val="0"/>
            <w:vAlign w:val="center"/>
          </w:tcPr>
          <w:p w14:paraId="3F5B5F6A">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实际规</w:t>
            </w:r>
          </w:p>
          <w:p w14:paraId="2A75EA0D">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模(m²)</w:t>
            </w:r>
          </w:p>
        </w:tc>
        <w:tc>
          <w:tcPr>
            <w:tcW w:w="912" w:type="dxa"/>
            <w:noWrap w:val="0"/>
            <w:vAlign w:val="center"/>
          </w:tcPr>
          <w:p w14:paraId="3084D461">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规模控制率</w:t>
            </w:r>
          </w:p>
        </w:tc>
        <w:tc>
          <w:tcPr>
            <w:tcW w:w="1188" w:type="dxa"/>
            <w:noWrap w:val="0"/>
            <w:vAlign w:val="center"/>
          </w:tcPr>
          <w:p w14:paraId="2F50A01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预算投资</w:t>
            </w:r>
          </w:p>
          <w:p w14:paraId="4208263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(万元)</w:t>
            </w:r>
          </w:p>
        </w:tc>
        <w:tc>
          <w:tcPr>
            <w:tcW w:w="960" w:type="dxa"/>
            <w:noWrap w:val="0"/>
            <w:vAlign w:val="center"/>
          </w:tcPr>
          <w:p w14:paraId="55ACE36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实际投资</w:t>
            </w:r>
          </w:p>
          <w:p w14:paraId="0A8EC1F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(万元)</w:t>
            </w:r>
          </w:p>
        </w:tc>
        <w:tc>
          <w:tcPr>
            <w:tcW w:w="1020" w:type="dxa"/>
            <w:noWrap w:val="0"/>
            <w:vAlign w:val="center"/>
          </w:tcPr>
          <w:p w14:paraId="662266B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投资概</w:t>
            </w:r>
          </w:p>
          <w:p w14:paraId="1005F38C">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算控制率</w:t>
            </w:r>
          </w:p>
        </w:tc>
      </w:tr>
      <w:tr w14:paraId="516A8D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 w:hRule="atLeast"/>
        </w:trPr>
        <w:tc>
          <w:tcPr>
            <w:tcW w:w="3708" w:type="dxa"/>
            <w:vMerge w:val="continue"/>
            <w:tcBorders>
              <w:top w:val="nil"/>
            </w:tcBorders>
            <w:noWrap w:val="0"/>
            <w:vAlign w:val="top"/>
          </w:tcPr>
          <w:p w14:paraId="31C51AB0">
            <w:pPr>
              <w:jc w:val="left"/>
              <w:rPr>
                <w:rFonts w:hint="eastAsia" w:ascii="宋体" w:hAnsi="宋体" w:eastAsia="宋体" w:cs="宋体"/>
                <w:color w:val="000000"/>
                <w:sz w:val="22"/>
                <w:szCs w:val="22"/>
              </w:rPr>
            </w:pPr>
          </w:p>
        </w:tc>
        <w:tc>
          <w:tcPr>
            <w:tcW w:w="1116" w:type="dxa"/>
            <w:noWrap w:val="0"/>
            <w:vAlign w:val="top"/>
          </w:tcPr>
          <w:p w14:paraId="3F0A705B">
            <w:pPr>
              <w:jc w:val="center"/>
              <w:rPr>
                <w:rFonts w:hint="eastAsia" w:ascii="宋体" w:hAnsi="宋体" w:eastAsia="宋体" w:cs="宋体"/>
                <w:color w:val="000000"/>
                <w:sz w:val="22"/>
                <w:szCs w:val="22"/>
              </w:rPr>
            </w:pPr>
          </w:p>
        </w:tc>
        <w:tc>
          <w:tcPr>
            <w:tcW w:w="996" w:type="dxa"/>
            <w:noWrap w:val="0"/>
            <w:vAlign w:val="top"/>
          </w:tcPr>
          <w:p w14:paraId="7B71EAB6">
            <w:pPr>
              <w:jc w:val="center"/>
              <w:rPr>
                <w:rFonts w:hint="eastAsia" w:ascii="宋体" w:hAnsi="宋体" w:eastAsia="宋体" w:cs="宋体"/>
                <w:color w:val="000000"/>
                <w:sz w:val="22"/>
                <w:szCs w:val="22"/>
              </w:rPr>
            </w:pPr>
          </w:p>
        </w:tc>
        <w:tc>
          <w:tcPr>
            <w:tcW w:w="912" w:type="dxa"/>
            <w:noWrap w:val="0"/>
            <w:vAlign w:val="top"/>
          </w:tcPr>
          <w:p w14:paraId="3646FBC7">
            <w:pPr>
              <w:jc w:val="center"/>
              <w:rPr>
                <w:rFonts w:hint="eastAsia" w:ascii="宋体" w:hAnsi="宋体" w:eastAsia="宋体" w:cs="宋体"/>
                <w:color w:val="000000"/>
                <w:sz w:val="22"/>
                <w:szCs w:val="22"/>
              </w:rPr>
            </w:pPr>
          </w:p>
        </w:tc>
        <w:tc>
          <w:tcPr>
            <w:tcW w:w="1188" w:type="dxa"/>
            <w:noWrap w:val="0"/>
            <w:vAlign w:val="top"/>
          </w:tcPr>
          <w:p w14:paraId="42E64B7E">
            <w:pPr>
              <w:jc w:val="center"/>
              <w:rPr>
                <w:rFonts w:hint="eastAsia" w:ascii="宋体" w:hAnsi="宋体" w:eastAsia="宋体" w:cs="宋体"/>
                <w:color w:val="000000"/>
                <w:sz w:val="22"/>
                <w:szCs w:val="22"/>
              </w:rPr>
            </w:pPr>
          </w:p>
        </w:tc>
        <w:tc>
          <w:tcPr>
            <w:tcW w:w="960" w:type="dxa"/>
            <w:noWrap w:val="0"/>
            <w:vAlign w:val="top"/>
          </w:tcPr>
          <w:p w14:paraId="7CB11C25">
            <w:pPr>
              <w:jc w:val="center"/>
              <w:rPr>
                <w:rFonts w:hint="eastAsia" w:ascii="宋体" w:hAnsi="宋体" w:eastAsia="宋体" w:cs="宋体"/>
                <w:color w:val="000000"/>
                <w:sz w:val="22"/>
                <w:szCs w:val="22"/>
              </w:rPr>
            </w:pPr>
          </w:p>
        </w:tc>
        <w:tc>
          <w:tcPr>
            <w:tcW w:w="1020" w:type="dxa"/>
            <w:noWrap w:val="0"/>
            <w:vAlign w:val="top"/>
          </w:tcPr>
          <w:p w14:paraId="6FB5DCBC">
            <w:pPr>
              <w:jc w:val="center"/>
              <w:rPr>
                <w:rFonts w:hint="eastAsia" w:ascii="宋体" w:hAnsi="宋体" w:eastAsia="宋体" w:cs="宋体"/>
                <w:color w:val="000000"/>
                <w:sz w:val="22"/>
                <w:szCs w:val="22"/>
              </w:rPr>
            </w:pPr>
          </w:p>
        </w:tc>
      </w:tr>
      <w:tr w14:paraId="4FA0A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708" w:type="dxa"/>
            <w:noWrap w:val="0"/>
            <w:vAlign w:val="top"/>
          </w:tcPr>
          <w:p w14:paraId="408136DF">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2"/>
                <w:szCs w:val="22"/>
              </w:rPr>
            </w:pPr>
            <w:r>
              <w:rPr>
                <w:rFonts w:hint="eastAsia" w:ascii="宋体" w:hAnsi="宋体" w:eastAsia="宋体" w:cs="宋体"/>
                <w:color w:val="000000"/>
                <w:spacing w:val="1"/>
                <w:sz w:val="22"/>
                <w:szCs w:val="22"/>
              </w:rPr>
              <w:t>厉行节约保障措施</w:t>
            </w:r>
          </w:p>
        </w:tc>
        <w:tc>
          <w:tcPr>
            <w:tcW w:w="6192" w:type="dxa"/>
            <w:gridSpan w:val="6"/>
            <w:noWrap w:val="0"/>
            <w:vAlign w:val="top"/>
          </w:tcPr>
          <w:p w14:paraId="0FEE3310">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2"/>
                <w:szCs w:val="22"/>
                <w:lang w:eastAsia="zh-CN"/>
              </w:rPr>
            </w:pPr>
            <w:r>
              <w:rPr>
                <w:rFonts w:hint="eastAsia" w:ascii="宋体" w:hAnsi="宋体" w:eastAsia="宋体" w:cs="宋体"/>
                <w:color w:val="000000"/>
                <w:sz w:val="22"/>
                <w:szCs w:val="22"/>
              </w:rPr>
              <w:t>节约公共资源，注意用水、用电等；严控资产购置，提高资产使用效率</w:t>
            </w:r>
            <w:r>
              <w:rPr>
                <w:rFonts w:hint="eastAsia" w:ascii="宋体" w:hAnsi="宋体" w:eastAsia="宋体" w:cs="宋体"/>
                <w:color w:val="000000"/>
                <w:sz w:val="22"/>
                <w:szCs w:val="22"/>
                <w:lang w:eastAsia="zh-CN"/>
              </w:rPr>
              <w:t>。</w:t>
            </w:r>
          </w:p>
        </w:tc>
      </w:tr>
    </w:tbl>
    <w:p w14:paraId="72C3D8A3">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说明：“项目支出”需要填报基本支出以外的所有项目支出情况，“公用经费”填报基本支出中的一般商品和服务支出。</w:t>
      </w:r>
    </w:p>
    <w:p w14:paraId="2840624A">
      <w:pPr>
        <w:tabs>
          <w:tab w:val="left" w:pos="2572"/>
        </w:tabs>
        <w:bidi w:val="0"/>
        <w:jc w:val="left"/>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填表人：瞿立荣</w:t>
      </w:r>
      <w:r>
        <w:rPr>
          <w:rFonts w:hint="eastAsia" w:ascii="宋体" w:hAnsi="宋体" w:eastAsia="宋体" w:cs="宋体"/>
          <w:color w:val="000000"/>
          <w:spacing w:val="0"/>
          <w:position w:val="0"/>
          <w:sz w:val="22"/>
          <w:szCs w:val="22"/>
          <w:lang w:val="en-US" w:eastAsia="zh-CN"/>
        </w:rPr>
        <w:t xml:space="preserve">       </w:t>
      </w:r>
      <w:r>
        <w:rPr>
          <w:rFonts w:hint="eastAsia" w:ascii="宋体" w:hAnsi="宋体" w:cs="宋体"/>
          <w:color w:val="000000"/>
          <w:spacing w:val="0"/>
          <w:position w:val="0"/>
          <w:sz w:val="22"/>
          <w:szCs w:val="22"/>
          <w:lang w:val="en-US" w:eastAsia="zh-CN"/>
        </w:rPr>
        <w:t xml:space="preserve">  </w:t>
      </w:r>
      <w:r>
        <w:rPr>
          <w:rFonts w:hint="eastAsia" w:ascii="宋体" w:hAnsi="宋体" w:eastAsia="宋体" w:cs="宋体"/>
          <w:color w:val="000000"/>
          <w:spacing w:val="0"/>
          <w:position w:val="0"/>
          <w:sz w:val="22"/>
          <w:szCs w:val="22"/>
        </w:rPr>
        <w:t xml:space="preserve"> 联系电话：</w:t>
      </w:r>
      <w:r>
        <w:rPr>
          <w:rFonts w:hint="eastAsia" w:ascii="宋体" w:hAnsi="宋体" w:eastAsia="宋体" w:cs="宋体"/>
          <w:color w:val="000000"/>
          <w:spacing w:val="0"/>
          <w:position w:val="0"/>
          <w:sz w:val="22"/>
          <w:szCs w:val="22"/>
          <w:lang w:val="en-US" w:eastAsia="zh-CN"/>
        </w:rPr>
        <w:t xml:space="preserve">07308720837   </w:t>
      </w:r>
      <w:r>
        <w:rPr>
          <w:rFonts w:hint="eastAsia" w:ascii="宋体" w:hAnsi="宋体" w:cs="宋体"/>
          <w:color w:val="000000"/>
          <w:spacing w:val="0"/>
          <w:position w:val="0"/>
          <w:sz w:val="22"/>
          <w:szCs w:val="22"/>
          <w:lang w:val="en-US" w:eastAsia="zh-CN"/>
        </w:rPr>
        <w:t xml:space="preserve">    </w:t>
      </w:r>
      <w:r>
        <w:rPr>
          <w:rFonts w:hint="eastAsia" w:ascii="宋体" w:hAnsi="宋体" w:eastAsia="宋体" w:cs="宋体"/>
          <w:color w:val="000000"/>
          <w:spacing w:val="0"/>
          <w:position w:val="0"/>
          <w:sz w:val="22"/>
          <w:szCs w:val="22"/>
        </w:rPr>
        <w:t>填报日期：</w:t>
      </w:r>
      <w:r>
        <w:rPr>
          <w:rFonts w:hint="eastAsia" w:ascii="宋体" w:hAnsi="宋体" w:eastAsia="宋体" w:cs="宋体"/>
          <w:color w:val="000000"/>
          <w:spacing w:val="0"/>
          <w:position w:val="0"/>
          <w:sz w:val="22"/>
          <w:szCs w:val="22"/>
          <w:lang w:val="en-US" w:eastAsia="zh-CN"/>
        </w:rPr>
        <w:t>2025年7月10日</w:t>
      </w:r>
    </w:p>
    <w:p w14:paraId="4B87299D">
      <w:pPr>
        <w:spacing w:before="64" w:line="230" w:lineRule="auto"/>
        <w:rPr>
          <w:rFonts w:hint="eastAsia" w:ascii="Times New Roman" w:hAnsi="Times New Roman" w:eastAsia="黑体" w:cs="Times New Roman"/>
          <w:sz w:val="31"/>
          <w:szCs w:val="31"/>
          <w:lang w:val="en-US" w:eastAsia="zh-CN"/>
        </w:rPr>
      </w:pPr>
      <w:r>
        <w:rPr>
          <w:rFonts w:ascii="黑体" w:hAnsi="黑体" w:eastAsia="黑体" w:cs="黑体"/>
          <w:spacing w:val="-4"/>
          <w:sz w:val="31"/>
          <w:szCs w:val="31"/>
        </w:rPr>
        <w:t>附件</w:t>
      </w:r>
      <w:r>
        <w:rPr>
          <w:rFonts w:ascii="黑体" w:hAnsi="黑体" w:eastAsia="黑体" w:cs="黑体"/>
          <w:spacing w:val="-60"/>
          <w:sz w:val="31"/>
          <w:szCs w:val="31"/>
        </w:rPr>
        <w:t xml:space="preserve"> </w:t>
      </w:r>
      <w:r>
        <w:rPr>
          <w:rFonts w:hint="eastAsia" w:ascii="Times New Roman" w:hAnsi="Times New Roman" w:eastAsia="宋体" w:cs="Times New Roman"/>
          <w:spacing w:val="-4"/>
          <w:sz w:val="31"/>
          <w:szCs w:val="31"/>
          <w:lang w:val="en-US" w:eastAsia="zh-CN"/>
        </w:rPr>
        <w:t>2</w:t>
      </w:r>
    </w:p>
    <w:p w14:paraId="664D1A80">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w:t>
      </w:r>
      <w:r>
        <w:rPr>
          <w:rFonts w:hint="eastAsia" w:ascii="方正小标宋简体" w:hAnsi="方正小标宋简体" w:eastAsia="方正小标宋简体" w:cs="方正小标宋简体"/>
          <w:b w:val="0"/>
          <w:bCs w:val="0"/>
          <w:color w:val="000000"/>
          <w:spacing w:val="2"/>
          <w:sz w:val="42"/>
          <w:szCs w:val="42"/>
          <w:lang w:val="en-US" w:eastAsia="zh-CN"/>
        </w:rPr>
        <w:t>4</w:t>
      </w:r>
      <w:r>
        <w:rPr>
          <w:rFonts w:hint="eastAsia" w:ascii="方正小标宋简体" w:hAnsi="方正小标宋简体" w:eastAsia="方正小标宋简体" w:cs="方正小标宋简体"/>
          <w:b w:val="0"/>
          <w:bCs w:val="0"/>
          <w:color w:val="000000"/>
          <w:spacing w:val="2"/>
          <w:sz w:val="42"/>
          <w:szCs w:val="42"/>
          <w:lang w:eastAsia="zh-CN"/>
        </w:rPr>
        <w:t xml:space="preserve"> 年度预算单位整体支出绩效自评表</w:t>
      </w:r>
    </w:p>
    <w:p w14:paraId="66014BE5">
      <w:pPr>
        <w:spacing w:line="132" w:lineRule="exact"/>
      </w:pPr>
    </w:p>
    <w:tbl>
      <w:tblPr>
        <w:tblStyle w:val="9"/>
        <w:tblW w:w="9948" w:type="dxa"/>
        <w:tblInd w:w="-72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0"/>
        <w:gridCol w:w="1104"/>
        <w:gridCol w:w="1020"/>
        <w:gridCol w:w="1212"/>
        <w:gridCol w:w="1332"/>
        <w:gridCol w:w="1200"/>
        <w:gridCol w:w="636"/>
        <w:gridCol w:w="948"/>
        <w:gridCol w:w="1536"/>
      </w:tblGrid>
      <w:tr w14:paraId="1305E7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3084" w:type="dxa"/>
            <w:gridSpan w:val="3"/>
            <w:noWrap w:val="0"/>
            <w:vAlign w:val="top"/>
          </w:tcPr>
          <w:p w14:paraId="5C7AD8CE">
            <w:pPr>
              <w:spacing w:before="24" w:line="208" w:lineRule="auto"/>
              <w:ind w:left="120" w:firstLine="412" w:firstLineChars="200"/>
              <w:rPr>
                <w:rFonts w:hint="eastAsia" w:ascii="宋体" w:hAnsi="宋体" w:eastAsia="宋体" w:cs="宋体"/>
                <w:sz w:val="19"/>
                <w:szCs w:val="19"/>
              </w:rPr>
            </w:pPr>
            <w:r>
              <w:rPr>
                <w:rFonts w:hint="eastAsia" w:ascii="宋体" w:hAnsi="宋体" w:eastAsia="宋体" w:cs="宋体"/>
                <w:spacing w:val="8"/>
                <w:sz w:val="19"/>
                <w:szCs w:val="19"/>
              </w:rPr>
              <w:t>预算单位名称</w:t>
            </w:r>
          </w:p>
        </w:tc>
        <w:tc>
          <w:tcPr>
            <w:tcW w:w="6864" w:type="dxa"/>
            <w:gridSpan w:val="6"/>
            <w:noWrap w:val="0"/>
            <w:vAlign w:val="top"/>
          </w:tcPr>
          <w:p w14:paraId="11524593">
            <w:pPr>
              <w:pStyle w:val="10"/>
              <w:spacing w:line="239" w:lineRule="exact"/>
              <w:jc w:val="center"/>
              <w:rPr>
                <w:rFonts w:hint="eastAsia" w:ascii="宋体" w:hAnsi="宋体" w:eastAsia="宋体" w:cs="宋体"/>
                <w:sz w:val="20"/>
              </w:rPr>
            </w:pPr>
            <w:r>
              <w:rPr>
                <w:rFonts w:hint="eastAsia" w:ascii="宋体" w:hAnsi="宋体" w:eastAsia="宋体" w:cs="宋体"/>
                <w:sz w:val="20"/>
              </w:rPr>
              <w:t>岳阳市岳阳楼区珍珠山小学</w:t>
            </w:r>
          </w:p>
        </w:tc>
      </w:tr>
      <w:tr w14:paraId="2F7AE1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960" w:type="dxa"/>
            <w:vMerge w:val="restart"/>
            <w:tcBorders>
              <w:bottom w:val="nil"/>
            </w:tcBorders>
            <w:noWrap w:val="0"/>
            <w:vAlign w:val="top"/>
          </w:tcPr>
          <w:p w14:paraId="0EC1474A">
            <w:pPr>
              <w:pStyle w:val="10"/>
              <w:spacing w:line="467" w:lineRule="auto"/>
              <w:rPr>
                <w:rFonts w:hint="eastAsia" w:ascii="宋体" w:hAnsi="宋体" w:eastAsia="宋体" w:cs="宋体"/>
              </w:rPr>
            </w:pPr>
          </w:p>
          <w:p w14:paraId="3DDAACF5">
            <w:pPr>
              <w:spacing w:line="280" w:lineRule="exact"/>
              <w:jc w:val="center"/>
              <w:rPr>
                <w:rFonts w:hint="eastAsia" w:ascii="宋体" w:hAnsi="宋体" w:eastAsia="宋体" w:cs="宋体"/>
                <w:spacing w:val="2"/>
                <w:kern w:val="2"/>
                <w:sz w:val="19"/>
                <w:szCs w:val="19"/>
                <w:lang w:val="en-US" w:eastAsia="zh-CN" w:bidi="ar-SA"/>
              </w:rPr>
            </w:pPr>
            <w:r>
              <w:rPr>
                <w:rFonts w:hint="eastAsia" w:ascii="宋体" w:hAnsi="宋体" w:eastAsia="宋体" w:cs="宋体"/>
                <w:spacing w:val="2"/>
                <w:kern w:val="2"/>
                <w:sz w:val="19"/>
                <w:szCs w:val="19"/>
                <w:lang w:val="en-US" w:eastAsia="zh-CN" w:bidi="ar-SA"/>
              </w:rPr>
              <w:t>年度预</w:t>
            </w:r>
          </w:p>
          <w:p w14:paraId="74B1466A">
            <w:pPr>
              <w:spacing w:line="219" w:lineRule="auto"/>
              <w:jc w:val="center"/>
              <w:rPr>
                <w:rFonts w:hint="eastAsia" w:ascii="宋体" w:hAnsi="宋体" w:eastAsia="宋体" w:cs="宋体"/>
                <w:spacing w:val="2"/>
                <w:kern w:val="2"/>
                <w:sz w:val="19"/>
                <w:szCs w:val="19"/>
                <w:lang w:val="en-US" w:eastAsia="zh-CN" w:bidi="ar-SA"/>
              </w:rPr>
            </w:pPr>
            <w:r>
              <w:rPr>
                <w:rFonts w:hint="eastAsia" w:ascii="宋体" w:hAnsi="宋体" w:eastAsia="宋体" w:cs="宋体"/>
                <w:spacing w:val="2"/>
                <w:kern w:val="2"/>
                <w:sz w:val="19"/>
                <w:szCs w:val="19"/>
                <w:lang w:val="en-US" w:eastAsia="zh-CN" w:bidi="ar-SA"/>
              </w:rPr>
              <w:t>算申请</w:t>
            </w:r>
          </w:p>
          <w:p w14:paraId="5464F741">
            <w:pPr>
              <w:spacing w:before="62" w:line="232" w:lineRule="auto"/>
              <w:ind w:right="144" w:firstLine="194" w:firstLineChars="100"/>
              <w:jc w:val="both"/>
              <w:rPr>
                <w:rFonts w:hint="eastAsia" w:ascii="宋体" w:hAnsi="宋体" w:eastAsia="宋体" w:cs="宋体"/>
                <w:sz w:val="19"/>
                <w:szCs w:val="19"/>
              </w:rPr>
            </w:pPr>
            <w:r>
              <w:rPr>
                <w:rFonts w:hint="eastAsia" w:ascii="宋体" w:hAnsi="宋体" w:eastAsia="宋体" w:cs="宋体"/>
                <w:spacing w:val="2"/>
                <w:kern w:val="2"/>
                <w:sz w:val="19"/>
                <w:szCs w:val="19"/>
                <w:lang w:val="en-US" w:eastAsia="zh-CN" w:bidi="ar-SA"/>
              </w:rPr>
              <w:t>(万元)</w:t>
            </w:r>
          </w:p>
        </w:tc>
        <w:tc>
          <w:tcPr>
            <w:tcW w:w="2124" w:type="dxa"/>
            <w:gridSpan w:val="2"/>
            <w:noWrap w:val="0"/>
            <w:vAlign w:val="top"/>
          </w:tcPr>
          <w:p w14:paraId="1ED5E358">
            <w:pPr>
              <w:pStyle w:val="10"/>
              <w:spacing w:line="235" w:lineRule="exact"/>
              <w:rPr>
                <w:rFonts w:hint="eastAsia" w:ascii="宋体" w:hAnsi="宋体" w:eastAsia="宋体" w:cs="宋体"/>
                <w:sz w:val="20"/>
              </w:rPr>
            </w:pPr>
          </w:p>
        </w:tc>
        <w:tc>
          <w:tcPr>
            <w:tcW w:w="1212" w:type="dxa"/>
            <w:noWrap w:val="0"/>
            <w:vAlign w:val="top"/>
          </w:tcPr>
          <w:p w14:paraId="5D414DE0">
            <w:pPr>
              <w:spacing w:before="20" w:line="208" w:lineRule="auto"/>
              <w:ind w:left="140"/>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332" w:type="dxa"/>
            <w:noWrap w:val="0"/>
            <w:vAlign w:val="top"/>
          </w:tcPr>
          <w:p w14:paraId="7C9B64D4">
            <w:pPr>
              <w:spacing w:before="20" w:line="208" w:lineRule="auto"/>
              <w:ind w:left="159"/>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00" w:type="dxa"/>
            <w:noWrap w:val="0"/>
            <w:vAlign w:val="top"/>
          </w:tcPr>
          <w:p w14:paraId="6C400F79">
            <w:pPr>
              <w:spacing w:before="20" w:line="208" w:lineRule="auto"/>
              <w:ind w:left="138"/>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636" w:type="dxa"/>
            <w:noWrap w:val="0"/>
            <w:vAlign w:val="top"/>
          </w:tcPr>
          <w:p w14:paraId="425A8A78">
            <w:pPr>
              <w:spacing w:before="20" w:line="208"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948" w:type="dxa"/>
            <w:noWrap w:val="0"/>
            <w:vAlign w:val="top"/>
          </w:tcPr>
          <w:p w14:paraId="2437F102">
            <w:pPr>
              <w:spacing w:before="20" w:line="208" w:lineRule="auto"/>
              <w:ind w:left="147"/>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536" w:type="dxa"/>
            <w:noWrap w:val="0"/>
            <w:vAlign w:val="top"/>
          </w:tcPr>
          <w:p w14:paraId="6BBF08D4">
            <w:pPr>
              <w:spacing w:before="20" w:line="208" w:lineRule="auto"/>
              <w:ind w:left="366"/>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3264B8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960" w:type="dxa"/>
            <w:vMerge w:val="continue"/>
            <w:tcBorders>
              <w:top w:val="nil"/>
              <w:bottom w:val="nil"/>
            </w:tcBorders>
            <w:noWrap w:val="0"/>
            <w:vAlign w:val="top"/>
          </w:tcPr>
          <w:p w14:paraId="4F7C1887">
            <w:pPr>
              <w:pStyle w:val="10"/>
              <w:jc w:val="center"/>
              <w:rPr>
                <w:rFonts w:hint="eastAsia" w:ascii="宋体" w:hAnsi="宋体" w:eastAsia="宋体" w:cs="宋体"/>
              </w:rPr>
            </w:pPr>
          </w:p>
        </w:tc>
        <w:tc>
          <w:tcPr>
            <w:tcW w:w="2124" w:type="dxa"/>
            <w:gridSpan w:val="2"/>
            <w:noWrap w:val="0"/>
            <w:vAlign w:val="top"/>
          </w:tcPr>
          <w:p w14:paraId="64D61441">
            <w:pPr>
              <w:spacing w:before="20" w:line="208" w:lineRule="auto"/>
              <w:ind w:left="463"/>
              <w:jc w:val="center"/>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12" w:type="dxa"/>
            <w:noWrap w:val="0"/>
            <w:vAlign w:val="top"/>
          </w:tcPr>
          <w:p w14:paraId="6B8D9004">
            <w:pPr>
              <w:pStyle w:val="10"/>
              <w:spacing w:line="235" w:lineRule="exact"/>
              <w:jc w:val="center"/>
              <w:rPr>
                <w:rFonts w:hint="eastAsia" w:ascii="宋体" w:hAnsi="宋体" w:eastAsia="宋体" w:cs="宋体"/>
                <w:sz w:val="20"/>
              </w:rPr>
            </w:pPr>
            <w:r>
              <w:rPr>
                <w:rFonts w:hint="eastAsia" w:ascii="宋体" w:hAnsi="宋体" w:eastAsia="宋体" w:cs="宋体"/>
                <w:sz w:val="20"/>
              </w:rPr>
              <w:t>1740.53</w:t>
            </w:r>
          </w:p>
        </w:tc>
        <w:tc>
          <w:tcPr>
            <w:tcW w:w="1332" w:type="dxa"/>
            <w:noWrap w:val="0"/>
            <w:vAlign w:val="top"/>
          </w:tcPr>
          <w:p w14:paraId="5E988045">
            <w:pPr>
              <w:pStyle w:val="10"/>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2704.99</w:t>
            </w:r>
          </w:p>
        </w:tc>
        <w:tc>
          <w:tcPr>
            <w:tcW w:w="1200" w:type="dxa"/>
            <w:noWrap w:val="0"/>
            <w:vAlign w:val="top"/>
          </w:tcPr>
          <w:p w14:paraId="0C2A1C8E">
            <w:pPr>
              <w:pStyle w:val="10"/>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2697.99</w:t>
            </w:r>
          </w:p>
        </w:tc>
        <w:tc>
          <w:tcPr>
            <w:tcW w:w="636" w:type="dxa"/>
            <w:noWrap w:val="0"/>
            <w:vAlign w:val="top"/>
          </w:tcPr>
          <w:p w14:paraId="66F9AC7B">
            <w:pPr>
              <w:pStyle w:val="10"/>
              <w:spacing w:before="54" w:line="194" w:lineRule="auto"/>
              <w:ind w:left="270"/>
              <w:jc w:val="both"/>
              <w:rPr>
                <w:rFonts w:hint="default" w:ascii="宋体" w:hAnsi="宋体" w:eastAsia="宋体" w:cs="宋体"/>
                <w:b w:val="0"/>
                <w:bCs w:val="0"/>
                <w:sz w:val="19"/>
                <w:szCs w:val="19"/>
                <w:lang w:val="en-US" w:eastAsia="zh-CN"/>
              </w:rPr>
            </w:pPr>
            <w:r>
              <w:rPr>
                <w:rFonts w:hint="eastAsia" w:ascii="宋体" w:hAnsi="宋体" w:eastAsia="宋体" w:cs="宋体"/>
                <w:b w:val="0"/>
                <w:bCs w:val="0"/>
                <w:sz w:val="19"/>
                <w:szCs w:val="19"/>
                <w:lang w:val="en-US" w:eastAsia="zh-CN"/>
              </w:rPr>
              <w:t>10</w:t>
            </w:r>
          </w:p>
        </w:tc>
        <w:tc>
          <w:tcPr>
            <w:tcW w:w="948" w:type="dxa"/>
            <w:noWrap w:val="0"/>
            <w:vAlign w:val="top"/>
          </w:tcPr>
          <w:p w14:paraId="53CE796A">
            <w:pPr>
              <w:pStyle w:val="10"/>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99.74%</w:t>
            </w:r>
          </w:p>
        </w:tc>
        <w:tc>
          <w:tcPr>
            <w:tcW w:w="1536" w:type="dxa"/>
            <w:noWrap w:val="0"/>
            <w:vAlign w:val="top"/>
          </w:tcPr>
          <w:p w14:paraId="3C10AB0A">
            <w:pPr>
              <w:pStyle w:val="10"/>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9.97</w:t>
            </w:r>
          </w:p>
        </w:tc>
      </w:tr>
      <w:tr w14:paraId="472874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960" w:type="dxa"/>
            <w:vMerge w:val="continue"/>
            <w:tcBorders>
              <w:top w:val="nil"/>
              <w:bottom w:val="nil"/>
            </w:tcBorders>
            <w:noWrap w:val="0"/>
            <w:vAlign w:val="top"/>
          </w:tcPr>
          <w:p w14:paraId="43B656A1">
            <w:pPr>
              <w:pStyle w:val="10"/>
              <w:jc w:val="center"/>
              <w:rPr>
                <w:rFonts w:hint="eastAsia" w:ascii="宋体" w:hAnsi="宋体" w:eastAsia="宋体" w:cs="宋体"/>
              </w:rPr>
            </w:pPr>
          </w:p>
        </w:tc>
        <w:tc>
          <w:tcPr>
            <w:tcW w:w="4668" w:type="dxa"/>
            <w:gridSpan w:val="4"/>
            <w:noWrap w:val="0"/>
            <w:vAlign w:val="top"/>
          </w:tcPr>
          <w:p w14:paraId="18987E00">
            <w:pPr>
              <w:spacing w:before="22" w:line="206" w:lineRule="auto"/>
              <w:ind w:left="111"/>
              <w:jc w:val="left"/>
              <w:rPr>
                <w:rFonts w:hint="eastAsia" w:ascii="宋体" w:hAnsi="宋体" w:eastAsia="宋体" w:cs="宋体"/>
                <w:sz w:val="19"/>
                <w:szCs w:val="19"/>
              </w:rPr>
            </w:pPr>
            <w:r>
              <w:rPr>
                <w:rFonts w:hint="eastAsia" w:ascii="宋体" w:hAnsi="宋体" w:eastAsia="宋体" w:cs="宋体"/>
                <w:spacing w:val="2"/>
                <w:sz w:val="19"/>
                <w:szCs w:val="19"/>
              </w:rPr>
              <w:t>按收入性质分：</w:t>
            </w:r>
          </w:p>
        </w:tc>
        <w:tc>
          <w:tcPr>
            <w:tcW w:w="4320" w:type="dxa"/>
            <w:gridSpan w:val="4"/>
            <w:noWrap w:val="0"/>
            <w:vAlign w:val="top"/>
          </w:tcPr>
          <w:p w14:paraId="26213A82">
            <w:pPr>
              <w:spacing w:before="22" w:line="206" w:lineRule="auto"/>
              <w:ind w:left="116"/>
              <w:jc w:val="left"/>
              <w:rPr>
                <w:rFonts w:hint="eastAsia" w:ascii="宋体" w:hAnsi="宋体" w:eastAsia="宋体" w:cs="宋体"/>
                <w:sz w:val="19"/>
                <w:szCs w:val="19"/>
              </w:rPr>
            </w:pPr>
            <w:r>
              <w:rPr>
                <w:rFonts w:hint="eastAsia" w:ascii="宋体" w:hAnsi="宋体" w:eastAsia="宋体" w:cs="宋体"/>
                <w:spacing w:val="2"/>
                <w:sz w:val="19"/>
                <w:szCs w:val="19"/>
              </w:rPr>
              <w:t>按支出性质分：</w:t>
            </w:r>
          </w:p>
        </w:tc>
      </w:tr>
      <w:tr w14:paraId="2B8E3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960" w:type="dxa"/>
            <w:vMerge w:val="continue"/>
            <w:tcBorders>
              <w:top w:val="nil"/>
              <w:bottom w:val="nil"/>
            </w:tcBorders>
            <w:noWrap w:val="0"/>
            <w:vAlign w:val="top"/>
          </w:tcPr>
          <w:p w14:paraId="633378EE">
            <w:pPr>
              <w:pStyle w:val="10"/>
              <w:jc w:val="center"/>
              <w:rPr>
                <w:rFonts w:hint="eastAsia" w:ascii="宋体" w:hAnsi="宋体" w:eastAsia="宋体" w:cs="宋体"/>
              </w:rPr>
            </w:pPr>
          </w:p>
        </w:tc>
        <w:tc>
          <w:tcPr>
            <w:tcW w:w="4668" w:type="dxa"/>
            <w:gridSpan w:val="4"/>
            <w:noWrap w:val="0"/>
            <w:vAlign w:val="top"/>
          </w:tcPr>
          <w:p w14:paraId="29941CCF">
            <w:pPr>
              <w:spacing w:before="21" w:line="207" w:lineRule="auto"/>
              <w:ind w:left="312"/>
              <w:jc w:val="left"/>
              <w:rPr>
                <w:rFonts w:hint="eastAsia" w:ascii="宋体" w:hAnsi="宋体" w:eastAsia="宋体" w:cs="宋体"/>
                <w:sz w:val="19"/>
                <w:szCs w:val="19"/>
              </w:rPr>
            </w:pPr>
            <w:r>
              <w:rPr>
                <w:rFonts w:hint="eastAsia" w:ascii="宋体" w:hAnsi="宋体" w:eastAsia="宋体" w:cs="宋体"/>
                <w:spacing w:val="1"/>
                <w:sz w:val="19"/>
                <w:szCs w:val="19"/>
              </w:rPr>
              <w:t>其中：</w:t>
            </w:r>
            <w:r>
              <w:rPr>
                <w:rFonts w:hint="eastAsia" w:ascii="宋体" w:hAnsi="宋体" w:eastAsia="宋体" w:cs="宋体"/>
                <w:spacing w:val="24"/>
                <w:sz w:val="19"/>
                <w:szCs w:val="19"/>
              </w:rPr>
              <w:t xml:space="preserve"> </w:t>
            </w:r>
            <w:r>
              <w:rPr>
                <w:rFonts w:hint="eastAsia" w:ascii="宋体" w:hAnsi="宋体" w:eastAsia="宋体" w:cs="宋体"/>
                <w:spacing w:val="1"/>
                <w:sz w:val="19"/>
                <w:szCs w:val="19"/>
              </w:rPr>
              <w:t>一般公共预算：2004.01</w:t>
            </w:r>
          </w:p>
        </w:tc>
        <w:tc>
          <w:tcPr>
            <w:tcW w:w="4320" w:type="dxa"/>
            <w:gridSpan w:val="4"/>
            <w:noWrap w:val="0"/>
            <w:vAlign w:val="top"/>
          </w:tcPr>
          <w:p w14:paraId="3E6AF96B">
            <w:pPr>
              <w:spacing w:before="21" w:line="207" w:lineRule="auto"/>
              <w:ind w:left="115"/>
              <w:jc w:val="left"/>
              <w:rPr>
                <w:rFonts w:hint="eastAsia" w:ascii="宋体" w:hAnsi="宋体" w:eastAsia="宋体" w:cs="宋体"/>
                <w:sz w:val="19"/>
                <w:szCs w:val="19"/>
              </w:rPr>
            </w:pPr>
            <w:r>
              <w:rPr>
                <w:rFonts w:hint="eastAsia" w:ascii="宋体" w:hAnsi="宋体" w:eastAsia="宋体" w:cs="宋体"/>
                <w:spacing w:val="2"/>
                <w:sz w:val="19"/>
                <w:szCs w:val="19"/>
              </w:rPr>
              <w:t>其中：基本支出：1839.29</w:t>
            </w:r>
          </w:p>
        </w:tc>
      </w:tr>
      <w:tr w14:paraId="622EE9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960" w:type="dxa"/>
            <w:vMerge w:val="continue"/>
            <w:tcBorders>
              <w:top w:val="nil"/>
              <w:bottom w:val="nil"/>
            </w:tcBorders>
            <w:noWrap w:val="0"/>
            <w:vAlign w:val="top"/>
          </w:tcPr>
          <w:p w14:paraId="3F880885">
            <w:pPr>
              <w:pStyle w:val="10"/>
              <w:jc w:val="center"/>
              <w:rPr>
                <w:rFonts w:hint="eastAsia" w:ascii="宋体" w:hAnsi="宋体" w:eastAsia="宋体" w:cs="宋体"/>
              </w:rPr>
            </w:pPr>
          </w:p>
        </w:tc>
        <w:tc>
          <w:tcPr>
            <w:tcW w:w="4668" w:type="dxa"/>
            <w:gridSpan w:val="4"/>
            <w:noWrap w:val="0"/>
            <w:vAlign w:val="top"/>
          </w:tcPr>
          <w:p w14:paraId="1F84E992">
            <w:pPr>
              <w:spacing w:before="21" w:line="207" w:lineRule="auto"/>
              <w:ind w:left="916"/>
              <w:jc w:val="left"/>
              <w:rPr>
                <w:rFonts w:hint="default" w:ascii="宋体" w:hAnsi="宋体" w:eastAsia="宋体" w:cs="宋体"/>
                <w:sz w:val="19"/>
                <w:szCs w:val="19"/>
                <w:lang w:val="en-US" w:eastAsia="zh-CN"/>
              </w:rPr>
            </w:pPr>
            <w:r>
              <w:rPr>
                <w:rFonts w:hint="eastAsia" w:ascii="宋体" w:hAnsi="宋体" w:eastAsia="宋体" w:cs="宋体"/>
                <w:spacing w:val="2"/>
                <w:sz w:val="19"/>
                <w:szCs w:val="19"/>
              </w:rPr>
              <w:t>政府性基金拨款：</w:t>
            </w:r>
            <w:r>
              <w:rPr>
                <w:rFonts w:hint="eastAsia" w:ascii="宋体" w:hAnsi="宋体" w:eastAsia="宋体" w:cs="宋体"/>
                <w:spacing w:val="2"/>
                <w:sz w:val="19"/>
                <w:szCs w:val="19"/>
                <w:lang w:val="en-US" w:eastAsia="zh-CN"/>
              </w:rPr>
              <w:t>0.00</w:t>
            </w:r>
          </w:p>
        </w:tc>
        <w:tc>
          <w:tcPr>
            <w:tcW w:w="4320" w:type="dxa"/>
            <w:gridSpan w:val="4"/>
            <w:noWrap w:val="0"/>
            <w:vAlign w:val="top"/>
          </w:tcPr>
          <w:p w14:paraId="6C7146AA">
            <w:pPr>
              <w:spacing w:before="21" w:line="207" w:lineRule="auto"/>
              <w:ind w:left="717"/>
              <w:jc w:val="left"/>
              <w:rPr>
                <w:rFonts w:hint="eastAsia" w:ascii="宋体" w:hAnsi="宋体" w:eastAsia="宋体" w:cs="宋体"/>
                <w:sz w:val="19"/>
                <w:szCs w:val="19"/>
                <w:lang w:val="en-US" w:eastAsia="zh-CN"/>
              </w:rPr>
            </w:pPr>
            <w:r>
              <w:rPr>
                <w:rFonts w:hint="eastAsia" w:ascii="宋体" w:hAnsi="宋体" w:eastAsia="宋体" w:cs="宋体"/>
                <w:spacing w:val="-3"/>
                <w:sz w:val="19"/>
                <w:szCs w:val="19"/>
              </w:rPr>
              <w:t>项目支出：858.7</w:t>
            </w:r>
            <w:r>
              <w:rPr>
                <w:rFonts w:hint="eastAsia" w:ascii="宋体" w:hAnsi="宋体" w:eastAsia="宋体" w:cs="宋体"/>
                <w:spacing w:val="-3"/>
                <w:sz w:val="19"/>
                <w:szCs w:val="19"/>
                <w:lang w:val="en-US" w:eastAsia="zh-CN"/>
              </w:rPr>
              <w:t>0</w:t>
            </w:r>
          </w:p>
        </w:tc>
      </w:tr>
      <w:tr w14:paraId="5621F3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960" w:type="dxa"/>
            <w:vMerge w:val="continue"/>
            <w:tcBorders>
              <w:top w:val="nil"/>
              <w:bottom w:val="nil"/>
            </w:tcBorders>
            <w:noWrap w:val="0"/>
            <w:vAlign w:val="top"/>
          </w:tcPr>
          <w:p w14:paraId="4A149A87">
            <w:pPr>
              <w:pStyle w:val="10"/>
              <w:jc w:val="center"/>
              <w:rPr>
                <w:rFonts w:hint="eastAsia" w:ascii="宋体" w:hAnsi="宋体" w:eastAsia="宋体" w:cs="宋体"/>
              </w:rPr>
            </w:pPr>
          </w:p>
        </w:tc>
        <w:tc>
          <w:tcPr>
            <w:tcW w:w="4668" w:type="dxa"/>
            <w:gridSpan w:val="4"/>
            <w:noWrap w:val="0"/>
            <w:vAlign w:val="top"/>
          </w:tcPr>
          <w:p w14:paraId="4FF684AC">
            <w:pPr>
              <w:spacing w:before="20" w:line="208" w:lineRule="auto"/>
              <w:ind w:left="115"/>
              <w:jc w:val="left"/>
              <w:rPr>
                <w:rFonts w:hint="default" w:ascii="宋体" w:hAnsi="宋体" w:eastAsia="宋体" w:cs="宋体"/>
                <w:sz w:val="19"/>
                <w:szCs w:val="19"/>
                <w:lang w:val="en-US" w:eastAsia="zh-CN"/>
              </w:rPr>
            </w:pPr>
            <w:r>
              <w:rPr>
                <w:rFonts w:hint="eastAsia" w:ascii="宋体" w:hAnsi="宋体" w:eastAsia="宋体" w:cs="宋体"/>
                <w:spacing w:val="5"/>
                <w:sz w:val="19"/>
                <w:szCs w:val="19"/>
              </w:rPr>
              <w:t>纳入专户管理的非税收入拨款：</w:t>
            </w:r>
            <w:r>
              <w:rPr>
                <w:rFonts w:hint="eastAsia" w:ascii="宋体" w:hAnsi="宋体" w:eastAsia="宋体" w:cs="宋体"/>
                <w:spacing w:val="5"/>
                <w:sz w:val="19"/>
                <w:szCs w:val="19"/>
                <w:lang w:val="en-US" w:eastAsia="zh-CN"/>
              </w:rPr>
              <w:t>0.00</w:t>
            </w:r>
          </w:p>
        </w:tc>
        <w:tc>
          <w:tcPr>
            <w:tcW w:w="4320" w:type="dxa"/>
            <w:gridSpan w:val="4"/>
            <w:noWrap w:val="0"/>
            <w:vAlign w:val="top"/>
          </w:tcPr>
          <w:p w14:paraId="7D031E8C">
            <w:pPr>
              <w:pStyle w:val="10"/>
              <w:spacing w:line="235" w:lineRule="exact"/>
              <w:jc w:val="left"/>
              <w:rPr>
                <w:rFonts w:hint="eastAsia" w:ascii="宋体" w:hAnsi="宋体" w:eastAsia="宋体" w:cs="宋体"/>
                <w:sz w:val="20"/>
              </w:rPr>
            </w:pPr>
          </w:p>
        </w:tc>
      </w:tr>
      <w:tr w14:paraId="38F6F0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960" w:type="dxa"/>
            <w:vMerge w:val="continue"/>
            <w:tcBorders>
              <w:top w:val="nil"/>
            </w:tcBorders>
            <w:noWrap w:val="0"/>
            <w:vAlign w:val="top"/>
          </w:tcPr>
          <w:p w14:paraId="12F798F6">
            <w:pPr>
              <w:pStyle w:val="10"/>
              <w:jc w:val="center"/>
              <w:rPr>
                <w:rFonts w:hint="eastAsia" w:ascii="宋体" w:hAnsi="宋体" w:eastAsia="宋体" w:cs="宋体"/>
              </w:rPr>
            </w:pPr>
          </w:p>
        </w:tc>
        <w:tc>
          <w:tcPr>
            <w:tcW w:w="4668" w:type="dxa"/>
            <w:gridSpan w:val="4"/>
            <w:noWrap w:val="0"/>
            <w:vAlign w:val="top"/>
          </w:tcPr>
          <w:p w14:paraId="5E121BA7">
            <w:pPr>
              <w:spacing w:before="20" w:line="208" w:lineRule="auto"/>
              <w:ind w:left="1512"/>
              <w:jc w:val="left"/>
              <w:rPr>
                <w:rFonts w:hint="eastAsia" w:ascii="宋体" w:hAnsi="宋体" w:eastAsia="宋体" w:cs="宋体"/>
                <w:sz w:val="19"/>
                <w:szCs w:val="19"/>
              </w:rPr>
            </w:pPr>
            <w:r>
              <w:rPr>
                <w:rFonts w:hint="eastAsia" w:ascii="宋体" w:hAnsi="宋体" w:eastAsia="宋体" w:cs="宋体"/>
                <w:spacing w:val="-2"/>
                <w:sz w:val="19"/>
                <w:szCs w:val="19"/>
              </w:rPr>
              <w:t>其他资金：693.98</w:t>
            </w:r>
          </w:p>
        </w:tc>
        <w:tc>
          <w:tcPr>
            <w:tcW w:w="4320" w:type="dxa"/>
            <w:gridSpan w:val="4"/>
            <w:noWrap w:val="0"/>
            <w:vAlign w:val="top"/>
          </w:tcPr>
          <w:p w14:paraId="04102E4C">
            <w:pPr>
              <w:pStyle w:val="10"/>
              <w:spacing w:line="235" w:lineRule="exact"/>
              <w:jc w:val="left"/>
              <w:rPr>
                <w:rFonts w:hint="eastAsia" w:ascii="宋体" w:hAnsi="宋体" w:eastAsia="宋体" w:cs="宋体"/>
                <w:sz w:val="20"/>
              </w:rPr>
            </w:pPr>
          </w:p>
        </w:tc>
      </w:tr>
      <w:tr w14:paraId="62BC2F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960" w:type="dxa"/>
            <w:vMerge w:val="restart"/>
            <w:tcBorders>
              <w:bottom w:val="nil"/>
            </w:tcBorders>
            <w:noWrap w:val="0"/>
            <w:vAlign w:val="top"/>
          </w:tcPr>
          <w:p w14:paraId="34FBD2E2">
            <w:pPr>
              <w:pStyle w:val="10"/>
              <w:spacing w:line="242" w:lineRule="auto"/>
              <w:jc w:val="center"/>
              <w:rPr>
                <w:rFonts w:hint="eastAsia" w:ascii="宋体" w:hAnsi="宋体" w:eastAsia="宋体" w:cs="宋体"/>
              </w:rPr>
            </w:pPr>
          </w:p>
          <w:p w14:paraId="78D83DC4">
            <w:pPr>
              <w:pStyle w:val="10"/>
              <w:spacing w:line="243" w:lineRule="auto"/>
              <w:jc w:val="center"/>
              <w:rPr>
                <w:rFonts w:hint="eastAsia" w:ascii="宋体" w:hAnsi="宋体" w:eastAsia="宋体" w:cs="宋体"/>
              </w:rPr>
            </w:pPr>
          </w:p>
          <w:p w14:paraId="01BBB678">
            <w:pPr>
              <w:spacing w:before="62" w:line="230" w:lineRule="auto"/>
              <w:ind w:left="382" w:right="139" w:hanging="232"/>
              <w:jc w:val="center"/>
              <w:rPr>
                <w:rFonts w:hint="eastAsia" w:ascii="宋体" w:hAnsi="宋体" w:eastAsia="宋体" w:cs="宋体"/>
                <w:kern w:val="2"/>
                <w:sz w:val="19"/>
                <w:szCs w:val="19"/>
                <w:lang w:val="en-US" w:eastAsia="en-US" w:bidi="ar-SA"/>
              </w:rPr>
            </w:pPr>
          </w:p>
          <w:p w14:paraId="5CD6955C">
            <w:pPr>
              <w:spacing w:before="62" w:line="230" w:lineRule="auto"/>
              <w:ind w:left="382" w:right="139" w:hanging="232"/>
              <w:jc w:val="center"/>
              <w:rPr>
                <w:rFonts w:hint="eastAsia" w:ascii="宋体" w:hAnsi="宋体" w:eastAsia="宋体" w:cs="宋体"/>
                <w:kern w:val="2"/>
                <w:sz w:val="19"/>
                <w:szCs w:val="19"/>
                <w:lang w:val="en-US" w:eastAsia="en-US" w:bidi="ar-SA"/>
              </w:rPr>
            </w:pPr>
          </w:p>
          <w:p w14:paraId="01392327">
            <w:pPr>
              <w:spacing w:before="62" w:line="230" w:lineRule="auto"/>
              <w:ind w:right="139"/>
              <w:jc w:val="both"/>
              <w:rPr>
                <w:rFonts w:hint="eastAsia" w:ascii="宋体" w:hAnsi="宋体" w:eastAsia="宋体" w:cs="宋体"/>
                <w:sz w:val="19"/>
                <w:szCs w:val="19"/>
              </w:rPr>
            </w:pPr>
            <w:r>
              <w:rPr>
                <w:rFonts w:hint="eastAsia" w:ascii="宋体" w:hAnsi="宋体" w:eastAsia="宋体" w:cs="宋体"/>
                <w:kern w:val="2"/>
                <w:sz w:val="19"/>
                <w:szCs w:val="19"/>
                <w:lang w:val="en-US" w:eastAsia="en-US" w:bidi="ar-SA"/>
              </w:rPr>
              <w:t>年度总体目标</w:t>
            </w:r>
          </w:p>
        </w:tc>
        <w:tc>
          <w:tcPr>
            <w:tcW w:w="4668" w:type="dxa"/>
            <w:gridSpan w:val="4"/>
            <w:noWrap w:val="0"/>
            <w:vAlign w:val="top"/>
          </w:tcPr>
          <w:p w14:paraId="35040126">
            <w:pPr>
              <w:spacing w:before="20" w:line="208" w:lineRule="auto"/>
              <w:ind w:left="1959"/>
              <w:jc w:val="both"/>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320" w:type="dxa"/>
            <w:gridSpan w:val="4"/>
            <w:noWrap w:val="0"/>
            <w:vAlign w:val="top"/>
          </w:tcPr>
          <w:p w14:paraId="300246A0">
            <w:pPr>
              <w:spacing w:before="20" w:line="208" w:lineRule="auto"/>
              <w:ind w:left="1567"/>
              <w:jc w:val="both"/>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16ED07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4" w:hRule="atLeast"/>
        </w:trPr>
        <w:tc>
          <w:tcPr>
            <w:tcW w:w="960" w:type="dxa"/>
            <w:vMerge w:val="continue"/>
            <w:tcBorders>
              <w:top w:val="nil"/>
            </w:tcBorders>
            <w:noWrap w:val="0"/>
            <w:vAlign w:val="top"/>
          </w:tcPr>
          <w:p w14:paraId="0E8ED829">
            <w:pPr>
              <w:pStyle w:val="10"/>
              <w:jc w:val="center"/>
              <w:rPr>
                <w:rFonts w:hint="eastAsia" w:ascii="宋体" w:hAnsi="宋体" w:eastAsia="宋体" w:cs="宋体"/>
              </w:rPr>
            </w:pPr>
          </w:p>
        </w:tc>
        <w:tc>
          <w:tcPr>
            <w:tcW w:w="4668" w:type="dxa"/>
            <w:gridSpan w:val="4"/>
            <w:noWrap w:val="0"/>
            <w:vAlign w:val="top"/>
          </w:tcPr>
          <w:p w14:paraId="02892903">
            <w:pPr>
              <w:pStyle w:val="10"/>
              <w:jc w:val="left"/>
              <w:rPr>
                <w:rFonts w:hint="eastAsia" w:ascii="宋体" w:hAnsi="宋体" w:eastAsia="宋体" w:cs="宋体"/>
                <w:sz w:val="20"/>
                <w:szCs w:val="20"/>
              </w:rPr>
            </w:pPr>
          </w:p>
          <w:p w14:paraId="2CE36CC4">
            <w:pPr>
              <w:pStyle w:val="10"/>
              <w:jc w:val="left"/>
              <w:rPr>
                <w:rFonts w:hint="eastAsia" w:ascii="宋体" w:hAnsi="宋体" w:eastAsia="宋体" w:cs="宋体"/>
                <w:sz w:val="20"/>
                <w:szCs w:val="20"/>
              </w:rPr>
            </w:pPr>
          </w:p>
          <w:p w14:paraId="1270F4E5">
            <w:pPr>
              <w:pStyle w:val="10"/>
              <w:jc w:val="left"/>
              <w:rPr>
                <w:rFonts w:hint="eastAsia" w:ascii="宋体" w:hAnsi="宋体" w:eastAsia="宋体" w:cs="宋体"/>
                <w:sz w:val="20"/>
                <w:szCs w:val="20"/>
              </w:rPr>
            </w:pPr>
            <w:r>
              <w:rPr>
                <w:rFonts w:hint="eastAsia" w:ascii="宋体" w:hAnsi="宋体" w:eastAsia="宋体" w:cs="宋体"/>
                <w:sz w:val="20"/>
                <w:szCs w:val="20"/>
              </w:rPr>
              <w:t>目标1.做好后勤保障管理工作，解决师生后顾之忧，为师生提供良好的教学环境；</w:t>
            </w:r>
          </w:p>
          <w:p w14:paraId="2D9251D7">
            <w:pPr>
              <w:pStyle w:val="10"/>
              <w:jc w:val="left"/>
              <w:rPr>
                <w:rFonts w:hint="eastAsia" w:ascii="宋体" w:hAnsi="宋体" w:eastAsia="宋体" w:cs="宋体"/>
                <w:sz w:val="20"/>
                <w:szCs w:val="20"/>
              </w:rPr>
            </w:pPr>
            <w:r>
              <w:rPr>
                <w:rFonts w:hint="eastAsia" w:ascii="宋体" w:hAnsi="宋体" w:eastAsia="宋体" w:cs="宋体"/>
                <w:sz w:val="20"/>
                <w:szCs w:val="20"/>
              </w:rPr>
              <w:t>目标2.引进优质教师，开展教师培训工作，建立优质的师资队伍；落实“双减”任务，减轻学生过重作业负担和校外培训负担；</w:t>
            </w:r>
          </w:p>
          <w:p w14:paraId="3771FC27">
            <w:pPr>
              <w:pStyle w:val="10"/>
              <w:jc w:val="left"/>
              <w:rPr>
                <w:rFonts w:hint="eastAsia" w:ascii="宋体" w:hAnsi="宋体" w:eastAsia="宋体" w:cs="宋体"/>
                <w:sz w:val="20"/>
                <w:szCs w:val="20"/>
              </w:rPr>
            </w:pPr>
            <w:r>
              <w:rPr>
                <w:rFonts w:hint="eastAsia" w:ascii="宋体" w:hAnsi="宋体" w:eastAsia="宋体" w:cs="宋体"/>
                <w:sz w:val="20"/>
                <w:szCs w:val="20"/>
              </w:rPr>
              <w:t>目标3：合理制定后勤及安全管理工作发展规划和计划，保障学校正常教学秩序、消防安全等；</w:t>
            </w:r>
          </w:p>
          <w:p w14:paraId="73A5A230">
            <w:pPr>
              <w:pStyle w:val="10"/>
              <w:jc w:val="both"/>
              <w:rPr>
                <w:rFonts w:hint="eastAsia" w:ascii="宋体" w:hAnsi="宋体" w:eastAsia="宋体" w:cs="宋体"/>
                <w:sz w:val="20"/>
                <w:szCs w:val="20"/>
              </w:rPr>
            </w:pPr>
            <w:r>
              <w:rPr>
                <w:rFonts w:hint="eastAsia" w:ascii="宋体" w:hAnsi="宋体" w:eastAsia="宋体" w:cs="宋体"/>
                <w:sz w:val="20"/>
                <w:szCs w:val="20"/>
              </w:rPr>
              <w:t>目标4.坚持政治理论学习和业务能力培养,坚持建立正确有效的学校价值体系和文化,创建浓厚的学习氛围。</w:t>
            </w:r>
          </w:p>
        </w:tc>
        <w:tc>
          <w:tcPr>
            <w:tcW w:w="4320" w:type="dxa"/>
            <w:gridSpan w:val="4"/>
            <w:noWrap w:val="0"/>
            <w:vAlign w:val="top"/>
          </w:tcPr>
          <w:p w14:paraId="77BFFA69">
            <w:pPr>
              <w:pStyle w:val="10"/>
              <w:jc w:val="both"/>
              <w:rPr>
                <w:rFonts w:hint="eastAsia" w:ascii="宋体" w:hAnsi="宋体" w:eastAsia="宋体" w:cs="宋体"/>
                <w:sz w:val="20"/>
                <w:szCs w:val="20"/>
              </w:rPr>
            </w:pPr>
            <w:r>
              <w:rPr>
                <w:rFonts w:hint="eastAsia" w:ascii="宋体" w:hAnsi="宋体" w:eastAsia="宋体" w:cs="宋体"/>
                <w:sz w:val="20"/>
                <w:szCs w:val="20"/>
              </w:rPr>
              <w:t>目标1：后勤管理工作、规章制度逐步完善；</w:t>
            </w:r>
          </w:p>
          <w:p w14:paraId="25045480">
            <w:pPr>
              <w:pStyle w:val="10"/>
              <w:jc w:val="left"/>
              <w:rPr>
                <w:rFonts w:hint="eastAsia" w:ascii="宋体" w:hAnsi="宋体" w:eastAsia="宋体" w:cs="宋体"/>
                <w:sz w:val="20"/>
                <w:szCs w:val="20"/>
                <w:lang w:eastAsia="zh-CN"/>
              </w:rPr>
            </w:pPr>
            <w:r>
              <w:rPr>
                <w:rFonts w:hint="eastAsia" w:ascii="宋体" w:hAnsi="宋体" w:eastAsia="宋体" w:cs="宋体"/>
                <w:sz w:val="20"/>
                <w:szCs w:val="20"/>
              </w:rPr>
              <w:t>目标2：教研室除组织各级各类教育教学竞赛活动外，还开展了教师基本功培训、教师大讲堂等活动，通过活动，不断提升教师的专业素养和综合素养</w:t>
            </w:r>
            <w:r>
              <w:rPr>
                <w:rFonts w:hint="eastAsia" w:ascii="宋体" w:hAnsi="宋体" w:eastAsia="宋体" w:cs="宋体"/>
                <w:sz w:val="20"/>
                <w:szCs w:val="20"/>
                <w:lang w:eastAsia="zh-CN"/>
              </w:rPr>
              <w:t>；</w:t>
            </w:r>
          </w:p>
          <w:p w14:paraId="1F34195E">
            <w:pPr>
              <w:pStyle w:val="10"/>
              <w:jc w:val="left"/>
              <w:rPr>
                <w:rFonts w:hint="eastAsia" w:ascii="宋体" w:hAnsi="宋体" w:eastAsia="宋体" w:cs="宋体"/>
                <w:sz w:val="20"/>
                <w:szCs w:val="20"/>
              </w:rPr>
            </w:pPr>
            <w:r>
              <w:rPr>
                <w:rFonts w:hint="eastAsia" w:ascii="宋体" w:hAnsi="宋体" w:eastAsia="宋体" w:cs="宋体"/>
                <w:sz w:val="20"/>
                <w:szCs w:val="20"/>
              </w:rPr>
              <w:t>目标3：每月召开</w:t>
            </w:r>
            <w:bookmarkStart w:id="0" w:name="_GoBack"/>
            <w:bookmarkEnd w:id="0"/>
            <w:r>
              <w:rPr>
                <w:rFonts w:hint="eastAsia" w:ascii="宋体" w:hAnsi="宋体" w:eastAsia="宋体" w:cs="宋体"/>
                <w:sz w:val="20"/>
                <w:szCs w:val="20"/>
              </w:rPr>
              <w:t>安全工作会议，提高师生安全意识；积极开展防溺水、防欺凌、用电、交通、法治等方面的安全教育与宣传；</w:t>
            </w:r>
          </w:p>
          <w:p w14:paraId="39332E57">
            <w:pPr>
              <w:pStyle w:val="10"/>
              <w:jc w:val="left"/>
              <w:rPr>
                <w:rFonts w:hint="eastAsia" w:ascii="宋体" w:hAnsi="宋体" w:eastAsia="宋体" w:cs="宋体"/>
                <w:sz w:val="20"/>
                <w:szCs w:val="20"/>
              </w:rPr>
            </w:pPr>
            <w:r>
              <w:rPr>
                <w:rFonts w:hint="eastAsia" w:ascii="宋体" w:hAnsi="宋体" w:eastAsia="宋体" w:cs="宋体"/>
                <w:sz w:val="20"/>
                <w:szCs w:val="20"/>
              </w:rPr>
              <w:t>目标4：党支部组织了“弘扬践行教育家精神，争做新时代‘大先生’</w:t>
            </w:r>
            <w:r>
              <w:rPr>
                <w:rFonts w:hint="eastAsia" w:ascii="宋体" w:hAnsi="宋体" w:eastAsia="宋体" w:cs="宋体"/>
                <w:sz w:val="20"/>
                <w:szCs w:val="20"/>
                <w:lang w:eastAsia="zh-CN"/>
              </w:rPr>
              <w:t>“</w:t>
            </w:r>
            <w:r>
              <w:rPr>
                <w:rFonts w:hint="eastAsia" w:ascii="宋体" w:hAnsi="宋体" w:eastAsia="宋体" w:cs="宋体"/>
                <w:sz w:val="20"/>
                <w:szCs w:val="20"/>
              </w:rPr>
              <w:t>师德师风专题学习活动</w:t>
            </w:r>
            <w:r>
              <w:rPr>
                <w:rFonts w:hint="eastAsia" w:ascii="宋体" w:hAnsi="宋体" w:eastAsia="宋体" w:cs="宋体"/>
                <w:sz w:val="20"/>
                <w:szCs w:val="20"/>
                <w:lang w:eastAsia="zh-CN"/>
              </w:rPr>
              <w:t>”</w:t>
            </w:r>
            <w:r>
              <w:rPr>
                <w:rFonts w:hint="eastAsia" w:ascii="宋体" w:hAnsi="宋体" w:eastAsia="宋体" w:cs="宋体"/>
                <w:sz w:val="20"/>
                <w:szCs w:val="20"/>
              </w:rPr>
              <w:t>、“爱心捐助，共渡难关”“学先进、践初心、立新功，奋力建设‘七个岳阳’”“二十届三中全会进校园，党员教师展担当”等主题党日活动，提升了党组织的向心力，引导全体党员在思想上、政治上、行动上与党中央及上级党组织保持同频同步。</w:t>
            </w:r>
          </w:p>
        </w:tc>
      </w:tr>
      <w:tr w14:paraId="7FD17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960" w:type="dxa"/>
            <w:vMerge w:val="restart"/>
            <w:tcBorders>
              <w:bottom w:val="nil"/>
            </w:tcBorders>
            <w:noWrap w:val="0"/>
            <w:textDirection w:val="tbRlV"/>
            <w:vAlign w:val="top"/>
          </w:tcPr>
          <w:p w14:paraId="7FD7276A">
            <w:pPr>
              <w:pStyle w:val="10"/>
              <w:spacing w:line="364" w:lineRule="auto"/>
              <w:jc w:val="center"/>
              <w:rPr>
                <w:rFonts w:hint="eastAsia" w:ascii="宋体" w:hAnsi="宋体" w:eastAsia="宋体" w:cs="宋体"/>
              </w:rPr>
            </w:pPr>
          </w:p>
          <w:p w14:paraId="1C00D9DE">
            <w:pPr>
              <w:spacing w:before="64" w:line="216" w:lineRule="auto"/>
              <w:ind w:left="3168"/>
              <w:jc w:val="center"/>
              <w:rPr>
                <w:rFonts w:hint="eastAsia" w:ascii="宋体" w:hAnsi="宋体" w:eastAsia="宋体" w:cs="宋体"/>
                <w:sz w:val="19"/>
                <w:szCs w:val="19"/>
              </w:rPr>
            </w:pPr>
            <w:r>
              <w:rPr>
                <w:rFonts w:hint="eastAsia" w:ascii="宋体" w:hAnsi="宋体" w:eastAsia="宋体" w:cs="宋体"/>
                <w:spacing w:val="39"/>
                <w:sz w:val="19"/>
                <w:szCs w:val="19"/>
              </w:rPr>
              <w:t>绩效指标</w:t>
            </w:r>
          </w:p>
        </w:tc>
        <w:tc>
          <w:tcPr>
            <w:tcW w:w="1104" w:type="dxa"/>
            <w:noWrap w:val="0"/>
            <w:vAlign w:val="top"/>
          </w:tcPr>
          <w:p w14:paraId="7A4002ED">
            <w:pPr>
              <w:spacing w:before="141" w:line="226" w:lineRule="auto"/>
              <w:ind w:left="156"/>
              <w:jc w:val="center"/>
              <w:rPr>
                <w:rFonts w:hint="eastAsia" w:ascii="宋体" w:hAnsi="宋体" w:eastAsia="宋体" w:cs="宋体"/>
                <w:sz w:val="19"/>
                <w:szCs w:val="19"/>
              </w:rPr>
            </w:pPr>
            <w:r>
              <w:rPr>
                <w:rFonts w:hint="eastAsia" w:ascii="宋体" w:hAnsi="宋体" w:eastAsia="宋体" w:cs="宋体"/>
                <w:spacing w:val="4"/>
                <w:sz w:val="19"/>
                <w:szCs w:val="19"/>
              </w:rPr>
              <w:t>一级指标</w:t>
            </w:r>
          </w:p>
        </w:tc>
        <w:tc>
          <w:tcPr>
            <w:tcW w:w="1020" w:type="dxa"/>
            <w:noWrap w:val="0"/>
            <w:vAlign w:val="top"/>
          </w:tcPr>
          <w:p w14:paraId="4E7B83BD">
            <w:pPr>
              <w:spacing w:before="141" w:line="226" w:lineRule="auto"/>
              <w:ind w:left="132"/>
              <w:jc w:val="center"/>
              <w:rPr>
                <w:rFonts w:hint="eastAsia" w:ascii="宋体" w:hAnsi="宋体" w:eastAsia="宋体" w:cs="宋体"/>
                <w:sz w:val="19"/>
                <w:szCs w:val="19"/>
              </w:rPr>
            </w:pPr>
            <w:r>
              <w:rPr>
                <w:rFonts w:hint="eastAsia" w:ascii="宋体" w:hAnsi="宋体" w:eastAsia="宋体" w:cs="宋体"/>
                <w:spacing w:val="5"/>
                <w:sz w:val="19"/>
                <w:szCs w:val="19"/>
              </w:rPr>
              <w:t>二级指标</w:t>
            </w:r>
          </w:p>
        </w:tc>
        <w:tc>
          <w:tcPr>
            <w:tcW w:w="1212" w:type="dxa"/>
            <w:noWrap w:val="0"/>
            <w:vAlign w:val="top"/>
          </w:tcPr>
          <w:p w14:paraId="232E72AF">
            <w:pPr>
              <w:spacing w:before="141" w:line="226" w:lineRule="auto"/>
              <w:ind w:left="253"/>
              <w:jc w:val="center"/>
              <w:rPr>
                <w:rFonts w:hint="eastAsia" w:ascii="宋体" w:hAnsi="宋体" w:eastAsia="宋体" w:cs="宋体"/>
                <w:sz w:val="19"/>
                <w:szCs w:val="19"/>
              </w:rPr>
            </w:pPr>
            <w:r>
              <w:rPr>
                <w:rFonts w:hint="eastAsia" w:ascii="宋体" w:hAnsi="宋体" w:eastAsia="宋体" w:cs="宋体"/>
                <w:spacing w:val="4"/>
                <w:sz w:val="19"/>
                <w:szCs w:val="19"/>
              </w:rPr>
              <w:t>三级指标</w:t>
            </w:r>
          </w:p>
        </w:tc>
        <w:tc>
          <w:tcPr>
            <w:tcW w:w="1332" w:type="dxa"/>
            <w:noWrap w:val="0"/>
            <w:vAlign w:val="top"/>
          </w:tcPr>
          <w:p w14:paraId="27F09F8B">
            <w:pPr>
              <w:spacing w:before="141" w:line="226" w:lineRule="auto"/>
              <w:ind w:left="114"/>
              <w:jc w:val="center"/>
              <w:rPr>
                <w:rFonts w:hint="eastAsia" w:ascii="宋体" w:hAnsi="宋体" w:eastAsia="宋体" w:cs="宋体"/>
                <w:sz w:val="19"/>
                <w:szCs w:val="19"/>
              </w:rPr>
            </w:pPr>
            <w:r>
              <w:rPr>
                <w:rFonts w:hint="eastAsia" w:ascii="宋体" w:hAnsi="宋体" w:eastAsia="宋体" w:cs="宋体"/>
                <w:spacing w:val="7"/>
                <w:sz w:val="19"/>
                <w:szCs w:val="19"/>
              </w:rPr>
              <w:t>年度指标值</w:t>
            </w:r>
          </w:p>
        </w:tc>
        <w:tc>
          <w:tcPr>
            <w:tcW w:w="1200" w:type="dxa"/>
            <w:noWrap w:val="0"/>
            <w:vAlign w:val="top"/>
          </w:tcPr>
          <w:p w14:paraId="6D4E1CA8">
            <w:pPr>
              <w:spacing w:before="141" w:line="226" w:lineRule="auto"/>
              <w:ind w:left="125"/>
              <w:jc w:val="center"/>
              <w:rPr>
                <w:rFonts w:hint="eastAsia" w:ascii="宋体" w:hAnsi="宋体" w:eastAsia="宋体" w:cs="宋体"/>
                <w:sz w:val="19"/>
                <w:szCs w:val="19"/>
              </w:rPr>
            </w:pPr>
            <w:r>
              <w:rPr>
                <w:rFonts w:hint="eastAsia" w:ascii="宋体" w:hAnsi="宋体" w:eastAsia="宋体" w:cs="宋体"/>
                <w:spacing w:val="5"/>
                <w:sz w:val="19"/>
                <w:szCs w:val="19"/>
              </w:rPr>
              <w:t>实际完成值</w:t>
            </w:r>
          </w:p>
        </w:tc>
        <w:tc>
          <w:tcPr>
            <w:tcW w:w="636" w:type="dxa"/>
            <w:noWrap w:val="0"/>
            <w:vAlign w:val="top"/>
          </w:tcPr>
          <w:p w14:paraId="7C59B40D">
            <w:pPr>
              <w:spacing w:before="141" w:line="227" w:lineRule="auto"/>
              <w:ind w:left="166"/>
              <w:jc w:val="center"/>
              <w:rPr>
                <w:rFonts w:hint="eastAsia" w:ascii="宋体" w:hAnsi="宋体" w:eastAsia="宋体" w:cs="宋体"/>
                <w:sz w:val="19"/>
                <w:szCs w:val="19"/>
              </w:rPr>
            </w:pPr>
            <w:r>
              <w:rPr>
                <w:rFonts w:hint="eastAsia" w:ascii="宋体" w:hAnsi="宋体" w:eastAsia="宋体" w:cs="宋体"/>
                <w:spacing w:val="4"/>
                <w:sz w:val="19"/>
                <w:szCs w:val="19"/>
              </w:rPr>
              <w:t>分值</w:t>
            </w:r>
          </w:p>
        </w:tc>
        <w:tc>
          <w:tcPr>
            <w:tcW w:w="948" w:type="dxa"/>
            <w:noWrap w:val="0"/>
            <w:vAlign w:val="top"/>
          </w:tcPr>
          <w:p w14:paraId="433EE910">
            <w:pPr>
              <w:spacing w:before="174" w:line="218" w:lineRule="auto"/>
              <w:ind w:left="150"/>
              <w:jc w:val="center"/>
              <w:rPr>
                <w:rFonts w:hint="eastAsia" w:ascii="宋体" w:hAnsi="宋体" w:eastAsia="宋体" w:cs="宋体"/>
                <w:sz w:val="16"/>
                <w:szCs w:val="16"/>
              </w:rPr>
            </w:pPr>
            <w:r>
              <w:rPr>
                <w:rFonts w:hint="eastAsia" w:ascii="宋体" w:hAnsi="宋体" w:eastAsia="宋体" w:cs="宋体"/>
                <w:spacing w:val="4"/>
                <w:sz w:val="19"/>
                <w:szCs w:val="19"/>
              </w:rPr>
              <w:t>自评得分</w:t>
            </w:r>
          </w:p>
        </w:tc>
        <w:tc>
          <w:tcPr>
            <w:tcW w:w="1536" w:type="dxa"/>
            <w:noWrap w:val="0"/>
            <w:vAlign w:val="top"/>
          </w:tcPr>
          <w:p w14:paraId="435C8AAE">
            <w:pPr>
              <w:spacing w:before="21" w:line="220" w:lineRule="auto"/>
              <w:ind w:left="111" w:right="109" w:firstLine="1"/>
              <w:jc w:val="center"/>
              <w:rPr>
                <w:rFonts w:hint="eastAsia" w:ascii="宋体" w:hAnsi="宋体" w:eastAsia="宋体" w:cs="宋体"/>
                <w:sz w:val="19"/>
                <w:szCs w:val="19"/>
              </w:rPr>
            </w:pPr>
            <w:r>
              <w:rPr>
                <w:rFonts w:hint="eastAsia" w:ascii="宋体" w:hAnsi="宋体" w:eastAsia="宋体" w:cs="宋体"/>
                <w:spacing w:val="13"/>
                <w:sz w:val="19"/>
                <w:szCs w:val="19"/>
              </w:rPr>
              <w:t>偏差原因</w:t>
            </w:r>
            <w:r>
              <w:rPr>
                <w:rFonts w:hint="eastAsia" w:ascii="宋体" w:hAnsi="宋体" w:cs="宋体"/>
                <w:spacing w:val="13"/>
                <w:sz w:val="19"/>
                <w:szCs w:val="19"/>
                <w:lang w:eastAsia="zh-CN"/>
              </w:rPr>
              <w:t>分</w:t>
            </w:r>
            <w:r>
              <w:rPr>
                <w:rFonts w:hint="eastAsia" w:ascii="宋体" w:hAnsi="宋体" w:eastAsia="宋体" w:cs="宋体"/>
                <w:spacing w:val="13"/>
                <w:sz w:val="19"/>
                <w:szCs w:val="19"/>
              </w:rPr>
              <w:t>析</w:t>
            </w:r>
            <w:r>
              <w:rPr>
                <w:rFonts w:hint="eastAsia" w:ascii="宋体" w:hAnsi="宋体" w:eastAsia="宋体" w:cs="宋体"/>
                <w:spacing w:val="8"/>
                <w:sz w:val="19"/>
                <w:szCs w:val="19"/>
              </w:rPr>
              <w:t>及改进措施</w:t>
            </w:r>
          </w:p>
        </w:tc>
      </w:tr>
      <w:tr w14:paraId="2426A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960" w:type="dxa"/>
            <w:vMerge w:val="continue"/>
            <w:tcBorders>
              <w:top w:val="nil"/>
              <w:bottom w:val="nil"/>
            </w:tcBorders>
            <w:noWrap w:val="0"/>
            <w:textDirection w:val="tbRlV"/>
            <w:vAlign w:val="top"/>
          </w:tcPr>
          <w:p w14:paraId="3ADC14AF">
            <w:pPr>
              <w:pStyle w:val="10"/>
              <w:jc w:val="center"/>
              <w:rPr>
                <w:rFonts w:hint="eastAsia" w:ascii="宋体" w:hAnsi="宋体" w:eastAsia="宋体" w:cs="宋体"/>
              </w:rPr>
            </w:pPr>
          </w:p>
        </w:tc>
        <w:tc>
          <w:tcPr>
            <w:tcW w:w="1104" w:type="dxa"/>
            <w:vMerge w:val="restart"/>
            <w:tcBorders>
              <w:bottom w:val="nil"/>
            </w:tcBorders>
            <w:noWrap w:val="0"/>
            <w:vAlign w:val="top"/>
          </w:tcPr>
          <w:p w14:paraId="0F1A448F">
            <w:pPr>
              <w:pStyle w:val="10"/>
              <w:spacing w:line="272" w:lineRule="auto"/>
              <w:jc w:val="center"/>
              <w:rPr>
                <w:rFonts w:hint="eastAsia" w:ascii="宋体" w:hAnsi="宋体" w:eastAsia="宋体" w:cs="宋体"/>
              </w:rPr>
            </w:pPr>
          </w:p>
          <w:p w14:paraId="3485D1A1">
            <w:pPr>
              <w:pStyle w:val="10"/>
              <w:spacing w:line="272" w:lineRule="auto"/>
              <w:jc w:val="center"/>
              <w:rPr>
                <w:rFonts w:hint="eastAsia" w:ascii="宋体" w:hAnsi="宋体" w:eastAsia="宋体" w:cs="宋体"/>
              </w:rPr>
            </w:pPr>
          </w:p>
          <w:p w14:paraId="5F7F6CB7">
            <w:pPr>
              <w:pStyle w:val="10"/>
              <w:spacing w:line="272" w:lineRule="auto"/>
              <w:jc w:val="center"/>
              <w:rPr>
                <w:rFonts w:hint="eastAsia" w:ascii="宋体" w:hAnsi="宋体" w:eastAsia="宋体" w:cs="宋体"/>
              </w:rPr>
            </w:pPr>
          </w:p>
          <w:p w14:paraId="741C609C">
            <w:pPr>
              <w:pStyle w:val="10"/>
              <w:spacing w:line="273" w:lineRule="auto"/>
              <w:jc w:val="center"/>
              <w:rPr>
                <w:rFonts w:hint="eastAsia" w:ascii="宋体" w:hAnsi="宋体" w:eastAsia="宋体" w:cs="宋体"/>
              </w:rPr>
            </w:pPr>
          </w:p>
          <w:p w14:paraId="5E4AF7D1">
            <w:pPr>
              <w:spacing w:before="62" w:line="450" w:lineRule="exact"/>
              <w:ind w:left="144"/>
              <w:jc w:val="center"/>
              <w:rPr>
                <w:rFonts w:hint="eastAsia" w:ascii="宋体" w:hAnsi="宋体" w:eastAsia="宋体" w:cs="宋体"/>
                <w:sz w:val="19"/>
                <w:szCs w:val="19"/>
              </w:rPr>
            </w:pPr>
            <w:r>
              <w:rPr>
                <w:rFonts w:hint="eastAsia" w:ascii="宋体" w:hAnsi="宋体" w:eastAsia="宋体" w:cs="宋体"/>
                <w:spacing w:val="7"/>
                <w:position w:val="19"/>
                <w:sz w:val="19"/>
                <w:szCs w:val="19"/>
              </w:rPr>
              <w:t>产出指标</w:t>
            </w:r>
          </w:p>
          <w:p w14:paraId="4C8617A4">
            <w:pPr>
              <w:spacing w:line="261" w:lineRule="exact"/>
              <w:ind w:left="252"/>
              <w:jc w:val="center"/>
              <w:rPr>
                <w:rFonts w:hint="eastAsia" w:ascii="宋体" w:hAnsi="宋体" w:eastAsia="宋体" w:cs="宋体"/>
                <w:sz w:val="19"/>
                <w:szCs w:val="19"/>
              </w:rPr>
            </w:pPr>
            <w:r>
              <w:rPr>
                <w:rFonts w:hint="eastAsia" w:ascii="宋体" w:hAnsi="宋体" w:eastAsia="宋体" w:cs="宋体"/>
                <w:spacing w:val="1"/>
                <w:position w:val="2"/>
                <w:sz w:val="19"/>
                <w:szCs w:val="19"/>
              </w:rPr>
              <w:t>(50</w:t>
            </w:r>
            <w:r>
              <w:rPr>
                <w:rFonts w:hint="eastAsia" w:ascii="宋体" w:hAnsi="宋体" w:eastAsia="宋体" w:cs="宋体"/>
                <w:spacing w:val="14"/>
                <w:position w:val="2"/>
                <w:sz w:val="19"/>
                <w:szCs w:val="19"/>
              </w:rPr>
              <w:t xml:space="preserve"> </w:t>
            </w:r>
            <w:r>
              <w:rPr>
                <w:rFonts w:hint="eastAsia" w:ascii="宋体" w:hAnsi="宋体" w:eastAsia="宋体" w:cs="宋体"/>
                <w:spacing w:val="1"/>
                <w:position w:val="2"/>
                <w:sz w:val="19"/>
                <w:szCs w:val="19"/>
              </w:rPr>
              <w:t>分)</w:t>
            </w:r>
          </w:p>
        </w:tc>
        <w:tc>
          <w:tcPr>
            <w:tcW w:w="1020" w:type="dxa"/>
            <w:vMerge w:val="restart"/>
            <w:tcBorders>
              <w:bottom w:val="nil"/>
            </w:tcBorders>
            <w:noWrap w:val="0"/>
            <w:vAlign w:val="top"/>
          </w:tcPr>
          <w:p w14:paraId="6269C1BB">
            <w:pPr>
              <w:spacing w:before="273" w:line="226" w:lineRule="auto"/>
              <w:ind w:left="125"/>
              <w:rPr>
                <w:rFonts w:hint="eastAsia" w:ascii="宋体" w:hAnsi="宋体" w:eastAsia="宋体" w:cs="宋体"/>
                <w:spacing w:val="6"/>
                <w:sz w:val="19"/>
                <w:szCs w:val="19"/>
              </w:rPr>
            </w:pPr>
          </w:p>
          <w:p w14:paraId="26BC47FF">
            <w:pPr>
              <w:spacing w:before="273" w:line="226" w:lineRule="auto"/>
              <w:ind w:left="125"/>
              <w:rPr>
                <w:rFonts w:hint="eastAsia" w:ascii="宋体" w:hAnsi="宋体" w:eastAsia="宋体" w:cs="宋体"/>
                <w:spacing w:val="6"/>
                <w:sz w:val="19"/>
                <w:szCs w:val="19"/>
              </w:rPr>
            </w:pPr>
            <w:r>
              <w:rPr>
                <w:rFonts w:hint="eastAsia" w:ascii="宋体" w:hAnsi="宋体" w:eastAsia="宋体" w:cs="宋体"/>
                <w:spacing w:val="6"/>
                <w:sz w:val="19"/>
                <w:szCs w:val="19"/>
              </w:rPr>
              <w:t>数量指标</w:t>
            </w:r>
          </w:p>
        </w:tc>
        <w:tc>
          <w:tcPr>
            <w:tcW w:w="1212" w:type="dxa"/>
            <w:noWrap w:val="0"/>
            <w:vAlign w:val="top"/>
          </w:tcPr>
          <w:p w14:paraId="598C13A8">
            <w:pPr>
              <w:spacing w:before="273" w:line="226" w:lineRule="auto"/>
              <w:rPr>
                <w:rFonts w:hint="eastAsia" w:ascii="宋体" w:hAnsi="宋体" w:eastAsia="宋体" w:cs="宋体"/>
                <w:spacing w:val="6"/>
                <w:sz w:val="19"/>
                <w:szCs w:val="19"/>
              </w:rPr>
            </w:pPr>
            <w:r>
              <w:rPr>
                <w:rFonts w:hint="eastAsia" w:ascii="宋体" w:hAnsi="宋体" w:eastAsia="宋体" w:cs="宋体"/>
                <w:spacing w:val="6"/>
                <w:sz w:val="19"/>
                <w:szCs w:val="19"/>
              </w:rPr>
              <w:t>小学义务教育在校生</w:t>
            </w:r>
          </w:p>
        </w:tc>
        <w:tc>
          <w:tcPr>
            <w:tcW w:w="1332" w:type="dxa"/>
            <w:noWrap w:val="0"/>
            <w:vAlign w:val="top"/>
          </w:tcPr>
          <w:p w14:paraId="3544A454">
            <w:pPr>
              <w:spacing w:before="273" w:line="226" w:lineRule="auto"/>
              <w:ind w:left="125"/>
              <w:jc w:val="center"/>
              <w:rPr>
                <w:rFonts w:hint="default"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≥3000人</w:t>
            </w:r>
          </w:p>
        </w:tc>
        <w:tc>
          <w:tcPr>
            <w:tcW w:w="1200" w:type="dxa"/>
            <w:noWrap w:val="0"/>
            <w:vAlign w:val="top"/>
          </w:tcPr>
          <w:p w14:paraId="45AC86C0">
            <w:pPr>
              <w:spacing w:before="273" w:line="226" w:lineRule="auto"/>
              <w:ind w:left="125"/>
              <w:jc w:val="center"/>
              <w:rPr>
                <w:rFonts w:hint="eastAsia"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3748人</w:t>
            </w:r>
          </w:p>
        </w:tc>
        <w:tc>
          <w:tcPr>
            <w:tcW w:w="636" w:type="dxa"/>
            <w:noWrap w:val="0"/>
            <w:vAlign w:val="top"/>
          </w:tcPr>
          <w:p w14:paraId="2CDF9C4B">
            <w:pPr>
              <w:spacing w:before="273" w:line="226" w:lineRule="auto"/>
              <w:ind w:left="125"/>
              <w:jc w:val="center"/>
              <w:rPr>
                <w:rFonts w:hint="default"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10</w:t>
            </w:r>
          </w:p>
        </w:tc>
        <w:tc>
          <w:tcPr>
            <w:tcW w:w="948" w:type="dxa"/>
            <w:noWrap w:val="0"/>
            <w:vAlign w:val="top"/>
          </w:tcPr>
          <w:p w14:paraId="145ED2FD">
            <w:pPr>
              <w:spacing w:before="273" w:line="226" w:lineRule="auto"/>
              <w:ind w:left="125"/>
              <w:jc w:val="center"/>
              <w:rPr>
                <w:rFonts w:hint="default"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10</w:t>
            </w:r>
          </w:p>
        </w:tc>
        <w:tc>
          <w:tcPr>
            <w:tcW w:w="1536" w:type="dxa"/>
            <w:noWrap w:val="0"/>
            <w:vAlign w:val="top"/>
          </w:tcPr>
          <w:p w14:paraId="38215BE0">
            <w:pPr>
              <w:spacing w:before="273" w:line="226" w:lineRule="auto"/>
              <w:ind w:left="125"/>
              <w:rPr>
                <w:rFonts w:hint="eastAsia" w:ascii="宋体" w:hAnsi="宋体" w:eastAsia="宋体" w:cs="宋体"/>
                <w:spacing w:val="6"/>
                <w:sz w:val="19"/>
                <w:szCs w:val="19"/>
              </w:rPr>
            </w:pPr>
          </w:p>
        </w:tc>
      </w:tr>
      <w:tr w14:paraId="331A29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960" w:type="dxa"/>
            <w:vMerge w:val="continue"/>
            <w:tcBorders>
              <w:top w:val="nil"/>
              <w:bottom w:val="nil"/>
            </w:tcBorders>
            <w:noWrap w:val="0"/>
            <w:textDirection w:val="tbRlV"/>
            <w:vAlign w:val="top"/>
          </w:tcPr>
          <w:p w14:paraId="7D718009">
            <w:pPr>
              <w:pStyle w:val="10"/>
              <w:jc w:val="center"/>
              <w:rPr>
                <w:rFonts w:hint="eastAsia" w:ascii="宋体" w:hAnsi="宋体" w:eastAsia="宋体" w:cs="宋体"/>
              </w:rPr>
            </w:pPr>
          </w:p>
        </w:tc>
        <w:tc>
          <w:tcPr>
            <w:tcW w:w="1104" w:type="dxa"/>
            <w:vMerge w:val="continue"/>
            <w:tcBorders>
              <w:top w:val="nil"/>
              <w:bottom w:val="nil"/>
            </w:tcBorders>
            <w:noWrap w:val="0"/>
            <w:vAlign w:val="top"/>
          </w:tcPr>
          <w:p w14:paraId="31B6A56E">
            <w:pPr>
              <w:pStyle w:val="10"/>
              <w:jc w:val="center"/>
              <w:rPr>
                <w:rFonts w:hint="eastAsia" w:ascii="宋体" w:hAnsi="宋体" w:eastAsia="宋体" w:cs="宋体"/>
              </w:rPr>
            </w:pPr>
          </w:p>
        </w:tc>
        <w:tc>
          <w:tcPr>
            <w:tcW w:w="1020" w:type="dxa"/>
            <w:vMerge w:val="continue"/>
            <w:tcBorders>
              <w:top w:val="nil"/>
              <w:bottom w:val="nil"/>
            </w:tcBorders>
            <w:noWrap w:val="0"/>
            <w:vAlign w:val="top"/>
          </w:tcPr>
          <w:p w14:paraId="6B609E93">
            <w:pPr>
              <w:spacing w:before="273" w:line="226" w:lineRule="auto"/>
              <w:ind w:left="125"/>
              <w:rPr>
                <w:rFonts w:hint="eastAsia" w:ascii="宋体" w:hAnsi="宋体" w:eastAsia="宋体" w:cs="宋体"/>
                <w:spacing w:val="6"/>
                <w:sz w:val="19"/>
                <w:szCs w:val="19"/>
              </w:rPr>
            </w:pPr>
          </w:p>
        </w:tc>
        <w:tc>
          <w:tcPr>
            <w:tcW w:w="1212" w:type="dxa"/>
            <w:noWrap w:val="0"/>
            <w:vAlign w:val="top"/>
          </w:tcPr>
          <w:p w14:paraId="18297F0B">
            <w:pPr>
              <w:spacing w:before="273" w:line="226" w:lineRule="auto"/>
              <w:rPr>
                <w:rFonts w:hint="eastAsia" w:ascii="宋体" w:hAnsi="宋体" w:eastAsia="宋体" w:cs="宋体"/>
                <w:spacing w:val="6"/>
                <w:sz w:val="19"/>
                <w:szCs w:val="19"/>
              </w:rPr>
            </w:pPr>
            <w:r>
              <w:rPr>
                <w:rFonts w:hint="eastAsia" w:ascii="宋体" w:hAnsi="宋体" w:eastAsia="宋体" w:cs="宋体"/>
                <w:spacing w:val="6"/>
                <w:sz w:val="19"/>
                <w:szCs w:val="19"/>
              </w:rPr>
              <w:t>足额发放老师工资福利</w:t>
            </w:r>
          </w:p>
        </w:tc>
        <w:tc>
          <w:tcPr>
            <w:tcW w:w="1332" w:type="dxa"/>
            <w:noWrap w:val="0"/>
            <w:vAlign w:val="top"/>
          </w:tcPr>
          <w:p w14:paraId="290092CB">
            <w:pPr>
              <w:spacing w:before="273" w:line="226" w:lineRule="auto"/>
              <w:ind w:left="125"/>
              <w:jc w:val="center"/>
              <w:rPr>
                <w:rFonts w:hint="eastAsia"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127人</w:t>
            </w:r>
          </w:p>
        </w:tc>
        <w:tc>
          <w:tcPr>
            <w:tcW w:w="1200" w:type="dxa"/>
            <w:noWrap w:val="0"/>
            <w:vAlign w:val="top"/>
          </w:tcPr>
          <w:p w14:paraId="378B7353">
            <w:pPr>
              <w:spacing w:before="273" w:line="226" w:lineRule="auto"/>
              <w:ind w:left="125"/>
              <w:jc w:val="center"/>
              <w:rPr>
                <w:rFonts w:hint="eastAsia"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127人</w:t>
            </w:r>
          </w:p>
        </w:tc>
        <w:tc>
          <w:tcPr>
            <w:tcW w:w="636" w:type="dxa"/>
            <w:noWrap w:val="0"/>
            <w:vAlign w:val="top"/>
          </w:tcPr>
          <w:p w14:paraId="792871CF">
            <w:pPr>
              <w:spacing w:before="273" w:line="226" w:lineRule="auto"/>
              <w:ind w:left="125"/>
              <w:jc w:val="center"/>
              <w:rPr>
                <w:rFonts w:hint="default"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10</w:t>
            </w:r>
          </w:p>
        </w:tc>
        <w:tc>
          <w:tcPr>
            <w:tcW w:w="948" w:type="dxa"/>
            <w:noWrap w:val="0"/>
            <w:vAlign w:val="top"/>
          </w:tcPr>
          <w:p w14:paraId="7374934E">
            <w:pPr>
              <w:spacing w:before="273" w:line="226" w:lineRule="auto"/>
              <w:ind w:left="125"/>
              <w:jc w:val="center"/>
              <w:rPr>
                <w:rFonts w:hint="default"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10</w:t>
            </w:r>
          </w:p>
        </w:tc>
        <w:tc>
          <w:tcPr>
            <w:tcW w:w="1536" w:type="dxa"/>
            <w:noWrap w:val="0"/>
            <w:vAlign w:val="top"/>
          </w:tcPr>
          <w:p w14:paraId="62C85B5C">
            <w:pPr>
              <w:spacing w:before="273" w:line="226" w:lineRule="auto"/>
              <w:ind w:left="125"/>
              <w:rPr>
                <w:rFonts w:hint="eastAsia" w:ascii="宋体" w:hAnsi="宋体" w:eastAsia="宋体" w:cs="宋体"/>
                <w:spacing w:val="6"/>
                <w:sz w:val="19"/>
                <w:szCs w:val="19"/>
              </w:rPr>
            </w:pPr>
          </w:p>
        </w:tc>
      </w:tr>
      <w:tr w14:paraId="39DCD8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960" w:type="dxa"/>
            <w:vMerge w:val="continue"/>
            <w:tcBorders>
              <w:top w:val="nil"/>
              <w:bottom w:val="nil"/>
            </w:tcBorders>
            <w:noWrap w:val="0"/>
            <w:textDirection w:val="tbRlV"/>
            <w:vAlign w:val="top"/>
          </w:tcPr>
          <w:p w14:paraId="3EEDB6BA">
            <w:pPr>
              <w:pStyle w:val="10"/>
              <w:jc w:val="center"/>
              <w:rPr>
                <w:rFonts w:hint="eastAsia" w:ascii="宋体" w:hAnsi="宋体" w:eastAsia="宋体" w:cs="宋体"/>
              </w:rPr>
            </w:pPr>
          </w:p>
        </w:tc>
        <w:tc>
          <w:tcPr>
            <w:tcW w:w="1104" w:type="dxa"/>
            <w:vMerge w:val="continue"/>
            <w:tcBorders>
              <w:top w:val="nil"/>
              <w:bottom w:val="nil"/>
            </w:tcBorders>
            <w:noWrap w:val="0"/>
            <w:vAlign w:val="top"/>
          </w:tcPr>
          <w:p w14:paraId="006611D0">
            <w:pPr>
              <w:pStyle w:val="10"/>
              <w:jc w:val="center"/>
              <w:rPr>
                <w:rFonts w:hint="eastAsia" w:ascii="宋体" w:hAnsi="宋体" w:eastAsia="宋体" w:cs="宋体"/>
              </w:rPr>
            </w:pPr>
          </w:p>
        </w:tc>
        <w:tc>
          <w:tcPr>
            <w:tcW w:w="1020" w:type="dxa"/>
            <w:vMerge w:val="restart"/>
            <w:tcBorders>
              <w:bottom w:val="nil"/>
            </w:tcBorders>
            <w:noWrap w:val="0"/>
            <w:vAlign w:val="top"/>
          </w:tcPr>
          <w:p w14:paraId="23ED0465">
            <w:pPr>
              <w:spacing w:before="273" w:line="226" w:lineRule="auto"/>
              <w:ind w:left="125"/>
              <w:rPr>
                <w:rFonts w:hint="eastAsia" w:ascii="宋体" w:hAnsi="宋体" w:eastAsia="宋体" w:cs="宋体"/>
                <w:spacing w:val="6"/>
                <w:sz w:val="19"/>
                <w:szCs w:val="19"/>
              </w:rPr>
            </w:pPr>
          </w:p>
          <w:p w14:paraId="7927D133">
            <w:pPr>
              <w:spacing w:before="273" w:line="226" w:lineRule="auto"/>
              <w:ind w:left="125"/>
              <w:rPr>
                <w:rFonts w:hint="eastAsia" w:ascii="宋体" w:hAnsi="宋体" w:eastAsia="宋体" w:cs="宋体"/>
                <w:spacing w:val="6"/>
                <w:sz w:val="19"/>
                <w:szCs w:val="19"/>
              </w:rPr>
            </w:pPr>
            <w:r>
              <w:rPr>
                <w:rFonts w:hint="eastAsia" w:ascii="宋体" w:hAnsi="宋体" w:eastAsia="宋体" w:cs="宋体"/>
                <w:spacing w:val="6"/>
                <w:sz w:val="19"/>
                <w:szCs w:val="19"/>
              </w:rPr>
              <w:t>质量指标</w:t>
            </w:r>
          </w:p>
        </w:tc>
        <w:tc>
          <w:tcPr>
            <w:tcW w:w="1212" w:type="dxa"/>
            <w:noWrap w:val="0"/>
            <w:vAlign w:val="top"/>
          </w:tcPr>
          <w:p w14:paraId="54DDCD63">
            <w:pPr>
              <w:spacing w:before="273" w:line="226" w:lineRule="auto"/>
              <w:rPr>
                <w:rFonts w:hint="eastAsia" w:ascii="宋体" w:hAnsi="宋体" w:eastAsia="宋体" w:cs="宋体"/>
                <w:spacing w:val="6"/>
                <w:sz w:val="19"/>
                <w:szCs w:val="19"/>
              </w:rPr>
            </w:pPr>
            <w:r>
              <w:rPr>
                <w:rFonts w:hint="eastAsia" w:ascii="宋体" w:hAnsi="宋体" w:eastAsia="宋体" w:cs="宋体"/>
                <w:spacing w:val="6"/>
                <w:sz w:val="19"/>
                <w:szCs w:val="19"/>
              </w:rPr>
              <w:t>小学生毕业率</w:t>
            </w:r>
          </w:p>
        </w:tc>
        <w:tc>
          <w:tcPr>
            <w:tcW w:w="1332" w:type="dxa"/>
            <w:noWrap w:val="0"/>
            <w:vAlign w:val="top"/>
          </w:tcPr>
          <w:p w14:paraId="457F3CEE">
            <w:pPr>
              <w:spacing w:before="273" w:line="226" w:lineRule="auto"/>
              <w:ind w:left="125"/>
              <w:jc w:val="center"/>
              <w:rPr>
                <w:rFonts w:hint="eastAsia"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≧100%</w:t>
            </w:r>
          </w:p>
        </w:tc>
        <w:tc>
          <w:tcPr>
            <w:tcW w:w="1200" w:type="dxa"/>
            <w:noWrap w:val="0"/>
            <w:vAlign w:val="top"/>
          </w:tcPr>
          <w:p w14:paraId="0C99666E">
            <w:pPr>
              <w:spacing w:before="273" w:line="226" w:lineRule="auto"/>
              <w:ind w:left="125"/>
              <w:jc w:val="center"/>
              <w:rPr>
                <w:rFonts w:hint="default"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100%</w:t>
            </w:r>
          </w:p>
        </w:tc>
        <w:tc>
          <w:tcPr>
            <w:tcW w:w="636" w:type="dxa"/>
            <w:noWrap w:val="0"/>
            <w:vAlign w:val="top"/>
          </w:tcPr>
          <w:p w14:paraId="45FE5599">
            <w:pPr>
              <w:spacing w:before="273" w:line="226" w:lineRule="auto"/>
              <w:ind w:left="125"/>
              <w:jc w:val="center"/>
              <w:rPr>
                <w:rFonts w:hint="default"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6</w:t>
            </w:r>
          </w:p>
        </w:tc>
        <w:tc>
          <w:tcPr>
            <w:tcW w:w="948" w:type="dxa"/>
            <w:noWrap w:val="0"/>
            <w:vAlign w:val="top"/>
          </w:tcPr>
          <w:p w14:paraId="0E9857F3">
            <w:pPr>
              <w:spacing w:before="273" w:line="226" w:lineRule="auto"/>
              <w:ind w:left="125"/>
              <w:jc w:val="center"/>
              <w:rPr>
                <w:rFonts w:hint="default"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6</w:t>
            </w:r>
          </w:p>
        </w:tc>
        <w:tc>
          <w:tcPr>
            <w:tcW w:w="1536" w:type="dxa"/>
            <w:noWrap w:val="0"/>
            <w:vAlign w:val="top"/>
          </w:tcPr>
          <w:p w14:paraId="484BF83E">
            <w:pPr>
              <w:spacing w:before="273" w:line="226" w:lineRule="auto"/>
              <w:ind w:left="125"/>
              <w:rPr>
                <w:rFonts w:hint="eastAsia" w:ascii="宋体" w:hAnsi="宋体" w:eastAsia="宋体" w:cs="宋体"/>
                <w:spacing w:val="6"/>
                <w:sz w:val="19"/>
                <w:szCs w:val="19"/>
              </w:rPr>
            </w:pPr>
          </w:p>
        </w:tc>
      </w:tr>
      <w:tr w14:paraId="7EF1A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960" w:type="dxa"/>
            <w:vMerge w:val="continue"/>
            <w:tcBorders>
              <w:top w:val="nil"/>
              <w:bottom w:val="nil"/>
            </w:tcBorders>
            <w:noWrap w:val="0"/>
            <w:textDirection w:val="tbRlV"/>
            <w:vAlign w:val="top"/>
          </w:tcPr>
          <w:p w14:paraId="03A1C613">
            <w:pPr>
              <w:pStyle w:val="10"/>
              <w:jc w:val="center"/>
              <w:rPr>
                <w:rFonts w:hint="eastAsia" w:ascii="宋体" w:hAnsi="宋体" w:eastAsia="宋体" w:cs="宋体"/>
              </w:rPr>
            </w:pPr>
          </w:p>
        </w:tc>
        <w:tc>
          <w:tcPr>
            <w:tcW w:w="1104" w:type="dxa"/>
            <w:vMerge w:val="continue"/>
            <w:tcBorders>
              <w:top w:val="nil"/>
              <w:bottom w:val="nil"/>
            </w:tcBorders>
            <w:noWrap w:val="0"/>
            <w:vAlign w:val="top"/>
          </w:tcPr>
          <w:p w14:paraId="5C44BB64">
            <w:pPr>
              <w:pStyle w:val="10"/>
              <w:jc w:val="center"/>
              <w:rPr>
                <w:rFonts w:hint="eastAsia" w:ascii="宋体" w:hAnsi="宋体" w:eastAsia="宋体" w:cs="宋体"/>
              </w:rPr>
            </w:pPr>
          </w:p>
        </w:tc>
        <w:tc>
          <w:tcPr>
            <w:tcW w:w="1020" w:type="dxa"/>
            <w:vMerge w:val="continue"/>
            <w:tcBorders>
              <w:top w:val="nil"/>
              <w:bottom w:val="nil"/>
            </w:tcBorders>
            <w:noWrap w:val="0"/>
            <w:vAlign w:val="top"/>
          </w:tcPr>
          <w:p w14:paraId="1ECD0944">
            <w:pPr>
              <w:spacing w:before="273" w:line="226" w:lineRule="auto"/>
              <w:ind w:left="125"/>
              <w:rPr>
                <w:rFonts w:hint="eastAsia" w:ascii="宋体" w:hAnsi="宋体" w:eastAsia="宋体" w:cs="宋体"/>
                <w:spacing w:val="6"/>
                <w:sz w:val="19"/>
                <w:szCs w:val="19"/>
              </w:rPr>
            </w:pPr>
          </w:p>
        </w:tc>
        <w:tc>
          <w:tcPr>
            <w:tcW w:w="1212" w:type="dxa"/>
            <w:noWrap w:val="0"/>
            <w:vAlign w:val="top"/>
          </w:tcPr>
          <w:p w14:paraId="37BDFDB3">
            <w:pPr>
              <w:spacing w:before="273" w:line="226" w:lineRule="auto"/>
              <w:rPr>
                <w:rFonts w:hint="eastAsia" w:ascii="宋体" w:hAnsi="宋体" w:eastAsia="宋体" w:cs="宋体"/>
                <w:spacing w:val="6"/>
                <w:sz w:val="19"/>
                <w:szCs w:val="19"/>
              </w:rPr>
            </w:pPr>
            <w:r>
              <w:rPr>
                <w:rFonts w:hint="eastAsia" w:ascii="宋体" w:hAnsi="宋体" w:eastAsia="宋体" w:cs="宋体"/>
                <w:spacing w:val="6"/>
                <w:sz w:val="19"/>
                <w:szCs w:val="19"/>
              </w:rPr>
              <w:t>安全教育宣传覆盖率</w:t>
            </w:r>
          </w:p>
        </w:tc>
        <w:tc>
          <w:tcPr>
            <w:tcW w:w="1332" w:type="dxa"/>
            <w:noWrap w:val="0"/>
            <w:vAlign w:val="top"/>
          </w:tcPr>
          <w:p w14:paraId="22C406EF">
            <w:pPr>
              <w:spacing w:before="273" w:line="226" w:lineRule="auto"/>
              <w:ind w:left="125"/>
              <w:jc w:val="center"/>
              <w:rPr>
                <w:rFonts w:hint="eastAsia"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≧100%</w:t>
            </w:r>
          </w:p>
        </w:tc>
        <w:tc>
          <w:tcPr>
            <w:tcW w:w="1200" w:type="dxa"/>
            <w:noWrap w:val="0"/>
            <w:vAlign w:val="top"/>
          </w:tcPr>
          <w:p w14:paraId="3129CFEF">
            <w:pPr>
              <w:spacing w:before="273" w:line="226" w:lineRule="auto"/>
              <w:ind w:left="125"/>
              <w:jc w:val="center"/>
              <w:rPr>
                <w:rFonts w:hint="default"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100%</w:t>
            </w:r>
          </w:p>
        </w:tc>
        <w:tc>
          <w:tcPr>
            <w:tcW w:w="636" w:type="dxa"/>
            <w:noWrap w:val="0"/>
            <w:vAlign w:val="top"/>
          </w:tcPr>
          <w:p w14:paraId="0E359402">
            <w:pPr>
              <w:spacing w:before="273" w:line="226" w:lineRule="auto"/>
              <w:ind w:left="125"/>
              <w:jc w:val="center"/>
              <w:rPr>
                <w:rFonts w:hint="default"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8</w:t>
            </w:r>
          </w:p>
        </w:tc>
        <w:tc>
          <w:tcPr>
            <w:tcW w:w="948" w:type="dxa"/>
            <w:noWrap w:val="0"/>
            <w:vAlign w:val="top"/>
          </w:tcPr>
          <w:p w14:paraId="5FF9E502">
            <w:pPr>
              <w:spacing w:before="273" w:line="226" w:lineRule="auto"/>
              <w:ind w:left="125"/>
              <w:jc w:val="center"/>
              <w:rPr>
                <w:rFonts w:hint="default"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8</w:t>
            </w:r>
          </w:p>
        </w:tc>
        <w:tc>
          <w:tcPr>
            <w:tcW w:w="1536" w:type="dxa"/>
            <w:noWrap w:val="0"/>
            <w:vAlign w:val="top"/>
          </w:tcPr>
          <w:p w14:paraId="255EA375">
            <w:pPr>
              <w:spacing w:before="273" w:line="226" w:lineRule="auto"/>
              <w:ind w:left="125"/>
              <w:rPr>
                <w:rFonts w:hint="eastAsia" w:ascii="宋体" w:hAnsi="宋体" w:eastAsia="宋体" w:cs="宋体"/>
                <w:spacing w:val="6"/>
                <w:sz w:val="19"/>
                <w:szCs w:val="19"/>
              </w:rPr>
            </w:pPr>
          </w:p>
        </w:tc>
      </w:tr>
      <w:tr w14:paraId="0DDC6B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960" w:type="dxa"/>
            <w:vMerge w:val="continue"/>
            <w:tcBorders>
              <w:top w:val="nil"/>
              <w:bottom w:val="nil"/>
            </w:tcBorders>
            <w:noWrap w:val="0"/>
            <w:textDirection w:val="tbRlV"/>
            <w:vAlign w:val="top"/>
          </w:tcPr>
          <w:p w14:paraId="7AE584BC">
            <w:pPr>
              <w:pStyle w:val="10"/>
              <w:jc w:val="center"/>
              <w:rPr>
                <w:rFonts w:hint="eastAsia" w:ascii="宋体" w:hAnsi="宋体" w:eastAsia="宋体" w:cs="宋体"/>
              </w:rPr>
            </w:pPr>
          </w:p>
        </w:tc>
        <w:tc>
          <w:tcPr>
            <w:tcW w:w="1104" w:type="dxa"/>
            <w:vMerge w:val="continue"/>
            <w:tcBorders>
              <w:top w:val="nil"/>
              <w:bottom w:val="nil"/>
            </w:tcBorders>
            <w:noWrap w:val="0"/>
            <w:vAlign w:val="top"/>
          </w:tcPr>
          <w:p w14:paraId="18DB8B6C">
            <w:pPr>
              <w:pStyle w:val="10"/>
              <w:jc w:val="center"/>
              <w:rPr>
                <w:rFonts w:hint="eastAsia" w:ascii="宋体" w:hAnsi="宋体" w:eastAsia="宋体" w:cs="宋体"/>
              </w:rPr>
            </w:pPr>
          </w:p>
        </w:tc>
        <w:tc>
          <w:tcPr>
            <w:tcW w:w="1020" w:type="dxa"/>
            <w:tcBorders>
              <w:bottom w:val="nil"/>
            </w:tcBorders>
            <w:noWrap w:val="0"/>
            <w:vAlign w:val="top"/>
          </w:tcPr>
          <w:p w14:paraId="6679F671">
            <w:pPr>
              <w:spacing w:before="273" w:line="226" w:lineRule="auto"/>
              <w:ind w:left="125"/>
              <w:rPr>
                <w:rFonts w:hint="eastAsia" w:ascii="宋体" w:hAnsi="宋体" w:eastAsia="宋体" w:cs="宋体"/>
                <w:spacing w:val="6"/>
                <w:sz w:val="19"/>
                <w:szCs w:val="19"/>
              </w:rPr>
            </w:pPr>
          </w:p>
          <w:p w14:paraId="26A786B2">
            <w:pPr>
              <w:spacing w:before="273" w:line="226" w:lineRule="auto"/>
              <w:ind w:left="125"/>
              <w:rPr>
                <w:rFonts w:hint="eastAsia" w:ascii="宋体" w:hAnsi="宋体" w:eastAsia="宋体" w:cs="宋体"/>
                <w:spacing w:val="6"/>
                <w:sz w:val="19"/>
                <w:szCs w:val="19"/>
              </w:rPr>
            </w:pPr>
            <w:r>
              <w:rPr>
                <w:rFonts w:hint="eastAsia" w:ascii="宋体" w:hAnsi="宋体" w:eastAsia="宋体" w:cs="宋体"/>
                <w:spacing w:val="6"/>
                <w:sz w:val="19"/>
                <w:szCs w:val="19"/>
              </w:rPr>
              <w:t>时效指标</w:t>
            </w:r>
          </w:p>
        </w:tc>
        <w:tc>
          <w:tcPr>
            <w:tcW w:w="1212" w:type="dxa"/>
            <w:noWrap w:val="0"/>
            <w:vAlign w:val="top"/>
          </w:tcPr>
          <w:p w14:paraId="1F793481">
            <w:pPr>
              <w:spacing w:before="273" w:line="226" w:lineRule="auto"/>
              <w:rPr>
                <w:rFonts w:hint="eastAsia" w:ascii="宋体" w:hAnsi="宋体" w:eastAsia="宋体" w:cs="宋体"/>
                <w:spacing w:val="6"/>
                <w:sz w:val="19"/>
                <w:szCs w:val="19"/>
              </w:rPr>
            </w:pPr>
            <w:r>
              <w:rPr>
                <w:rFonts w:hint="eastAsia" w:ascii="宋体" w:hAnsi="宋体" w:eastAsia="宋体" w:cs="宋体"/>
                <w:spacing w:val="6"/>
                <w:sz w:val="19"/>
                <w:szCs w:val="19"/>
              </w:rPr>
              <w:t>及时完成在校学生的春、秋两季教学计划</w:t>
            </w:r>
          </w:p>
        </w:tc>
        <w:tc>
          <w:tcPr>
            <w:tcW w:w="1332" w:type="dxa"/>
            <w:noWrap w:val="0"/>
            <w:vAlign w:val="top"/>
          </w:tcPr>
          <w:p w14:paraId="70D51B28">
            <w:pPr>
              <w:spacing w:before="273" w:line="226" w:lineRule="auto"/>
              <w:ind w:left="125"/>
              <w:jc w:val="center"/>
              <w:rPr>
                <w:rFonts w:hint="eastAsia" w:ascii="宋体" w:hAnsi="宋体" w:eastAsia="宋体" w:cs="宋体"/>
                <w:spacing w:val="6"/>
                <w:sz w:val="19"/>
                <w:szCs w:val="19"/>
                <w:lang w:val="en-US" w:eastAsia="zh-CN"/>
              </w:rPr>
            </w:pPr>
          </w:p>
          <w:p w14:paraId="0B621650">
            <w:pPr>
              <w:spacing w:before="273" w:line="226" w:lineRule="auto"/>
              <w:ind w:left="125"/>
              <w:jc w:val="center"/>
              <w:rPr>
                <w:rFonts w:hint="eastAsia"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及时</w:t>
            </w:r>
          </w:p>
        </w:tc>
        <w:tc>
          <w:tcPr>
            <w:tcW w:w="1200" w:type="dxa"/>
            <w:noWrap w:val="0"/>
            <w:vAlign w:val="top"/>
          </w:tcPr>
          <w:p w14:paraId="4FD4D78D">
            <w:pPr>
              <w:spacing w:before="273" w:line="226" w:lineRule="auto"/>
              <w:ind w:left="125"/>
              <w:jc w:val="center"/>
              <w:rPr>
                <w:rFonts w:hint="eastAsia" w:ascii="宋体" w:hAnsi="宋体" w:eastAsia="宋体" w:cs="宋体"/>
                <w:spacing w:val="6"/>
                <w:sz w:val="19"/>
                <w:szCs w:val="19"/>
                <w:lang w:val="en-US" w:eastAsia="zh-CN"/>
              </w:rPr>
            </w:pPr>
          </w:p>
          <w:p w14:paraId="739422B5">
            <w:pPr>
              <w:spacing w:before="273" w:line="226" w:lineRule="auto"/>
              <w:ind w:left="125"/>
              <w:jc w:val="center"/>
              <w:rPr>
                <w:rFonts w:hint="eastAsia"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及时</w:t>
            </w:r>
          </w:p>
        </w:tc>
        <w:tc>
          <w:tcPr>
            <w:tcW w:w="636" w:type="dxa"/>
            <w:noWrap w:val="0"/>
            <w:vAlign w:val="top"/>
          </w:tcPr>
          <w:p w14:paraId="1CF9D4FC">
            <w:pPr>
              <w:spacing w:before="273" w:line="226" w:lineRule="auto"/>
              <w:ind w:left="125"/>
              <w:jc w:val="center"/>
              <w:rPr>
                <w:rFonts w:hint="eastAsia" w:ascii="宋体" w:hAnsi="宋体" w:eastAsia="宋体" w:cs="宋体"/>
                <w:spacing w:val="6"/>
                <w:sz w:val="19"/>
                <w:szCs w:val="19"/>
                <w:lang w:val="en-US" w:eastAsia="zh-CN"/>
              </w:rPr>
            </w:pPr>
          </w:p>
          <w:p w14:paraId="37042BE6">
            <w:pPr>
              <w:spacing w:before="273" w:line="226" w:lineRule="auto"/>
              <w:ind w:left="125"/>
              <w:jc w:val="center"/>
              <w:rPr>
                <w:rFonts w:hint="default"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8</w:t>
            </w:r>
          </w:p>
        </w:tc>
        <w:tc>
          <w:tcPr>
            <w:tcW w:w="948" w:type="dxa"/>
            <w:noWrap w:val="0"/>
            <w:vAlign w:val="top"/>
          </w:tcPr>
          <w:p w14:paraId="37A37C73">
            <w:pPr>
              <w:spacing w:before="273" w:line="226" w:lineRule="auto"/>
              <w:ind w:left="125"/>
              <w:jc w:val="center"/>
              <w:rPr>
                <w:rFonts w:hint="eastAsia" w:ascii="宋体" w:hAnsi="宋体" w:eastAsia="宋体" w:cs="宋体"/>
                <w:spacing w:val="6"/>
                <w:sz w:val="19"/>
                <w:szCs w:val="19"/>
                <w:lang w:val="en-US" w:eastAsia="zh-CN"/>
              </w:rPr>
            </w:pPr>
          </w:p>
          <w:p w14:paraId="489D5A5D">
            <w:pPr>
              <w:spacing w:before="273" w:line="226" w:lineRule="auto"/>
              <w:ind w:left="125"/>
              <w:jc w:val="center"/>
              <w:rPr>
                <w:rFonts w:hint="default"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8</w:t>
            </w:r>
          </w:p>
        </w:tc>
        <w:tc>
          <w:tcPr>
            <w:tcW w:w="1536" w:type="dxa"/>
            <w:noWrap w:val="0"/>
            <w:vAlign w:val="top"/>
          </w:tcPr>
          <w:p w14:paraId="4F7469B9">
            <w:pPr>
              <w:spacing w:before="273" w:line="226" w:lineRule="auto"/>
              <w:ind w:left="125"/>
              <w:rPr>
                <w:rFonts w:hint="eastAsia" w:ascii="宋体" w:hAnsi="宋体" w:eastAsia="宋体" w:cs="宋体"/>
                <w:spacing w:val="6"/>
                <w:sz w:val="19"/>
                <w:szCs w:val="19"/>
              </w:rPr>
            </w:pPr>
          </w:p>
        </w:tc>
      </w:tr>
      <w:tr w14:paraId="32C137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960" w:type="dxa"/>
            <w:vMerge w:val="continue"/>
            <w:tcBorders>
              <w:top w:val="nil"/>
              <w:bottom w:val="nil"/>
            </w:tcBorders>
            <w:noWrap w:val="0"/>
            <w:textDirection w:val="tbRlV"/>
            <w:vAlign w:val="top"/>
          </w:tcPr>
          <w:p w14:paraId="1CED4108">
            <w:pPr>
              <w:pStyle w:val="10"/>
              <w:jc w:val="center"/>
              <w:rPr>
                <w:rFonts w:hint="eastAsia" w:ascii="宋体" w:hAnsi="宋体" w:eastAsia="宋体" w:cs="宋体"/>
              </w:rPr>
            </w:pPr>
          </w:p>
        </w:tc>
        <w:tc>
          <w:tcPr>
            <w:tcW w:w="1104" w:type="dxa"/>
            <w:vMerge w:val="continue"/>
            <w:tcBorders>
              <w:top w:val="nil"/>
              <w:bottom w:val="nil"/>
            </w:tcBorders>
            <w:noWrap w:val="0"/>
            <w:vAlign w:val="top"/>
          </w:tcPr>
          <w:p w14:paraId="48E3DE67">
            <w:pPr>
              <w:pStyle w:val="10"/>
              <w:jc w:val="center"/>
              <w:rPr>
                <w:rFonts w:hint="eastAsia" w:ascii="宋体" w:hAnsi="宋体" w:eastAsia="宋体" w:cs="宋体"/>
              </w:rPr>
            </w:pPr>
          </w:p>
        </w:tc>
        <w:tc>
          <w:tcPr>
            <w:tcW w:w="1020" w:type="dxa"/>
            <w:tcBorders>
              <w:bottom w:val="nil"/>
            </w:tcBorders>
            <w:noWrap w:val="0"/>
            <w:vAlign w:val="top"/>
          </w:tcPr>
          <w:p w14:paraId="19D01EB2">
            <w:pPr>
              <w:spacing w:before="273" w:line="226" w:lineRule="auto"/>
              <w:ind w:left="125"/>
              <w:rPr>
                <w:rFonts w:hint="eastAsia" w:ascii="宋体" w:hAnsi="宋体" w:eastAsia="宋体" w:cs="宋体"/>
                <w:spacing w:val="6"/>
                <w:sz w:val="19"/>
                <w:szCs w:val="19"/>
              </w:rPr>
            </w:pPr>
            <w:r>
              <w:rPr>
                <w:rFonts w:hint="eastAsia" w:ascii="宋体" w:hAnsi="宋体" w:eastAsia="宋体" w:cs="宋体"/>
                <w:spacing w:val="6"/>
                <w:sz w:val="19"/>
                <w:szCs w:val="19"/>
              </w:rPr>
              <w:t>成本指标</w:t>
            </w:r>
          </w:p>
        </w:tc>
        <w:tc>
          <w:tcPr>
            <w:tcW w:w="1212" w:type="dxa"/>
            <w:noWrap w:val="0"/>
            <w:vAlign w:val="top"/>
          </w:tcPr>
          <w:p w14:paraId="26DBE27C">
            <w:pPr>
              <w:spacing w:before="273" w:line="226" w:lineRule="auto"/>
              <w:ind w:left="125"/>
              <w:rPr>
                <w:rFonts w:hint="eastAsia" w:ascii="宋体" w:hAnsi="宋体" w:eastAsia="宋体" w:cs="宋体"/>
                <w:spacing w:val="6"/>
                <w:sz w:val="19"/>
                <w:szCs w:val="19"/>
              </w:rPr>
            </w:pPr>
            <w:r>
              <w:rPr>
                <w:rFonts w:hint="eastAsia" w:ascii="宋体" w:hAnsi="宋体" w:eastAsia="宋体" w:cs="宋体"/>
                <w:spacing w:val="6"/>
                <w:sz w:val="19"/>
                <w:szCs w:val="19"/>
              </w:rPr>
              <w:t>全年经费开支控制在预算内</w:t>
            </w:r>
          </w:p>
        </w:tc>
        <w:tc>
          <w:tcPr>
            <w:tcW w:w="1332" w:type="dxa"/>
            <w:noWrap w:val="0"/>
            <w:vAlign w:val="top"/>
          </w:tcPr>
          <w:p w14:paraId="5F69A950">
            <w:pPr>
              <w:spacing w:before="273" w:line="226" w:lineRule="auto"/>
              <w:ind w:left="125"/>
              <w:jc w:val="center"/>
              <w:rPr>
                <w:rFonts w:hint="default"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控制在预算内</w:t>
            </w:r>
          </w:p>
        </w:tc>
        <w:tc>
          <w:tcPr>
            <w:tcW w:w="1200" w:type="dxa"/>
            <w:noWrap w:val="0"/>
            <w:vAlign w:val="top"/>
          </w:tcPr>
          <w:p w14:paraId="390BB3C7">
            <w:pPr>
              <w:spacing w:before="273" w:line="226" w:lineRule="auto"/>
              <w:ind w:left="125"/>
              <w:jc w:val="center"/>
              <w:rPr>
                <w:rFonts w:hint="default"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控制在预算内</w:t>
            </w:r>
          </w:p>
        </w:tc>
        <w:tc>
          <w:tcPr>
            <w:tcW w:w="636" w:type="dxa"/>
            <w:noWrap w:val="0"/>
            <w:vAlign w:val="top"/>
          </w:tcPr>
          <w:p w14:paraId="059905B1">
            <w:pPr>
              <w:spacing w:before="273" w:line="226" w:lineRule="auto"/>
              <w:ind w:left="125"/>
              <w:jc w:val="center"/>
              <w:rPr>
                <w:rFonts w:hint="default"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8</w:t>
            </w:r>
          </w:p>
        </w:tc>
        <w:tc>
          <w:tcPr>
            <w:tcW w:w="948" w:type="dxa"/>
            <w:noWrap w:val="0"/>
            <w:vAlign w:val="top"/>
          </w:tcPr>
          <w:p w14:paraId="64725509">
            <w:pPr>
              <w:spacing w:before="273" w:line="226" w:lineRule="auto"/>
              <w:ind w:left="125"/>
              <w:jc w:val="center"/>
              <w:rPr>
                <w:rFonts w:hint="default"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8</w:t>
            </w:r>
          </w:p>
        </w:tc>
        <w:tc>
          <w:tcPr>
            <w:tcW w:w="1536" w:type="dxa"/>
            <w:noWrap w:val="0"/>
            <w:vAlign w:val="top"/>
          </w:tcPr>
          <w:p w14:paraId="14EB0592">
            <w:pPr>
              <w:spacing w:before="273" w:line="226" w:lineRule="auto"/>
              <w:ind w:left="125"/>
              <w:rPr>
                <w:rFonts w:hint="eastAsia" w:ascii="宋体" w:hAnsi="宋体" w:eastAsia="宋体" w:cs="宋体"/>
                <w:spacing w:val="6"/>
                <w:sz w:val="19"/>
                <w:szCs w:val="19"/>
              </w:rPr>
            </w:pPr>
          </w:p>
        </w:tc>
      </w:tr>
      <w:tr w14:paraId="35B230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960" w:type="dxa"/>
            <w:vMerge w:val="continue"/>
            <w:tcBorders>
              <w:top w:val="nil"/>
              <w:bottom w:val="nil"/>
            </w:tcBorders>
            <w:noWrap w:val="0"/>
            <w:textDirection w:val="tbRlV"/>
            <w:vAlign w:val="top"/>
          </w:tcPr>
          <w:p w14:paraId="2E0A48C6">
            <w:pPr>
              <w:pStyle w:val="10"/>
              <w:jc w:val="center"/>
              <w:rPr>
                <w:rFonts w:hint="eastAsia" w:ascii="宋体" w:hAnsi="宋体" w:eastAsia="宋体" w:cs="宋体"/>
              </w:rPr>
            </w:pPr>
          </w:p>
        </w:tc>
        <w:tc>
          <w:tcPr>
            <w:tcW w:w="1104" w:type="dxa"/>
            <w:vMerge w:val="restart"/>
            <w:tcBorders>
              <w:bottom w:val="nil"/>
            </w:tcBorders>
            <w:noWrap w:val="0"/>
            <w:vAlign w:val="top"/>
          </w:tcPr>
          <w:p w14:paraId="75DCEC46">
            <w:pPr>
              <w:pStyle w:val="10"/>
              <w:spacing w:line="256" w:lineRule="auto"/>
              <w:jc w:val="center"/>
              <w:rPr>
                <w:rFonts w:hint="eastAsia" w:ascii="宋体" w:hAnsi="宋体" w:eastAsia="宋体" w:cs="宋体"/>
              </w:rPr>
            </w:pPr>
          </w:p>
          <w:p w14:paraId="73E5D2DC">
            <w:pPr>
              <w:pStyle w:val="10"/>
              <w:spacing w:line="256" w:lineRule="auto"/>
              <w:jc w:val="center"/>
              <w:rPr>
                <w:rFonts w:hint="eastAsia" w:ascii="宋体" w:hAnsi="宋体" w:eastAsia="宋体" w:cs="宋体"/>
              </w:rPr>
            </w:pPr>
          </w:p>
          <w:p w14:paraId="04A8B7D7">
            <w:pPr>
              <w:pStyle w:val="10"/>
              <w:spacing w:line="256" w:lineRule="auto"/>
              <w:jc w:val="center"/>
              <w:rPr>
                <w:rFonts w:hint="eastAsia" w:ascii="宋体" w:hAnsi="宋体" w:eastAsia="宋体" w:cs="宋体"/>
              </w:rPr>
            </w:pPr>
          </w:p>
          <w:p w14:paraId="5DDCE007">
            <w:pPr>
              <w:pStyle w:val="10"/>
              <w:spacing w:line="256" w:lineRule="auto"/>
              <w:jc w:val="center"/>
              <w:rPr>
                <w:rFonts w:hint="eastAsia" w:ascii="宋体" w:hAnsi="宋体" w:eastAsia="宋体" w:cs="宋体"/>
              </w:rPr>
            </w:pPr>
          </w:p>
          <w:p w14:paraId="368BAE4A">
            <w:pPr>
              <w:spacing w:before="62" w:line="480" w:lineRule="exact"/>
              <w:ind w:left="115"/>
              <w:jc w:val="center"/>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3EABF5A3">
            <w:pPr>
              <w:spacing w:line="227" w:lineRule="auto"/>
              <w:ind w:left="107"/>
              <w:jc w:val="center"/>
              <w:rPr>
                <w:rFonts w:hint="eastAsia" w:ascii="宋体" w:hAnsi="宋体" w:eastAsia="宋体" w:cs="宋体"/>
                <w:sz w:val="19"/>
                <w:szCs w:val="19"/>
              </w:rPr>
            </w:pPr>
            <w:r>
              <w:rPr>
                <w:rFonts w:hint="eastAsia" w:ascii="宋体" w:hAnsi="宋体" w:eastAsia="宋体" w:cs="宋体"/>
                <w:spacing w:val="3"/>
                <w:sz w:val="19"/>
                <w:szCs w:val="19"/>
              </w:rPr>
              <w:t>（30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20" w:type="dxa"/>
            <w:tcBorders>
              <w:bottom w:val="nil"/>
            </w:tcBorders>
            <w:noWrap w:val="0"/>
            <w:vAlign w:val="top"/>
          </w:tcPr>
          <w:p w14:paraId="2D7DD8E9">
            <w:pPr>
              <w:spacing w:before="273" w:line="226" w:lineRule="auto"/>
              <w:rPr>
                <w:rFonts w:hint="eastAsia"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经济效益指标</w:t>
            </w:r>
          </w:p>
        </w:tc>
        <w:tc>
          <w:tcPr>
            <w:tcW w:w="1212" w:type="dxa"/>
            <w:noWrap w:val="0"/>
            <w:vAlign w:val="top"/>
          </w:tcPr>
          <w:p w14:paraId="57E785D6">
            <w:pPr>
              <w:spacing w:before="273" w:line="226" w:lineRule="auto"/>
              <w:ind w:left="125"/>
              <w:rPr>
                <w:rFonts w:hint="eastAsia"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不适用</w:t>
            </w:r>
          </w:p>
        </w:tc>
        <w:tc>
          <w:tcPr>
            <w:tcW w:w="1332" w:type="dxa"/>
            <w:noWrap w:val="0"/>
            <w:vAlign w:val="top"/>
          </w:tcPr>
          <w:p w14:paraId="6FFDF229">
            <w:pPr>
              <w:spacing w:before="273" w:line="226" w:lineRule="auto"/>
              <w:ind w:left="125"/>
              <w:jc w:val="center"/>
              <w:rPr>
                <w:rFonts w:hint="eastAsia"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不适用</w:t>
            </w:r>
          </w:p>
        </w:tc>
        <w:tc>
          <w:tcPr>
            <w:tcW w:w="1200" w:type="dxa"/>
            <w:noWrap w:val="0"/>
            <w:vAlign w:val="top"/>
          </w:tcPr>
          <w:p w14:paraId="4DC28949">
            <w:pPr>
              <w:spacing w:before="273" w:line="226" w:lineRule="auto"/>
              <w:ind w:left="125"/>
              <w:jc w:val="center"/>
              <w:rPr>
                <w:rFonts w:hint="eastAsia"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不适用</w:t>
            </w:r>
          </w:p>
        </w:tc>
        <w:tc>
          <w:tcPr>
            <w:tcW w:w="636" w:type="dxa"/>
            <w:noWrap w:val="0"/>
            <w:vAlign w:val="top"/>
          </w:tcPr>
          <w:p w14:paraId="6E892A1E">
            <w:pPr>
              <w:spacing w:before="273" w:line="226" w:lineRule="auto"/>
              <w:ind w:left="125"/>
              <w:jc w:val="center"/>
              <w:rPr>
                <w:rFonts w:hint="default"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0</w:t>
            </w:r>
          </w:p>
        </w:tc>
        <w:tc>
          <w:tcPr>
            <w:tcW w:w="948" w:type="dxa"/>
            <w:noWrap w:val="0"/>
            <w:vAlign w:val="top"/>
          </w:tcPr>
          <w:p w14:paraId="391FE6F1">
            <w:pPr>
              <w:spacing w:before="273" w:line="226" w:lineRule="auto"/>
              <w:ind w:left="125"/>
              <w:jc w:val="center"/>
              <w:rPr>
                <w:rFonts w:hint="default"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0</w:t>
            </w:r>
          </w:p>
        </w:tc>
        <w:tc>
          <w:tcPr>
            <w:tcW w:w="1536" w:type="dxa"/>
            <w:noWrap w:val="0"/>
            <w:vAlign w:val="top"/>
          </w:tcPr>
          <w:p w14:paraId="513BFEB5">
            <w:pPr>
              <w:spacing w:before="273" w:line="226" w:lineRule="auto"/>
              <w:ind w:left="125"/>
              <w:rPr>
                <w:rFonts w:hint="eastAsia" w:ascii="宋体" w:hAnsi="宋体" w:eastAsia="宋体" w:cs="宋体"/>
                <w:spacing w:val="6"/>
                <w:sz w:val="19"/>
                <w:szCs w:val="19"/>
              </w:rPr>
            </w:pPr>
          </w:p>
        </w:tc>
      </w:tr>
      <w:tr w14:paraId="0248D2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960" w:type="dxa"/>
            <w:vMerge w:val="continue"/>
            <w:tcBorders>
              <w:top w:val="nil"/>
              <w:bottom w:val="nil"/>
            </w:tcBorders>
            <w:noWrap w:val="0"/>
            <w:textDirection w:val="tbRlV"/>
            <w:vAlign w:val="top"/>
          </w:tcPr>
          <w:p w14:paraId="4103D45A">
            <w:pPr>
              <w:pStyle w:val="10"/>
              <w:jc w:val="center"/>
              <w:rPr>
                <w:rFonts w:hint="eastAsia" w:ascii="宋体" w:hAnsi="宋体" w:eastAsia="宋体" w:cs="宋体"/>
              </w:rPr>
            </w:pPr>
          </w:p>
        </w:tc>
        <w:tc>
          <w:tcPr>
            <w:tcW w:w="1104" w:type="dxa"/>
            <w:vMerge w:val="continue"/>
            <w:tcBorders>
              <w:top w:val="nil"/>
              <w:bottom w:val="nil"/>
            </w:tcBorders>
            <w:noWrap w:val="0"/>
            <w:vAlign w:val="top"/>
          </w:tcPr>
          <w:p w14:paraId="2F8CD0AE">
            <w:pPr>
              <w:pStyle w:val="10"/>
              <w:jc w:val="center"/>
              <w:rPr>
                <w:rFonts w:hint="eastAsia" w:ascii="宋体" w:hAnsi="宋体" w:eastAsia="宋体" w:cs="宋体"/>
              </w:rPr>
            </w:pPr>
          </w:p>
        </w:tc>
        <w:tc>
          <w:tcPr>
            <w:tcW w:w="1020" w:type="dxa"/>
            <w:tcBorders>
              <w:bottom w:val="nil"/>
            </w:tcBorders>
            <w:noWrap w:val="0"/>
            <w:vAlign w:val="top"/>
          </w:tcPr>
          <w:p w14:paraId="65B1B844">
            <w:pPr>
              <w:spacing w:before="273" w:line="226" w:lineRule="auto"/>
              <w:ind w:left="125"/>
              <w:rPr>
                <w:rFonts w:hint="eastAsia"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社会效益指标</w:t>
            </w:r>
          </w:p>
        </w:tc>
        <w:tc>
          <w:tcPr>
            <w:tcW w:w="1212" w:type="dxa"/>
            <w:noWrap w:val="0"/>
            <w:vAlign w:val="top"/>
          </w:tcPr>
          <w:p w14:paraId="6539E94D">
            <w:pPr>
              <w:spacing w:before="273" w:line="226" w:lineRule="auto"/>
              <w:ind w:left="125"/>
              <w:rPr>
                <w:rFonts w:hint="eastAsia"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改善城区教育教学水平</w:t>
            </w:r>
          </w:p>
        </w:tc>
        <w:tc>
          <w:tcPr>
            <w:tcW w:w="1332" w:type="dxa"/>
            <w:noWrap w:val="0"/>
            <w:vAlign w:val="top"/>
          </w:tcPr>
          <w:p w14:paraId="3338AC91">
            <w:pPr>
              <w:spacing w:before="273" w:line="226" w:lineRule="auto"/>
              <w:ind w:left="125"/>
              <w:jc w:val="center"/>
              <w:rPr>
                <w:rFonts w:hint="eastAsia"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有所提升</w:t>
            </w:r>
          </w:p>
        </w:tc>
        <w:tc>
          <w:tcPr>
            <w:tcW w:w="1200" w:type="dxa"/>
            <w:noWrap w:val="0"/>
            <w:vAlign w:val="top"/>
          </w:tcPr>
          <w:p w14:paraId="586DF25C">
            <w:pPr>
              <w:spacing w:before="273" w:line="226" w:lineRule="auto"/>
              <w:ind w:left="125"/>
              <w:jc w:val="center"/>
              <w:rPr>
                <w:rFonts w:hint="eastAsia"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有所提升</w:t>
            </w:r>
          </w:p>
        </w:tc>
        <w:tc>
          <w:tcPr>
            <w:tcW w:w="636" w:type="dxa"/>
            <w:noWrap w:val="0"/>
            <w:vAlign w:val="top"/>
          </w:tcPr>
          <w:p w14:paraId="67D046D0">
            <w:pPr>
              <w:spacing w:before="273" w:line="226" w:lineRule="auto"/>
              <w:ind w:left="125"/>
              <w:jc w:val="center"/>
              <w:rPr>
                <w:rFonts w:hint="default"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10</w:t>
            </w:r>
          </w:p>
        </w:tc>
        <w:tc>
          <w:tcPr>
            <w:tcW w:w="948" w:type="dxa"/>
            <w:noWrap w:val="0"/>
            <w:vAlign w:val="top"/>
          </w:tcPr>
          <w:p w14:paraId="02799E8E">
            <w:pPr>
              <w:spacing w:before="273" w:line="226" w:lineRule="auto"/>
              <w:ind w:left="125"/>
              <w:jc w:val="center"/>
              <w:rPr>
                <w:rFonts w:hint="default"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9.60</w:t>
            </w:r>
          </w:p>
        </w:tc>
        <w:tc>
          <w:tcPr>
            <w:tcW w:w="1536" w:type="dxa"/>
            <w:noWrap w:val="0"/>
            <w:vAlign w:val="top"/>
          </w:tcPr>
          <w:p w14:paraId="62C0A363">
            <w:pPr>
              <w:spacing w:before="273" w:line="226" w:lineRule="auto"/>
              <w:ind w:left="125"/>
              <w:rPr>
                <w:rFonts w:hint="eastAsia" w:ascii="宋体" w:hAnsi="宋体" w:eastAsia="宋体" w:cs="宋体"/>
                <w:spacing w:val="6"/>
                <w:sz w:val="19"/>
                <w:szCs w:val="19"/>
              </w:rPr>
            </w:pPr>
          </w:p>
        </w:tc>
      </w:tr>
      <w:tr w14:paraId="2C5ED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960" w:type="dxa"/>
            <w:vMerge w:val="continue"/>
            <w:tcBorders>
              <w:top w:val="nil"/>
              <w:bottom w:val="nil"/>
            </w:tcBorders>
            <w:noWrap w:val="0"/>
            <w:textDirection w:val="tbRlV"/>
            <w:vAlign w:val="top"/>
          </w:tcPr>
          <w:p w14:paraId="6A7AFE4D">
            <w:pPr>
              <w:pStyle w:val="10"/>
              <w:jc w:val="center"/>
              <w:rPr>
                <w:rFonts w:hint="eastAsia" w:ascii="宋体" w:hAnsi="宋体" w:eastAsia="宋体" w:cs="宋体"/>
              </w:rPr>
            </w:pPr>
          </w:p>
        </w:tc>
        <w:tc>
          <w:tcPr>
            <w:tcW w:w="1104" w:type="dxa"/>
            <w:vMerge w:val="continue"/>
            <w:tcBorders>
              <w:top w:val="nil"/>
              <w:bottom w:val="nil"/>
            </w:tcBorders>
            <w:noWrap w:val="0"/>
            <w:vAlign w:val="top"/>
          </w:tcPr>
          <w:p w14:paraId="610609DE">
            <w:pPr>
              <w:pStyle w:val="10"/>
              <w:jc w:val="center"/>
              <w:rPr>
                <w:rFonts w:hint="eastAsia" w:ascii="宋体" w:hAnsi="宋体" w:eastAsia="宋体" w:cs="宋体"/>
              </w:rPr>
            </w:pPr>
          </w:p>
        </w:tc>
        <w:tc>
          <w:tcPr>
            <w:tcW w:w="1020" w:type="dxa"/>
            <w:tcBorders>
              <w:bottom w:val="nil"/>
            </w:tcBorders>
            <w:noWrap w:val="0"/>
            <w:vAlign w:val="top"/>
          </w:tcPr>
          <w:p w14:paraId="1C94DE8A">
            <w:pPr>
              <w:spacing w:before="273" w:line="226" w:lineRule="auto"/>
              <w:ind w:left="125"/>
              <w:rPr>
                <w:rFonts w:hint="eastAsia" w:ascii="宋体" w:hAnsi="宋体" w:eastAsia="宋体" w:cs="宋体"/>
                <w:spacing w:val="6"/>
                <w:sz w:val="19"/>
                <w:szCs w:val="19"/>
                <w:lang w:val="en-US" w:eastAsia="zh-CN"/>
              </w:rPr>
            </w:pPr>
          </w:p>
          <w:p w14:paraId="65C11577">
            <w:pPr>
              <w:spacing w:before="273" w:line="226" w:lineRule="auto"/>
              <w:ind w:left="125"/>
              <w:rPr>
                <w:rFonts w:hint="eastAsia"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生态效益指标</w:t>
            </w:r>
          </w:p>
        </w:tc>
        <w:tc>
          <w:tcPr>
            <w:tcW w:w="1212" w:type="dxa"/>
            <w:noWrap w:val="0"/>
            <w:vAlign w:val="top"/>
          </w:tcPr>
          <w:p w14:paraId="2E909DBF">
            <w:pPr>
              <w:spacing w:before="273" w:line="226" w:lineRule="auto"/>
              <w:ind w:left="125"/>
              <w:rPr>
                <w:rFonts w:hint="eastAsia"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开展环境保护教育，提升教职工及学生生态环保意识</w:t>
            </w:r>
          </w:p>
        </w:tc>
        <w:tc>
          <w:tcPr>
            <w:tcW w:w="1332" w:type="dxa"/>
            <w:noWrap w:val="0"/>
            <w:vAlign w:val="top"/>
          </w:tcPr>
          <w:p w14:paraId="1F0778D9">
            <w:pPr>
              <w:spacing w:before="273" w:line="226" w:lineRule="auto"/>
              <w:ind w:left="125"/>
              <w:jc w:val="center"/>
              <w:rPr>
                <w:rFonts w:hint="eastAsia" w:ascii="宋体" w:hAnsi="宋体" w:eastAsia="宋体" w:cs="宋体"/>
                <w:spacing w:val="6"/>
                <w:sz w:val="19"/>
                <w:szCs w:val="19"/>
                <w:lang w:val="en-US" w:eastAsia="zh-CN"/>
              </w:rPr>
            </w:pPr>
          </w:p>
          <w:p w14:paraId="1E980DA8">
            <w:pPr>
              <w:spacing w:before="273" w:line="226" w:lineRule="auto"/>
              <w:ind w:left="125"/>
              <w:jc w:val="center"/>
              <w:rPr>
                <w:rFonts w:hint="eastAsia"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有所提升</w:t>
            </w:r>
          </w:p>
        </w:tc>
        <w:tc>
          <w:tcPr>
            <w:tcW w:w="1200" w:type="dxa"/>
            <w:noWrap w:val="0"/>
            <w:vAlign w:val="top"/>
          </w:tcPr>
          <w:p w14:paraId="606E06EF">
            <w:pPr>
              <w:spacing w:before="273" w:line="226" w:lineRule="auto"/>
              <w:ind w:left="125"/>
              <w:jc w:val="center"/>
              <w:rPr>
                <w:rFonts w:hint="eastAsia" w:ascii="宋体" w:hAnsi="宋体" w:eastAsia="宋体" w:cs="宋体"/>
                <w:spacing w:val="6"/>
                <w:sz w:val="19"/>
                <w:szCs w:val="19"/>
                <w:lang w:val="en-US" w:eastAsia="zh-CN"/>
              </w:rPr>
            </w:pPr>
          </w:p>
          <w:p w14:paraId="652DBF52">
            <w:pPr>
              <w:spacing w:before="273" w:line="226" w:lineRule="auto"/>
              <w:ind w:left="125"/>
              <w:jc w:val="center"/>
              <w:rPr>
                <w:rFonts w:hint="eastAsia"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有所提升</w:t>
            </w:r>
          </w:p>
        </w:tc>
        <w:tc>
          <w:tcPr>
            <w:tcW w:w="636" w:type="dxa"/>
            <w:noWrap w:val="0"/>
            <w:vAlign w:val="top"/>
          </w:tcPr>
          <w:p w14:paraId="0818752C">
            <w:pPr>
              <w:spacing w:before="273" w:line="226" w:lineRule="auto"/>
              <w:ind w:left="125"/>
              <w:jc w:val="center"/>
              <w:rPr>
                <w:rFonts w:hint="eastAsia" w:ascii="宋体" w:hAnsi="宋体" w:eastAsia="宋体" w:cs="宋体"/>
                <w:spacing w:val="6"/>
                <w:sz w:val="19"/>
                <w:szCs w:val="19"/>
                <w:lang w:val="en-US" w:eastAsia="zh-CN"/>
              </w:rPr>
            </w:pPr>
          </w:p>
          <w:p w14:paraId="7029037B">
            <w:pPr>
              <w:spacing w:before="273" w:line="226" w:lineRule="auto"/>
              <w:ind w:left="125"/>
              <w:jc w:val="center"/>
              <w:rPr>
                <w:rFonts w:hint="default"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10</w:t>
            </w:r>
          </w:p>
        </w:tc>
        <w:tc>
          <w:tcPr>
            <w:tcW w:w="948" w:type="dxa"/>
            <w:noWrap w:val="0"/>
            <w:vAlign w:val="top"/>
          </w:tcPr>
          <w:p w14:paraId="398AA528">
            <w:pPr>
              <w:spacing w:before="273" w:line="226" w:lineRule="auto"/>
              <w:ind w:left="125"/>
              <w:jc w:val="center"/>
              <w:rPr>
                <w:rFonts w:hint="eastAsia" w:ascii="宋体" w:hAnsi="宋体" w:eastAsia="宋体" w:cs="宋体"/>
                <w:spacing w:val="6"/>
                <w:sz w:val="19"/>
                <w:szCs w:val="19"/>
                <w:lang w:val="en-US" w:eastAsia="zh-CN"/>
              </w:rPr>
            </w:pPr>
          </w:p>
          <w:p w14:paraId="45F68306">
            <w:pPr>
              <w:spacing w:before="273" w:line="226" w:lineRule="auto"/>
              <w:ind w:left="125"/>
              <w:jc w:val="center"/>
              <w:rPr>
                <w:rFonts w:hint="default"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9.40</w:t>
            </w:r>
          </w:p>
        </w:tc>
        <w:tc>
          <w:tcPr>
            <w:tcW w:w="1536" w:type="dxa"/>
            <w:noWrap w:val="0"/>
            <w:vAlign w:val="top"/>
          </w:tcPr>
          <w:p w14:paraId="019CCD41">
            <w:pPr>
              <w:spacing w:before="273" w:line="226" w:lineRule="auto"/>
              <w:ind w:left="125"/>
              <w:rPr>
                <w:rFonts w:hint="eastAsia" w:ascii="宋体" w:hAnsi="宋体" w:eastAsia="宋体" w:cs="宋体"/>
                <w:spacing w:val="6"/>
                <w:sz w:val="19"/>
                <w:szCs w:val="19"/>
              </w:rPr>
            </w:pPr>
          </w:p>
        </w:tc>
      </w:tr>
      <w:tr w14:paraId="3397E1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960" w:type="dxa"/>
            <w:vMerge w:val="continue"/>
            <w:tcBorders>
              <w:top w:val="nil"/>
              <w:bottom w:val="nil"/>
            </w:tcBorders>
            <w:noWrap w:val="0"/>
            <w:textDirection w:val="tbRlV"/>
            <w:vAlign w:val="top"/>
          </w:tcPr>
          <w:p w14:paraId="3D705C09">
            <w:pPr>
              <w:pStyle w:val="10"/>
              <w:jc w:val="center"/>
              <w:rPr>
                <w:rFonts w:hint="eastAsia" w:ascii="宋体" w:hAnsi="宋体" w:eastAsia="宋体" w:cs="宋体"/>
              </w:rPr>
            </w:pPr>
          </w:p>
        </w:tc>
        <w:tc>
          <w:tcPr>
            <w:tcW w:w="1104" w:type="dxa"/>
            <w:vMerge w:val="continue"/>
            <w:tcBorders>
              <w:top w:val="nil"/>
              <w:bottom w:val="nil"/>
            </w:tcBorders>
            <w:noWrap w:val="0"/>
            <w:vAlign w:val="top"/>
          </w:tcPr>
          <w:p w14:paraId="20F29A9E">
            <w:pPr>
              <w:pStyle w:val="10"/>
              <w:jc w:val="center"/>
              <w:rPr>
                <w:rFonts w:hint="eastAsia" w:ascii="宋体" w:hAnsi="宋体" w:eastAsia="宋体" w:cs="宋体"/>
              </w:rPr>
            </w:pPr>
          </w:p>
        </w:tc>
        <w:tc>
          <w:tcPr>
            <w:tcW w:w="1020" w:type="dxa"/>
            <w:tcBorders>
              <w:bottom w:val="nil"/>
            </w:tcBorders>
            <w:noWrap w:val="0"/>
            <w:vAlign w:val="top"/>
          </w:tcPr>
          <w:p w14:paraId="078675BD">
            <w:pPr>
              <w:spacing w:before="273" w:line="226" w:lineRule="auto"/>
              <w:rPr>
                <w:rFonts w:hint="eastAsia"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可持续影响指标</w:t>
            </w:r>
          </w:p>
        </w:tc>
        <w:tc>
          <w:tcPr>
            <w:tcW w:w="1212" w:type="dxa"/>
            <w:noWrap w:val="0"/>
            <w:vAlign w:val="top"/>
          </w:tcPr>
          <w:p w14:paraId="48FEC9A4">
            <w:pPr>
              <w:spacing w:before="273" w:line="226" w:lineRule="auto"/>
              <w:ind w:left="125"/>
              <w:rPr>
                <w:rFonts w:hint="eastAsia"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稳步提高教育质量</w:t>
            </w:r>
          </w:p>
        </w:tc>
        <w:tc>
          <w:tcPr>
            <w:tcW w:w="1332" w:type="dxa"/>
            <w:noWrap w:val="0"/>
            <w:vAlign w:val="top"/>
          </w:tcPr>
          <w:p w14:paraId="2785A2B1">
            <w:pPr>
              <w:spacing w:before="273" w:line="226" w:lineRule="auto"/>
              <w:ind w:left="125"/>
              <w:jc w:val="center"/>
              <w:rPr>
                <w:rFonts w:hint="eastAsia"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有所提升</w:t>
            </w:r>
          </w:p>
        </w:tc>
        <w:tc>
          <w:tcPr>
            <w:tcW w:w="1200" w:type="dxa"/>
            <w:noWrap w:val="0"/>
            <w:vAlign w:val="top"/>
          </w:tcPr>
          <w:p w14:paraId="35547E31">
            <w:pPr>
              <w:spacing w:before="273" w:line="226" w:lineRule="auto"/>
              <w:ind w:left="125"/>
              <w:jc w:val="center"/>
              <w:rPr>
                <w:rFonts w:hint="eastAsia" w:ascii="宋体" w:hAnsi="宋体" w:eastAsia="宋体" w:cs="宋体"/>
                <w:spacing w:val="6"/>
                <w:sz w:val="19"/>
                <w:szCs w:val="19"/>
              </w:rPr>
            </w:pPr>
            <w:r>
              <w:rPr>
                <w:rFonts w:hint="eastAsia" w:ascii="宋体" w:hAnsi="宋体" w:eastAsia="宋体" w:cs="宋体"/>
                <w:spacing w:val="6"/>
                <w:sz w:val="19"/>
                <w:szCs w:val="19"/>
              </w:rPr>
              <w:t>有所提升</w:t>
            </w:r>
          </w:p>
        </w:tc>
        <w:tc>
          <w:tcPr>
            <w:tcW w:w="636" w:type="dxa"/>
            <w:noWrap w:val="0"/>
            <w:vAlign w:val="top"/>
          </w:tcPr>
          <w:p w14:paraId="6F3E4647">
            <w:pPr>
              <w:spacing w:before="273" w:line="226" w:lineRule="auto"/>
              <w:ind w:left="125"/>
              <w:jc w:val="center"/>
              <w:rPr>
                <w:rFonts w:hint="default"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10</w:t>
            </w:r>
          </w:p>
        </w:tc>
        <w:tc>
          <w:tcPr>
            <w:tcW w:w="948" w:type="dxa"/>
            <w:noWrap w:val="0"/>
            <w:vAlign w:val="top"/>
          </w:tcPr>
          <w:p w14:paraId="353BADBF">
            <w:pPr>
              <w:spacing w:before="273" w:line="226" w:lineRule="auto"/>
              <w:ind w:left="125"/>
              <w:jc w:val="center"/>
              <w:rPr>
                <w:rFonts w:hint="eastAsia"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9</w:t>
            </w:r>
          </w:p>
        </w:tc>
        <w:tc>
          <w:tcPr>
            <w:tcW w:w="1536" w:type="dxa"/>
            <w:noWrap w:val="0"/>
            <w:vAlign w:val="top"/>
          </w:tcPr>
          <w:p w14:paraId="1F1EAC40">
            <w:pPr>
              <w:spacing w:before="273" w:line="226" w:lineRule="auto"/>
              <w:ind w:left="125"/>
              <w:rPr>
                <w:rFonts w:hint="eastAsia" w:ascii="宋体" w:hAnsi="宋体" w:eastAsia="宋体" w:cs="宋体"/>
                <w:spacing w:val="6"/>
                <w:sz w:val="19"/>
                <w:szCs w:val="19"/>
              </w:rPr>
            </w:pPr>
          </w:p>
        </w:tc>
      </w:tr>
      <w:tr w14:paraId="602CB2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960" w:type="dxa"/>
            <w:vMerge w:val="continue"/>
            <w:tcBorders>
              <w:top w:val="nil"/>
              <w:bottom w:val="nil"/>
            </w:tcBorders>
            <w:noWrap w:val="0"/>
            <w:textDirection w:val="tbRlV"/>
            <w:vAlign w:val="top"/>
          </w:tcPr>
          <w:p w14:paraId="1BBF7E0A">
            <w:pPr>
              <w:pStyle w:val="10"/>
              <w:jc w:val="center"/>
              <w:rPr>
                <w:rFonts w:hint="eastAsia" w:ascii="宋体" w:hAnsi="宋体" w:eastAsia="宋体" w:cs="宋体"/>
              </w:rPr>
            </w:pPr>
          </w:p>
        </w:tc>
        <w:tc>
          <w:tcPr>
            <w:tcW w:w="1104" w:type="dxa"/>
            <w:vMerge w:val="restart"/>
            <w:tcBorders>
              <w:bottom w:val="nil"/>
            </w:tcBorders>
            <w:noWrap w:val="0"/>
            <w:vAlign w:val="top"/>
          </w:tcPr>
          <w:p w14:paraId="5F3F8102">
            <w:pPr>
              <w:spacing w:before="110" w:line="226" w:lineRule="auto"/>
              <w:ind w:left="251"/>
              <w:jc w:val="center"/>
              <w:rPr>
                <w:rFonts w:hint="eastAsia" w:ascii="宋体" w:hAnsi="宋体" w:eastAsia="宋体" w:cs="宋体"/>
                <w:sz w:val="19"/>
                <w:szCs w:val="19"/>
              </w:rPr>
            </w:pPr>
            <w:r>
              <w:rPr>
                <w:rFonts w:hint="eastAsia" w:ascii="宋体" w:hAnsi="宋体" w:eastAsia="宋体" w:cs="宋体"/>
                <w:spacing w:val="4"/>
                <w:sz w:val="19"/>
                <w:szCs w:val="19"/>
              </w:rPr>
              <w:t>满意度</w:t>
            </w:r>
          </w:p>
          <w:p w14:paraId="44BED2B9">
            <w:pPr>
              <w:spacing w:before="7" w:line="226" w:lineRule="auto"/>
              <w:ind w:left="345"/>
              <w:jc w:val="center"/>
              <w:rPr>
                <w:rFonts w:hint="eastAsia" w:ascii="宋体" w:hAnsi="宋体" w:eastAsia="宋体" w:cs="宋体"/>
                <w:sz w:val="19"/>
                <w:szCs w:val="19"/>
              </w:rPr>
            </w:pPr>
            <w:r>
              <w:rPr>
                <w:rFonts w:hint="eastAsia" w:ascii="宋体" w:hAnsi="宋体" w:eastAsia="宋体" w:cs="宋体"/>
                <w:spacing w:val="3"/>
                <w:sz w:val="19"/>
                <w:szCs w:val="19"/>
              </w:rPr>
              <w:t>指标</w:t>
            </w:r>
          </w:p>
          <w:p w14:paraId="0A878D5A">
            <w:pPr>
              <w:spacing w:before="7" w:line="227" w:lineRule="auto"/>
              <w:ind w:left="114"/>
              <w:jc w:val="center"/>
              <w:rPr>
                <w:rFonts w:hint="eastAsia" w:ascii="宋体" w:hAnsi="宋体" w:eastAsia="宋体" w:cs="宋体"/>
                <w:sz w:val="19"/>
                <w:szCs w:val="19"/>
              </w:rPr>
            </w:pPr>
            <w:r>
              <w:rPr>
                <w:rFonts w:hint="eastAsia" w:ascii="宋体" w:hAnsi="宋体" w:eastAsia="宋体" w:cs="宋体"/>
                <w:spacing w:val="3"/>
                <w:sz w:val="19"/>
                <w:szCs w:val="19"/>
              </w:rPr>
              <w:t>（10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20" w:type="dxa"/>
            <w:vMerge w:val="restart"/>
            <w:tcBorders>
              <w:bottom w:val="nil"/>
            </w:tcBorders>
            <w:noWrap w:val="0"/>
            <w:vAlign w:val="top"/>
          </w:tcPr>
          <w:p w14:paraId="235C8813">
            <w:pPr>
              <w:spacing w:before="273" w:line="226" w:lineRule="auto"/>
              <w:ind w:left="125"/>
              <w:rPr>
                <w:rFonts w:hint="eastAsia" w:ascii="宋体" w:hAnsi="宋体" w:eastAsia="宋体" w:cs="宋体"/>
                <w:spacing w:val="6"/>
                <w:sz w:val="19"/>
                <w:szCs w:val="19"/>
              </w:rPr>
            </w:pPr>
            <w:r>
              <w:rPr>
                <w:rFonts w:hint="eastAsia" w:ascii="宋体" w:hAnsi="宋体" w:eastAsia="宋体" w:cs="宋体"/>
                <w:spacing w:val="6"/>
                <w:sz w:val="19"/>
                <w:szCs w:val="19"/>
              </w:rPr>
              <w:t>服务对象</w:t>
            </w:r>
          </w:p>
          <w:p w14:paraId="67BC0CEF">
            <w:pPr>
              <w:spacing w:before="273" w:line="226" w:lineRule="auto"/>
              <w:rPr>
                <w:rFonts w:hint="eastAsia" w:ascii="宋体" w:hAnsi="宋体" w:eastAsia="宋体" w:cs="宋体"/>
                <w:spacing w:val="6"/>
                <w:sz w:val="19"/>
                <w:szCs w:val="19"/>
              </w:rPr>
            </w:pPr>
            <w:r>
              <w:rPr>
                <w:rFonts w:hint="eastAsia" w:ascii="宋体" w:hAnsi="宋体" w:eastAsia="宋体" w:cs="宋体"/>
                <w:spacing w:val="6"/>
                <w:sz w:val="19"/>
                <w:szCs w:val="19"/>
              </w:rPr>
              <w:t>满意度指标</w:t>
            </w:r>
          </w:p>
        </w:tc>
        <w:tc>
          <w:tcPr>
            <w:tcW w:w="1212" w:type="dxa"/>
            <w:noWrap w:val="0"/>
            <w:vAlign w:val="top"/>
          </w:tcPr>
          <w:p w14:paraId="2200BB3A">
            <w:pPr>
              <w:spacing w:before="273" w:line="226" w:lineRule="auto"/>
              <w:ind w:left="125"/>
              <w:rPr>
                <w:rFonts w:hint="eastAsia" w:ascii="宋体" w:hAnsi="宋体" w:eastAsia="宋体" w:cs="宋体"/>
                <w:spacing w:val="6"/>
                <w:sz w:val="19"/>
                <w:szCs w:val="19"/>
              </w:rPr>
            </w:pPr>
            <w:r>
              <w:rPr>
                <w:rFonts w:hint="eastAsia" w:ascii="宋体" w:hAnsi="宋体" w:eastAsia="宋体" w:cs="宋体"/>
                <w:spacing w:val="6"/>
                <w:sz w:val="19"/>
                <w:szCs w:val="19"/>
              </w:rPr>
              <w:t>学生满意度</w:t>
            </w:r>
          </w:p>
        </w:tc>
        <w:tc>
          <w:tcPr>
            <w:tcW w:w="1332" w:type="dxa"/>
            <w:noWrap w:val="0"/>
            <w:vAlign w:val="top"/>
          </w:tcPr>
          <w:p w14:paraId="56C985C0">
            <w:pPr>
              <w:spacing w:before="273" w:line="226" w:lineRule="auto"/>
              <w:ind w:left="125"/>
              <w:jc w:val="center"/>
              <w:rPr>
                <w:rFonts w:hint="eastAsia" w:ascii="宋体" w:hAnsi="宋体" w:eastAsia="宋体" w:cs="宋体"/>
                <w:spacing w:val="6"/>
                <w:sz w:val="19"/>
                <w:szCs w:val="19"/>
              </w:rPr>
            </w:pPr>
            <w:r>
              <w:rPr>
                <w:rFonts w:hint="eastAsia" w:ascii="宋体" w:hAnsi="宋体" w:eastAsia="宋体" w:cs="宋体"/>
                <w:spacing w:val="6"/>
                <w:sz w:val="19"/>
                <w:szCs w:val="19"/>
              </w:rPr>
              <w:t>≥95%</w:t>
            </w:r>
          </w:p>
        </w:tc>
        <w:tc>
          <w:tcPr>
            <w:tcW w:w="1200" w:type="dxa"/>
            <w:noWrap w:val="0"/>
            <w:vAlign w:val="top"/>
          </w:tcPr>
          <w:p w14:paraId="6C318830">
            <w:pPr>
              <w:spacing w:before="273" w:line="226" w:lineRule="auto"/>
              <w:ind w:left="125"/>
              <w:jc w:val="center"/>
              <w:rPr>
                <w:rFonts w:hint="eastAsia" w:ascii="宋体" w:hAnsi="宋体" w:eastAsia="宋体" w:cs="宋体"/>
                <w:spacing w:val="6"/>
                <w:sz w:val="19"/>
                <w:szCs w:val="19"/>
              </w:rPr>
            </w:pPr>
            <w:r>
              <w:rPr>
                <w:rFonts w:hint="eastAsia" w:ascii="宋体" w:hAnsi="宋体" w:eastAsia="宋体" w:cs="宋体"/>
                <w:spacing w:val="6"/>
                <w:sz w:val="19"/>
                <w:szCs w:val="19"/>
              </w:rPr>
              <w:t>9</w:t>
            </w:r>
            <w:r>
              <w:rPr>
                <w:rFonts w:hint="eastAsia" w:ascii="宋体" w:hAnsi="宋体" w:eastAsia="宋体" w:cs="宋体"/>
                <w:spacing w:val="6"/>
                <w:sz w:val="19"/>
                <w:szCs w:val="19"/>
                <w:lang w:val="en-US" w:eastAsia="zh-CN"/>
              </w:rPr>
              <w:t>6</w:t>
            </w:r>
            <w:r>
              <w:rPr>
                <w:rFonts w:hint="eastAsia" w:ascii="宋体" w:hAnsi="宋体" w:eastAsia="宋体" w:cs="宋体"/>
                <w:spacing w:val="6"/>
                <w:sz w:val="19"/>
                <w:szCs w:val="19"/>
              </w:rPr>
              <w:t>%</w:t>
            </w:r>
          </w:p>
        </w:tc>
        <w:tc>
          <w:tcPr>
            <w:tcW w:w="636" w:type="dxa"/>
            <w:noWrap w:val="0"/>
            <w:vAlign w:val="top"/>
          </w:tcPr>
          <w:p w14:paraId="17DC1D1E">
            <w:pPr>
              <w:spacing w:before="273" w:line="226" w:lineRule="auto"/>
              <w:ind w:left="125"/>
              <w:jc w:val="center"/>
              <w:rPr>
                <w:rFonts w:hint="eastAsia"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3</w:t>
            </w:r>
          </w:p>
        </w:tc>
        <w:tc>
          <w:tcPr>
            <w:tcW w:w="948" w:type="dxa"/>
            <w:noWrap w:val="0"/>
            <w:vAlign w:val="top"/>
          </w:tcPr>
          <w:p w14:paraId="6FD0F8E6">
            <w:pPr>
              <w:spacing w:before="273" w:line="226" w:lineRule="auto"/>
              <w:ind w:left="125"/>
              <w:jc w:val="center"/>
              <w:rPr>
                <w:rFonts w:hint="eastAsia"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3</w:t>
            </w:r>
          </w:p>
        </w:tc>
        <w:tc>
          <w:tcPr>
            <w:tcW w:w="1536" w:type="dxa"/>
            <w:noWrap w:val="0"/>
            <w:vAlign w:val="top"/>
          </w:tcPr>
          <w:p w14:paraId="0BEA06D1">
            <w:pPr>
              <w:spacing w:before="273" w:line="226" w:lineRule="auto"/>
              <w:ind w:left="125"/>
              <w:rPr>
                <w:rFonts w:hint="eastAsia" w:ascii="宋体" w:hAnsi="宋体" w:eastAsia="宋体" w:cs="宋体"/>
                <w:spacing w:val="6"/>
                <w:sz w:val="19"/>
                <w:szCs w:val="19"/>
              </w:rPr>
            </w:pPr>
          </w:p>
        </w:tc>
      </w:tr>
      <w:tr w14:paraId="443A6D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960" w:type="dxa"/>
            <w:vMerge w:val="continue"/>
            <w:tcBorders>
              <w:top w:val="nil"/>
              <w:bottom w:val="nil"/>
            </w:tcBorders>
            <w:noWrap w:val="0"/>
            <w:textDirection w:val="tbRlV"/>
            <w:vAlign w:val="top"/>
          </w:tcPr>
          <w:p w14:paraId="21D5F106">
            <w:pPr>
              <w:pStyle w:val="10"/>
              <w:jc w:val="center"/>
              <w:rPr>
                <w:rFonts w:hint="eastAsia" w:ascii="宋体" w:hAnsi="宋体" w:eastAsia="宋体" w:cs="宋体"/>
              </w:rPr>
            </w:pPr>
          </w:p>
        </w:tc>
        <w:tc>
          <w:tcPr>
            <w:tcW w:w="1104" w:type="dxa"/>
            <w:vMerge w:val="continue"/>
            <w:tcBorders>
              <w:top w:val="nil"/>
              <w:bottom w:val="nil"/>
            </w:tcBorders>
            <w:noWrap w:val="0"/>
            <w:vAlign w:val="top"/>
          </w:tcPr>
          <w:p w14:paraId="790416D1">
            <w:pPr>
              <w:pStyle w:val="10"/>
              <w:jc w:val="center"/>
              <w:rPr>
                <w:rFonts w:hint="eastAsia" w:ascii="宋体" w:hAnsi="宋体" w:eastAsia="宋体" w:cs="宋体"/>
              </w:rPr>
            </w:pPr>
          </w:p>
        </w:tc>
        <w:tc>
          <w:tcPr>
            <w:tcW w:w="1020" w:type="dxa"/>
            <w:vMerge w:val="continue"/>
            <w:tcBorders>
              <w:top w:val="nil"/>
              <w:bottom w:val="nil"/>
            </w:tcBorders>
            <w:noWrap w:val="0"/>
            <w:vAlign w:val="top"/>
          </w:tcPr>
          <w:p w14:paraId="0B423C56">
            <w:pPr>
              <w:spacing w:before="273" w:line="226" w:lineRule="auto"/>
              <w:ind w:left="125"/>
              <w:rPr>
                <w:rFonts w:hint="eastAsia" w:ascii="宋体" w:hAnsi="宋体" w:eastAsia="宋体" w:cs="宋体"/>
                <w:spacing w:val="6"/>
                <w:sz w:val="19"/>
                <w:szCs w:val="19"/>
              </w:rPr>
            </w:pPr>
          </w:p>
        </w:tc>
        <w:tc>
          <w:tcPr>
            <w:tcW w:w="1212" w:type="dxa"/>
            <w:noWrap w:val="0"/>
            <w:vAlign w:val="top"/>
          </w:tcPr>
          <w:p w14:paraId="6F400FAA">
            <w:pPr>
              <w:spacing w:before="273" w:line="226" w:lineRule="auto"/>
              <w:ind w:left="125"/>
              <w:rPr>
                <w:rFonts w:hint="eastAsia" w:ascii="宋体" w:hAnsi="宋体" w:eastAsia="宋体" w:cs="宋体"/>
                <w:spacing w:val="6"/>
                <w:sz w:val="19"/>
                <w:szCs w:val="19"/>
              </w:rPr>
            </w:pPr>
            <w:r>
              <w:rPr>
                <w:rFonts w:hint="eastAsia" w:ascii="宋体" w:hAnsi="宋体" w:eastAsia="宋体" w:cs="宋体"/>
                <w:spacing w:val="6"/>
                <w:sz w:val="19"/>
                <w:szCs w:val="19"/>
              </w:rPr>
              <w:t>家长满意度</w:t>
            </w:r>
          </w:p>
        </w:tc>
        <w:tc>
          <w:tcPr>
            <w:tcW w:w="1332" w:type="dxa"/>
            <w:noWrap w:val="0"/>
            <w:vAlign w:val="top"/>
          </w:tcPr>
          <w:p w14:paraId="399925FB">
            <w:pPr>
              <w:spacing w:before="273" w:line="226" w:lineRule="auto"/>
              <w:ind w:left="125"/>
              <w:jc w:val="center"/>
              <w:rPr>
                <w:rFonts w:hint="eastAsia" w:ascii="宋体" w:hAnsi="宋体" w:eastAsia="宋体" w:cs="宋体"/>
                <w:spacing w:val="6"/>
                <w:sz w:val="19"/>
                <w:szCs w:val="19"/>
              </w:rPr>
            </w:pPr>
            <w:r>
              <w:rPr>
                <w:rFonts w:hint="eastAsia" w:ascii="宋体" w:hAnsi="宋体" w:eastAsia="宋体" w:cs="宋体"/>
                <w:spacing w:val="6"/>
                <w:sz w:val="19"/>
                <w:szCs w:val="19"/>
              </w:rPr>
              <w:t>≥95%</w:t>
            </w:r>
          </w:p>
        </w:tc>
        <w:tc>
          <w:tcPr>
            <w:tcW w:w="1200" w:type="dxa"/>
            <w:noWrap w:val="0"/>
            <w:vAlign w:val="top"/>
          </w:tcPr>
          <w:p w14:paraId="34F9FD56">
            <w:pPr>
              <w:spacing w:before="273" w:line="226" w:lineRule="auto"/>
              <w:ind w:left="125"/>
              <w:jc w:val="center"/>
              <w:rPr>
                <w:rFonts w:hint="eastAsia" w:ascii="宋体" w:hAnsi="宋体" w:eastAsia="宋体" w:cs="宋体"/>
                <w:spacing w:val="6"/>
                <w:sz w:val="19"/>
                <w:szCs w:val="19"/>
              </w:rPr>
            </w:pPr>
            <w:r>
              <w:rPr>
                <w:rFonts w:hint="eastAsia" w:ascii="宋体" w:hAnsi="宋体" w:eastAsia="宋体" w:cs="宋体"/>
                <w:spacing w:val="6"/>
                <w:sz w:val="19"/>
                <w:szCs w:val="19"/>
              </w:rPr>
              <w:t>9</w:t>
            </w:r>
            <w:r>
              <w:rPr>
                <w:rFonts w:hint="eastAsia" w:ascii="宋体" w:hAnsi="宋体" w:eastAsia="宋体" w:cs="宋体"/>
                <w:spacing w:val="6"/>
                <w:sz w:val="19"/>
                <w:szCs w:val="19"/>
                <w:lang w:val="en-US" w:eastAsia="zh-CN"/>
              </w:rPr>
              <w:t>6</w:t>
            </w:r>
            <w:r>
              <w:rPr>
                <w:rFonts w:hint="eastAsia" w:ascii="宋体" w:hAnsi="宋体" w:eastAsia="宋体" w:cs="宋体"/>
                <w:spacing w:val="6"/>
                <w:sz w:val="19"/>
                <w:szCs w:val="19"/>
              </w:rPr>
              <w:t>%</w:t>
            </w:r>
          </w:p>
        </w:tc>
        <w:tc>
          <w:tcPr>
            <w:tcW w:w="636" w:type="dxa"/>
            <w:noWrap w:val="0"/>
            <w:vAlign w:val="top"/>
          </w:tcPr>
          <w:p w14:paraId="53120ADC">
            <w:pPr>
              <w:spacing w:before="273" w:line="226" w:lineRule="auto"/>
              <w:ind w:left="125"/>
              <w:jc w:val="center"/>
              <w:rPr>
                <w:rFonts w:hint="eastAsia"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4</w:t>
            </w:r>
          </w:p>
        </w:tc>
        <w:tc>
          <w:tcPr>
            <w:tcW w:w="948" w:type="dxa"/>
            <w:noWrap w:val="0"/>
            <w:vAlign w:val="top"/>
          </w:tcPr>
          <w:p w14:paraId="7360B27B">
            <w:pPr>
              <w:spacing w:before="273" w:line="226" w:lineRule="auto"/>
              <w:ind w:left="125"/>
              <w:jc w:val="center"/>
              <w:rPr>
                <w:rFonts w:hint="eastAsia"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4</w:t>
            </w:r>
          </w:p>
        </w:tc>
        <w:tc>
          <w:tcPr>
            <w:tcW w:w="1536" w:type="dxa"/>
            <w:noWrap w:val="0"/>
            <w:vAlign w:val="top"/>
          </w:tcPr>
          <w:p w14:paraId="6E333143">
            <w:pPr>
              <w:spacing w:before="273" w:line="226" w:lineRule="auto"/>
              <w:ind w:left="125"/>
              <w:rPr>
                <w:rFonts w:hint="eastAsia" w:ascii="宋体" w:hAnsi="宋体" w:eastAsia="宋体" w:cs="宋体"/>
                <w:spacing w:val="6"/>
                <w:sz w:val="19"/>
                <w:szCs w:val="19"/>
              </w:rPr>
            </w:pPr>
          </w:p>
        </w:tc>
      </w:tr>
      <w:tr w14:paraId="377AD1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960" w:type="dxa"/>
            <w:vMerge w:val="continue"/>
            <w:tcBorders>
              <w:top w:val="nil"/>
            </w:tcBorders>
            <w:noWrap w:val="0"/>
            <w:textDirection w:val="tbRlV"/>
            <w:vAlign w:val="top"/>
          </w:tcPr>
          <w:p w14:paraId="39EA95BD">
            <w:pPr>
              <w:pStyle w:val="10"/>
              <w:jc w:val="center"/>
              <w:rPr>
                <w:rFonts w:hint="eastAsia" w:ascii="宋体" w:hAnsi="宋体" w:eastAsia="宋体" w:cs="宋体"/>
              </w:rPr>
            </w:pPr>
          </w:p>
        </w:tc>
        <w:tc>
          <w:tcPr>
            <w:tcW w:w="1104" w:type="dxa"/>
            <w:vMerge w:val="continue"/>
            <w:tcBorders>
              <w:top w:val="nil"/>
            </w:tcBorders>
            <w:noWrap w:val="0"/>
            <w:vAlign w:val="top"/>
          </w:tcPr>
          <w:p w14:paraId="57F3B4BB">
            <w:pPr>
              <w:pStyle w:val="10"/>
              <w:jc w:val="center"/>
              <w:rPr>
                <w:rFonts w:hint="eastAsia" w:ascii="宋体" w:hAnsi="宋体" w:eastAsia="宋体" w:cs="宋体"/>
              </w:rPr>
            </w:pPr>
          </w:p>
        </w:tc>
        <w:tc>
          <w:tcPr>
            <w:tcW w:w="1020" w:type="dxa"/>
            <w:vMerge w:val="continue"/>
            <w:tcBorders>
              <w:top w:val="nil"/>
            </w:tcBorders>
            <w:noWrap w:val="0"/>
            <w:vAlign w:val="top"/>
          </w:tcPr>
          <w:p w14:paraId="5CF416B5">
            <w:pPr>
              <w:spacing w:before="273" w:line="226" w:lineRule="auto"/>
              <w:ind w:left="125"/>
              <w:rPr>
                <w:rFonts w:hint="eastAsia" w:ascii="宋体" w:hAnsi="宋体" w:eastAsia="宋体" w:cs="宋体"/>
                <w:spacing w:val="6"/>
                <w:sz w:val="19"/>
                <w:szCs w:val="19"/>
              </w:rPr>
            </w:pPr>
          </w:p>
        </w:tc>
        <w:tc>
          <w:tcPr>
            <w:tcW w:w="1212" w:type="dxa"/>
            <w:noWrap w:val="0"/>
            <w:vAlign w:val="top"/>
          </w:tcPr>
          <w:p w14:paraId="2BE6CDF2">
            <w:pPr>
              <w:spacing w:before="273" w:line="226" w:lineRule="auto"/>
              <w:rPr>
                <w:rFonts w:hint="eastAsia" w:ascii="宋体" w:hAnsi="宋体" w:eastAsia="宋体" w:cs="宋体"/>
                <w:spacing w:val="6"/>
                <w:sz w:val="19"/>
                <w:szCs w:val="19"/>
              </w:rPr>
            </w:pPr>
            <w:r>
              <w:rPr>
                <w:rFonts w:hint="eastAsia" w:ascii="宋体" w:hAnsi="宋体" w:eastAsia="宋体" w:cs="宋体"/>
                <w:spacing w:val="6"/>
                <w:sz w:val="19"/>
                <w:szCs w:val="19"/>
              </w:rPr>
              <w:t>教职工满意度</w:t>
            </w:r>
          </w:p>
        </w:tc>
        <w:tc>
          <w:tcPr>
            <w:tcW w:w="1332" w:type="dxa"/>
            <w:noWrap w:val="0"/>
            <w:vAlign w:val="top"/>
          </w:tcPr>
          <w:p w14:paraId="55C2FB08">
            <w:pPr>
              <w:spacing w:before="273" w:line="226" w:lineRule="auto"/>
              <w:ind w:left="125"/>
              <w:jc w:val="center"/>
              <w:rPr>
                <w:rFonts w:hint="eastAsia" w:ascii="宋体" w:hAnsi="宋体" w:eastAsia="宋体" w:cs="宋体"/>
                <w:spacing w:val="6"/>
                <w:sz w:val="19"/>
                <w:szCs w:val="19"/>
              </w:rPr>
            </w:pPr>
            <w:r>
              <w:rPr>
                <w:rFonts w:hint="eastAsia" w:ascii="宋体" w:hAnsi="宋体" w:eastAsia="宋体" w:cs="宋体"/>
                <w:spacing w:val="6"/>
                <w:sz w:val="19"/>
                <w:szCs w:val="19"/>
              </w:rPr>
              <w:t>≥95%</w:t>
            </w:r>
          </w:p>
        </w:tc>
        <w:tc>
          <w:tcPr>
            <w:tcW w:w="1200" w:type="dxa"/>
            <w:noWrap w:val="0"/>
            <w:vAlign w:val="top"/>
          </w:tcPr>
          <w:p w14:paraId="763DBC9C">
            <w:pPr>
              <w:spacing w:before="273" w:line="226" w:lineRule="auto"/>
              <w:ind w:left="125"/>
              <w:jc w:val="center"/>
              <w:rPr>
                <w:rFonts w:hint="eastAsia" w:ascii="宋体" w:hAnsi="宋体" w:eastAsia="宋体" w:cs="宋体"/>
                <w:spacing w:val="6"/>
                <w:sz w:val="19"/>
                <w:szCs w:val="19"/>
              </w:rPr>
            </w:pPr>
            <w:r>
              <w:rPr>
                <w:rFonts w:hint="eastAsia" w:ascii="宋体" w:hAnsi="宋体" w:eastAsia="宋体" w:cs="宋体"/>
                <w:spacing w:val="6"/>
                <w:sz w:val="19"/>
                <w:szCs w:val="19"/>
              </w:rPr>
              <w:t>9</w:t>
            </w:r>
            <w:r>
              <w:rPr>
                <w:rFonts w:hint="eastAsia" w:ascii="宋体" w:hAnsi="宋体" w:eastAsia="宋体" w:cs="宋体"/>
                <w:spacing w:val="6"/>
                <w:sz w:val="19"/>
                <w:szCs w:val="19"/>
                <w:lang w:val="en-US" w:eastAsia="zh-CN"/>
              </w:rPr>
              <w:t>7</w:t>
            </w:r>
            <w:r>
              <w:rPr>
                <w:rFonts w:hint="eastAsia" w:ascii="宋体" w:hAnsi="宋体" w:eastAsia="宋体" w:cs="宋体"/>
                <w:spacing w:val="6"/>
                <w:sz w:val="19"/>
                <w:szCs w:val="19"/>
              </w:rPr>
              <w:t>%</w:t>
            </w:r>
          </w:p>
        </w:tc>
        <w:tc>
          <w:tcPr>
            <w:tcW w:w="636" w:type="dxa"/>
            <w:noWrap w:val="0"/>
            <w:vAlign w:val="top"/>
          </w:tcPr>
          <w:p w14:paraId="2318D6F5">
            <w:pPr>
              <w:spacing w:before="273" w:line="226" w:lineRule="auto"/>
              <w:ind w:left="125"/>
              <w:jc w:val="center"/>
              <w:rPr>
                <w:rFonts w:hint="eastAsia"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3</w:t>
            </w:r>
          </w:p>
        </w:tc>
        <w:tc>
          <w:tcPr>
            <w:tcW w:w="948" w:type="dxa"/>
            <w:noWrap w:val="0"/>
            <w:vAlign w:val="top"/>
          </w:tcPr>
          <w:p w14:paraId="0AC7AC67">
            <w:pPr>
              <w:spacing w:before="273" w:line="226" w:lineRule="auto"/>
              <w:ind w:left="125"/>
              <w:jc w:val="center"/>
              <w:rPr>
                <w:rFonts w:hint="eastAsia"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3</w:t>
            </w:r>
          </w:p>
        </w:tc>
        <w:tc>
          <w:tcPr>
            <w:tcW w:w="1536" w:type="dxa"/>
            <w:noWrap w:val="0"/>
            <w:vAlign w:val="top"/>
          </w:tcPr>
          <w:p w14:paraId="6D5AEEFF">
            <w:pPr>
              <w:spacing w:before="273" w:line="226" w:lineRule="auto"/>
              <w:ind w:left="125"/>
              <w:rPr>
                <w:rFonts w:hint="eastAsia" w:ascii="宋体" w:hAnsi="宋体" w:eastAsia="宋体" w:cs="宋体"/>
                <w:spacing w:val="6"/>
                <w:sz w:val="19"/>
                <w:szCs w:val="19"/>
              </w:rPr>
            </w:pPr>
          </w:p>
        </w:tc>
      </w:tr>
      <w:tr w14:paraId="07E14A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6828" w:type="dxa"/>
            <w:gridSpan w:val="6"/>
            <w:noWrap w:val="0"/>
            <w:vAlign w:val="top"/>
          </w:tcPr>
          <w:p w14:paraId="3A7A847C">
            <w:pPr>
              <w:spacing w:before="41" w:line="221" w:lineRule="auto"/>
              <w:ind w:left="3343"/>
              <w:jc w:val="center"/>
              <w:rPr>
                <w:rFonts w:hint="eastAsia" w:ascii="宋体" w:hAnsi="宋体" w:eastAsia="宋体" w:cs="宋体"/>
                <w:sz w:val="19"/>
                <w:szCs w:val="19"/>
              </w:rPr>
            </w:pPr>
            <w:r>
              <w:rPr>
                <w:rFonts w:hint="eastAsia" w:ascii="宋体" w:hAnsi="宋体" w:eastAsia="宋体" w:cs="宋体"/>
                <w:spacing w:val="-1"/>
                <w:sz w:val="19"/>
                <w:szCs w:val="19"/>
              </w:rPr>
              <w:t>总分</w:t>
            </w:r>
          </w:p>
        </w:tc>
        <w:tc>
          <w:tcPr>
            <w:tcW w:w="636" w:type="dxa"/>
            <w:noWrap w:val="0"/>
            <w:vAlign w:val="top"/>
          </w:tcPr>
          <w:p w14:paraId="6DD598DA">
            <w:pPr>
              <w:spacing w:before="75" w:line="195" w:lineRule="auto"/>
              <w:ind w:left="230"/>
              <w:jc w:val="both"/>
              <w:rPr>
                <w:rFonts w:hint="eastAsia" w:ascii="宋体" w:hAnsi="宋体" w:eastAsia="宋体" w:cs="宋体"/>
                <w:sz w:val="19"/>
                <w:szCs w:val="19"/>
              </w:rPr>
            </w:pPr>
            <w:r>
              <w:rPr>
                <w:rFonts w:hint="eastAsia" w:ascii="宋体" w:hAnsi="宋体" w:eastAsia="宋体" w:cs="宋体"/>
                <w:spacing w:val="-4"/>
                <w:sz w:val="19"/>
                <w:szCs w:val="19"/>
              </w:rPr>
              <w:t>100</w:t>
            </w:r>
          </w:p>
        </w:tc>
        <w:tc>
          <w:tcPr>
            <w:tcW w:w="948" w:type="dxa"/>
            <w:noWrap w:val="0"/>
            <w:vAlign w:val="top"/>
          </w:tcPr>
          <w:p w14:paraId="7A0695B9">
            <w:pPr>
              <w:spacing w:before="75" w:line="195" w:lineRule="auto"/>
              <w:ind w:left="230"/>
              <w:jc w:val="both"/>
              <w:rPr>
                <w:rFonts w:hint="default" w:ascii="宋体" w:hAnsi="宋体" w:eastAsia="宋体" w:cs="宋体"/>
                <w:spacing w:val="-4"/>
                <w:sz w:val="19"/>
                <w:szCs w:val="19"/>
                <w:lang w:val="en-US" w:eastAsia="zh-CN"/>
              </w:rPr>
            </w:pPr>
            <w:r>
              <w:rPr>
                <w:rFonts w:hint="eastAsia" w:ascii="宋体" w:hAnsi="宋体" w:eastAsia="宋体" w:cs="宋体"/>
                <w:spacing w:val="-4"/>
                <w:sz w:val="19"/>
                <w:szCs w:val="19"/>
                <w:lang w:val="en-US" w:eastAsia="zh-CN"/>
              </w:rPr>
              <w:t>97.97</w:t>
            </w:r>
          </w:p>
        </w:tc>
        <w:tc>
          <w:tcPr>
            <w:tcW w:w="1536" w:type="dxa"/>
            <w:noWrap w:val="0"/>
            <w:vAlign w:val="top"/>
          </w:tcPr>
          <w:p w14:paraId="16D98A12">
            <w:pPr>
              <w:spacing w:before="75" w:line="195" w:lineRule="auto"/>
              <w:ind w:left="230"/>
              <w:jc w:val="both"/>
              <w:rPr>
                <w:rFonts w:hint="eastAsia" w:ascii="宋体" w:hAnsi="宋体" w:eastAsia="宋体" w:cs="宋体"/>
                <w:spacing w:val="-4"/>
                <w:sz w:val="19"/>
                <w:szCs w:val="19"/>
              </w:rPr>
            </w:pPr>
          </w:p>
        </w:tc>
      </w:tr>
    </w:tbl>
    <w:p w14:paraId="16B79CC9">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rPr>
          <w:rFonts w:hint="eastAsia"/>
          <w:spacing w:val="8"/>
        </w:rPr>
      </w:pPr>
    </w:p>
    <w:p w14:paraId="78788CCC">
      <w:pPr>
        <w:tabs>
          <w:tab w:val="left" w:pos="2572"/>
        </w:tabs>
        <w:bidi w:val="0"/>
        <w:jc w:val="left"/>
        <w:rPr>
          <w:rFonts w:hint="eastAsia"/>
          <w:spacing w:val="8"/>
        </w:rPr>
      </w:pPr>
      <w:r>
        <w:rPr>
          <w:rFonts w:hint="eastAsia" w:ascii="宋体" w:hAnsi="宋体" w:eastAsia="宋体" w:cs="宋体"/>
          <w:color w:val="000000"/>
          <w:spacing w:val="0"/>
          <w:position w:val="0"/>
          <w:sz w:val="22"/>
          <w:szCs w:val="22"/>
        </w:rPr>
        <w:t>填表人：瞿立荣</w:t>
      </w:r>
      <w:r>
        <w:rPr>
          <w:rFonts w:hint="eastAsia" w:ascii="宋体" w:hAnsi="宋体" w:eastAsia="宋体" w:cs="宋体"/>
          <w:color w:val="000000"/>
          <w:spacing w:val="0"/>
          <w:position w:val="0"/>
          <w:sz w:val="22"/>
          <w:szCs w:val="22"/>
          <w:lang w:val="en-US" w:eastAsia="zh-CN"/>
        </w:rPr>
        <w:t xml:space="preserve">       </w:t>
      </w:r>
      <w:r>
        <w:rPr>
          <w:rFonts w:hint="eastAsia" w:ascii="宋体" w:hAnsi="宋体" w:cs="宋体"/>
          <w:color w:val="000000"/>
          <w:spacing w:val="0"/>
          <w:position w:val="0"/>
          <w:sz w:val="22"/>
          <w:szCs w:val="22"/>
          <w:lang w:val="en-US" w:eastAsia="zh-CN"/>
        </w:rPr>
        <w:t xml:space="preserve">  </w:t>
      </w:r>
      <w:r>
        <w:rPr>
          <w:rFonts w:hint="eastAsia" w:ascii="宋体" w:hAnsi="宋体" w:eastAsia="宋体" w:cs="宋体"/>
          <w:color w:val="000000"/>
          <w:spacing w:val="0"/>
          <w:position w:val="0"/>
          <w:sz w:val="22"/>
          <w:szCs w:val="22"/>
        </w:rPr>
        <w:t xml:space="preserve"> 联系电话：</w:t>
      </w:r>
      <w:r>
        <w:rPr>
          <w:rFonts w:hint="eastAsia" w:ascii="宋体" w:hAnsi="宋体" w:eastAsia="宋体" w:cs="宋体"/>
          <w:color w:val="000000"/>
          <w:spacing w:val="0"/>
          <w:position w:val="0"/>
          <w:sz w:val="22"/>
          <w:szCs w:val="22"/>
          <w:lang w:val="en-US" w:eastAsia="zh-CN"/>
        </w:rPr>
        <w:t xml:space="preserve">07308720837   </w:t>
      </w:r>
      <w:r>
        <w:rPr>
          <w:rFonts w:hint="eastAsia" w:ascii="宋体" w:hAnsi="宋体" w:cs="宋体"/>
          <w:color w:val="000000"/>
          <w:spacing w:val="0"/>
          <w:position w:val="0"/>
          <w:sz w:val="22"/>
          <w:szCs w:val="22"/>
          <w:lang w:val="en-US" w:eastAsia="zh-CN"/>
        </w:rPr>
        <w:t xml:space="preserve">    </w:t>
      </w:r>
      <w:r>
        <w:rPr>
          <w:rFonts w:hint="eastAsia" w:ascii="宋体" w:hAnsi="宋体" w:eastAsia="宋体" w:cs="宋体"/>
          <w:color w:val="000000"/>
          <w:spacing w:val="0"/>
          <w:position w:val="0"/>
          <w:sz w:val="22"/>
          <w:szCs w:val="22"/>
        </w:rPr>
        <w:t>填报日期：</w:t>
      </w:r>
      <w:r>
        <w:rPr>
          <w:rFonts w:hint="eastAsia" w:ascii="宋体" w:hAnsi="宋体" w:eastAsia="宋体" w:cs="宋体"/>
          <w:color w:val="000000"/>
          <w:spacing w:val="0"/>
          <w:position w:val="0"/>
          <w:sz w:val="22"/>
          <w:szCs w:val="22"/>
          <w:lang w:val="en-US" w:eastAsia="zh-CN"/>
        </w:rPr>
        <w:t>2025年7月10日</w:t>
      </w:r>
    </w:p>
    <w:sectPr>
      <w:pgSz w:w="11906" w:h="16838"/>
      <w:pgMar w:top="1701" w:right="1701" w:bottom="1701"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001E1">
    <w:pPr>
      <w:pStyle w:val="3"/>
      <w:spacing w:before="1" w:line="174" w:lineRule="auto"/>
      <w:jc w:val="right"/>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DFA2FC">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FDFA2FC">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F80864"/>
    <w:multiLevelType w:val="singleLevel"/>
    <w:tmpl w:val="80F80864"/>
    <w:lvl w:ilvl="0" w:tentative="0">
      <w:start w:val="4"/>
      <w:numFmt w:val="chineseCounting"/>
      <w:suff w:val="nothing"/>
      <w:lvlText w:val="%1、"/>
      <w:lvlJc w:val="left"/>
      <w:rPr>
        <w:rFonts w:hint="eastAsia"/>
      </w:rPr>
    </w:lvl>
  </w:abstractNum>
  <w:abstractNum w:abstractNumId="1">
    <w:nsid w:val="8F9525FE"/>
    <w:multiLevelType w:val="singleLevel"/>
    <w:tmpl w:val="8F9525FE"/>
    <w:lvl w:ilvl="0" w:tentative="0">
      <w:start w:val="1"/>
      <w:numFmt w:val="chineseCounting"/>
      <w:suff w:val="nothing"/>
      <w:lvlText w:val="%1、"/>
      <w:lvlJc w:val="left"/>
      <w:rPr>
        <w:rFonts w:hint="eastAsia"/>
      </w:rPr>
    </w:lvl>
  </w:abstractNum>
  <w:abstractNum w:abstractNumId="2">
    <w:nsid w:val="A106682A"/>
    <w:multiLevelType w:val="singleLevel"/>
    <w:tmpl w:val="A106682A"/>
    <w:lvl w:ilvl="0" w:tentative="0">
      <w:start w:val="10"/>
      <w:numFmt w:val="chineseCounting"/>
      <w:suff w:val="space"/>
      <w:lvlText w:val="%1、"/>
      <w:lvlJc w:val="left"/>
      <w:rPr>
        <w:rFonts w:hint="eastAsia"/>
      </w:rPr>
    </w:lvl>
  </w:abstractNum>
  <w:abstractNum w:abstractNumId="3">
    <w:nsid w:val="C3452724"/>
    <w:multiLevelType w:val="singleLevel"/>
    <w:tmpl w:val="C3452724"/>
    <w:lvl w:ilvl="0" w:tentative="0">
      <w:start w:val="4"/>
      <w:numFmt w:val="decimal"/>
      <w:suff w:val="nothing"/>
      <w:lvlText w:val="%1、"/>
      <w:lvlJc w:val="left"/>
    </w:lvl>
  </w:abstractNum>
  <w:abstractNum w:abstractNumId="4">
    <w:nsid w:val="DFC0C5EF"/>
    <w:multiLevelType w:val="singleLevel"/>
    <w:tmpl w:val="DFC0C5EF"/>
    <w:lvl w:ilvl="0" w:tentative="0">
      <w:start w:val="2"/>
      <w:numFmt w:val="chineseCounting"/>
      <w:suff w:val="nothing"/>
      <w:lvlText w:val="（%1）"/>
      <w:lvlJc w:val="left"/>
      <w:rPr>
        <w:rFonts w:hint="eastAsia"/>
      </w:rPr>
    </w:lvl>
  </w:abstractNum>
  <w:abstractNum w:abstractNumId="5">
    <w:nsid w:val="3316DE5C"/>
    <w:multiLevelType w:val="singleLevel"/>
    <w:tmpl w:val="3316DE5C"/>
    <w:lvl w:ilvl="0" w:tentative="0">
      <w:start w:val="1"/>
      <w:numFmt w:val="decimal"/>
      <w:suff w:val="nothing"/>
      <w:lvlText w:val="%1、"/>
      <w:lvlJc w:val="left"/>
    </w:lvl>
  </w:abstractNum>
  <w:num w:numId="1">
    <w:abstractNumId w:val="1"/>
  </w:num>
  <w:num w:numId="2">
    <w:abstractNumId w:val="4"/>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iNTUxNTFiYjA3NzljMTZlMGQzMWI0NTdlODQ0ZjkifQ=="/>
  </w:docVars>
  <w:rsids>
    <w:rsidRoot w:val="76284CE1"/>
    <w:rsid w:val="000A3765"/>
    <w:rsid w:val="00134A95"/>
    <w:rsid w:val="001D7282"/>
    <w:rsid w:val="0039081D"/>
    <w:rsid w:val="003D19D4"/>
    <w:rsid w:val="0049022E"/>
    <w:rsid w:val="005E6ECB"/>
    <w:rsid w:val="00665E2F"/>
    <w:rsid w:val="006B5224"/>
    <w:rsid w:val="00744EA1"/>
    <w:rsid w:val="008D4246"/>
    <w:rsid w:val="009419CA"/>
    <w:rsid w:val="00955854"/>
    <w:rsid w:val="009C7330"/>
    <w:rsid w:val="00A00FBB"/>
    <w:rsid w:val="00A04D3F"/>
    <w:rsid w:val="00B2121C"/>
    <w:rsid w:val="00B63F8F"/>
    <w:rsid w:val="00BF0721"/>
    <w:rsid w:val="00C03795"/>
    <w:rsid w:val="00C21EAC"/>
    <w:rsid w:val="00CE3756"/>
    <w:rsid w:val="00D27A74"/>
    <w:rsid w:val="00D61779"/>
    <w:rsid w:val="00E831C8"/>
    <w:rsid w:val="00EF287A"/>
    <w:rsid w:val="010408F9"/>
    <w:rsid w:val="01057CDE"/>
    <w:rsid w:val="010B4A82"/>
    <w:rsid w:val="01192786"/>
    <w:rsid w:val="01201E6A"/>
    <w:rsid w:val="01273801"/>
    <w:rsid w:val="012D57C0"/>
    <w:rsid w:val="012E7568"/>
    <w:rsid w:val="01457029"/>
    <w:rsid w:val="014900E3"/>
    <w:rsid w:val="014F5749"/>
    <w:rsid w:val="01521E95"/>
    <w:rsid w:val="015A2163"/>
    <w:rsid w:val="016F21B8"/>
    <w:rsid w:val="01727F7E"/>
    <w:rsid w:val="0174459A"/>
    <w:rsid w:val="01764DBE"/>
    <w:rsid w:val="017F63CD"/>
    <w:rsid w:val="01806F8C"/>
    <w:rsid w:val="0182483A"/>
    <w:rsid w:val="01863406"/>
    <w:rsid w:val="018D011E"/>
    <w:rsid w:val="019614B0"/>
    <w:rsid w:val="019C71AC"/>
    <w:rsid w:val="01A96691"/>
    <w:rsid w:val="01AD7721"/>
    <w:rsid w:val="01BF00AB"/>
    <w:rsid w:val="01BF03AA"/>
    <w:rsid w:val="01C01DA9"/>
    <w:rsid w:val="01C33E74"/>
    <w:rsid w:val="01D455F9"/>
    <w:rsid w:val="01DF3C26"/>
    <w:rsid w:val="01E10DA6"/>
    <w:rsid w:val="01E21810"/>
    <w:rsid w:val="01EE0A2C"/>
    <w:rsid w:val="01F40CD9"/>
    <w:rsid w:val="0200044D"/>
    <w:rsid w:val="020354FE"/>
    <w:rsid w:val="020654E4"/>
    <w:rsid w:val="020C72F8"/>
    <w:rsid w:val="02121B7C"/>
    <w:rsid w:val="021813DE"/>
    <w:rsid w:val="021B6B30"/>
    <w:rsid w:val="02363BD8"/>
    <w:rsid w:val="023809F7"/>
    <w:rsid w:val="02431066"/>
    <w:rsid w:val="02595CF1"/>
    <w:rsid w:val="025C47D6"/>
    <w:rsid w:val="0263675C"/>
    <w:rsid w:val="02656E75"/>
    <w:rsid w:val="0266462D"/>
    <w:rsid w:val="027431E5"/>
    <w:rsid w:val="027B3E53"/>
    <w:rsid w:val="0293597A"/>
    <w:rsid w:val="029733CF"/>
    <w:rsid w:val="029C7AF4"/>
    <w:rsid w:val="02AC5088"/>
    <w:rsid w:val="02B544DB"/>
    <w:rsid w:val="02C1651C"/>
    <w:rsid w:val="02CB5D99"/>
    <w:rsid w:val="02D74331"/>
    <w:rsid w:val="02F61D91"/>
    <w:rsid w:val="02FC4679"/>
    <w:rsid w:val="02FE5E0A"/>
    <w:rsid w:val="0306777B"/>
    <w:rsid w:val="031F3DF1"/>
    <w:rsid w:val="03232977"/>
    <w:rsid w:val="03311EC2"/>
    <w:rsid w:val="033450C0"/>
    <w:rsid w:val="033464D9"/>
    <w:rsid w:val="034346D0"/>
    <w:rsid w:val="0343627E"/>
    <w:rsid w:val="0347190C"/>
    <w:rsid w:val="034760CE"/>
    <w:rsid w:val="03487959"/>
    <w:rsid w:val="034E42E9"/>
    <w:rsid w:val="03505BE1"/>
    <w:rsid w:val="0360169B"/>
    <w:rsid w:val="036D41A2"/>
    <w:rsid w:val="037B1E0D"/>
    <w:rsid w:val="037E0A06"/>
    <w:rsid w:val="037F229C"/>
    <w:rsid w:val="03911277"/>
    <w:rsid w:val="039A540B"/>
    <w:rsid w:val="03A6732C"/>
    <w:rsid w:val="03BD010E"/>
    <w:rsid w:val="03BD6500"/>
    <w:rsid w:val="03E2685C"/>
    <w:rsid w:val="03E66326"/>
    <w:rsid w:val="03E704ED"/>
    <w:rsid w:val="03F30B89"/>
    <w:rsid w:val="03FF6E0F"/>
    <w:rsid w:val="0404259A"/>
    <w:rsid w:val="04051601"/>
    <w:rsid w:val="04053773"/>
    <w:rsid w:val="04094307"/>
    <w:rsid w:val="04150B3B"/>
    <w:rsid w:val="042645BA"/>
    <w:rsid w:val="04327F62"/>
    <w:rsid w:val="04344800"/>
    <w:rsid w:val="04360B4B"/>
    <w:rsid w:val="043A4600"/>
    <w:rsid w:val="043B5C60"/>
    <w:rsid w:val="045F666C"/>
    <w:rsid w:val="0460075C"/>
    <w:rsid w:val="04613BEE"/>
    <w:rsid w:val="04675C34"/>
    <w:rsid w:val="046C0B29"/>
    <w:rsid w:val="047B7C52"/>
    <w:rsid w:val="04816E5C"/>
    <w:rsid w:val="048924DD"/>
    <w:rsid w:val="04914D95"/>
    <w:rsid w:val="0495144B"/>
    <w:rsid w:val="04AC07A1"/>
    <w:rsid w:val="04BE5465"/>
    <w:rsid w:val="04C63115"/>
    <w:rsid w:val="04C804CE"/>
    <w:rsid w:val="04CF5236"/>
    <w:rsid w:val="04CF5AF0"/>
    <w:rsid w:val="04D24FF1"/>
    <w:rsid w:val="04DD0C76"/>
    <w:rsid w:val="04DE1BAB"/>
    <w:rsid w:val="04E21643"/>
    <w:rsid w:val="04E411E4"/>
    <w:rsid w:val="04F37BBA"/>
    <w:rsid w:val="05085366"/>
    <w:rsid w:val="05145F64"/>
    <w:rsid w:val="051F6284"/>
    <w:rsid w:val="052E0171"/>
    <w:rsid w:val="053B4CA5"/>
    <w:rsid w:val="054037EF"/>
    <w:rsid w:val="054E7FFF"/>
    <w:rsid w:val="055F3A4C"/>
    <w:rsid w:val="05621117"/>
    <w:rsid w:val="056D275D"/>
    <w:rsid w:val="057B382F"/>
    <w:rsid w:val="058C5045"/>
    <w:rsid w:val="059C7C89"/>
    <w:rsid w:val="05A50C70"/>
    <w:rsid w:val="05B525CA"/>
    <w:rsid w:val="05BD57AA"/>
    <w:rsid w:val="05C4448F"/>
    <w:rsid w:val="05C861BC"/>
    <w:rsid w:val="05E616EC"/>
    <w:rsid w:val="05EC1380"/>
    <w:rsid w:val="06146BAF"/>
    <w:rsid w:val="06286BB6"/>
    <w:rsid w:val="06405E9C"/>
    <w:rsid w:val="064D5380"/>
    <w:rsid w:val="064E0F6B"/>
    <w:rsid w:val="06517717"/>
    <w:rsid w:val="065E4BB4"/>
    <w:rsid w:val="065F1D56"/>
    <w:rsid w:val="06617309"/>
    <w:rsid w:val="0663745A"/>
    <w:rsid w:val="06650E6A"/>
    <w:rsid w:val="066A7BFC"/>
    <w:rsid w:val="06755979"/>
    <w:rsid w:val="067740D2"/>
    <w:rsid w:val="06854A05"/>
    <w:rsid w:val="068878CA"/>
    <w:rsid w:val="068B5259"/>
    <w:rsid w:val="06986D10"/>
    <w:rsid w:val="06A14716"/>
    <w:rsid w:val="06A91E40"/>
    <w:rsid w:val="06B917BB"/>
    <w:rsid w:val="06C90184"/>
    <w:rsid w:val="06C9437B"/>
    <w:rsid w:val="06E54070"/>
    <w:rsid w:val="06ED564C"/>
    <w:rsid w:val="06F22A7B"/>
    <w:rsid w:val="06F6561A"/>
    <w:rsid w:val="06FB3015"/>
    <w:rsid w:val="07023424"/>
    <w:rsid w:val="07043735"/>
    <w:rsid w:val="07047818"/>
    <w:rsid w:val="0725074E"/>
    <w:rsid w:val="073045A9"/>
    <w:rsid w:val="07313C60"/>
    <w:rsid w:val="07331F0A"/>
    <w:rsid w:val="073336CE"/>
    <w:rsid w:val="073404AB"/>
    <w:rsid w:val="073556E3"/>
    <w:rsid w:val="07560FC4"/>
    <w:rsid w:val="076912F0"/>
    <w:rsid w:val="076971BD"/>
    <w:rsid w:val="076D43AE"/>
    <w:rsid w:val="077323CA"/>
    <w:rsid w:val="0775145F"/>
    <w:rsid w:val="077C65FF"/>
    <w:rsid w:val="0780202B"/>
    <w:rsid w:val="078C68F4"/>
    <w:rsid w:val="07967DE0"/>
    <w:rsid w:val="07970994"/>
    <w:rsid w:val="07A56559"/>
    <w:rsid w:val="07B913B4"/>
    <w:rsid w:val="07BA1C6A"/>
    <w:rsid w:val="07BD44A3"/>
    <w:rsid w:val="07CE6155"/>
    <w:rsid w:val="07CF5D4A"/>
    <w:rsid w:val="07D80559"/>
    <w:rsid w:val="07DD0289"/>
    <w:rsid w:val="07E11DA2"/>
    <w:rsid w:val="07E40515"/>
    <w:rsid w:val="07EE6091"/>
    <w:rsid w:val="08017E70"/>
    <w:rsid w:val="08031468"/>
    <w:rsid w:val="0805190B"/>
    <w:rsid w:val="081C150E"/>
    <w:rsid w:val="082A5F7E"/>
    <w:rsid w:val="08391F38"/>
    <w:rsid w:val="083A18D9"/>
    <w:rsid w:val="08455D8D"/>
    <w:rsid w:val="084735B5"/>
    <w:rsid w:val="0848472A"/>
    <w:rsid w:val="084D20E7"/>
    <w:rsid w:val="085D6BB3"/>
    <w:rsid w:val="08640DB3"/>
    <w:rsid w:val="08674899"/>
    <w:rsid w:val="08754155"/>
    <w:rsid w:val="08761316"/>
    <w:rsid w:val="087B77E7"/>
    <w:rsid w:val="087D3D34"/>
    <w:rsid w:val="0889236C"/>
    <w:rsid w:val="088E051E"/>
    <w:rsid w:val="08935A7B"/>
    <w:rsid w:val="089E48C0"/>
    <w:rsid w:val="08B2314B"/>
    <w:rsid w:val="08B86E95"/>
    <w:rsid w:val="08C11C0B"/>
    <w:rsid w:val="08D059DD"/>
    <w:rsid w:val="08DC08E7"/>
    <w:rsid w:val="08DD4D63"/>
    <w:rsid w:val="092D1C9E"/>
    <w:rsid w:val="09377E5E"/>
    <w:rsid w:val="09383E9F"/>
    <w:rsid w:val="0939426E"/>
    <w:rsid w:val="093F4975"/>
    <w:rsid w:val="09504F8C"/>
    <w:rsid w:val="095C52F4"/>
    <w:rsid w:val="095D034D"/>
    <w:rsid w:val="09616470"/>
    <w:rsid w:val="096C76C1"/>
    <w:rsid w:val="096F66FB"/>
    <w:rsid w:val="09835AC1"/>
    <w:rsid w:val="09906B28"/>
    <w:rsid w:val="09912E95"/>
    <w:rsid w:val="099C1A23"/>
    <w:rsid w:val="09A948AF"/>
    <w:rsid w:val="09AC2A76"/>
    <w:rsid w:val="09B04837"/>
    <w:rsid w:val="09C00408"/>
    <w:rsid w:val="09C95891"/>
    <w:rsid w:val="09CC42F5"/>
    <w:rsid w:val="09CF2A1E"/>
    <w:rsid w:val="09D8005F"/>
    <w:rsid w:val="09DC0AEC"/>
    <w:rsid w:val="09EB635B"/>
    <w:rsid w:val="09F2166E"/>
    <w:rsid w:val="09FD61A8"/>
    <w:rsid w:val="0A002E0D"/>
    <w:rsid w:val="0A0D0FD1"/>
    <w:rsid w:val="0A140987"/>
    <w:rsid w:val="0A241A5C"/>
    <w:rsid w:val="0A2E3566"/>
    <w:rsid w:val="0A320A98"/>
    <w:rsid w:val="0A3229D0"/>
    <w:rsid w:val="0A393280"/>
    <w:rsid w:val="0A47534A"/>
    <w:rsid w:val="0A5F2DF9"/>
    <w:rsid w:val="0A5F2F6C"/>
    <w:rsid w:val="0A651782"/>
    <w:rsid w:val="0A670B4E"/>
    <w:rsid w:val="0A6A6AB3"/>
    <w:rsid w:val="0A7012BD"/>
    <w:rsid w:val="0A851E03"/>
    <w:rsid w:val="0A90261C"/>
    <w:rsid w:val="0A920429"/>
    <w:rsid w:val="0A985A6F"/>
    <w:rsid w:val="0A9A250C"/>
    <w:rsid w:val="0A9E1A51"/>
    <w:rsid w:val="0AA808AF"/>
    <w:rsid w:val="0AAA0E94"/>
    <w:rsid w:val="0ABD142C"/>
    <w:rsid w:val="0AC644AE"/>
    <w:rsid w:val="0ACB61B4"/>
    <w:rsid w:val="0ACD4157"/>
    <w:rsid w:val="0AE22D30"/>
    <w:rsid w:val="0AE964B0"/>
    <w:rsid w:val="0B163034"/>
    <w:rsid w:val="0B1D5B5D"/>
    <w:rsid w:val="0B1F5B6D"/>
    <w:rsid w:val="0B2C5A0B"/>
    <w:rsid w:val="0B2F4AF7"/>
    <w:rsid w:val="0B3312B6"/>
    <w:rsid w:val="0B4064B3"/>
    <w:rsid w:val="0B42766B"/>
    <w:rsid w:val="0B6E529C"/>
    <w:rsid w:val="0B701D27"/>
    <w:rsid w:val="0B7245CE"/>
    <w:rsid w:val="0B943886"/>
    <w:rsid w:val="0B9C3CD1"/>
    <w:rsid w:val="0BAA6B12"/>
    <w:rsid w:val="0BAD3E30"/>
    <w:rsid w:val="0BB324D8"/>
    <w:rsid w:val="0BB672C7"/>
    <w:rsid w:val="0BC07BBF"/>
    <w:rsid w:val="0BC278E8"/>
    <w:rsid w:val="0BC429EF"/>
    <w:rsid w:val="0BCE65D1"/>
    <w:rsid w:val="0BD25918"/>
    <w:rsid w:val="0BD60937"/>
    <w:rsid w:val="0BD912A4"/>
    <w:rsid w:val="0BDB65EC"/>
    <w:rsid w:val="0BE135FA"/>
    <w:rsid w:val="0BEE4F6B"/>
    <w:rsid w:val="0C03261E"/>
    <w:rsid w:val="0C0439FA"/>
    <w:rsid w:val="0C0B17DF"/>
    <w:rsid w:val="0C0F382B"/>
    <w:rsid w:val="0C160980"/>
    <w:rsid w:val="0C1B4EF7"/>
    <w:rsid w:val="0C1C297E"/>
    <w:rsid w:val="0C1D4988"/>
    <w:rsid w:val="0C25768D"/>
    <w:rsid w:val="0C297E69"/>
    <w:rsid w:val="0C3840B9"/>
    <w:rsid w:val="0C55038F"/>
    <w:rsid w:val="0C6B7DF9"/>
    <w:rsid w:val="0C6C2574"/>
    <w:rsid w:val="0C6E2A56"/>
    <w:rsid w:val="0C7A708D"/>
    <w:rsid w:val="0C8E7AF0"/>
    <w:rsid w:val="0C9D6ABD"/>
    <w:rsid w:val="0CA954B5"/>
    <w:rsid w:val="0CC37237"/>
    <w:rsid w:val="0CCA7495"/>
    <w:rsid w:val="0CD16BA2"/>
    <w:rsid w:val="0CDE4E30"/>
    <w:rsid w:val="0CEC1B65"/>
    <w:rsid w:val="0CEE7B51"/>
    <w:rsid w:val="0CF0652B"/>
    <w:rsid w:val="0D012A51"/>
    <w:rsid w:val="0D0736AA"/>
    <w:rsid w:val="0D094F84"/>
    <w:rsid w:val="0D0A7E4B"/>
    <w:rsid w:val="0D117883"/>
    <w:rsid w:val="0D280615"/>
    <w:rsid w:val="0D2879E0"/>
    <w:rsid w:val="0D2C07EB"/>
    <w:rsid w:val="0D2F57DE"/>
    <w:rsid w:val="0D353632"/>
    <w:rsid w:val="0D392C4E"/>
    <w:rsid w:val="0D3F766A"/>
    <w:rsid w:val="0D422DA4"/>
    <w:rsid w:val="0D482FA9"/>
    <w:rsid w:val="0D485348"/>
    <w:rsid w:val="0D4A4299"/>
    <w:rsid w:val="0D4A5004"/>
    <w:rsid w:val="0D4E2C38"/>
    <w:rsid w:val="0D5F1E28"/>
    <w:rsid w:val="0D60389B"/>
    <w:rsid w:val="0D660AC7"/>
    <w:rsid w:val="0D671080"/>
    <w:rsid w:val="0D6F7952"/>
    <w:rsid w:val="0D783B34"/>
    <w:rsid w:val="0D81754C"/>
    <w:rsid w:val="0D8B354C"/>
    <w:rsid w:val="0DBE13B1"/>
    <w:rsid w:val="0DBE6AB7"/>
    <w:rsid w:val="0DBF116A"/>
    <w:rsid w:val="0DC00E38"/>
    <w:rsid w:val="0DC73CBD"/>
    <w:rsid w:val="0DC8400B"/>
    <w:rsid w:val="0DD34552"/>
    <w:rsid w:val="0DDB14CA"/>
    <w:rsid w:val="0DE03EAA"/>
    <w:rsid w:val="0DE12394"/>
    <w:rsid w:val="0DE14775"/>
    <w:rsid w:val="0DE818F6"/>
    <w:rsid w:val="0DF15D7D"/>
    <w:rsid w:val="0DF36262"/>
    <w:rsid w:val="0DF93BBD"/>
    <w:rsid w:val="0E11550B"/>
    <w:rsid w:val="0E1E619E"/>
    <w:rsid w:val="0E2325E3"/>
    <w:rsid w:val="0E267F81"/>
    <w:rsid w:val="0E364ED8"/>
    <w:rsid w:val="0E365DE9"/>
    <w:rsid w:val="0E4822EE"/>
    <w:rsid w:val="0E4E185D"/>
    <w:rsid w:val="0E522FBE"/>
    <w:rsid w:val="0E5D141B"/>
    <w:rsid w:val="0E8648D6"/>
    <w:rsid w:val="0E8C08DC"/>
    <w:rsid w:val="0E8E43C0"/>
    <w:rsid w:val="0E914AF4"/>
    <w:rsid w:val="0E964CBE"/>
    <w:rsid w:val="0E9A391F"/>
    <w:rsid w:val="0E9F1954"/>
    <w:rsid w:val="0EA84420"/>
    <w:rsid w:val="0EB05323"/>
    <w:rsid w:val="0EB73157"/>
    <w:rsid w:val="0EBE40CB"/>
    <w:rsid w:val="0EC36A56"/>
    <w:rsid w:val="0EC62499"/>
    <w:rsid w:val="0ECE4E6F"/>
    <w:rsid w:val="0ED86777"/>
    <w:rsid w:val="0EDA5C56"/>
    <w:rsid w:val="0EE57112"/>
    <w:rsid w:val="0EFE4287"/>
    <w:rsid w:val="0F0A7BB7"/>
    <w:rsid w:val="0F0D525E"/>
    <w:rsid w:val="0F2A2A37"/>
    <w:rsid w:val="0F2E6C95"/>
    <w:rsid w:val="0F4675CA"/>
    <w:rsid w:val="0F471A79"/>
    <w:rsid w:val="0F500384"/>
    <w:rsid w:val="0F517477"/>
    <w:rsid w:val="0F5B4015"/>
    <w:rsid w:val="0F6071C8"/>
    <w:rsid w:val="0F69565A"/>
    <w:rsid w:val="0F7B0394"/>
    <w:rsid w:val="0FA00CB6"/>
    <w:rsid w:val="0FA434D3"/>
    <w:rsid w:val="0FB16CA3"/>
    <w:rsid w:val="0FB471F7"/>
    <w:rsid w:val="0FC95C51"/>
    <w:rsid w:val="0FC965F5"/>
    <w:rsid w:val="0FCD6B4B"/>
    <w:rsid w:val="0FCF7138"/>
    <w:rsid w:val="0FD35AB6"/>
    <w:rsid w:val="0FE017B9"/>
    <w:rsid w:val="0FE04B17"/>
    <w:rsid w:val="0FEC2891"/>
    <w:rsid w:val="0FF71EB7"/>
    <w:rsid w:val="0FFB7051"/>
    <w:rsid w:val="0FFE76A9"/>
    <w:rsid w:val="10117AD0"/>
    <w:rsid w:val="101A4154"/>
    <w:rsid w:val="101B1E3F"/>
    <w:rsid w:val="101F7761"/>
    <w:rsid w:val="10213FA0"/>
    <w:rsid w:val="10225AB2"/>
    <w:rsid w:val="102D74F0"/>
    <w:rsid w:val="102E6601"/>
    <w:rsid w:val="103D5CB0"/>
    <w:rsid w:val="1043497A"/>
    <w:rsid w:val="104B6B58"/>
    <w:rsid w:val="10733B4F"/>
    <w:rsid w:val="107C029A"/>
    <w:rsid w:val="108449FF"/>
    <w:rsid w:val="108A0CDB"/>
    <w:rsid w:val="108B34B0"/>
    <w:rsid w:val="108F1E83"/>
    <w:rsid w:val="109E2943"/>
    <w:rsid w:val="10AD356D"/>
    <w:rsid w:val="10C8346E"/>
    <w:rsid w:val="10EF4366"/>
    <w:rsid w:val="10FE6AB1"/>
    <w:rsid w:val="1112624E"/>
    <w:rsid w:val="11153798"/>
    <w:rsid w:val="11170F69"/>
    <w:rsid w:val="11195AAD"/>
    <w:rsid w:val="11297158"/>
    <w:rsid w:val="112C3426"/>
    <w:rsid w:val="11422B48"/>
    <w:rsid w:val="114B2C9B"/>
    <w:rsid w:val="114D3E70"/>
    <w:rsid w:val="115D78BB"/>
    <w:rsid w:val="116001E2"/>
    <w:rsid w:val="116E6E0B"/>
    <w:rsid w:val="11793618"/>
    <w:rsid w:val="11813452"/>
    <w:rsid w:val="118D5183"/>
    <w:rsid w:val="11911A30"/>
    <w:rsid w:val="11913DD4"/>
    <w:rsid w:val="11961E43"/>
    <w:rsid w:val="11987ED2"/>
    <w:rsid w:val="119969A0"/>
    <w:rsid w:val="11A05C8F"/>
    <w:rsid w:val="11A5446B"/>
    <w:rsid w:val="11A91B68"/>
    <w:rsid w:val="11B76464"/>
    <w:rsid w:val="11BC2DF3"/>
    <w:rsid w:val="11C43676"/>
    <w:rsid w:val="11EA3CA0"/>
    <w:rsid w:val="11F10C7F"/>
    <w:rsid w:val="11F403BB"/>
    <w:rsid w:val="11FA6A1C"/>
    <w:rsid w:val="120B6973"/>
    <w:rsid w:val="12116853"/>
    <w:rsid w:val="12155876"/>
    <w:rsid w:val="12183A1B"/>
    <w:rsid w:val="121A16F7"/>
    <w:rsid w:val="122A11A6"/>
    <w:rsid w:val="123D1BD2"/>
    <w:rsid w:val="123D55BF"/>
    <w:rsid w:val="123E3733"/>
    <w:rsid w:val="123E6D4D"/>
    <w:rsid w:val="12403BC7"/>
    <w:rsid w:val="12453349"/>
    <w:rsid w:val="125613C2"/>
    <w:rsid w:val="125D4EF7"/>
    <w:rsid w:val="12637C4E"/>
    <w:rsid w:val="126D5B06"/>
    <w:rsid w:val="127030C8"/>
    <w:rsid w:val="127A7569"/>
    <w:rsid w:val="1284452B"/>
    <w:rsid w:val="128E58D8"/>
    <w:rsid w:val="129728AA"/>
    <w:rsid w:val="12AD6FA8"/>
    <w:rsid w:val="12B310FA"/>
    <w:rsid w:val="12B7582D"/>
    <w:rsid w:val="12C621E8"/>
    <w:rsid w:val="12CF0716"/>
    <w:rsid w:val="12D95227"/>
    <w:rsid w:val="12E33197"/>
    <w:rsid w:val="12EE0E7E"/>
    <w:rsid w:val="12EE1C9C"/>
    <w:rsid w:val="12F37AE6"/>
    <w:rsid w:val="12F863E6"/>
    <w:rsid w:val="13094CA6"/>
    <w:rsid w:val="13140815"/>
    <w:rsid w:val="13185FEC"/>
    <w:rsid w:val="132156D8"/>
    <w:rsid w:val="132911E2"/>
    <w:rsid w:val="132C647D"/>
    <w:rsid w:val="133868AE"/>
    <w:rsid w:val="135120D8"/>
    <w:rsid w:val="135133AE"/>
    <w:rsid w:val="136B7A0D"/>
    <w:rsid w:val="136C145A"/>
    <w:rsid w:val="13776D50"/>
    <w:rsid w:val="137B3EE1"/>
    <w:rsid w:val="139404F9"/>
    <w:rsid w:val="13A55CD5"/>
    <w:rsid w:val="13B654E3"/>
    <w:rsid w:val="13B819E6"/>
    <w:rsid w:val="13BC4189"/>
    <w:rsid w:val="13C169EC"/>
    <w:rsid w:val="13CA717D"/>
    <w:rsid w:val="13CE022A"/>
    <w:rsid w:val="13DF25B8"/>
    <w:rsid w:val="13E2403C"/>
    <w:rsid w:val="14047D3B"/>
    <w:rsid w:val="140C7BCE"/>
    <w:rsid w:val="141A00EA"/>
    <w:rsid w:val="14394A85"/>
    <w:rsid w:val="143A1FCF"/>
    <w:rsid w:val="1441725F"/>
    <w:rsid w:val="14430D66"/>
    <w:rsid w:val="14470936"/>
    <w:rsid w:val="14477E65"/>
    <w:rsid w:val="14710CBF"/>
    <w:rsid w:val="14791934"/>
    <w:rsid w:val="147D213D"/>
    <w:rsid w:val="14A04833"/>
    <w:rsid w:val="14B12779"/>
    <w:rsid w:val="14B37576"/>
    <w:rsid w:val="14BD7ADB"/>
    <w:rsid w:val="14C5688E"/>
    <w:rsid w:val="14DB1415"/>
    <w:rsid w:val="14E83CF0"/>
    <w:rsid w:val="14F4219E"/>
    <w:rsid w:val="150135C1"/>
    <w:rsid w:val="151C632A"/>
    <w:rsid w:val="152E4EB1"/>
    <w:rsid w:val="153A7503"/>
    <w:rsid w:val="153E3566"/>
    <w:rsid w:val="154034C3"/>
    <w:rsid w:val="15560B2D"/>
    <w:rsid w:val="15691ED9"/>
    <w:rsid w:val="156B6CDB"/>
    <w:rsid w:val="157165EA"/>
    <w:rsid w:val="15726626"/>
    <w:rsid w:val="15781F39"/>
    <w:rsid w:val="15820278"/>
    <w:rsid w:val="1585593D"/>
    <w:rsid w:val="159266A5"/>
    <w:rsid w:val="15931764"/>
    <w:rsid w:val="15A42FA4"/>
    <w:rsid w:val="15A6418F"/>
    <w:rsid w:val="15AA091B"/>
    <w:rsid w:val="15BC6BD3"/>
    <w:rsid w:val="15C454F7"/>
    <w:rsid w:val="15CF095E"/>
    <w:rsid w:val="15DA784E"/>
    <w:rsid w:val="15DB017B"/>
    <w:rsid w:val="15E6370B"/>
    <w:rsid w:val="15E84717"/>
    <w:rsid w:val="15EE2D2E"/>
    <w:rsid w:val="160F0091"/>
    <w:rsid w:val="16144614"/>
    <w:rsid w:val="162029BF"/>
    <w:rsid w:val="1623520D"/>
    <w:rsid w:val="163E3AB2"/>
    <w:rsid w:val="165044C3"/>
    <w:rsid w:val="165E3F72"/>
    <w:rsid w:val="166A5620"/>
    <w:rsid w:val="166D0110"/>
    <w:rsid w:val="167050F1"/>
    <w:rsid w:val="16713DA7"/>
    <w:rsid w:val="16797776"/>
    <w:rsid w:val="16813168"/>
    <w:rsid w:val="16872436"/>
    <w:rsid w:val="16952546"/>
    <w:rsid w:val="16AB3FBF"/>
    <w:rsid w:val="16AC1654"/>
    <w:rsid w:val="16B12C6E"/>
    <w:rsid w:val="16BF0789"/>
    <w:rsid w:val="16CC2AB0"/>
    <w:rsid w:val="16CD5BA2"/>
    <w:rsid w:val="16D42F73"/>
    <w:rsid w:val="16DA34D2"/>
    <w:rsid w:val="16DA4E41"/>
    <w:rsid w:val="16ED6FC0"/>
    <w:rsid w:val="16F042AC"/>
    <w:rsid w:val="16F626B5"/>
    <w:rsid w:val="16FB005D"/>
    <w:rsid w:val="16FC4F3B"/>
    <w:rsid w:val="171630EB"/>
    <w:rsid w:val="17171C62"/>
    <w:rsid w:val="172B5BB7"/>
    <w:rsid w:val="17435DB3"/>
    <w:rsid w:val="174849B3"/>
    <w:rsid w:val="174F5CC1"/>
    <w:rsid w:val="175075E0"/>
    <w:rsid w:val="175D3461"/>
    <w:rsid w:val="175F4C67"/>
    <w:rsid w:val="175F580B"/>
    <w:rsid w:val="17665207"/>
    <w:rsid w:val="17794395"/>
    <w:rsid w:val="177C00C2"/>
    <w:rsid w:val="178D50A9"/>
    <w:rsid w:val="178F0FE3"/>
    <w:rsid w:val="17AD14F4"/>
    <w:rsid w:val="17B85018"/>
    <w:rsid w:val="17E339CC"/>
    <w:rsid w:val="17F33C57"/>
    <w:rsid w:val="18021A7F"/>
    <w:rsid w:val="181D4FAC"/>
    <w:rsid w:val="182B38C1"/>
    <w:rsid w:val="18351597"/>
    <w:rsid w:val="18353961"/>
    <w:rsid w:val="18410FBC"/>
    <w:rsid w:val="18474510"/>
    <w:rsid w:val="184B31F7"/>
    <w:rsid w:val="184F1D16"/>
    <w:rsid w:val="1852374B"/>
    <w:rsid w:val="185315CB"/>
    <w:rsid w:val="185629F1"/>
    <w:rsid w:val="18574E71"/>
    <w:rsid w:val="18685D91"/>
    <w:rsid w:val="186C6CBA"/>
    <w:rsid w:val="187D1579"/>
    <w:rsid w:val="188F0DAB"/>
    <w:rsid w:val="18900E3A"/>
    <w:rsid w:val="18905464"/>
    <w:rsid w:val="18910B5C"/>
    <w:rsid w:val="18987644"/>
    <w:rsid w:val="18A62960"/>
    <w:rsid w:val="18B037F0"/>
    <w:rsid w:val="18BD3DC4"/>
    <w:rsid w:val="18C149F3"/>
    <w:rsid w:val="18C30CAC"/>
    <w:rsid w:val="18D233DB"/>
    <w:rsid w:val="18DB15F9"/>
    <w:rsid w:val="18DC433F"/>
    <w:rsid w:val="18DD0C18"/>
    <w:rsid w:val="18DE4BF6"/>
    <w:rsid w:val="18EC1CA5"/>
    <w:rsid w:val="18F23C9D"/>
    <w:rsid w:val="18F554AB"/>
    <w:rsid w:val="18FE49D5"/>
    <w:rsid w:val="18FF6899"/>
    <w:rsid w:val="190F3527"/>
    <w:rsid w:val="19100497"/>
    <w:rsid w:val="19183CAC"/>
    <w:rsid w:val="19252A63"/>
    <w:rsid w:val="192F135C"/>
    <w:rsid w:val="193964B7"/>
    <w:rsid w:val="1945717D"/>
    <w:rsid w:val="19521C94"/>
    <w:rsid w:val="195657BB"/>
    <w:rsid w:val="196B19EB"/>
    <w:rsid w:val="19717C66"/>
    <w:rsid w:val="1984763E"/>
    <w:rsid w:val="198B615B"/>
    <w:rsid w:val="198E7C2B"/>
    <w:rsid w:val="199945D5"/>
    <w:rsid w:val="199B5065"/>
    <w:rsid w:val="199F0F71"/>
    <w:rsid w:val="19A81829"/>
    <w:rsid w:val="19A90CE8"/>
    <w:rsid w:val="19AA6528"/>
    <w:rsid w:val="19C17BC9"/>
    <w:rsid w:val="19C17E7E"/>
    <w:rsid w:val="19CC1CA7"/>
    <w:rsid w:val="19D37D58"/>
    <w:rsid w:val="19DD0438"/>
    <w:rsid w:val="1A035F2C"/>
    <w:rsid w:val="1A056605"/>
    <w:rsid w:val="1A0A04E6"/>
    <w:rsid w:val="1A1B07E2"/>
    <w:rsid w:val="1A213466"/>
    <w:rsid w:val="1A3F3F76"/>
    <w:rsid w:val="1A4B4BAE"/>
    <w:rsid w:val="1A5F35C0"/>
    <w:rsid w:val="1A734275"/>
    <w:rsid w:val="1A7C4FE0"/>
    <w:rsid w:val="1A8006B2"/>
    <w:rsid w:val="1A8439F7"/>
    <w:rsid w:val="1A8D640E"/>
    <w:rsid w:val="1A974192"/>
    <w:rsid w:val="1AAC2E83"/>
    <w:rsid w:val="1AB73785"/>
    <w:rsid w:val="1ACA62AD"/>
    <w:rsid w:val="1ACF41BD"/>
    <w:rsid w:val="1ADA675E"/>
    <w:rsid w:val="1AE11CDA"/>
    <w:rsid w:val="1AEF185D"/>
    <w:rsid w:val="1AF22AE0"/>
    <w:rsid w:val="1AF761DE"/>
    <w:rsid w:val="1B051CF0"/>
    <w:rsid w:val="1B107EC2"/>
    <w:rsid w:val="1B113A6D"/>
    <w:rsid w:val="1B144B8D"/>
    <w:rsid w:val="1B17013D"/>
    <w:rsid w:val="1B1B14D3"/>
    <w:rsid w:val="1B1F6AF1"/>
    <w:rsid w:val="1B250DAE"/>
    <w:rsid w:val="1B2A34EB"/>
    <w:rsid w:val="1B2B0F4C"/>
    <w:rsid w:val="1B2D2734"/>
    <w:rsid w:val="1B3860E1"/>
    <w:rsid w:val="1B3E57C3"/>
    <w:rsid w:val="1B3F36F6"/>
    <w:rsid w:val="1B422830"/>
    <w:rsid w:val="1B4B369E"/>
    <w:rsid w:val="1B5271D4"/>
    <w:rsid w:val="1B553FF2"/>
    <w:rsid w:val="1B6206C5"/>
    <w:rsid w:val="1B640388"/>
    <w:rsid w:val="1B6D7C0D"/>
    <w:rsid w:val="1B754AD4"/>
    <w:rsid w:val="1B7B2822"/>
    <w:rsid w:val="1B8001A9"/>
    <w:rsid w:val="1B84594F"/>
    <w:rsid w:val="1B884364"/>
    <w:rsid w:val="1B901B23"/>
    <w:rsid w:val="1BA912AB"/>
    <w:rsid w:val="1BBB6A31"/>
    <w:rsid w:val="1BBF449B"/>
    <w:rsid w:val="1BC45375"/>
    <w:rsid w:val="1BC74329"/>
    <w:rsid w:val="1BC90A36"/>
    <w:rsid w:val="1BD0347B"/>
    <w:rsid w:val="1BD07E66"/>
    <w:rsid w:val="1BD40AF3"/>
    <w:rsid w:val="1BD802A4"/>
    <w:rsid w:val="1BDF236A"/>
    <w:rsid w:val="1BE02AE0"/>
    <w:rsid w:val="1BED7DB9"/>
    <w:rsid w:val="1BEF444D"/>
    <w:rsid w:val="1BF279FE"/>
    <w:rsid w:val="1BF80892"/>
    <w:rsid w:val="1C0435DD"/>
    <w:rsid w:val="1C044A22"/>
    <w:rsid w:val="1C0500B1"/>
    <w:rsid w:val="1C0D2CB1"/>
    <w:rsid w:val="1C165874"/>
    <w:rsid w:val="1C1D4C3D"/>
    <w:rsid w:val="1C212C7F"/>
    <w:rsid w:val="1C3A6458"/>
    <w:rsid w:val="1C416491"/>
    <w:rsid w:val="1C4C28F3"/>
    <w:rsid w:val="1C51648E"/>
    <w:rsid w:val="1C71314E"/>
    <w:rsid w:val="1C74154B"/>
    <w:rsid w:val="1C82672C"/>
    <w:rsid w:val="1C8668F4"/>
    <w:rsid w:val="1C89138D"/>
    <w:rsid w:val="1C8E76D2"/>
    <w:rsid w:val="1C937172"/>
    <w:rsid w:val="1C975C4B"/>
    <w:rsid w:val="1CA27BB1"/>
    <w:rsid w:val="1CAC542E"/>
    <w:rsid w:val="1CAF7DCF"/>
    <w:rsid w:val="1CB07D7A"/>
    <w:rsid w:val="1CDA4D56"/>
    <w:rsid w:val="1CDD3551"/>
    <w:rsid w:val="1CE17194"/>
    <w:rsid w:val="1CF810AC"/>
    <w:rsid w:val="1D0B3755"/>
    <w:rsid w:val="1D0F7711"/>
    <w:rsid w:val="1D1034ED"/>
    <w:rsid w:val="1D124C24"/>
    <w:rsid w:val="1D2C6C65"/>
    <w:rsid w:val="1D325684"/>
    <w:rsid w:val="1D3A0AE7"/>
    <w:rsid w:val="1D402518"/>
    <w:rsid w:val="1D4E7169"/>
    <w:rsid w:val="1D554265"/>
    <w:rsid w:val="1D5A53AE"/>
    <w:rsid w:val="1D6722E2"/>
    <w:rsid w:val="1D69344A"/>
    <w:rsid w:val="1D6B31E8"/>
    <w:rsid w:val="1D6B7F83"/>
    <w:rsid w:val="1D745F75"/>
    <w:rsid w:val="1D776C3D"/>
    <w:rsid w:val="1D8B7F05"/>
    <w:rsid w:val="1D95321A"/>
    <w:rsid w:val="1DA80CFE"/>
    <w:rsid w:val="1DB356C6"/>
    <w:rsid w:val="1DB85E5C"/>
    <w:rsid w:val="1DBB71A4"/>
    <w:rsid w:val="1DC46662"/>
    <w:rsid w:val="1DCA5E3A"/>
    <w:rsid w:val="1DCF5405"/>
    <w:rsid w:val="1DD75183"/>
    <w:rsid w:val="1DDE2626"/>
    <w:rsid w:val="1DDF66A8"/>
    <w:rsid w:val="1DFD7C50"/>
    <w:rsid w:val="1E080AB5"/>
    <w:rsid w:val="1E0E0D58"/>
    <w:rsid w:val="1E2A197B"/>
    <w:rsid w:val="1E35255F"/>
    <w:rsid w:val="1E3C5A5F"/>
    <w:rsid w:val="1E475D36"/>
    <w:rsid w:val="1E4E24A0"/>
    <w:rsid w:val="1E4E25AD"/>
    <w:rsid w:val="1E502588"/>
    <w:rsid w:val="1E53413D"/>
    <w:rsid w:val="1E550992"/>
    <w:rsid w:val="1E5A7A32"/>
    <w:rsid w:val="1E607FAB"/>
    <w:rsid w:val="1E671817"/>
    <w:rsid w:val="1E6C3B44"/>
    <w:rsid w:val="1E7A4122"/>
    <w:rsid w:val="1E8879EE"/>
    <w:rsid w:val="1E8B1F3C"/>
    <w:rsid w:val="1E8C3A6D"/>
    <w:rsid w:val="1EB95D76"/>
    <w:rsid w:val="1EC02D79"/>
    <w:rsid w:val="1EC54236"/>
    <w:rsid w:val="1ED464CA"/>
    <w:rsid w:val="1EDA5DF7"/>
    <w:rsid w:val="1EDB3703"/>
    <w:rsid w:val="1EED4A44"/>
    <w:rsid w:val="1EF21DDF"/>
    <w:rsid w:val="1EF57ED7"/>
    <w:rsid w:val="1EFA39EA"/>
    <w:rsid w:val="1F00206F"/>
    <w:rsid w:val="1F0177DA"/>
    <w:rsid w:val="1F031993"/>
    <w:rsid w:val="1F10474A"/>
    <w:rsid w:val="1F18467A"/>
    <w:rsid w:val="1F232A42"/>
    <w:rsid w:val="1F2645A8"/>
    <w:rsid w:val="1F2A3ED5"/>
    <w:rsid w:val="1F3E6318"/>
    <w:rsid w:val="1F4B71B8"/>
    <w:rsid w:val="1F4C39A9"/>
    <w:rsid w:val="1F5665AD"/>
    <w:rsid w:val="1F587E94"/>
    <w:rsid w:val="1F692382"/>
    <w:rsid w:val="1F8815CD"/>
    <w:rsid w:val="1F8D1995"/>
    <w:rsid w:val="1F935BDD"/>
    <w:rsid w:val="1F963600"/>
    <w:rsid w:val="1F9730E6"/>
    <w:rsid w:val="1FA87477"/>
    <w:rsid w:val="1FDE0273"/>
    <w:rsid w:val="1FDE31D9"/>
    <w:rsid w:val="1FE90789"/>
    <w:rsid w:val="1FEF73C9"/>
    <w:rsid w:val="1FF26468"/>
    <w:rsid w:val="20020491"/>
    <w:rsid w:val="200B38B0"/>
    <w:rsid w:val="20255BE6"/>
    <w:rsid w:val="203C7C11"/>
    <w:rsid w:val="20421AEB"/>
    <w:rsid w:val="20471AED"/>
    <w:rsid w:val="20487E48"/>
    <w:rsid w:val="204E17C3"/>
    <w:rsid w:val="20655F7F"/>
    <w:rsid w:val="20666EBF"/>
    <w:rsid w:val="206F239E"/>
    <w:rsid w:val="207D78ED"/>
    <w:rsid w:val="2086258B"/>
    <w:rsid w:val="20A45C99"/>
    <w:rsid w:val="20AD18F5"/>
    <w:rsid w:val="20AE5207"/>
    <w:rsid w:val="20B76E81"/>
    <w:rsid w:val="20B77D0F"/>
    <w:rsid w:val="20BB288C"/>
    <w:rsid w:val="20C03064"/>
    <w:rsid w:val="20C419AD"/>
    <w:rsid w:val="20D06EB4"/>
    <w:rsid w:val="20D52CFA"/>
    <w:rsid w:val="20E40557"/>
    <w:rsid w:val="20E802FE"/>
    <w:rsid w:val="20EF04D3"/>
    <w:rsid w:val="21013191"/>
    <w:rsid w:val="21056F05"/>
    <w:rsid w:val="210C69CF"/>
    <w:rsid w:val="21107C1A"/>
    <w:rsid w:val="21131E57"/>
    <w:rsid w:val="2114000C"/>
    <w:rsid w:val="21191092"/>
    <w:rsid w:val="21237D51"/>
    <w:rsid w:val="213018E1"/>
    <w:rsid w:val="21333486"/>
    <w:rsid w:val="21392BC1"/>
    <w:rsid w:val="21431802"/>
    <w:rsid w:val="21440A2D"/>
    <w:rsid w:val="21463D2C"/>
    <w:rsid w:val="2151198F"/>
    <w:rsid w:val="215D4059"/>
    <w:rsid w:val="216B652A"/>
    <w:rsid w:val="2172070D"/>
    <w:rsid w:val="2176212A"/>
    <w:rsid w:val="217B2C80"/>
    <w:rsid w:val="217D2EA2"/>
    <w:rsid w:val="21851E83"/>
    <w:rsid w:val="21861507"/>
    <w:rsid w:val="218976A0"/>
    <w:rsid w:val="219020E3"/>
    <w:rsid w:val="21916EE8"/>
    <w:rsid w:val="2193486E"/>
    <w:rsid w:val="219A308D"/>
    <w:rsid w:val="219F5834"/>
    <w:rsid w:val="21A35D48"/>
    <w:rsid w:val="21C12688"/>
    <w:rsid w:val="21C25E7D"/>
    <w:rsid w:val="21CC4855"/>
    <w:rsid w:val="21D5565C"/>
    <w:rsid w:val="21E233A3"/>
    <w:rsid w:val="21E23F6C"/>
    <w:rsid w:val="21E345FD"/>
    <w:rsid w:val="21EA057E"/>
    <w:rsid w:val="21F21CEB"/>
    <w:rsid w:val="21FF72DA"/>
    <w:rsid w:val="22171E1E"/>
    <w:rsid w:val="22187DB8"/>
    <w:rsid w:val="22212872"/>
    <w:rsid w:val="222E7877"/>
    <w:rsid w:val="223236E9"/>
    <w:rsid w:val="223818AB"/>
    <w:rsid w:val="22383B4D"/>
    <w:rsid w:val="223A777D"/>
    <w:rsid w:val="22466CD3"/>
    <w:rsid w:val="22546D45"/>
    <w:rsid w:val="225D1D49"/>
    <w:rsid w:val="225D33C8"/>
    <w:rsid w:val="226239FE"/>
    <w:rsid w:val="22626562"/>
    <w:rsid w:val="226A76AE"/>
    <w:rsid w:val="226D4FDF"/>
    <w:rsid w:val="22733EB6"/>
    <w:rsid w:val="228E0402"/>
    <w:rsid w:val="22906578"/>
    <w:rsid w:val="22973E77"/>
    <w:rsid w:val="22A94C09"/>
    <w:rsid w:val="22AB58F3"/>
    <w:rsid w:val="22AD616A"/>
    <w:rsid w:val="22BF1067"/>
    <w:rsid w:val="22C13FD4"/>
    <w:rsid w:val="22C24771"/>
    <w:rsid w:val="22CB0895"/>
    <w:rsid w:val="23033650"/>
    <w:rsid w:val="231527D7"/>
    <w:rsid w:val="23185AD8"/>
    <w:rsid w:val="23336451"/>
    <w:rsid w:val="23474320"/>
    <w:rsid w:val="23492735"/>
    <w:rsid w:val="235B5F37"/>
    <w:rsid w:val="235C3EA6"/>
    <w:rsid w:val="235F3317"/>
    <w:rsid w:val="23604810"/>
    <w:rsid w:val="23830488"/>
    <w:rsid w:val="23932D47"/>
    <w:rsid w:val="23BE4330"/>
    <w:rsid w:val="23BF0A62"/>
    <w:rsid w:val="23C263BB"/>
    <w:rsid w:val="23C63733"/>
    <w:rsid w:val="23D50A64"/>
    <w:rsid w:val="23DC6F4C"/>
    <w:rsid w:val="23DD2202"/>
    <w:rsid w:val="23FC0268"/>
    <w:rsid w:val="23FD05F9"/>
    <w:rsid w:val="240B4621"/>
    <w:rsid w:val="241061D3"/>
    <w:rsid w:val="24114322"/>
    <w:rsid w:val="24122F3C"/>
    <w:rsid w:val="24181A61"/>
    <w:rsid w:val="241A4D23"/>
    <w:rsid w:val="241E5871"/>
    <w:rsid w:val="243178A0"/>
    <w:rsid w:val="243309E7"/>
    <w:rsid w:val="244328F6"/>
    <w:rsid w:val="2449493A"/>
    <w:rsid w:val="245032E9"/>
    <w:rsid w:val="24536196"/>
    <w:rsid w:val="24626203"/>
    <w:rsid w:val="247573F6"/>
    <w:rsid w:val="247A4BE7"/>
    <w:rsid w:val="24806762"/>
    <w:rsid w:val="24814D5C"/>
    <w:rsid w:val="24831C33"/>
    <w:rsid w:val="248601CB"/>
    <w:rsid w:val="24917BA8"/>
    <w:rsid w:val="24970D37"/>
    <w:rsid w:val="24981483"/>
    <w:rsid w:val="249A04A2"/>
    <w:rsid w:val="249B0370"/>
    <w:rsid w:val="24A24A93"/>
    <w:rsid w:val="24A24AC6"/>
    <w:rsid w:val="24AB311D"/>
    <w:rsid w:val="24AD6CC9"/>
    <w:rsid w:val="24B93055"/>
    <w:rsid w:val="24BC603F"/>
    <w:rsid w:val="24C13E9B"/>
    <w:rsid w:val="24C252E5"/>
    <w:rsid w:val="24C93BB5"/>
    <w:rsid w:val="24CE311C"/>
    <w:rsid w:val="24D02E03"/>
    <w:rsid w:val="24DE5A93"/>
    <w:rsid w:val="24E41611"/>
    <w:rsid w:val="25010438"/>
    <w:rsid w:val="250F44FD"/>
    <w:rsid w:val="2514288A"/>
    <w:rsid w:val="25174EE8"/>
    <w:rsid w:val="251A2540"/>
    <w:rsid w:val="255061EE"/>
    <w:rsid w:val="255C1A1B"/>
    <w:rsid w:val="256609A5"/>
    <w:rsid w:val="25781237"/>
    <w:rsid w:val="25790FBA"/>
    <w:rsid w:val="257A6914"/>
    <w:rsid w:val="25865BCB"/>
    <w:rsid w:val="2588530F"/>
    <w:rsid w:val="25905E50"/>
    <w:rsid w:val="259111BD"/>
    <w:rsid w:val="25963B5D"/>
    <w:rsid w:val="25963C8A"/>
    <w:rsid w:val="25AB3731"/>
    <w:rsid w:val="25B464A2"/>
    <w:rsid w:val="25B506E6"/>
    <w:rsid w:val="25BA0209"/>
    <w:rsid w:val="25E62DA9"/>
    <w:rsid w:val="25F465E7"/>
    <w:rsid w:val="25F6641C"/>
    <w:rsid w:val="25F74FA1"/>
    <w:rsid w:val="25FB06C7"/>
    <w:rsid w:val="25FC3091"/>
    <w:rsid w:val="25FD11FA"/>
    <w:rsid w:val="25FE31C8"/>
    <w:rsid w:val="25FF0B51"/>
    <w:rsid w:val="25FF3210"/>
    <w:rsid w:val="260661B7"/>
    <w:rsid w:val="2611098A"/>
    <w:rsid w:val="26271890"/>
    <w:rsid w:val="26371347"/>
    <w:rsid w:val="264221C6"/>
    <w:rsid w:val="26480112"/>
    <w:rsid w:val="265A3D3E"/>
    <w:rsid w:val="265D3370"/>
    <w:rsid w:val="26666555"/>
    <w:rsid w:val="268B7C99"/>
    <w:rsid w:val="268C4A4A"/>
    <w:rsid w:val="26942039"/>
    <w:rsid w:val="26970A98"/>
    <w:rsid w:val="269A7501"/>
    <w:rsid w:val="26A04681"/>
    <w:rsid w:val="26A3584F"/>
    <w:rsid w:val="26A66B0A"/>
    <w:rsid w:val="26A73989"/>
    <w:rsid w:val="26A86D42"/>
    <w:rsid w:val="26B76DC5"/>
    <w:rsid w:val="26C30557"/>
    <w:rsid w:val="26C60C42"/>
    <w:rsid w:val="26CB2EBC"/>
    <w:rsid w:val="26CB4B73"/>
    <w:rsid w:val="26D96FF9"/>
    <w:rsid w:val="26E25DEA"/>
    <w:rsid w:val="26E34A7B"/>
    <w:rsid w:val="26E9756C"/>
    <w:rsid w:val="26FA4570"/>
    <w:rsid w:val="271F0CE3"/>
    <w:rsid w:val="27217FF0"/>
    <w:rsid w:val="27242893"/>
    <w:rsid w:val="273612F4"/>
    <w:rsid w:val="27445146"/>
    <w:rsid w:val="274E2EE0"/>
    <w:rsid w:val="27673AA1"/>
    <w:rsid w:val="27722B9A"/>
    <w:rsid w:val="27742391"/>
    <w:rsid w:val="277602F5"/>
    <w:rsid w:val="278038CA"/>
    <w:rsid w:val="27C33BB0"/>
    <w:rsid w:val="27C55F98"/>
    <w:rsid w:val="27CC0CD0"/>
    <w:rsid w:val="27D071BC"/>
    <w:rsid w:val="27D108B2"/>
    <w:rsid w:val="27D4538F"/>
    <w:rsid w:val="27DD3821"/>
    <w:rsid w:val="27DE15AE"/>
    <w:rsid w:val="27E03A2F"/>
    <w:rsid w:val="27E96237"/>
    <w:rsid w:val="27F506B1"/>
    <w:rsid w:val="27FD1E4C"/>
    <w:rsid w:val="28083AAF"/>
    <w:rsid w:val="280D297A"/>
    <w:rsid w:val="282705F3"/>
    <w:rsid w:val="28276A98"/>
    <w:rsid w:val="282D426D"/>
    <w:rsid w:val="283F0D93"/>
    <w:rsid w:val="28467CC2"/>
    <w:rsid w:val="284A4950"/>
    <w:rsid w:val="285710C8"/>
    <w:rsid w:val="285C4BAF"/>
    <w:rsid w:val="285D0F42"/>
    <w:rsid w:val="28703320"/>
    <w:rsid w:val="287643B1"/>
    <w:rsid w:val="289539A5"/>
    <w:rsid w:val="289F019A"/>
    <w:rsid w:val="28BB307C"/>
    <w:rsid w:val="28CC6ED5"/>
    <w:rsid w:val="28D96244"/>
    <w:rsid w:val="28F010D9"/>
    <w:rsid w:val="28F05C88"/>
    <w:rsid w:val="29082E70"/>
    <w:rsid w:val="291343EF"/>
    <w:rsid w:val="291360B7"/>
    <w:rsid w:val="29166F16"/>
    <w:rsid w:val="292E77DA"/>
    <w:rsid w:val="29394AFC"/>
    <w:rsid w:val="294D5371"/>
    <w:rsid w:val="295867A0"/>
    <w:rsid w:val="295A0917"/>
    <w:rsid w:val="295A5964"/>
    <w:rsid w:val="29626133"/>
    <w:rsid w:val="296A2440"/>
    <w:rsid w:val="29702C6A"/>
    <w:rsid w:val="298756CC"/>
    <w:rsid w:val="29A81FA5"/>
    <w:rsid w:val="29AB297C"/>
    <w:rsid w:val="29C535D7"/>
    <w:rsid w:val="29C65905"/>
    <w:rsid w:val="29CD16A4"/>
    <w:rsid w:val="29D478FA"/>
    <w:rsid w:val="29DA5777"/>
    <w:rsid w:val="29DF2425"/>
    <w:rsid w:val="29E40890"/>
    <w:rsid w:val="29E46D67"/>
    <w:rsid w:val="2A0E6FDD"/>
    <w:rsid w:val="2A142C99"/>
    <w:rsid w:val="2A1E4871"/>
    <w:rsid w:val="2A214539"/>
    <w:rsid w:val="2A2E251E"/>
    <w:rsid w:val="2A367BB2"/>
    <w:rsid w:val="2A3B610C"/>
    <w:rsid w:val="2A3D54FD"/>
    <w:rsid w:val="2A410FE5"/>
    <w:rsid w:val="2A596631"/>
    <w:rsid w:val="2A5A05BF"/>
    <w:rsid w:val="2A5F2983"/>
    <w:rsid w:val="2A601F6F"/>
    <w:rsid w:val="2A650F1C"/>
    <w:rsid w:val="2A6609C7"/>
    <w:rsid w:val="2A7A07C0"/>
    <w:rsid w:val="2A7D5993"/>
    <w:rsid w:val="2A840846"/>
    <w:rsid w:val="2AB17620"/>
    <w:rsid w:val="2AB30FEA"/>
    <w:rsid w:val="2AB657B1"/>
    <w:rsid w:val="2AC91866"/>
    <w:rsid w:val="2AC96251"/>
    <w:rsid w:val="2ACB7242"/>
    <w:rsid w:val="2AE06477"/>
    <w:rsid w:val="2AE07913"/>
    <w:rsid w:val="2AE36CB1"/>
    <w:rsid w:val="2AEA3FC0"/>
    <w:rsid w:val="2AEA4AC4"/>
    <w:rsid w:val="2B0E64B5"/>
    <w:rsid w:val="2B110AE4"/>
    <w:rsid w:val="2B166BF6"/>
    <w:rsid w:val="2B2B0DE1"/>
    <w:rsid w:val="2B3E1E16"/>
    <w:rsid w:val="2B5674FC"/>
    <w:rsid w:val="2B5D0E3B"/>
    <w:rsid w:val="2B5E2134"/>
    <w:rsid w:val="2B6F3EEE"/>
    <w:rsid w:val="2B70774D"/>
    <w:rsid w:val="2B7D446F"/>
    <w:rsid w:val="2B8C50C7"/>
    <w:rsid w:val="2B8D4A3E"/>
    <w:rsid w:val="2B91310A"/>
    <w:rsid w:val="2B9269FD"/>
    <w:rsid w:val="2B950FFD"/>
    <w:rsid w:val="2BA45334"/>
    <w:rsid w:val="2BCC1BD6"/>
    <w:rsid w:val="2BDF0CFB"/>
    <w:rsid w:val="2BE234F2"/>
    <w:rsid w:val="2BE33AA6"/>
    <w:rsid w:val="2BE40B44"/>
    <w:rsid w:val="2BEF68A7"/>
    <w:rsid w:val="2BF22DBE"/>
    <w:rsid w:val="2BF73785"/>
    <w:rsid w:val="2C0F30B3"/>
    <w:rsid w:val="2C1235EB"/>
    <w:rsid w:val="2C162BEC"/>
    <w:rsid w:val="2C1D2F77"/>
    <w:rsid w:val="2C2F0BC4"/>
    <w:rsid w:val="2C2F21D6"/>
    <w:rsid w:val="2C350DC5"/>
    <w:rsid w:val="2C391765"/>
    <w:rsid w:val="2C3D18DD"/>
    <w:rsid w:val="2C3D5EB9"/>
    <w:rsid w:val="2C4C0F0A"/>
    <w:rsid w:val="2C5254C3"/>
    <w:rsid w:val="2C532EF2"/>
    <w:rsid w:val="2C560C32"/>
    <w:rsid w:val="2C5C500F"/>
    <w:rsid w:val="2C61280B"/>
    <w:rsid w:val="2C67348C"/>
    <w:rsid w:val="2C686702"/>
    <w:rsid w:val="2C6E3526"/>
    <w:rsid w:val="2C6F1E54"/>
    <w:rsid w:val="2C763257"/>
    <w:rsid w:val="2C802F50"/>
    <w:rsid w:val="2C993631"/>
    <w:rsid w:val="2C9B7E11"/>
    <w:rsid w:val="2CA40E61"/>
    <w:rsid w:val="2CAA6D69"/>
    <w:rsid w:val="2CAC5EEF"/>
    <w:rsid w:val="2CAF1058"/>
    <w:rsid w:val="2CB32C99"/>
    <w:rsid w:val="2CBC36F5"/>
    <w:rsid w:val="2CC907F0"/>
    <w:rsid w:val="2CCC5126"/>
    <w:rsid w:val="2CDB3D10"/>
    <w:rsid w:val="2CF24D2C"/>
    <w:rsid w:val="2CF756B7"/>
    <w:rsid w:val="2CF9252D"/>
    <w:rsid w:val="2CF97782"/>
    <w:rsid w:val="2CFE30EF"/>
    <w:rsid w:val="2CFE33A0"/>
    <w:rsid w:val="2D020858"/>
    <w:rsid w:val="2D107154"/>
    <w:rsid w:val="2D143281"/>
    <w:rsid w:val="2D1C79F8"/>
    <w:rsid w:val="2D324177"/>
    <w:rsid w:val="2D4E073F"/>
    <w:rsid w:val="2D510DD6"/>
    <w:rsid w:val="2D5A7835"/>
    <w:rsid w:val="2D6578A0"/>
    <w:rsid w:val="2D6B21D3"/>
    <w:rsid w:val="2D6D2389"/>
    <w:rsid w:val="2D7343C9"/>
    <w:rsid w:val="2D937732"/>
    <w:rsid w:val="2DA14C1D"/>
    <w:rsid w:val="2DA20908"/>
    <w:rsid w:val="2DB45073"/>
    <w:rsid w:val="2DB713DE"/>
    <w:rsid w:val="2DC72B92"/>
    <w:rsid w:val="2DE44256"/>
    <w:rsid w:val="2DE557EB"/>
    <w:rsid w:val="2E0449DE"/>
    <w:rsid w:val="2E0E6D42"/>
    <w:rsid w:val="2E0F4249"/>
    <w:rsid w:val="2E132621"/>
    <w:rsid w:val="2E2F0A58"/>
    <w:rsid w:val="2E301D0F"/>
    <w:rsid w:val="2E4111DC"/>
    <w:rsid w:val="2E447583"/>
    <w:rsid w:val="2E4B4467"/>
    <w:rsid w:val="2E5520B9"/>
    <w:rsid w:val="2E5E24D0"/>
    <w:rsid w:val="2E63548C"/>
    <w:rsid w:val="2E640C1C"/>
    <w:rsid w:val="2E642D9D"/>
    <w:rsid w:val="2E6B523D"/>
    <w:rsid w:val="2E704114"/>
    <w:rsid w:val="2E7A08F9"/>
    <w:rsid w:val="2E7B33BD"/>
    <w:rsid w:val="2E96363C"/>
    <w:rsid w:val="2EAA0E75"/>
    <w:rsid w:val="2EAF7C29"/>
    <w:rsid w:val="2EB25D05"/>
    <w:rsid w:val="2EB86707"/>
    <w:rsid w:val="2EB97DD7"/>
    <w:rsid w:val="2EC92184"/>
    <w:rsid w:val="2ECD27F6"/>
    <w:rsid w:val="2EF97788"/>
    <w:rsid w:val="2F004E69"/>
    <w:rsid w:val="2F09010D"/>
    <w:rsid w:val="2F0E1C14"/>
    <w:rsid w:val="2F0F3B5B"/>
    <w:rsid w:val="2F24787C"/>
    <w:rsid w:val="2F306D92"/>
    <w:rsid w:val="2F366FC1"/>
    <w:rsid w:val="2F46135C"/>
    <w:rsid w:val="2F4A6DBB"/>
    <w:rsid w:val="2F4D295B"/>
    <w:rsid w:val="2F5034C7"/>
    <w:rsid w:val="2F583C3E"/>
    <w:rsid w:val="2F5E4FF7"/>
    <w:rsid w:val="2F625574"/>
    <w:rsid w:val="2F743362"/>
    <w:rsid w:val="2F783818"/>
    <w:rsid w:val="2F963610"/>
    <w:rsid w:val="2FA3249D"/>
    <w:rsid w:val="2FA44A0B"/>
    <w:rsid w:val="2FAF57D0"/>
    <w:rsid w:val="2FB83480"/>
    <w:rsid w:val="2FC05B92"/>
    <w:rsid w:val="2FC70776"/>
    <w:rsid w:val="2FDE3BE4"/>
    <w:rsid w:val="2FE3743A"/>
    <w:rsid w:val="2FE74C6C"/>
    <w:rsid w:val="2FEB3FA9"/>
    <w:rsid w:val="2FEC1413"/>
    <w:rsid w:val="2FEF5C51"/>
    <w:rsid w:val="301F1E0F"/>
    <w:rsid w:val="302E6295"/>
    <w:rsid w:val="303329F0"/>
    <w:rsid w:val="303818E5"/>
    <w:rsid w:val="303A25F6"/>
    <w:rsid w:val="303F1851"/>
    <w:rsid w:val="303F79AD"/>
    <w:rsid w:val="30492212"/>
    <w:rsid w:val="304C3A2B"/>
    <w:rsid w:val="30596318"/>
    <w:rsid w:val="30680BB0"/>
    <w:rsid w:val="306F339C"/>
    <w:rsid w:val="30762710"/>
    <w:rsid w:val="30814CF1"/>
    <w:rsid w:val="308E4163"/>
    <w:rsid w:val="3098505F"/>
    <w:rsid w:val="309F0234"/>
    <w:rsid w:val="309F57C7"/>
    <w:rsid w:val="30A03CD3"/>
    <w:rsid w:val="30AA77AB"/>
    <w:rsid w:val="30B422FB"/>
    <w:rsid w:val="30C20BA4"/>
    <w:rsid w:val="30C478ED"/>
    <w:rsid w:val="30D103F7"/>
    <w:rsid w:val="30D53AF8"/>
    <w:rsid w:val="30EC01FB"/>
    <w:rsid w:val="30ED591C"/>
    <w:rsid w:val="30F54D00"/>
    <w:rsid w:val="31026564"/>
    <w:rsid w:val="310A5122"/>
    <w:rsid w:val="312107CD"/>
    <w:rsid w:val="31210CA8"/>
    <w:rsid w:val="31215285"/>
    <w:rsid w:val="312D0344"/>
    <w:rsid w:val="31346C1B"/>
    <w:rsid w:val="3135421E"/>
    <w:rsid w:val="313806BA"/>
    <w:rsid w:val="314A407E"/>
    <w:rsid w:val="314F0693"/>
    <w:rsid w:val="31664C04"/>
    <w:rsid w:val="317038BB"/>
    <w:rsid w:val="317632AC"/>
    <w:rsid w:val="317958D0"/>
    <w:rsid w:val="318B34AE"/>
    <w:rsid w:val="318D218C"/>
    <w:rsid w:val="318E419A"/>
    <w:rsid w:val="31964319"/>
    <w:rsid w:val="319A32FE"/>
    <w:rsid w:val="31A31D34"/>
    <w:rsid w:val="31A4229E"/>
    <w:rsid w:val="31A53AB7"/>
    <w:rsid w:val="31A801F9"/>
    <w:rsid w:val="31C57FB2"/>
    <w:rsid w:val="31C932E2"/>
    <w:rsid w:val="31CC7EE5"/>
    <w:rsid w:val="31F61F62"/>
    <w:rsid w:val="32012AEE"/>
    <w:rsid w:val="320358D0"/>
    <w:rsid w:val="32052FE4"/>
    <w:rsid w:val="320B77FD"/>
    <w:rsid w:val="321166F2"/>
    <w:rsid w:val="32131F7B"/>
    <w:rsid w:val="321976B1"/>
    <w:rsid w:val="321D6876"/>
    <w:rsid w:val="3220390C"/>
    <w:rsid w:val="322121D9"/>
    <w:rsid w:val="322A1170"/>
    <w:rsid w:val="322B51BC"/>
    <w:rsid w:val="322F26BF"/>
    <w:rsid w:val="32313F22"/>
    <w:rsid w:val="32447DF8"/>
    <w:rsid w:val="324736B6"/>
    <w:rsid w:val="32565E63"/>
    <w:rsid w:val="326037CA"/>
    <w:rsid w:val="32643522"/>
    <w:rsid w:val="326470BA"/>
    <w:rsid w:val="326D0D7C"/>
    <w:rsid w:val="32744A8B"/>
    <w:rsid w:val="32753DA5"/>
    <w:rsid w:val="32763BC7"/>
    <w:rsid w:val="32886DB3"/>
    <w:rsid w:val="32895C45"/>
    <w:rsid w:val="328C67A7"/>
    <w:rsid w:val="32983017"/>
    <w:rsid w:val="329D4B54"/>
    <w:rsid w:val="32A43D99"/>
    <w:rsid w:val="32A66F6B"/>
    <w:rsid w:val="32B141E0"/>
    <w:rsid w:val="32B27592"/>
    <w:rsid w:val="32B44D2D"/>
    <w:rsid w:val="32BC5879"/>
    <w:rsid w:val="32C90A49"/>
    <w:rsid w:val="32FA2D7F"/>
    <w:rsid w:val="32FC6C4E"/>
    <w:rsid w:val="330326BB"/>
    <w:rsid w:val="33085CC5"/>
    <w:rsid w:val="33100DE3"/>
    <w:rsid w:val="33262CBA"/>
    <w:rsid w:val="332B323C"/>
    <w:rsid w:val="332E3189"/>
    <w:rsid w:val="3333740C"/>
    <w:rsid w:val="335B62EC"/>
    <w:rsid w:val="335E56AE"/>
    <w:rsid w:val="335E79BA"/>
    <w:rsid w:val="3360061D"/>
    <w:rsid w:val="336549AB"/>
    <w:rsid w:val="337174FF"/>
    <w:rsid w:val="33782709"/>
    <w:rsid w:val="338E0F57"/>
    <w:rsid w:val="3392025F"/>
    <w:rsid w:val="33A134F0"/>
    <w:rsid w:val="33A8285D"/>
    <w:rsid w:val="33AC1E29"/>
    <w:rsid w:val="33B17041"/>
    <w:rsid w:val="33B202F3"/>
    <w:rsid w:val="33B20F64"/>
    <w:rsid w:val="33CD3F6B"/>
    <w:rsid w:val="33D47319"/>
    <w:rsid w:val="33E33586"/>
    <w:rsid w:val="33E57A29"/>
    <w:rsid w:val="33EE53FA"/>
    <w:rsid w:val="33FD7485"/>
    <w:rsid w:val="33FF4DA0"/>
    <w:rsid w:val="34153577"/>
    <w:rsid w:val="34203CE1"/>
    <w:rsid w:val="342425FD"/>
    <w:rsid w:val="342D258E"/>
    <w:rsid w:val="34467089"/>
    <w:rsid w:val="34523AB5"/>
    <w:rsid w:val="34635CAD"/>
    <w:rsid w:val="346B4B47"/>
    <w:rsid w:val="346E4F77"/>
    <w:rsid w:val="34762AAC"/>
    <w:rsid w:val="348402A8"/>
    <w:rsid w:val="349A6F27"/>
    <w:rsid w:val="349C0953"/>
    <w:rsid w:val="349D307E"/>
    <w:rsid w:val="34B510BB"/>
    <w:rsid w:val="34BB2714"/>
    <w:rsid w:val="34C25EF7"/>
    <w:rsid w:val="34CC620E"/>
    <w:rsid w:val="34D20F28"/>
    <w:rsid w:val="34E22DC0"/>
    <w:rsid w:val="350233D4"/>
    <w:rsid w:val="35195F01"/>
    <w:rsid w:val="35313A72"/>
    <w:rsid w:val="353973DC"/>
    <w:rsid w:val="35493C91"/>
    <w:rsid w:val="355C0228"/>
    <w:rsid w:val="356A29C5"/>
    <w:rsid w:val="35770D21"/>
    <w:rsid w:val="357800DF"/>
    <w:rsid w:val="358527FB"/>
    <w:rsid w:val="358B5BCF"/>
    <w:rsid w:val="358F51D7"/>
    <w:rsid w:val="359A77E8"/>
    <w:rsid w:val="35A1790B"/>
    <w:rsid w:val="35A45B99"/>
    <w:rsid w:val="35A84940"/>
    <w:rsid w:val="35B01090"/>
    <w:rsid w:val="35BE2E37"/>
    <w:rsid w:val="35BF7697"/>
    <w:rsid w:val="35DA3339"/>
    <w:rsid w:val="35DD2073"/>
    <w:rsid w:val="35DF75FB"/>
    <w:rsid w:val="35E918F1"/>
    <w:rsid w:val="35EB21A5"/>
    <w:rsid w:val="35F52D00"/>
    <w:rsid w:val="35FF153A"/>
    <w:rsid w:val="36013048"/>
    <w:rsid w:val="360339FD"/>
    <w:rsid w:val="3606622C"/>
    <w:rsid w:val="36077316"/>
    <w:rsid w:val="360D32F1"/>
    <w:rsid w:val="3613278E"/>
    <w:rsid w:val="361F5623"/>
    <w:rsid w:val="362B28B7"/>
    <w:rsid w:val="362C5C24"/>
    <w:rsid w:val="3631762B"/>
    <w:rsid w:val="36356D4F"/>
    <w:rsid w:val="36405687"/>
    <w:rsid w:val="36414112"/>
    <w:rsid w:val="364E4A7E"/>
    <w:rsid w:val="36543E79"/>
    <w:rsid w:val="365E1A9E"/>
    <w:rsid w:val="365F3D60"/>
    <w:rsid w:val="36645530"/>
    <w:rsid w:val="36660320"/>
    <w:rsid w:val="366C7BA5"/>
    <w:rsid w:val="367851C1"/>
    <w:rsid w:val="369510BC"/>
    <w:rsid w:val="36973632"/>
    <w:rsid w:val="36A30194"/>
    <w:rsid w:val="36D21A02"/>
    <w:rsid w:val="36E85056"/>
    <w:rsid w:val="3708411D"/>
    <w:rsid w:val="370E0FEC"/>
    <w:rsid w:val="37104DEB"/>
    <w:rsid w:val="37166BDC"/>
    <w:rsid w:val="372C24A3"/>
    <w:rsid w:val="372D0977"/>
    <w:rsid w:val="372F66F4"/>
    <w:rsid w:val="37337382"/>
    <w:rsid w:val="374D0B4E"/>
    <w:rsid w:val="374D3C1C"/>
    <w:rsid w:val="374D5647"/>
    <w:rsid w:val="374F42A7"/>
    <w:rsid w:val="37506DBE"/>
    <w:rsid w:val="3759338C"/>
    <w:rsid w:val="375A30C5"/>
    <w:rsid w:val="37654002"/>
    <w:rsid w:val="3770253F"/>
    <w:rsid w:val="377A7524"/>
    <w:rsid w:val="377C0259"/>
    <w:rsid w:val="378E3E66"/>
    <w:rsid w:val="37906A90"/>
    <w:rsid w:val="37AC0E75"/>
    <w:rsid w:val="37AC63CE"/>
    <w:rsid w:val="37C244FC"/>
    <w:rsid w:val="37CA1D15"/>
    <w:rsid w:val="37D95C79"/>
    <w:rsid w:val="37DC0098"/>
    <w:rsid w:val="37E75BE2"/>
    <w:rsid w:val="37E81F7B"/>
    <w:rsid w:val="37E82F8E"/>
    <w:rsid w:val="37E91E9F"/>
    <w:rsid w:val="37E920E0"/>
    <w:rsid w:val="37FB64C2"/>
    <w:rsid w:val="38026A1B"/>
    <w:rsid w:val="3807648B"/>
    <w:rsid w:val="38173CE1"/>
    <w:rsid w:val="38197832"/>
    <w:rsid w:val="381E7591"/>
    <w:rsid w:val="383903C6"/>
    <w:rsid w:val="383C423B"/>
    <w:rsid w:val="38415136"/>
    <w:rsid w:val="384D66AB"/>
    <w:rsid w:val="38551750"/>
    <w:rsid w:val="386C1D38"/>
    <w:rsid w:val="387A25A5"/>
    <w:rsid w:val="3887148F"/>
    <w:rsid w:val="38963295"/>
    <w:rsid w:val="389D2F53"/>
    <w:rsid w:val="38A945B7"/>
    <w:rsid w:val="38B15CF9"/>
    <w:rsid w:val="38B85753"/>
    <w:rsid w:val="38C241DB"/>
    <w:rsid w:val="38CC2A09"/>
    <w:rsid w:val="38D27745"/>
    <w:rsid w:val="38D677A2"/>
    <w:rsid w:val="38D770AE"/>
    <w:rsid w:val="38F1408E"/>
    <w:rsid w:val="38F70050"/>
    <w:rsid w:val="38FC33FC"/>
    <w:rsid w:val="38FD0E84"/>
    <w:rsid w:val="38FF1B5B"/>
    <w:rsid w:val="390273B1"/>
    <w:rsid w:val="390A1188"/>
    <w:rsid w:val="39137D16"/>
    <w:rsid w:val="39153767"/>
    <w:rsid w:val="39225CA9"/>
    <w:rsid w:val="3923070B"/>
    <w:rsid w:val="392C49BB"/>
    <w:rsid w:val="39381E2B"/>
    <w:rsid w:val="393A389E"/>
    <w:rsid w:val="3942282F"/>
    <w:rsid w:val="3953338B"/>
    <w:rsid w:val="39553940"/>
    <w:rsid w:val="396B7002"/>
    <w:rsid w:val="396C2A15"/>
    <w:rsid w:val="39707C30"/>
    <w:rsid w:val="39793DDC"/>
    <w:rsid w:val="39AC01F9"/>
    <w:rsid w:val="39B73BAC"/>
    <w:rsid w:val="39B7517F"/>
    <w:rsid w:val="39BA3B51"/>
    <w:rsid w:val="39C13165"/>
    <w:rsid w:val="39C20795"/>
    <w:rsid w:val="39DE3D2B"/>
    <w:rsid w:val="39E90E2B"/>
    <w:rsid w:val="39E94D86"/>
    <w:rsid w:val="39F1638E"/>
    <w:rsid w:val="39FB1B18"/>
    <w:rsid w:val="3A001C79"/>
    <w:rsid w:val="3A03692D"/>
    <w:rsid w:val="3A1513BA"/>
    <w:rsid w:val="3A2E618D"/>
    <w:rsid w:val="3A3E52E7"/>
    <w:rsid w:val="3A4109A1"/>
    <w:rsid w:val="3A424466"/>
    <w:rsid w:val="3A604E19"/>
    <w:rsid w:val="3A742C8C"/>
    <w:rsid w:val="3A7B2702"/>
    <w:rsid w:val="3A896EEE"/>
    <w:rsid w:val="3AA07361"/>
    <w:rsid w:val="3AA85C09"/>
    <w:rsid w:val="3AAA2893"/>
    <w:rsid w:val="3ABB15C7"/>
    <w:rsid w:val="3AD8279E"/>
    <w:rsid w:val="3AE11C0C"/>
    <w:rsid w:val="3AE30B6E"/>
    <w:rsid w:val="3AE73EDB"/>
    <w:rsid w:val="3AF008C9"/>
    <w:rsid w:val="3AF149C5"/>
    <w:rsid w:val="3AF713FA"/>
    <w:rsid w:val="3B08641D"/>
    <w:rsid w:val="3B0B1CA9"/>
    <w:rsid w:val="3B1B5EA6"/>
    <w:rsid w:val="3B1C7A19"/>
    <w:rsid w:val="3B2B5582"/>
    <w:rsid w:val="3B4234D4"/>
    <w:rsid w:val="3B647C84"/>
    <w:rsid w:val="3B7600B7"/>
    <w:rsid w:val="3B7622BA"/>
    <w:rsid w:val="3B7C1C88"/>
    <w:rsid w:val="3B7E779B"/>
    <w:rsid w:val="3B8107C8"/>
    <w:rsid w:val="3B8972AA"/>
    <w:rsid w:val="3B8B4BF7"/>
    <w:rsid w:val="3BA219B8"/>
    <w:rsid w:val="3BA96003"/>
    <w:rsid w:val="3BB67BA7"/>
    <w:rsid w:val="3BC205BC"/>
    <w:rsid w:val="3BC61A51"/>
    <w:rsid w:val="3BCD08A7"/>
    <w:rsid w:val="3BDF089F"/>
    <w:rsid w:val="3BE14893"/>
    <w:rsid w:val="3BE63BAE"/>
    <w:rsid w:val="3BE8265C"/>
    <w:rsid w:val="3BE92A35"/>
    <w:rsid w:val="3BEB460F"/>
    <w:rsid w:val="3BEC1CB8"/>
    <w:rsid w:val="3BEF1DA2"/>
    <w:rsid w:val="3BF64635"/>
    <w:rsid w:val="3BF956C3"/>
    <w:rsid w:val="3C0E5CDB"/>
    <w:rsid w:val="3C195860"/>
    <w:rsid w:val="3C2F32D0"/>
    <w:rsid w:val="3C360DE6"/>
    <w:rsid w:val="3C467833"/>
    <w:rsid w:val="3C4D3B02"/>
    <w:rsid w:val="3C553044"/>
    <w:rsid w:val="3C5B1D89"/>
    <w:rsid w:val="3C652EF5"/>
    <w:rsid w:val="3C6C29B2"/>
    <w:rsid w:val="3C7412BD"/>
    <w:rsid w:val="3C85498F"/>
    <w:rsid w:val="3C8946A5"/>
    <w:rsid w:val="3C8E6C34"/>
    <w:rsid w:val="3C903393"/>
    <w:rsid w:val="3CA372A1"/>
    <w:rsid w:val="3CA600E0"/>
    <w:rsid w:val="3CB765A9"/>
    <w:rsid w:val="3CBA4326"/>
    <w:rsid w:val="3CBC0BE3"/>
    <w:rsid w:val="3CBD2C25"/>
    <w:rsid w:val="3CC4370D"/>
    <w:rsid w:val="3CC614DA"/>
    <w:rsid w:val="3CD01DA9"/>
    <w:rsid w:val="3CDA38F5"/>
    <w:rsid w:val="3CDD517D"/>
    <w:rsid w:val="3CE214AA"/>
    <w:rsid w:val="3CE33FC3"/>
    <w:rsid w:val="3CEA3B31"/>
    <w:rsid w:val="3CF66FA0"/>
    <w:rsid w:val="3CF9401E"/>
    <w:rsid w:val="3CFC6325"/>
    <w:rsid w:val="3D093C71"/>
    <w:rsid w:val="3D0F72F6"/>
    <w:rsid w:val="3D131752"/>
    <w:rsid w:val="3D1A22C0"/>
    <w:rsid w:val="3D294B1B"/>
    <w:rsid w:val="3D2B034D"/>
    <w:rsid w:val="3D2B37F6"/>
    <w:rsid w:val="3D4A6765"/>
    <w:rsid w:val="3D5A60CA"/>
    <w:rsid w:val="3D6677CE"/>
    <w:rsid w:val="3D957A51"/>
    <w:rsid w:val="3D9F26CD"/>
    <w:rsid w:val="3D9F4364"/>
    <w:rsid w:val="3DA702BF"/>
    <w:rsid w:val="3DA82F6E"/>
    <w:rsid w:val="3DA8529E"/>
    <w:rsid w:val="3DAC7FB0"/>
    <w:rsid w:val="3DB92106"/>
    <w:rsid w:val="3DBC1B09"/>
    <w:rsid w:val="3DCF457D"/>
    <w:rsid w:val="3DCF4793"/>
    <w:rsid w:val="3DD107B7"/>
    <w:rsid w:val="3DD36635"/>
    <w:rsid w:val="3DD96352"/>
    <w:rsid w:val="3DF169A7"/>
    <w:rsid w:val="3DF2399F"/>
    <w:rsid w:val="3DF40FE4"/>
    <w:rsid w:val="3DF650A4"/>
    <w:rsid w:val="3E0519AD"/>
    <w:rsid w:val="3E167168"/>
    <w:rsid w:val="3E214014"/>
    <w:rsid w:val="3E2A55D1"/>
    <w:rsid w:val="3E352F2A"/>
    <w:rsid w:val="3E4A1D40"/>
    <w:rsid w:val="3E4C287B"/>
    <w:rsid w:val="3E606251"/>
    <w:rsid w:val="3E633FD2"/>
    <w:rsid w:val="3E68503F"/>
    <w:rsid w:val="3E6A62CB"/>
    <w:rsid w:val="3E6F32D2"/>
    <w:rsid w:val="3E742C66"/>
    <w:rsid w:val="3E7E19E7"/>
    <w:rsid w:val="3E8572BF"/>
    <w:rsid w:val="3E917B82"/>
    <w:rsid w:val="3E9656A5"/>
    <w:rsid w:val="3E997463"/>
    <w:rsid w:val="3E997A46"/>
    <w:rsid w:val="3EA818D8"/>
    <w:rsid w:val="3EAD718B"/>
    <w:rsid w:val="3ECD5479"/>
    <w:rsid w:val="3ED3043A"/>
    <w:rsid w:val="3ED62B90"/>
    <w:rsid w:val="3EE34DD3"/>
    <w:rsid w:val="3EF11C3B"/>
    <w:rsid w:val="3EF434CC"/>
    <w:rsid w:val="3EF80CA3"/>
    <w:rsid w:val="3EFB6FF7"/>
    <w:rsid w:val="3EFF0A75"/>
    <w:rsid w:val="3F0224AF"/>
    <w:rsid w:val="3F054910"/>
    <w:rsid w:val="3F0F22BA"/>
    <w:rsid w:val="3F1054CE"/>
    <w:rsid w:val="3F120578"/>
    <w:rsid w:val="3F1E5BD7"/>
    <w:rsid w:val="3F2534F3"/>
    <w:rsid w:val="3F3755C8"/>
    <w:rsid w:val="3F3A1B65"/>
    <w:rsid w:val="3F3A5EB9"/>
    <w:rsid w:val="3F3D56DE"/>
    <w:rsid w:val="3F522210"/>
    <w:rsid w:val="3F5249E1"/>
    <w:rsid w:val="3F544AF6"/>
    <w:rsid w:val="3F5C361D"/>
    <w:rsid w:val="3F5D22C3"/>
    <w:rsid w:val="3F5E64F5"/>
    <w:rsid w:val="3F656E2C"/>
    <w:rsid w:val="3F6D5029"/>
    <w:rsid w:val="3F7F592D"/>
    <w:rsid w:val="3F92376D"/>
    <w:rsid w:val="3F9C1CD6"/>
    <w:rsid w:val="3FB035B9"/>
    <w:rsid w:val="3FB52E94"/>
    <w:rsid w:val="3FC45A80"/>
    <w:rsid w:val="3FDE13B9"/>
    <w:rsid w:val="3FE029F1"/>
    <w:rsid w:val="3FE457AE"/>
    <w:rsid w:val="3FE57701"/>
    <w:rsid w:val="400141FF"/>
    <w:rsid w:val="400C4E03"/>
    <w:rsid w:val="400E630F"/>
    <w:rsid w:val="40126EBB"/>
    <w:rsid w:val="401A4D54"/>
    <w:rsid w:val="40262C07"/>
    <w:rsid w:val="404209E3"/>
    <w:rsid w:val="40451C67"/>
    <w:rsid w:val="404A1B2B"/>
    <w:rsid w:val="404A601E"/>
    <w:rsid w:val="404C52F4"/>
    <w:rsid w:val="4058593B"/>
    <w:rsid w:val="405C0FC1"/>
    <w:rsid w:val="406957E0"/>
    <w:rsid w:val="40733CBA"/>
    <w:rsid w:val="407A4DF7"/>
    <w:rsid w:val="40894B59"/>
    <w:rsid w:val="408B2442"/>
    <w:rsid w:val="40AF50ED"/>
    <w:rsid w:val="40B16CC2"/>
    <w:rsid w:val="40B81BAD"/>
    <w:rsid w:val="40BB2365"/>
    <w:rsid w:val="40C21A44"/>
    <w:rsid w:val="40C32C58"/>
    <w:rsid w:val="40C608EB"/>
    <w:rsid w:val="40D23962"/>
    <w:rsid w:val="40D61BC8"/>
    <w:rsid w:val="40DC4F1D"/>
    <w:rsid w:val="40DF2097"/>
    <w:rsid w:val="40E71ABD"/>
    <w:rsid w:val="40EF738A"/>
    <w:rsid w:val="4101455B"/>
    <w:rsid w:val="41064063"/>
    <w:rsid w:val="411470C5"/>
    <w:rsid w:val="413C11C7"/>
    <w:rsid w:val="413C7EC8"/>
    <w:rsid w:val="41447F0E"/>
    <w:rsid w:val="414733E0"/>
    <w:rsid w:val="41487727"/>
    <w:rsid w:val="414C39D2"/>
    <w:rsid w:val="414D0C36"/>
    <w:rsid w:val="41542B77"/>
    <w:rsid w:val="4155040A"/>
    <w:rsid w:val="41566753"/>
    <w:rsid w:val="416A21FA"/>
    <w:rsid w:val="416B09D7"/>
    <w:rsid w:val="416F6A98"/>
    <w:rsid w:val="417D1E08"/>
    <w:rsid w:val="417D5552"/>
    <w:rsid w:val="41874A4B"/>
    <w:rsid w:val="4188208C"/>
    <w:rsid w:val="418B5DBD"/>
    <w:rsid w:val="419B51EE"/>
    <w:rsid w:val="41A1609B"/>
    <w:rsid w:val="41B11897"/>
    <w:rsid w:val="41C57D35"/>
    <w:rsid w:val="41E659FB"/>
    <w:rsid w:val="41EA0D4C"/>
    <w:rsid w:val="41F34606"/>
    <w:rsid w:val="41F51213"/>
    <w:rsid w:val="4200399D"/>
    <w:rsid w:val="4205328D"/>
    <w:rsid w:val="420E20BD"/>
    <w:rsid w:val="421647B9"/>
    <w:rsid w:val="42214B6D"/>
    <w:rsid w:val="42263E3B"/>
    <w:rsid w:val="422C70F1"/>
    <w:rsid w:val="42305330"/>
    <w:rsid w:val="42382F41"/>
    <w:rsid w:val="423C6CFA"/>
    <w:rsid w:val="42442693"/>
    <w:rsid w:val="424A7DF2"/>
    <w:rsid w:val="42616794"/>
    <w:rsid w:val="427102D5"/>
    <w:rsid w:val="4276696F"/>
    <w:rsid w:val="427B064E"/>
    <w:rsid w:val="428670A3"/>
    <w:rsid w:val="428D1B97"/>
    <w:rsid w:val="42996825"/>
    <w:rsid w:val="429E0F2A"/>
    <w:rsid w:val="42A82444"/>
    <w:rsid w:val="42B5102C"/>
    <w:rsid w:val="42B608A5"/>
    <w:rsid w:val="42BC6C8F"/>
    <w:rsid w:val="42C5446D"/>
    <w:rsid w:val="42CE5FC3"/>
    <w:rsid w:val="42E11334"/>
    <w:rsid w:val="42E94337"/>
    <w:rsid w:val="42FE6C02"/>
    <w:rsid w:val="43031943"/>
    <w:rsid w:val="431327F1"/>
    <w:rsid w:val="43182DB2"/>
    <w:rsid w:val="431E4B73"/>
    <w:rsid w:val="432D1B1D"/>
    <w:rsid w:val="43651E79"/>
    <w:rsid w:val="4368794F"/>
    <w:rsid w:val="437518D1"/>
    <w:rsid w:val="438D1E49"/>
    <w:rsid w:val="43AE105F"/>
    <w:rsid w:val="43B23B98"/>
    <w:rsid w:val="43B45DD9"/>
    <w:rsid w:val="43B525FE"/>
    <w:rsid w:val="43C80076"/>
    <w:rsid w:val="43CD4F82"/>
    <w:rsid w:val="43D8550E"/>
    <w:rsid w:val="43DC0C7D"/>
    <w:rsid w:val="43EA69D8"/>
    <w:rsid w:val="43EB414E"/>
    <w:rsid w:val="43EE020C"/>
    <w:rsid w:val="43F61357"/>
    <w:rsid w:val="440026EF"/>
    <w:rsid w:val="44172128"/>
    <w:rsid w:val="441805FD"/>
    <w:rsid w:val="44210C59"/>
    <w:rsid w:val="44390E25"/>
    <w:rsid w:val="443F6D81"/>
    <w:rsid w:val="44405E6B"/>
    <w:rsid w:val="44433468"/>
    <w:rsid w:val="44437F9F"/>
    <w:rsid w:val="44493A52"/>
    <w:rsid w:val="444F5C68"/>
    <w:rsid w:val="44613E6E"/>
    <w:rsid w:val="446A5324"/>
    <w:rsid w:val="447E7804"/>
    <w:rsid w:val="44943661"/>
    <w:rsid w:val="44950E83"/>
    <w:rsid w:val="44A05C5C"/>
    <w:rsid w:val="44AC3CFA"/>
    <w:rsid w:val="44AC7417"/>
    <w:rsid w:val="44B16853"/>
    <w:rsid w:val="44BE1DEF"/>
    <w:rsid w:val="44BF0A6C"/>
    <w:rsid w:val="44FD1CA4"/>
    <w:rsid w:val="450622C7"/>
    <w:rsid w:val="450A45A5"/>
    <w:rsid w:val="450D5FAD"/>
    <w:rsid w:val="45102D84"/>
    <w:rsid w:val="45172F07"/>
    <w:rsid w:val="451B12E9"/>
    <w:rsid w:val="451D5184"/>
    <w:rsid w:val="452809A3"/>
    <w:rsid w:val="452F3716"/>
    <w:rsid w:val="453C65FD"/>
    <w:rsid w:val="453D303F"/>
    <w:rsid w:val="454552DF"/>
    <w:rsid w:val="454B256E"/>
    <w:rsid w:val="455B779F"/>
    <w:rsid w:val="455D76E4"/>
    <w:rsid w:val="45646F33"/>
    <w:rsid w:val="45671007"/>
    <w:rsid w:val="456C331B"/>
    <w:rsid w:val="4583405B"/>
    <w:rsid w:val="45950308"/>
    <w:rsid w:val="45A26739"/>
    <w:rsid w:val="45AC3B2C"/>
    <w:rsid w:val="45B07140"/>
    <w:rsid w:val="45B3407C"/>
    <w:rsid w:val="45C43431"/>
    <w:rsid w:val="45DE711B"/>
    <w:rsid w:val="45EE3358"/>
    <w:rsid w:val="46066722"/>
    <w:rsid w:val="46192DF6"/>
    <w:rsid w:val="461976C3"/>
    <w:rsid w:val="461C0664"/>
    <w:rsid w:val="463D42BA"/>
    <w:rsid w:val="463F2C5B"/>
    <w:rsid w:val="4643274A"/>
    <w:rsid w:val="464E5898"/>
    <w:rsid w:val="46521A41"/>
    <w:rsid w:val="465D50F1"/>
    <w:rsid w:val="467700E2"/>
    <w:rsid w:val="46771C91"/>
    <w:rsid w:val="467E1F2C"/>
    <w:rsid w:val="467F06A4"/>
    <w:rsid w:val="4694259D"/>
    <w:rsid w:val="46974BEE"/>
    <w:rsid w:val="46A64B43"/>
    <w:rsid w:val="46A87EB8"/>
    <w:rsid w:val="46AA5A85"/>
    <w:rsid w:val="46AC6264"/>
    <w:rsid w:val="46B16BA9"/>
    <w:rsid w:val="46B441C2"/>
    <w:rsid w:val="46BF0760"/>
    <w:rsid w:val="46C01696"/>
    <w:rsid w:val="46C52BE0"/>
    <w:rsid w:val="46CB099D"/>
    <w:rsid w:val="46D01F89"/>
    <w:rsid w:val="46D118AB"/>
    <w:rsid w:val="46F84006"/>
    <w:rsid w:val="470033AC"/>
    <w:rsid w:val="47081659"/>
    <w:rsid w:val="47123940"/>
    <w:rsid w:val="4726595C"/>
    <w:rsid w:val="47292AEA"/>
    <w:rsid w:val="472A74E5"/>
    <w:rsid w:val="4734181A"/>
    <w:rsid w:val="47600773"/>
    <w:rsid w:val="47661F26"/>
    <w:rsid w:val="476C29D6"/>
    <w:rsid w:val="476E25F3"/>
    <w:rsid w:val="47783B12"/>
    <w:rsid w:val="477D5156"/>
    <w:rsid w:val="477F2265"/>
    <w:rsid w:val="4783053A"/>
    <w:rsid w:val="47890AD6"/>
    <w:rsid w:val="478D2FF6"/>
    <w:rsid w:val="478F6037"/>
    <w:rsid w:val="4798720D"/>
    <w:rsid w:val="47A37CAA"/>
    <w:rsid w:val="47BF7C9C"/>
    <w:rsid w:val="47C2246C"/>
    <w:rsid w:val="47C40C58"/>
    <w:rsid w:val="47CA5F05"/>
    <w:rsid w:val="47D81075"/>
    <w:rsid w:val="47DA1720"/>
    <w:rsid w:val="47E11737"/>
    <w:rsid w:val="47E77D53"/>
    <w:rsid w:val="47EE48C0"/>
    <w:rsid w:val="47F35E3E"/>
    <w:rsid w:val="47FB766F"/>
    <w:rsid w:val="4803118B"/>
    <w:rsid w:val="48064E6E"/>
    <w:rsid w:val="4808575C"/>
    <w:rsid w:val="480B439D"/>
    <w:rsid w:val="48121CA2"/>
    <w:rsid w:val="48216C79"/>
    <w:rsid w:val="48234E9F"/>
    <w:rsid w:val="48267835"/>
    <w:rsid w:val="482F10F4"/>
    <w:rsid w:val="48396D65"/>
    <w:rsid w:val="483C2C0A"/>
    <w:rsid w:val="483F2EDB"/>
    <w:rsid w:val="48474DE5"/>
    <w:rsid w:val="48606A0B"/>
    <w:rsid w:val="486D78BB"/>
    <w:rsid w:val="486E4136"/>
    <w:rsid w:val="48915636"/>
    <w:rsid w:val="48985F31"/>
    <w:rsid w:val="48AC6E35"/>
    <w:rsid w:val="48B619BB"/>
    <w:rsid w:val="48BD43A0"/>
    <w:rsid w:val="48C53CF5"/>
    <w:rsid w:val="48C96968"/>
    <w:rsid w:val="48E977B9"/>
    <w:rsid w:val="48F84416"/>
    <w:rsid w:val="490874C4"/>
    <w:rsid w:val="491A6A98"/>
    <w:rsid w:val="491D4AAF"/>
    <w:rsid w:val="4926292B"/>
    <w:rsid w:val="492F22AB"/>
    <w:rsid w:val="49371235"/>
    <w:rsid w:val="494324F6"/>
    <w:rsid w:val="49455D20"/>
    <w:rsid w:val="49524E56"/>
    <w:rsid w:val="497B341F"/>
    <w:rsid w:val="49967AF4"/>
    <w:rsid w:val="49B415EE"/>
    <w:rsid w:val="49B63FD6"/>
    <w:rsid w:val="49BF4D00"/>
    <w:rsid w:val="49D1562B"/>
    <w:rsid w:val="49DE1EF5"/>
    <w:rsid w:val="49E579C4"/>
    <w:rsid w:val="49EA2381"/>
    <w:rsid w:val="49F43753"/>
    <w:rsid w:val="49F54A10"/>
    <w:rsid w:val="49F94CE9"/>
    <w:rsid w:val="49FE0E45"/>
    <w:rsid w:val="4A040938"/>
    <w:rsid w:val="4A0D0E28"/>
    <w:rsid w:val="4A106C64"/>
    <w:rsid w:val="4A11169A"/>
    <w:rsid w:val="4A1A0131"/>
    <w:rsid w:val="4A212635"/>
    <w:rsid w:val="4A2175B6"/>
    <w:rsid w:val="4A246FCD"/>
    <w:rsid w:val="4A250C92"/>
    <w:rsid w:val="4A3E56F1"/>
    <w:rsid w:val="4A3F0D79"/>
    <w:rsid w:val="4A4260CB"/>
    <w:rsid w:val="4A5C671F"/>
    <w:rsid w:val="4A611E1A"/>
    <w:rsid w:val="4A7055A6"/>
    <w:rsid w:val="4A8C584B"/>
    <w:rsid w:val="4A906B51"/>
    <w:rsid w:val="4A9C47ED"/>
    <w:rsid w:val="4AA71D5E"/>
    <w:rsid w:val="4AAA6CA9"/>
    <w:rsid w:val="4AAC134C"/>
    <w:rsid w:val="4AC951F4"/>
    <w:rsid w:val="4AE008D2"/>
    <w:rsid w:val="4AE2639D"/>
    <w:rsid w:val="4B0B3617"/>
    <w:rsid w:val="4B110177"/>
    <w:rsid w:val="4B1525EA"/>
    <w:rsid w:val="4B2815DF"/>
    <w:rsid w:val="4B2F0336"/>
    <w:rsid w:val="4B32137E"/>
    <w:rsid w:val="4B473F5E"/>
    <w:rsid w:val="4B49191E"/>
    <w:rsid w:val="4B507FB2"/>
    <w:rsid w:val="4B517DAB"/>
    <w:rsid w:val="4B647620"/>
    <w:rsid w:val="4B695935"/>
    <w:rsid w:val="4B696000"/>
    <w:rsid w:val="4B711FF6"/>
    <w:rsid w:val="4B775059"/>
    <w:rsid w:val="4B7A55E6"/>
    <w:rsid w:val="4B8021F7"/>
    <w:rsid w:val="4B82653E"/>
    <w:rsid w:val="4B894031"/>
    <w:rsid w:val="4B8C1A83"/>
    <w:rsid w:val="4B946154"/>
    <w:rsid w:val="4BAA6B1F"/>
    <w:rsid w:val="4BB04F28"/>
    <w:rsid w:val="4BB12731"/>
    <w:rsid w:val="4BB82C12"/>
    <w:rsid w:val="4BBD5933"/>
    <w:rsid w:val="4BC562A3"/>
    <w:rsid w:val="4BC7680D"/>
    <w:rsid w:val="4BE10A59"/>
    <w:rsid w:val="4BE123D1"/>
    <w:rsid w:val="4BF90797"/>
    <w:rsid w:val="4BFF725A"/>
    <w:rsid w:val="4C045F2F"/>
    <w:rsid w:val="4C0A534C"/>
    <w:rsid w:val="4C0F01F9"/>
    <w:rsid w:val="4C12544B"/>
    <w:rsid w:val="4C270B31"/>
    <w:rsid w:val="4C2A719A"/>
    <w:rsid w:val="4C3202E6"/>
    <w:rsid w:val="4C3C6AE9"/>
    <w:rsid w:val="4C434C1E"/>
    <w:rsid w:val="4C496A36"/>
    <w:rsid w:val="4C5402B3"/>
    <w:rsid w:val="4C6370A1"/>
    <w:rsid w:val="4C667875"/>
    <w:rsid w:val="4C736886"/>
    <w:rsid w:val="4C7F7CEF"/>
    <w:rsid w:val="4C821AA7"/>
    <w:rsid w:val="4C944B0C"/>
    <w:rsid w:val="4CA43125"/>
    <w:rsid w:val="4CA74742"/>
    <w:rsid w:val="4CAC2A11"/>
    <w:rsid w:val="4CB01CB9"/>
    <w:rsid w:val="4CBE469F"/>
    <w:rsid w:val="4CCD33EA"/>
    <w:rsid w:val="4CCF426B"/>
    <w:rsid w:val="4CD061C1"/>
    <w:rsid w:val="4CE06178"/>
    <w:rsid w:val="4CE62DD9"/>
    <w:rsid w:val="4D033F9C"/>
    <w:rsid w:val="4D055E23"/>
    <w:rsid w:val="4D1740EA"/>
    <w:rsid w:val="4D222C22"/>
    <w:rsid w:val="4D2249C0"/>
    <w:rsid w:val="4D2433AC"/>
    <w:rsid w:val="4D4070B0"/>
    <w:rsid w:val="4D4A4A28"/>
    <w:rsid w:val="4D4F2FCB"/>
    <w:rsid w:val="4D570A24"/>
    <w:rsid w:val="4D5C1497"/>
    <w:rsid w:val="4D5D7D7F"/>
    <w:rsid w:val="4D615067"/>
    <w:rsid w:val="4D6214C3"/>
    <w:rsid w:val="4D625C01"/>
    <w:rsid w:val="4D752D5C"/>
    <w:rsid w:val="4D817A82"/>
    <w:rsid w:val="4D8817F2"/>
    <w:rsid w:val="4D8F350E"/>
    <w:rsid w:val="4D924E46"/>
    <w:rsid w:val="4D9877E4"/>
    <w:rsid w:val="4DA91767"/>
    <w:rsid w:val="4DBB5A90"/>
    <w:rsid w:val="4DBD22E7"/>
    <w:rsid w:val="4DC73507"/>
    <w:rsid w:val="4DCF1CB4"/>
    <w:rsid w:val="4DDA6A5F"/>
    <w:rsid w:val="4DDB7205"/>
    <w:rsid w:val="4DDF772B"/>
    <w:rsid w:val="4DEB15AD"/>
    <w:rsid w:val="4DF87443"/>
    <w:rsid w:val="4E302009"/>
    <w:rsid w:val="4E325E79"/>
    <w:rsid w:val="4E370600"/>
    <w:rsid w:val="4E435024"/>
    <w:rsid w:val="4E4E7E80"/>
    <w:rsid w:val="4E534A5B"/>
    <w:rsid w:val="4E5C5562"/>
    <w:rsid w:val="4E5F22C6"/>
    <w:rsid w:val="4E5F69A8"/>
    <w:rsid w:val="4E655726"/>
    <w:rsid w:val="4E716700"/>
    <w:rsid w:val="4E753BE4"/>
    <w:rsid w:val="4E754A02"/>
    <w:rsid w:val="4E784630"/>
    <w:rsid w:val="4E7F4257"/>
    <w:rsid w:val="4E825AB6"/>
    <w:rsid w:val="4E8A7107"/>
    <w:rsid w:val="4E95725E"/>
    <w:rsid w:val="4E9A6CF9"/>
    <w:rsid w:val="4EA65FD0"/>
    <w:rsid w:val="4EA96F07"/>
    <w:rsid w:val="4EAD4E5F"/>
    <w:rsid w:val="4ED33DCB"/>
    <w:rsid w:val="4EE34782"/>
    <w:rsid w:val="4EE63F4F"/>
    <w:rsid w:val="4F007E65"/>
    <w:rsid w:val="4F0A1AF8"/>
    <w:rsid w:val="4F203D73"/>
    <w:rsid w:val="4F2072BE"/>
    <w:rsid w:val="4F27252E"/>
    <w:rsid w:val="4F2D457C"/>
    <w:rsid w:val="4F2D5E44"/>
    <w:rsid w:val="4F323E26"/>
    <w:rsid w:val="4F366689"/>
    <w:rsid w:val="4F3913E8"/>
    <w:rsid w:val="4F3B5197"/>
    <w:rsid w:val="4F501419"/>
    <w:rsid w:val="4F594DAC"/>
    <w:rsid w:val="4F5E44D9"/>
    <w:rsid w:val="4F6C3F07"/>
    <w:rsid w:val="4F6E32DD"/>
    <w:rsid w:val="4F830574"/>
    <w:rsid w:val="4F8D5FB6"/>
    <w:rsid w:val="4F9753D7"/>
    <w:rsid w:val="4F9A078D"/>
    <w:rsid w:val="4F9D5157"/>
    <w:rsid w:val="4FA54804"/>
    <w:rsid w:val="4FBF34BA"/>
    <w:rsid w:val="4FC633C3"/>
    <w:rsid w:val="4FCA2B98"/>
    <w:rsid w:val="4FCB218A"/>
    <w:rsid w:val="4FCE7BAE"/>
    <w:rsid w:val="4FDD7B67"/>
    <w:rsid w:val="4FDF25A5"/>
    <w:rsid w:val="4FE42FCB"/>
    <w:rsid w:val="4FFB4FE1"/>
    <w:rsid w:val="500344EA"/>
    <w:rsid w:val="500B7B4C"/>
    <w:rsid w:val="502C2CA4"/>
    <w:rsid w:val="503C3296"/>
    <w:rsid w:val="5041577C"/>
    <w:rsid w:val="50476C20"/>
    <w:rsid w:val="504A5D02"/>
    <w:rsid w:val="504B0F0D"/>
    <w:rsid w:val="5050226F"/>
    <w:rsid w:val="50527689"/>
    <w:rsid w:val="505E6691"/>
    <w:rsid w:val="50640B3B"/>
    <w:rsid w:val="506633AA"/>
    <w:rsid w:val="507237E3"/>
    <w:rsid w:val="50911DB8"/>
    <w:rsid w:val="509336FE"/>
    <w:rsid w:val="50943033"/>
    <w:rsid w:val="509D389C"/>
    <w:rsid w:val="50A642FD"/>
    <w:rsid w:val="50AF647F"/>
    <w:rsid w:val="50BB317D"/>
    <w:rsid w:val="50C76AEB"/>
    <w:rsid w:val="50D06E68"/>
    <w:rsid w:val="50D37C72"/>
    <w:rsid w:val="50E466DC"/>
    <w:rsid w:val="50E75A57"/>
    <w:rsid w:val="50EA1869"/>
    <w:rsid w:val="50F71D3E"/>
    <w:rsid w:val="50FD00F4"/>
    <w:rsid w:val="50FF056E"/>
    <w:rsid w:val="510F2A7F"/>
    <w:rsid w:val="512746EF"/>
    <w:rsid w:val="51283E4C"/>
    <w:rsid w:val="51291D35"/>
    <w:rsid w:val="512B3A7F"/>
    <w:rsid w:val="51300C4D"/>
    <w:rsid w:val="513049B1"/>
    <w:rsid w:val="5136300E"/>
    <w:rsid w:val="51414399"/>
    <w:rsid w:val="515D5FD6"/>
    <w:rsid w:val="51633834"/>
    <w:rsid w:val="51653405"/>
    <w:rsid w:val="516A7012"/>
    <w:rsid w:val="51721A38"/>
    <w:rsid w:val="517D016D"/>
    <w:rsid w:val="517D3A5D"/>
    <w:rsid w:val="51890449"/>
    <w:rsid w:val="518E3CF1"/>
    <w:rsid w:val="519B65FE"/>
    <w:rsid w:val="51A30823"/>
    <w:rsid w:val="51A45867"/>
    <w:rsid w:val="51AD7250"/>
    <w:rsid w:val="51CD43DD"/>
    <w:rsid w:val="51CE7CC8"/>
    <w:rsid w:val="51CF1465"/>
    <w:rsid w:val="51D1247D"/>
    <w:rsid w:val="51E3431D"/>
    <w:rsid w:val="51EC4955"/>
    <w:rsid w:val="51ED2CE3"/>
    <w:rsid w:val="51ED3290"/>
    <w:rsid w:val="51F067B7"/>
    <w:rsid w:val="51F266CE"/>
    <w:rsid w:val="51F76A27"/>
    <w:rsid w:val="52077D46"/>
    <w:rsid w:val="521255C5"/>
    <w:rsid w:val="52187D0D"/>
    <w:rsid w:val="5225687C"/>
    <w:rsid w:val="522E046E"/>
    <w:rsid w:val="523547E0"/>
    <w:rsid w:val="52361B9C"/>
    <w:rsid w:val="52362A26"/>
    <w:rsid w:val="523B0BAD"/>
    <w:rsid w:val="523B7753"/>
    <w:rsid w:val="524B7169"/>
    <w:rsid w:val="524D3789"/>
    <w:rsid w:val="524E301A"/>
    <w:rsid w:val="524F210B"/>
    <w:rsid w:val="5250515D"/>
    <w:rsid w:val="525852F2"/>
    <w:rsid w:val="525D267C"/>
    <w:rsid w:val="526921DD"/>
    <w:rsid w:val="527B1073"/>
    <w:rsid w:val="52915993"/>
    <w:rsid w:val="5297132B"/>
    <w:rsid w:val="529F28D8"/>
    <w:rsid w:val="529F6FBB"/>
    <w:rsid w:val="52B13290"/>
    <w:rsid w:val="52B90DC7"/>
    <w:rsid w:val="52BF1C0E"/>
    <w:rsid w:val="52C076EC"/>
    <w:rsid w:val="52C25708"/>
    <w:rsid w:val="52C315CC"/>
    <w:rsid w:val="52CC5ABE"/>
    <w:rsid w:val="52CD10CA"/>
    <w:rsid w:val="52CF6D34"/>
    <w:rsid w:val="52EB6F11"/>
    <w:rsid w:val="52F0249E"/>
    <w:rsid w:val="52FD6A32"/>
    <w:rsid w:val="530D6AAB"/>
    <w:rsid w:val="531973FC"/>
    <w:rsid w:val="53387CD2"/>
    <w:rsid w:val="5353575F"/>
    <w:rsid w:val="535B2E70"/>
    <w:rsid w:val="535C4E8B"/>
    <w:rsid w:val="535D5E4C"/>
    <w:rsid w:val="536278AA"/>
    <w:rsid w:val="53673357"/>
    <w:rsid w:val="53676B5F"/>
    <w:rsid w:val="536E21FF"/>
    <w:rsid w:val="53707438"/>
    <w:rsid w:val="5385006E"/>
    <w:rsid w:val="538A4A6D"/>
    <w:rsid w:val="538C18DC"/>
    <w:rsid w:val="53910E70"/>
    <w:rsid w:val="53921BBC"/>
    <w:rsid w:val="53B2707B"/>
    <w:rsid w:val="53B45677"/>
    <w:rsid w:val="53C0579F"/>
    <w:rsid w:val="53D23CC3"/>
    <w:rsid w:val="53DD2466"/>
    <w:rsid w:val="53DE11D6"/>
    <w:rsid w:val="53E34323"/>
    <w:rsid w:val="53F40360"/>
    <w:rsid w:val="5407756C"/>
    <w:rsid w:val="540A5EE2"/>
    <w:rsid w:val="54191438"/>
    <w:rsid w:val="542247A4"/>
    <w:rsid w:val="5427381E"/>
    <w:rsid w:val="543B788E"/>
    <w:rsid w:val="5442060B"/>
    <w:rsid w:val="54447CBB"/>
    <w:rsid w:val="545062A7"/>
    <w:rsid w:val="545C3555"/>
    <w:rsid w:val="5461132F"/>
    <w:rsid w:val="54617320"/>
    <w:rsid w:val="547A28DC"/>
    <w:rsid w:val="54827775"/>
    <w:rsid w:val="548C3C7E"/>
    <w:rsid w:val="54A656E0"/>
    <w:rsid w:val="54A926D1"/>
    <w:rsid w:val="54AC5134"/>
    <w:rsid w:val="54CB0351"/>
    <w:rsid w:val="54DE502D"/>
    <w:rsid w:val="54DE6078"/>
    <w:rsid w:val="54DF2784"/>
    <w:rsid w:val="54E86EBD"/>
    <w:rsid w:val="54F2526E"/>
    <w:rsid w:val="55075D9B"/>
    <w:rsid w:val="550B3CF8"/>
    <w:rsid w:val="55114BDA"/>
    <w:rsid w:val="55162F3C"/>
    <w:rsid w:val="55184BBF"/>
    <w:rsid w:val="551874CA"/>
    <w:rsid w:val="551E6A56"/>
    <w:rsid w:val="552006D3"/>
    <w:rsid w:val="552511A0"/>
    <w:rsid w:val="55301CB3"/>
    <w:rsid w:val="55327054"/>
    <w:rsid w:val="553A26BA"/>
    <w:rsid w:val="553D4226"/>
    <w:rsid w:val="554B637E"/>
    <w:rsid w:val="554D6204"/>
    <w:rsid w:val="5556054C"/>
    <w:rsid w:val="557B1A25"/>
    <w:rsid w:val="55862A42"/>
    <w:rsid w:val="55990578"/>
    <w:rsid w:val="55A56891"/>
    <w:rsid w:val="55AC66CB"/>
    <w:rsid w:val="55B71F92"/>
    <w:rsid w:val="55C33131"/>
    <w:rsid w:val="55CD41AB"/>
    <w:rsid w:val="55CD7903"/>
    <w:rsid w:val="55E172A0"/>
    <w:rsid w:val="55E24605"/>
    <w:rsid w:val="55F81C60"/>
    <w:rsid w:val="55FA0F14"/>
    <w:rsid w:val="56045286"/>
    <w:rsid w:val="56097F90"/>
    <w:rsid w:val="56107511"/>
    <w:rsid w:val="56133E90"/>
    <w:rsid w:val="561F369F"/>
    <w:rsid w:val="5625126F"/>
    <w:rsid w:val="562C3D93"/>
    <w:rsid w:val="56344B27"/>
    <w:rsid w:val="563F747D"/>
    <w:rsid w:val="56474D43"/>
    <w:rsid w:val="564C1D1D"/>
    <w:rsid w:val="565F1E2E"/>
    <w:rsid w:val="56652F8C"/>
    <w:rsid w:val="56670F45"/>
    <w:rsid w:val="5669554E"/>
    <w:rsid w:val="566F1BE2"/>
    <w:rsid w:val="567B004B"/>
    <w:rsid w:val="56812138"/>
    <w:rsid w:val="56815E63"/>
    <w:rsid w:val="56825178"/>
    <w:rsid w:val="568F784B"/>
    <w:rsid w:val="56A17AE8"/>
    <w:rsid w:val="56A8574D"/>
    <w:rsid w:val="56B1636C"/>
    <w:rsid w:val="56C62996"/>
    <w:rsid w:val="56C9634D"/>
    <w:rsid w:val="56D41BE8"/>
    <w:rsid w:val="56D47C93"/>
    <w:rsid w:val="56D54BC7"/>
    <w:rsid w:val="56E125D8"/>
    <w:rsid w:val="56E41BA7"/>
    <w:rsid w:val="56E768DE"/>
    <w:rsid w:val="56EC7A5D"/>
    <w:rsid w:val="56F424FF"/>
    <w:rsid w:val="56F4599D"/>
    <w:rsid w:val="56F57C47"/>
    <w:rsid w:val="570D0322"/>
    <w:rsid w:val="57180ACE"/>
    <w:rsid w:val="5718113B"/>
    <w:rsid w:val="571B61B6"/>
    <w:rsid w:val="57213E7D"/>
    <w:rsid w:val="5723561B"/>
    <w:rsid w:val="572362C9"/>
    <w:rsid w:val="572F37C6"/>
    <w:rsid w:val="573568EF"/>
    <w:rsid w:val="5736629C"/>
    <w:rsid w:val="573E1C0D"/>
    <w:rsid w:val="574216FD"/>
    <w:rsid w:val="574511BD"/>
    <w:rsid w:val="57540996"/>
    <w:rsid w:val="57802A35"/>
    <w:rsid w:val="57815555"/>
    <w:rsid w:val="57882730"/>
    <w:rsid w:val="578C3658"/>
    <w:rsid w:val="57AD7E3A"/>
    <w:rsid w:val="57B66918"/>
    <w:rsid w:val="57B67E42"/>
    <w:rsid w:val="57BA5F2B"/>
    <w:rsid w:val="57BB3665"/>
    <w:rsid w:val="57BC796D"/>
    <w:rsid w:val="57BD6FCE"/>
    <w:rsid w:val="57C72EBF"/>
    <w:rsid w:val="57CE5E8C"/>
    <w:rsid w:val="57D214D2"/>
    <w:rsid w:val="57DA1A42"/>
    <w:rsid w:val="57DD425E"/>
    <w:rsid w:val="57E75092"/>
    <w:rsid w:val="57FD7EA9"/>
    <w:rsid w:val="58002D08"/>
    <w:rsid w:val="58057728"/>
    <w:rsid w:val="5813707A"/>
    <w:rsid w:val="58142903"/>
    <w:rsid w:val="581D1F94"/>
    <w:rsid w:val="582872BA"/>
    <w:rsid w:val="5829318A"/>
    <w:rsid w:val="582D7EE9"/>
    <w:rsid w:val="58312C61"/>
    <w:rsid w:val="583343BB"/>
    <w:rsid w:val="583439B3"/>
    <w:rsid w:val="583B5787"/>
    <w:rsid w:val="58567936"/>
    <w:rsid w:val="58595511"/>
    <w:rsid w:val="58610B63"/>
    <w:rsid w:val="586759C7"/>
    <w:rsid w:val="586D4BE9"/>
    <w:rsid w:val="58905FCC"/>
    <w:rsid w:val="58AD7359"/>
    <w:rsid w:val="58C07CA9"/>
    <w:rsid w:val="58C5235F"/>
    <w:rsid w:val="58CB35D4"/>
    <w:rsid w:val="58DE5A38"/>
    <w:rsid w:val="58ED2719"/>
    <w:rsid w:val="58FA7B16"/>
    <w:rsid w:val="58FB22A6"/>
    <w:rsid w:val="59003437"/>
    <w:rsid w:val="59035499"/>
    <w:rsid w:val="59182EE7"/>
    <w:rsid w:val="591D7A2A"/>
    <w:rsid w:val="5921212C"/>
    <w:rsid w:val="5935330C"/>
    <w:rsid w:val="59395687"/>
    <w:rsid w:val="593B76C2"/>
    <w:rsid w:val="59407518"/>
    <w:rsid w:val="594934AD"/>
    <w:rsid w:val="59591E8D"/>
    <w:rsid w:val="59652CA2"/>
    <w:rsid w:val="596F472F"/>
    <w:rsid w:val="5974345D"/>
    <w:rsid w:val="597534AA"/>
    <w:rsid w:val="59763334"/>
    <w:rsid w:val="59814772"/>
    <w:rsid w:val="598334E1"/>
    <w:rsid w:val="59951C91"/>
    <w:rsid w:val="59982867"/>
    <w:rsid w:val="59A11ED6"/>
    <w:rsid w:val="59AB0DFC"/>
    <w:rsid w:val="59C1557F"/>
    <w:rsid w:val="59C34F85"/>
    <w:rsid w:val="59C8615E"/>
    <w:rsid w:val="59D41CD5"/>
    <w:rsid w:val="59E4715C"/>
    <w:rsid w:val="59E5799E"/>
    <w:rsid w:val="59E57E93"/>
    <w:rsid w:val="59E62F4F"/>
    <w:rsid w:val="59E771C2"/>
    <w:rsid w:val="59E84659"/>
    <w:rsid w:val="59FF2575"/>
    <w:rsid w:val="5A067BD8"/>
    <w:rsid w:val="5A0E45FA"/>
    <w:rsid w:val="5A174419"/>
    <w:rsid w:val="5A1C15DB"/>
    <w:rsid w:val="5A3279A1"/>
    <w:rsid w:val="5A344FB0"/>
    <w:rsid w:val="5A360707"/>
    <w:rsid w:val="5A440589"/>
    <w:rsid w:val="5A482568"/>
    <w:rsid w:val="5A5755C9"/>
    <w:rsid w:val="5A5A13C0"/>
    <w:rsid w:val="5A772EA3"/>
    <w:rsid w:val="5A7D29E6"/>
    <w:rsid w:val="5A7E3C77"/>
    <w:rsid w:val="5A821401"/>
    <w:rsid w:val="5A860D7B"/>
    <w:rsid w:val="5A8649B6"/>
    <w:rsid w:val="5A8A2B4B"/>
    <w:rsid w:val="5A9F5080"/>
    <w:rsid w:val="5AAB6618"/>
    <w:rsid w:val="5AC52E1B"/>
    <w:rsid w:val="5AE91049"/>
    <w:rsid w:val="5AEF582B"/>
    <w:rsid w:val="5B0B5334"/>
    <w:rsid w:val="5B1B7ACD"/>
    <w:rsid w:val="5B247C71"/>
    <w:rsid w:val="5B2A406A"/>
    <w:rsid w:val="5B2A7A78"/>
    <w:rsid w:val="5B392BD6"/>
    <w:rsid w:val="5B561D67"/>
    <w:rsid w:val="5B7416B3"/>
    <w:rsid w:val="5B741939"/>
    <w:rsid w:val="5B774FD6"/>
    <w:rsid w:val="5B814790"/>
    <w:rsid w:val="5B82237F"/>
    <w:rsid w:val="5B824855"/>
    <w:rsid w:val="5B856A19"/>
    <w:rsid w:val="5B88245B"/>
    <w:rsid w:val="5B8A0D7A"/>
    <w:rsid w:val="5B8B0F7C"/>
    <w:rsid w:val="5B9E05AD"/>
    <w:rsid w:val="5BA337D9"/>
    <w:rsid w:val="5BBB1AC4"/>
    <w:rsid w:val="5BE11C63"/>
    <w:rsid w:val="5BE220CB"/>
    <w:rsid w:val="5BF24E07"/>
    <w:rsid w:val="5BFB55EA"/>
    <w:rsid w:val="5C005C87"/>
    <w:rsid w:val="5C15792E"/>
    <w:rsid w:val="5C1A5869"/>
    <w:rsid w:val="5C2404DB"/>
    <w:rsid w:val="5C290BF2"/>
    <w:rsid w:val="5C4E1E1E"/>
    <w:rsid w:val="5C4F343B"/>
    <w:rsid w:val="5C54608B"/>
    <w:rsid w:val="5C6A79EB"/>
    <w:rsid w:val="5C912690"/>
    <w:rsid w:val="5C970365"/>
    <w:rsid w:val="5CA45389"/>
    <w:rsid w:val="5CB30BE8"/>
    <w:rsid w:val="5CCB04A2"/>
    <w:rsid w:val="5CCD7E04"/>
    <w:rsid w:val="5CCE6FEA"/>
    <w:rsid w:val="5CD51F6A"/>
    <w:rsid w:val="5CD54099"/>
    <w:rsid w:val="5CD6026B"/>
    <w:rsid w:val="5CE319F6"/>
    <w:rsid w:val="5CE41E2A"/>
    <w:rsid w:val="5CE42846"/>
    <w:rsid w:val="5CE9406B"/>
    <w:rsid w:val="5CEA2058"/>
    <w:rsid w:val="5CFD9166"/>
    <w:rsid w:val="5D130D14"/>
    <w:rsid w:val="5D3F028D"/>
    <w:rsid w:val="5D464016"/>
    <w:rsid w:val="5D563089"/>
    <w:rsid w:val="5D566DF5"/>
    <w:rsid w:val="5D5736EC"/>
    <w:rsid w:val="5D592213"/>
    <w:rsid w:val="5D7067ED"/>
    <w:rsid w:val="5D77660D"/>
    <w:rsid w:val="5D7A7C97"/>
    <w:rsid w:val="5D8A240A"/>
    <w:rsid w:val="5D8A4019"/>
    <w:rsid w:val="5D9907FA"/>
    <w:rsid w:val="5DC15F6D"/>
    <w:rsid w:val="5DC1666E"/>
    <w:rsid w:val="5DCD2A8F"/>
    <w:rsid w:val="5DCD4FAD"/>
    <w:rsid w:val="5DD45E20"/>
    <w:rsid w:val="5DD77F01"/>
    <w:rsid w:val="5DDB7AE1"/>
    <w:rsid w:val="5DF376B4"/>
    <w:rsid w:val="5DF40AE7"/>
    <w:rsid w:val="5DF974C4"/>
    <w:rsid w:val="5E150E16"/>
    <w:rsid w:val="5E156702"/>
    <w:rsid w:val="5E284971"/>
    <w:rsid w:val="5E2C3CE8"/>
    <w:rsid w:val="5E480DBB"/>
    <w:rsid w:val="5E4B0589"/>
    <w:rsid w:val="5E532C32"/>
    <w:rsid w:val="5E572195"/>
    <w:rsid w:val="5E5F0DEB"/>
    <w:rsid w:val="5E6B78B9"/>
    <w:rsid w:val="5E72530D"/>
    <w:rsid w:val="5E7B3471"/>
    <w:rsid w:val="5E811840"/>
    <w:rsid w:val="5EAC620C"/>
    <w:rsid w:val="5EAF12A6"/>
    <w:rsid w:val="5EB56E43"/>
    <w:rsid w:val="5EBF60CC"/>
    <w:rsid w:val="5EBF6AA7"/>
    <w:rsid w:val="5ED82627"/>
    <w:rsid w:val="5EDB6E5E"/>
    <w:rsid w:val="5EF43E59"/>
    <w:rsid w:val="5F050603"/>
    <w:rsid w:val="5F073AC0"/>
    <w:rsid w:val="5F0F5BF5"/>
    <w:rsid w:val="5F1070E5"/>
    <w:rsid w:val="5F137093"/>
    <w:rsid w:val="5F144956"/>
    <w:rsid w:val="5F2E4A29"/>
    <w:rsid w:val="5F3B5980"/>
    <w:rsid w:val="5F475DFB"/>
    <w:rsid w:val="5F4A6912"/>
    <w:rsid w:val="5F5D3310"/>
    <w:rsid w:val="5F792AFF"/>
    <w:rsid w:val="5F826595"/>
    <w:rsid w:val="5F901AC8"/>
    <w:rsid w:val="5F993F7A"/>
    <w:rsid w:val="5FA342D5"/>
    <w:rsid w:val="5FA40581"/>
    <w:rsid w:val="5FBF418B"/>
    <w:rsid w:val="5FC03F1C"/>
    <w:rsid w:val="5FC128D4"/>
    <w:rsid w:val="5FC577B3"/>
    <w:rsid w:val="5FD02E83"/>
    <w:rsid w:val="5FE15D7D"/>
    <w:rsid w:val="5FED681E"/>
    <w:rsid w:val="5FFB751D"/>
    <w:rsid w:val="5FFC1DCE"/>
    <w:rsid w:val="600475A4"/>
    <w:rsid w:val="600B2CBA"/>
    <w:rsid w:val="600F19CA"/>
    <w:rsid w:val="602423C7"/>
    <w:rsid w:val="603F2394"/>
    <w:rsid w:val="604407B5"/>
    <w:rsid w:val="60487E62"/>
    <w:rsid w:val="605A5C34"/>
    <w:rsid w:val="60630B92"/>
    <w:rsid w:val="606E4C0D"/>
    <w:rsid w:val="60734E0E"/>
    <w:rsid w:val="60811477"/>
    <w:rsid w:val="60844109"/>
    <w:rsid w:val="6090580E"/>
    <w:rsid w:val="60935B47"/>
    <w:rsid w:val="60AD326C"/>
    <w:rsid w:val="60C76F62"/>
    <w:rsid w:val="60CE1254"/>
    <w:rsid w:val="60D321CB"/>
    <w:rsid w:val="60D467A9"/>
    <w:rsid w:val="60D96580"/>
    <w:rsid w:val="60EA12BA"/>
    <w:rsid w:val="60EB3CE8"/>
    <w:rsid w:val="60F05363"/>
    <w:rsid w:val="60F955EF"/>
    <w:rsid w:val="61034470"/>
    <w:rsid w:val="61041400"/>
    <w:rsid w:val="6108421E"/>
    <w:rsid w:val="610C08D6"/>
    <w:rsid w:val="611504BF"/>
    <w:rsid w:val="611758AE"/>
    <w:rsid w:val="61233B56"/>
    <w:rsid w:val="61243C22"/>
    <w:rsid w:val="6129287D"/>
    <w:rsid w:val="6132559A"/>
    <w:rsid w:val="614A57AA"/>
    <w:rsid w:val="61535DEE"/>
    <w:rsid w:val="615628BC"/>
    <w:rsid w:val="6166167A"/>
    <w:rsid w:val="616B1A35"/>
    <w:rsid w:val="616D02E8"/>
    <w:rsid w:val="616E1A7D"/>
    <w:rsid w:val="617020C2"/>
    <w:rsid w:val="61755B39"/>
    <w:rsid w:val="617637D1"/>
    <w:rsid w:val="617A0C46"/>
    <w:rsid w:val="618A6F1A"/>
    <w:rsid w:val="619952F0"/>
    <w:rsid w:val="61A33787"/>
    <w:rsid w:val="61A66AB4"/>
    <w:rsid w:val="61B94C34"/>
    <w:rsid w:val="61BC38FA"/>
    <w:rsid w:val="61BE0E4F"/>
    <w:rsid w:val="61C85E7F"/>
    <w:rsid w:val="61CD78CF"/>
    <w:rsid w:val="61DA14FE"/>
    <w:rsid w:val="61E53D34"/>
    <w:rsid w:val="61E73697"/>
    <w:rsid w:val="61EE3162"/>
    <w:rsid w:val="61F62056"/>
    <w:rsid w:val="620208E6"/>
    <w:rsid w:val="62074A2F"/>
    <w:rsid w:val="620E46C5"/>
    <w:rsid w:val="620F37AC"/>
    <w:rsid w:val="621536B2"/>
    <w:rsid w:val="621C707C"/>
    <w:rsid w:val="621E0130"/>
    <w:rsid w:val="62271A32"/>
    <w:rsid w:val="62292F8A"/>
    <w:rsid w:val="622A199E"/>
    <w:rsid w:val="622D74F5"/>
    <w:rsid w:val="6245212D"/>
    <w:rsid w:val="6245710A"/>
    <w:rsid w:val="624B2E9D"/>
    <w:rsid w:val="624F2006"/>
    <w:rsid w:val="62504ABA"/>
    <w:rsid w:val="62510C1A"/>
    <w:rsid w:val="62550B75"/>
    <w:rsid w:val="625C5461"/>
    <w:rsid w:val="62607DE0"/>
    <w:rsid w:val="626F13F7"/>
    <w:rsid w:val="62757089"/>
    <w:rsid w:val="62893709"/>
    <w:rsid w:val="629105C7"/>
    <w:rsid w:val="62A975CA"/>
    <w:rsid w:val="62AB5771"/>
    <w:rsid w:val="62AE05DB"/>
    <w:rsid w:val="62B60A29"/>
    <w:rsid w:val="62BA5EE7"/>
    <w:rsid w:val="62C03540"/>
    <w:rsid w:val="62D572CD"/>
    <w:rsid w:val="62DD4B35"/>
    <w:rsid w:val="62F04E93"/>
    <w:rsid w:val="62F14EED"/>
    <w:rsid w:val="62F936F2"/>
    <w:rsid w:val="62FF3767"/>
    <w:rsid w:val="63074094"/>
    <w:rsid w:val="631F1A5C"/>
    <w:rsid w:val="63256E52"/>
    <w:rsid w:val="6337684E"/>
    <w:rsid w:val="63403C73"/>
    <w:rsid w:val="6351410B"/>
    <w:rsid w:val="635D4427"/>
    <w:rsid w:val="635F082F"/>
    <w:rsid w:val="63710CD7"/>
    <w:rsid w:val="637D427E"/>
    <w:rsid w:val="639A0C81"/>
    <w:rsid w:val="639A36B2"/>
    <w:rsid w:val="63A00543"/>
    <w:rsid w:val="63B31BEC"/>
    <w:rsid w:val="63BE2991"/>
    <w:rsid w:val="63D62DC2"/>
    <w:rsid w:val="63D672A4"/>
    <w:rsid w:val="63DD727B"/>
    <w:rsid w:val="63E900E8"/>
    <w:rsid w:val="63F105D2"/>
    <w:rsid w:val="63F4037D"/>
    <w:rsid w:val="63F56D28"/>
    <w:rsid w:val="64003000"/>
    <w:rsid w:val="64020FD8"/>
    <w:rsid w:val="640B49C1"/>
    <w:rsid w:val="64107D36"/>
    <w:rsid w:val="64156CD8"/>
    <w:rsid w:val="643917C9"/>
    <w:rsid w:val="64413D22"/>
    <w:rsid w:val="64470699"/>
    <w:rsid w:val="644B6CD5"/>
    <w:rsid w:val="645571E4"/>
    <w:rsid w:val="645F56D4"/>
    <w:rsid w:val="646253D3"/>
    <w:rsid w:val="64627D01"/>
    <w:rsid w:val="646535AC"/>
    <w:rsid w:val="646F1D71"/>
    <w:rsid w:val="647214F9"/>
    <w:rsid w:val="6473435B"/>
    <w:rsid w:val="64864D44"/>
    <w:rsid w:val="64937DBE"/>
    <w:rsid w:val="649C0A5D"/>
    <w:rsid w:val="649E2AD6"/>
    <w:rsid w:val="64A01013"/>
    <w:rsid w:val="64A81CAF"/>
    <w:rsid w:val="64B83FE9"/>
    <w:rsid w:val="64C76164"/>
    <w:rsid w:val="64D3186F"/>
    <w:rsid w:val="64EF2266"/>
    <w:rsid w:val="64F33559"/>
    <w:rsid w:val="64FD2EEA"/>
    <w:rsid w:val="64FF1ABC"/>
    <w:rsid w:val="650B22E3"/>
    <w:rsid w:val="650E3520"/>
    <w:rsid w:val="651D0967"/>
    <w:rsid w:val="654069DE"/>
    <w:rsid w:val="65413B3E"/>
    <w:rsid w:val="654B3E81"/>
    <w:rsid w:val="6551078B"/>
    <w:rsid w:val="65547627"/>
    <w:rsid w:val="655555A6"/>
    <w:rsid w:val="655B28DC"/>
    <w:rsid w:val="655D3488"/>
    <w:rsid w:val="655F14F0"/>
    <w:rsid w:val="65660277"/>
    <w:rsid w:val="656E6D13"/>
    <w:rsid w:val="65913850"/>
    <w:rsid w:val="65990AED"/>
    <w:rsid w:val="65A573A0"/>
    <w:rsid w:val="65A63707"/>
    <w:rsid w:val="65A80F59"/>
    <w:rsid w:val="65AA319F"/>
    <w:rsid w:val="65AC5539"/>
    <w:rsid w:val="65BB595A"/>
    <w:rsid w:val="65C858A2"/>
    <w:rsid w:val="65E82859"/>
    <w:rsid w:val="65EA1755"/>
    <w:rsid w:val="65F22562"/>
    <w:rsid w:val="65F65692"/>
    <w:rsid w:val="66024F99"/>
    <w:rsid w:val="6602637E"/>
    <w:rsid w:val="66065E37"/>
    <w:rsid w:val="660A505D"/>
    <w:rsid w:val="660C7338"/>
    <w:rsid w:val="661055F7"/>
    <w:rsid w:val="66372459"/>
    <w:rsid w:val="66407FD5"/>
    <w:rsid w:val="664A1F46"/>
    <w:rsid w:val="665346CA"/>
    <w:rsid w:val="6661498D"/>
    <w:rsid w:val="6667571D"/>
    <w:rsid w:val="666B3926"/>
    <w:rsid w:val="66786477"/>
    <w:rsid w:val="667A19E6"/>
    <w:rsid w:val="667E5965"/>
    <w:rsid w:val="667F58D3"/>
    <w:rsid w:val="668C5B9C"/>
    <w:rsid w:val="66A421AD"/>
    <w:rsid w:val="66B21902"/>
    <w:rsid w:val="66C240B5"/>
    <w:rsid w:val="66C47E13"/>
    <w:rsid w:val="66C77BCC"/>
    <w:rsid w:val="66CF58C8"/>
    <w:rsid w:val="66D00FF0"/>
    <w:rsid w:val="66DF617E"/>
    <w:rsid w:val="66E50A5C"/>
    <w:rsid w:val="66E5305A"/>
    <w:rsid w:val="66FA0A76"/>
    <w:rsid w:val="66FA2904"/>
    <w:rsid w:val="66FE00E5"/>
    <w:rsid w:val="670314C2"/>
    <w:rsid w:val="670A28DD"/>
    <w:rsid w:val="670C12ED"/>
    <w:rsid w:val="671300CD"/>
    <w:rsid w:val="671F2137"/>
    <w:rsid w:val="67256725"/>
    <w:rsid w:val="672C3BD3"/>
    <w:rsid w:val="67441F0C"/>
    <w:rsid w:val="674465E9"/>
    <w:rsid w:val="67456CEF"/>
    <w:rsid w:val="67594618"/>
    <w:rsid w:val="675B3954"/>
    <w:rsid w:val="675F4E37"/>
    <w:rsid w:val="676B6466"/>
    <w:rsid w:val="6776404D"/>
    <w:rsid w:val="679406A3"/>
    <w:rsid w:val="67954429"/>
    <w:rsid w:val="67A2383F"/>
    <w:rsid w:val="67B07AFB"/>
    <w:rsid w:val="67B26E00"/>
    <w:rsid w:val="67BA3B34"/>
    <w:rsid w:val="67C47F84"/>
    <w:rsid w:val="67CC2C5F"/>
    <w:rsid w:val="67D14CFB"/>
    <w:rsid w:val="67D85572"/>
    <w:rsid w:val="67DD10E7"/>
    <w:rsid w:val="67E51A4F"/>
    <w:rsid w:val="67E81C89"/>
    <w:rsid w:val="67EF77E3"/>
    <w:rsid w:val="67F16AAB"/>
    <w:rsid w:val="67FF2225"/>
    <w:rsid w:val="68022928"/>
    <w:rsid w:val="68163291"/>
    <w:rsid w:val="68244FDF"/>
    <w:rsid w:val="682634A6"/>
    <w:rsid w:val="682824F4"/>
    <w:rsid w:val="68335612"/>
    <w:rsid w:val="683D75EE"/>
    <w:rsid w:val="683F6341"/>
    <w:rsid w:val="68413BF7"/>
    <w:rsid w:val="684A3899"/>
    <w:rsid w:val="68516552"/>
    <w:rsid w:val="685819BA"/>
    <w:rsid w:val="685D249D"/>
    <w:rsid w:val="68600066"/>
    <w:rsid w:val="6861776A"/>
    <w:rsid w:val="687222C2"/>
    <w:rsid w:val="6879445C"/>
    <w:rsid w:val="687A5897"/>
    <w:rsid w:val="687D194E"/>
    <w:rsid w:val="68945561"/>
    <w:rsid w:val="689D6C87"/>
    <w:rsid w:val="68A05E34"/>
    <w:rsid w:val="68AD0074"/>
    <w:rsid w:val="68CF78A2"/>
    <w:rsid w:val="68D4182F"/>
    <w:rsid w:val="68DA458B"/>
    <w:rsid w:val="68E565D8"/>
    <w:rsid w:val="68ED4DA7"/>
    <w:rsid w:val="68FC5EBD"/>
    <w:rsid w:val="690D65A1"/>
    <w:rsid w:val="69122538"/>
    <w:rsid w:val="69194FE8"/>
    <w:rsid w:val="691D6C1E"/>
    <w:rsid w:val="691F4315"/>
    <w:rsid w:val="692C2AEA"/>
    <w:rsid w:val="69383028"/>
    <w:rsid w:val="694D0C27"/>
    <w:rsid w:val="69544350"/>
    <w:rsid w:val="696740B2"/>
    <w:rsid w:val="696C0671"/>
    <w:rsid w:val="69703FA0"/>
    <w:rsid w:val="697C0F25"/>
    <w:rsid w:val="698455B8"/>
    <w:rsid w:val="6991329C"/>
    <w:rsid w:val="69997B9C"/>
    <w:rsid w:val="69A53B11"/>
    <w:rsid w:val="69A84304"/>
    <w:rsid w:val="69AC5DA1"/>
    <w:rsid w:val="69B52A42"/>
    <w:rsid w:val="69B67148"/>
    <w:rsid w:val="69BE4DB3"/>
    <w:rsid w:val="69C23A30"/>
    <w:rsid w:val="69C36A1D"/>
    <w:rsid w:val="69CF0E91"/>
    <w:rsid w:val="69CF0ED8"/>
    <w:rsid w:val="69D02241"/>
    <w:rsid w:val="69D52B56"/>
    <w:rsid w:val="69D54DDD"/>
    <w:rsid w:val="69D96877"/>
    <w:rsid w:val="69DC0162"/>
    <w:rsid w:val="69E028D2"/>
    <w:rsid w:val="69E14758"/>
    <w:rsid w:val="69E47DEF"/>
    <w:rsid w:val="69E874BD"/>
    <w:rsid w:val="69ED52FE"/>
    <w:rsid w:val="69F31D1B"/>
    <w:rsid w:val="69F54308"/>
    <w:rsid w:val="69FC31CB"/>
    <w:rsid w:val="6A0A7A54"/>
    <w:rsid w:val="6A0C706C"/>
    <w:rsid w:val="6A242290"/>
    <w:rsid w:val="6A2622A1"/>
    <w:rsid w:val="6A29523C"/>
    <w:rsid w:val="6A35577F"/>
    <w:rsid w:val="6A3A22EA"/>
    <w:rsid w:val="6A3B76D1"/>
    <w:rsid w:val="6A3F2D1D"/>
    <w:rsid w:val="6A592054"/>
    <w:rsid w:val="6A6F04CF"/>
    <w:rsid w:val="6A777087"/>
    <w:rsid w:val="6A807B72"/>
    <w:rsid w:val="6A820574"/>
    <w:rsid w:val="6A9274CB"/>
    <w:rsid w:val="6A99048F"/>
    <w:rsid w:val="6AA077DB"/>
    <w:rsid w:val="6AA22738"/>
    <w:rsid w:val="6AA47C92"/>
    <w:rsid w:val="6AB909BB"/>
    <w:rsid w:val="6ABA0C51"/>
    <w:rsid w:val="6ABD020C"/>
    <w:rsid w:val="6ABD3E18"/>
    <w:rsid w:val="6ADD6D64"/>
    <w:rsid w:val="6AE032BE"/>
    <w:rsid w:val="6AE24014"/>
    <w:rsid w:val="6AF12E6D"/>
    <w:rsid w:val="6AFA5927"/>
    <w:rsid w:val="6B0F06C2"/>
    <w:rsid w:val="6B2B6878"/>
    <w:rsid w:val="6B313A43"/>
    <w:rsid w:val="6B585A95"/>
    <w:rsid w:val="6B5C172C"/>
    <w:rsid w:val="6B633F4F"/>
    <w:rsid w:val="6B70680D"/>
    <w:rsid w:val="6B816F14"/>
    <w:rsid w:val="6B82736C"/>
    <w:rsid w:val="6B8A779B"/>
    <w:rsid w:val="6B947D7E"/>
    <w:rsid w:val="6BA94B8D"/>
    <w:rsid w:val="6BAD6C20"/>
    <w:rsid w:val="6BAF0432"/>
    <w:rsid w:val="6BB456BB"/>
    <w:rsid w:val="6BB62A44"/>
    <w:rsid w:val="6BC164A3"/>
    <w:rsid w:val="6BD2493B"/>
    <w:rsid w:val="6BD51433"/>
    <w:rsid w:val="6BE052CE"/>
    <w:rsid w:val="6BF2692A"/>
    <w:rsid w:val="6BF358A4"/>
    <w:rsid w:val="6C051F4E"/>
    <w:rsid w:val="6C096C12"/>
    <w:rsid w:val="6C1A5960"/>
    <w:rsid w:val="6C304BD6"/>
    <w:rsid w:val="6C311D32"/>
    <w:rsid w:val="6C377C16"/>
    <w:rsid w:val="6C417EB8"/>
    <w:rsid w:val="6C613F45"/>
    <w:rsid w:val="6C756221"/>
    <w:rsid w:val="6C7A503E"/>
    <w:rsid w:val="6C7B08BB"/>
    <w:rsid w:val="6C816AF9"/>
    <w:rsid w:val="6C846694"/>
    <w:rsid w:val="6C947428"/>
    <w:rsid w:val="6C954D50"/>
    <w:rsid w:val="6CA21112"/>
    <w:rsid w:val="6CA841D2"/>
    <w:rsid w:val="6CB10385"/>
    <w:rsid w:val="6CDF0F3A"/>
    <w:rsid w:val="6CE47854"/>
    <w:rsid w:val="6CE72999"/>
    <w:rsid w:val="6CF879E8"/>
    <w:rsid w:val="6D011AA2"/>
    <w:rsid w:val="6D0D25B8"/>
    <w:rsid w:val="6D1A2893"/>
    <w:rsid w:val="6D2A2544"/>
    <w:rsid w:val="6D490A6B"/>
    <w:rsid w:val="6D4E3368"/>
    <w:rsid w:val="6D5610FF"/>
    <w:rsid w:val="6D582A6D"/>
    <w:rsid w:val="6D604FD1"/>
    <w:rsid w:val="6D635FBA"/>
    <w:rsid w:val="6D6534EB"/>
    <w:rsid w:val="6D6972E3"/>
    <w:rsid w:val="6D6C0EA8"/>
    <w:rsid w:val="6D7025D5"/>
    <w:rsid w:val="6D732F9C"/>
    <w:rsid w:val="6D846F22"/>
    <w:rsid w:val="6D9239A2"/>
    <w:rsid w:val="6DA524EE"/>
    <w:rsid w:val="6DAE5920"/>
    <w:rsid w:val="6DB664EE"/>
    <w:rsid w:val="6DC325DE"/>
    <w:rsid w:val="6DC64BAC"/>
    <w:rsid w:val="6DC91BE5"/>
    <w:rsid w:val="6DCD6500"/>
    <w:rsid w:val="6DDA4BA3"/>
    <w:rsid w:val="6E037AD7"/>
    <w:rsid w:val="6E056523"/>
    <w:rsid w:val="6E074EC9"/>
    <w:rsid w:val="6E0F5F0C"/>
    <w:rsid w:val="6E160E52"/>
    <w:rsid w:val="6E2E569B"/>
    <w:rsid w:val="6E4064F1"/>
    <w:rsid w:val="6E4E39FC"/>
    <w:rsid w:val="6E5545BD"/>
    <w:rsid w:val="6E5D1964"/>
    <w:rsid w:val="6E614B19"/>
    <w:rsid w:val="6E616F13"/>
    <w:rsid w:val="6E7203E4"/>
    <w:rsid w:val="6E7369B5"/>
    <w:rsid w:val="6E7375B5"/>
    <w:rsid w:val="6E743900"/>
    <w:rsid w:val="6E7B3BEF"/>
    <w:rsid w:val="6E7B5CAB"/>
    <w:rsid w:val="6E7F3D55"/>
    <w:rsid w:val="6E80227A"/>
    <w:rsid w:val="6E936F9B"/>
    <w:rsid w:val="6EAA56FE"/>
    <w:rsid w:val="6EB37B5B"/>
    <w:rsid w:val="6EC1762C"/>
    <w:rsid w:val="6ED50081"/>
    <w:rsid w:val="6ED70BA2"/>
    <w:rsid w:val="6EDB7671"/>
    <w:rsid w:val="6EF77260"/>
    <w:rsid w:val="6F0B4C6A"/>
    <w:rsid w:val="6F226923"/>
    <w:rsid w:val="6F2302E3"/>
    <w:rsid w:val="6F314C13"/>
    <w:rsid w:val="6F382FA6"/>
    <w:rsid w:val="6F391F60"/>
    <w:rsid w:val="6F4E521A"/>
    <w:rsid w:val="6F694006"/>
    <w:rsid w:val="6F6C5490"/>
    <w:rsid w:val="6F6D23E0"/>
    <w:rsid w:val="6F6D4CE5"/>
    <w:rsid w:val="6F6D6A5C"/>
    <w:rsid w:val="6F75014C"/>
    <w:rsid w:val="6F761900"/>
    <w:rsid w:val="6FA71AD5"/>
    <w:rsid w:val="6FAF2607"/>
    <w:rsid w:val="6FC126E3"/>
    <w:rsid w:val="6FC328B5"/>
    <w:rsid w:val="6FD34CE8"/>
    <w:rsid w:val="6FD47D24"/>
    <w:rsid w:val="6FE17D06"/>
    <w:rsid w:val="6FEA289F"/>
    <w:rsid w:val="6FEC3757"/>
    <w:rsid w:val="6FF320BF"/>
    <w:rsid w:val="6FF536DD"/>
    <w:rsid w:val="6FF7301B"/>
    <w:rsid w:val="6FF96665"/>
    <w:rsid w:val="6FFD71B3"/>
    <w:rsid w:val="70092381"/>
    <w:rsid w:val="70093037"/>
    <w:rsid w:val="700D2412"/>
    <w:rsid w:val="70112883"/>
    <w:rsid w:val="70243856"/>
    <w:rsid w:val="702A055B"/>
    <w:rsid w:val="703F2471"/>
    <w:rsid w:val="704A511A"/>
    <w:rsid w:val="704B4131"/>
    <w:rsid w:val="70531ED5"/>
    <w:rsid w:val="705A528C"/>
    <w:rsid w:val="7068062C"/>
    <w:rsid w:val="70797E89"/>
    <w:rsid w:val="707F47B3"/>
    <w:rsid w:val="70867905"/>
    <w:rsid w:val="70954F53"/>
    <w:rsid w:val="70971294"/>
    <w:rsid w:val="709F7BD9"/>
    <w:rsid w:val="70A51792"/>
    <w:rsid w:val="70A92DC8"/>
    <w:rsid w:val="70A94A40"/>
    <w:rsid w:val="70B774F6"/>
    <w:rsid w:val="70BB13B4"/>
    <w:rsid w:val="70D80F32"/>
    <w:rsid w:val="70D97C76"/>
    <w:rsid w:val="70F12A55"/>
    <w:rsid w:val="70F76E40"/>
    <w:rsid w:val="710C1219"/>
    <w:rsid w:val="711337D0"/>
    <w:rsid w:val="71145A61"/>
    <w:rsid w:val="711D7FAC"/>
    <w:rsid w:val="713173E8"/>
    <w:rsid w:val="71420658"/>
    <w:rsid w:val="7143472C"/>
    <w:rsid w:val="71440341"/>
    <w:rsid w:val="71525B0B"/>
    <w:rsid w:val="71531561"/>
    <w:rsid w:val="71597148"/>
    <w:rsid w:val="71693DCF"/>
    <w:rsid w:val="71715206"/>
    <w:rsid w:val="71743A1D"/>
    <w:rsid w:val="71774D56"/>
    <w:rsid w:val="71901CEF"/>
    <w:rsid w:val="719438F4"/>
    <w:rsid w:val="719D7F3F"/>
    <w:rsid w:val="71B55DFD"/>
    <w:rsid w:val="71B75A51"/>
    <w:rsid w:val="71B834E8"/>
    <w:rsid w:val="71BF4078"/>
    <w:rsid w:val="71D0750E"/>
    <w:rsid w:val="71D803D1"/>
    <w:rsid w:val="71DF4622"/>
    <w:rsid w:val="71E501C6"/>
    <w:rsid w:val="71F10578"/>
    <w:rsid w:val="71F40A44"/>
    <w:rsid w:val="71F56263"/>
    <w:rsid w:val="71FB6BC8"/>
    <w:rsid w:val="7202163F"/>
    <w:rsid w:val="72341FD3"/>
    <w:rsid w:val="72364FB6"/>
    <w:rsid w:val="723B04C8"/>
    <w:rsid w:val="724266AF"/>
    <w:rsid w:val="724E6817"/>
    <w:rsid w:val="725F40EB"/>
    <w:rsid w:val="72600D68"/>
    <w:rsid w:val="72604620"/>
    <w:rsid w:val="726B02C1"/>
    <w:rsid w:val="726D2C67"/>
    <w:rsid w:val="7271394F"/>
    <w:rsid w:val="727C2338"/>
    <w:rsid w:val="7281184A"/>
    <w:rsid w:val="72862316"/>
    <w:rsid w:val="729A0F74"/>
    <w:rsid w:val="72A21DB8"/>
    <w:rsid w:val="72A700F5"/>
    <w:rsid w:val="72BD1FAF"/>
    <w:rsid w:val="72BE7DA1"/>
    <w:rsid w:val="72C02A90"/>
    <w:rsid w:val="72EB23D5"/>
    <w:rsid w:val="72F03574"/>
    <w:rsid w:val="72F77CB6"/>
    <w:rsid w:val="72FA423D"/>
    <w:rsid w:val="73025BA4"/>
    <w:rsid w:val="731438BD"/>
    <w:rsid w:val="73216743"/>
    <w:rsid w:val="732D5C49"/>
    <w:rsid w:val="733155C8"/>
    <w:rsid w:val="73403A1F"/>
    <w:rsid w:val="73407A23"/>
    <w:rsid w:val="73422D3C"/>
    <w:rsid w:val="735171FE"/>
    <w:rsid w:val="73625723"/>
    <w:rsid w:val="737007D9"/>
    <w:rsid w:val="73861499"/>
    <w:rsid w:val="738B5B50"/>
    <w:rsid w:val="73AA53A0"/>
    <w:rsid w:val="73B04F6B"/>
    <w:rsid w:val="73D20D1A"/>
    <w:rsid w:val="73E168D2"/>
    <w:rsid w:val="73E873C4"/>
    <w:rsid w:val="73EC193B"/>
    <w:rsid w:val="73F07AA4"/>
    <w:rsid w:val="74010DBC"/>
    <w:rsid w:val="74054701"/>
    <w:rsid w:val="740D2C3F"/>
    <w:rsid w:val="74135925"/>
    <w:rsid w:val="74176620"/>
    <w:rsid w:val="74262CDB"/>
    <w:rsid w:val="742827DB"/>
    <w:rsid w:val="7429075B"/>
    <w:rsid w:val="742D098E"/>
    <w:rsid w:val="742D6CA9"/>
    <w:rsid w:val="742E58A2"/>
    <w:rsid w:val="742F147C"/>
    <w:rsid w:val="74525628"/>
    <w:rsid w:val="74562CF1"/>
    <w:rsid w:val="745F06BF"/>
    <w:rsid w:val="746C713B"/>
    <w:rsid w:val="748D2368"/>
    <w:rsid w:val="749217E0"/>
    <w:rsid w:val="749D7B3F"/>
    <w:rsid w:val="74B22D8C"/>
    <w:rsid w:val="74C26B38"/>
    <w:rsid w:val="74C55FC1"/>
    <w:rsid w:val="74CC7EC1"/>
    <w:rsid w:val="74D06B63"/>
    <w:rsid w:val="74DA7552"/>
    <w:rsid w:val="74E41FDD"/>
    <w:rsid w:val="74EF6361"/>
    <w:rsid w:val="74F00D7B"/>
    <w:rsid w:val="74F347DF"/>
    <w:rsid w:val="74FA7FE6"/>
    <w:rsid w:val="74FD4A9B"/>
    <w:rsid w:val="75036430"/>
    <w:rsid w:val="750B11C6"/>
    <w:rsid w:val="750C3FF3"/>
    <w:rsid w:val="750E6C81"/>
    <w:rsid w:val="751D43A6"/>
    <w:rsid w:val="75230A9A"/>
    <w:rsid w:val="75367802"/>
    <w:rsid w:val="754163AB"/>
    <w:rsid w:val="75453AE1"/>
    <w:rsid w:val="754F4BAD"/>
    <w:rsid w:val="75533119"/>
    <w:rsid w:val="75573AC9"/>
    <w:rsid w:val="75595449"/>
    <w:rsid w:val="755B307D"/>
    <w:rsid w:val="7572283C"/>
    <w:rsid w:val="758641A3"/>
    <w:rsid w:val="758A08EA"/>
    <w:rsid w:val="758B283A"/>
    <w:rsid w:val="75BD313A"/>
    <w:rsid w:val="75BF09C7"/>
    <w:rsid w:val="75BF6D3D"/>
    <w:rsid w:val="75D0419D"/>
    <w:rsid w:val="75D800EB"/>
    <w:rsid w:val="75DC1EF4"/>
    <w:rsid w:val="75DD7BCA"/>
    <w:rsid w:val="75E50837"/>
    <w:rsid w:val="75ED02CE"/>
    <w:rsid w:val="75EF5520"/>
    <w:rsid w:val="75EF6BD7"/>
    <w:rsid w:val="75F63713"/>
    <w:rsid w:val="75FE4A3C"/>
    <w:rsid w:val="761258D4"/>
    <w:rsid w:val="76134713"/>
    <w:rsid w:val="76143A54"/>
    <w:rsid w:val="76284CE1"/>
    <w:rsid w:val="762D6256"/>
    <w:rsid w:val="7637074A"/>
    <w:rsid w:val="763B63B0"/>
    <w:rsid w:val="764772A3"/>
    <w:rsid w:val="76741EF9"/>
    <w:rsid w:val="767B7960"/>
    <w:rsid w:val="767E0C6B"/>
    <w:rsid w:val="76826888"/>
    <w:rsid w:val="7691181B"/>
    <w:rsid w:val="76956794"/>
    <w:rsid w:val="769A6195"/>
    <w:rsid w:val="769F5EDA"/>
    <w:rsid w:val="76A44430"/>
    <w:rsid w:val="76A71FBB"/>
    <w:rsid w:val="76AA5D81"/>
    <w:rsid w:val="76AB50DC"/>
    <w:rsid w:val="76B50450"/>
    <w:rsid w:val="76BB316D"/>
    <w:rsid w:val="76BB3C83"/>
    <w:rsid w:val="76C80EC7"/>
    <w:rsid w:val="76EC260D"/>
    <w:rsid w:val="76F229DF"/>
    <w:rsid w:val="76F73D47"/>
    <w:rsid w:val="77006E1F"/>
    <w:rsid w:val="77032A24"/>
    <w:rsid w:val="771670C1"/>
    <w:rsid w:val="772C164B"/>
    <w:rsid w:val="772C16E9"/>
    <w:rsid w:val="772E1F8C"/>
    <w:rsid w:val="77316A71"/>
    <w:rsid w:val="773736A8"/>
    <w:rsid w:val="77536779"/>
    <w:rsid w:val="77683E14"/>
    <w:rsid w:val="77734EA5"/>
    <w:rsid w:val="777E537D"/>
    <w:rsid w:val="77A06542"/>
    <w:rsid w:val="77A922C9"/>
    <w:rsid w:val="77AC049C"/>
    <w:rsid w:val="77B23714"/>
    <w:rsid w:val="77BB772D"/>
    <w:rsid w:val="77C33F18"/>
    <w:rsid w:val="77D43FD2"/>
    <w:rsid w:val="77E22F48"/>
    <w:rsid w:val="77EA419F"/>
    <w:rsid w:val="77F03E2F"/>
    <w:rsid w:val="77FA155A"/>
    <w:rsid w:val="781137AD"/>
    <w:rsid w:val="781D13FA"/>
    <w:rsid w:val="78242C2B"/>
    <w:rsid w:val="782817E9"/>
    <w:rsid w:val="78360DEC"/>
    <w:rsid w:val="78402148"/>
    <w:rsid w:val="78555C26"/>
    <w:rsid w:val="7857093C"/>
    <w:rsid w:val="785A4EEE"/>
    <w:rsid w:val="78640057"/>
    <w:rsid w:val="786F115C"/>
    <w:rsid w:val="787755B6"/>
    <w:rsid w:val="78810787"/>
    <w:rsid w:val="78826969"/>
    <w:rsid w:val="788E3AAC"/>
    <w:rsid w:val="78AB6B00"/>
    <w:rsid w:val="78B515B5"/>
    <w:rsid w:val="78BC6FFF"/>
    <w:rsid w:val="78C107B1"/>
    <w:rsid w:val="78C21620"/>
    <w:rsid w:val="78CB644E"/>
    <w:rsid w:val="78CE2D76"/>
    <w:rsid w:val="78EE2375"/>
    <w:rsid w:val="78FA244C"/>
    <w:rsid w:val="78FE1B78"/>
    <w:rsid w:val="79024116"/>
    <w:rsid w:val="790B5E4F"/>
    <w:rsid w:val="790D572F"/>
    <w:rsid w:val="7911339B"/>
    <w:rsid w:val="79233654"/>
    <w:rsid w:val="793E4F07"/>
    <w:rsid w:val="79455569"/>
    <w:rsid w:val="79470AE2"/>
    <w:rsid w:val="795123A8"/>
    <w:rsid w:val="79524E02"/>
    <w:rsid w:val="79535AC3"/>
    <w:rsid w:val="79620961"/>
    <w:rsid w:val="797F5F56"/>
    <w:rsid w:val="79987ED2"/>
    <w:rsid w:val="79AE1AE3"/>
    <w:rsid w:val="79AE77FB"/>
    <w:rsid w:val="79AF50E3"/>
    <w:rsid w:val="79B85AA8"/>
    <w:rsid w:val="79C342A8"/>
    <w:rsid w:val="79C34F9F"/>
    <w:rsid w:val="79C81B6A"/>
    <w:rsid w:val="79D46A29"/>
    <w:rsid w:val="79E83652"/>
    <w:rsid w:val="79EF6059"/>
    <w:rsid w:val="79FA50C7"/>
    <w:rsid w:val="7A074D7D"/>
    <w:rsid w:val="7A1053E1"/>
    <w:rsid w:val="7A17618B"/>
    <w:rsid w:val="7A177139"/>
    <w:rsid w:val="7A1E05C7"/>
    <w:rsid w:val="7A205516"/>
    <w:rsid w:val="7A3F1ABF"/>
    <w:rsid w:val="7A413A99"/>
    <w:rsid w:val="7A4609B6"/>
    <w:rsid w:val="7A4642A9"/>
    <w:rsid w:val="7A4972A5"/>
    <w:rsid w:val="7A4B4246"/>
    <w:rsid w:val="7A4B6B30"/>
    <w:rsid w:val="7A544A7B"/>
    <w:rsid w:val="7A5C009B"/>
    <w:rsid w:val="7A5D3D51"/>
    <w:rsid w:val="7A5F0CF7"/>
    <w:rsid w:val="7A6737D5"/>
    <w:rsid w:val="7A675EA5"/>
    <w:rsid w:val="7A6A4943"/>
    <w:rsid w:val="7A6B3865"/>
    <w:rsid w:val="7A7041ED"/>
    <w:rsid w:val="7A832390"/>
    <w:rsid w:val="7A86225F"/>
    <w:rsid w:val="7A92679C"/>
    <w:rsid w:val="7A955810"/>
    <w:rsid w:val="7A985E92"/>
    <w:rsid w:val="7A9A1D5D"/>
    <w:rsid w:val="7A9C2E47"/>
    <w:rsid w:val="7AC019FF"/>
    <w:rsid w:val="7ACA6FB9"/>
    <w:rsid w:val="7AD6170C"/>
    <w:rsid w:val="7AF46C5F"/>
    <w:rsid w:val="7AF91BCC"/>
    <w:rsid w:val="7B0C5BAE"/>
    <w:rsid w:val="7B230651"/>
    <w:rsid w:val="7B2374FE"/>
    <w:rsid w:val="7B24476E"/>
    <w:rsid w:val="7B34342A"/>
    <w:rsid w:val="7B3873CB"/>
    <w:rsid w:val="7B412669"/>
    <w:rsid w:val="7B472446"/>
    <w:rsid w:val="7B496993"/>
    <w:rsid w:val="7B6B35F1"/>
    <w:rsid w:val="7B763C81"/>
    <w:rsid w:val="7B783675"/>
    <w:rsid w:val="7B796807"/>
    <w:rsid w:val="7B8352C9"/>
    <w:rsid w:val="7BAA07E8"/>
    <w:rsid w:val="7BAB6832"/>
    <w:rsid w:val="7BAC2D3A"/>
    <w:rsid w:val="7BAE3C97"/>
    <w:rsid w:val="7BB16076"/>
    <w:rsid w:val="7BB46DB9"/>
    <w:rsid w:val="7BC12C72"/>
    <w:rsid w:val="7BCE0F02"/>
    <w:rsid w:val="7BD53F1A"/>
    <w:rsid w:val="7BD74454"/>
    <w:rsid w:val="7BE96DEC"/>
    <w:rsid w:val="7C0148DF"/>
    <w:rsid w:val="7C021A51"/>
    <w:rsid w:val="7C033C13"/>
    <w:rsid w:val="7C041A0F"/>
    <w:rsid w:val="7C110306"/>
    <w:rsid w:val="7C1A1B2C"/>
    <w:rsid w:val="7C1A63E7"/>
    <w:rsid w:val="7C212B8A"/>
    <w:rsid w:val="7C3C3809"/>
    <w:rsid w:val="7C3D66BC"/>
    <w:rsid w:val="7C6212C4"/>
    <w:rsid w:val="7C6E7115"/>
    <w:rsid w:val="7C8464A1"/>
    <w:rsid w:val="7C9D2D7B"/>
    <w:rsid w:val="7CA26867"/>
    <w:rsid w:val="7CB43A8E"/>
    <w:rsid w:val="7CC106AB"/>
    <w:rsid w:val="7CDF4250"/>
    <w:rsid w:val="7D09113D"/>
    <w:rsid w:val="7D0B1257"/>
    <w:rsid w:val="7D157A0E"/>
    <w:rsid w:val="7D1658AD"/>
    <w:rsid w:val="7D1B2E27"/>
    <w:rsid w:val="7D1D4159"/>
    <w:rsid w:val="7D243099"/>
    <w:rsid w:val="7D37125E"/>
    <w:rsid w:val="7D4B3993"/>
    <w:rsid w:val="7D5F5E30"/>
    <w:rsid w:val="7D656BAD"/>
    <w:rsid w:val="7D680D06"/>
    <w:rsid w:val="7D6B45FB"/>
    <w:rsid w:val="7D6C208F"/>
    <w:rsid w:val="7D897D56"/>
    <w:rsid w:val="7D8F519C"/>
    <w:rsid w:val="7D9B14E5"/>
    <w:rsid w:val="7DA753B2"/>
    <w:rsid w:val="7DAA42B2"/>
    <w:rsid w:val="7DAA569A"/>
    <w:rsid w:val="7DB025C3"/>
    <w:rsid w:val="7DB1501E"/>
    <w:rsid w:val="7DB31B42"/>
    <w:rsid w:val="7DB676D9"/>
    <w:rsid w:val="7DBE16CF"/>
    <w:rsid w:val="7DC37DE3"/>
    <w:rsid w:val="7DD45912"/>
    <w:rsid w:val="7DD93D26"/>
    <w:rsid w:val="7DF51E1E"/>
    <w:rsid w:val="7E0D4E8F"/>
    <w:rsid w:val="7E107D04"/>
    <w:rsid w:val="7E202441"/>
    <w:rsid w:val="7E214E29"/>
    <w:rsid w:val="7E2E0E57"/>
    <w:rsid w:val="7E304C9A"/>
    <w:rsid w:val="7E5341B1"/>
    <w:rsid w:val="7E613E8F"/>
    <w:rsid w:val="7E616C7B"/>
    <w:rsid w:val="7E733A70"/>
    <w:rsid w:val="7E7B6F02"/>
    <w:rsid w:val="7E7C322C"/>
    <w:rsid w:val="7E8A0780"/>
    <w:rsid w:val="7E941FD6"/>
    <w:rsid w:val="7E974F26"/>
    <w:rsid w:val="7EA574A2"/>
    <w:rsid w:val="7EAF5D14"/>
    <w:rsid w:val="7EBB0DC0"/>
    <w:rsid w:val="7EC42E15"/>
    <w:rsid w:val="7EC50C54"/>
    <w:rsid w:val="7ED11A3C"/>
    <w:rsid w:val="7ED91C72"/>
    <w:rsid w:val="7EEB5BB3"/>
    <w:rsid w:val="7EF05AD7"/>
    <w:rsid w:val="7EFA2ADA"/>
    <w:rsid w:val="7F1568D7"/>
    <w:rsid w:val="7F2E0D24"/>
    <w:rsid w:val="7F312E91"/>
    <w:rsid w:val="7F33645C"/>
    <w:rsid w:val="7F370B28"/>
    <w:rsid w:val="7F4E4DC2"/>
    <w:rsid w:val="7F5A577A"/>
    <w:rsid w:val="7F66205C"/>
    <w:rsid w:val="7F704CA4"/>
    <w:rsid w:val="7F8A0815"/>
    <w:rsid w:val="7F915ABD"/>
    <w:rsid w:val="7FA41496"/>
    <w:rsid w:val="7FA8327A"/>
    <w:rsid w:val="7FB12AEF"/>
    <w:rsid w:val="7FB32EED"/>
    <w:rsid w:val="7FB6358D"/>
    <w:rsid w:val="7FBF394E"/>
    <w:rsid w:val="7FD82F39"/>
    <w:rsid w:val="7FE076F1"/>
    <w:rsid w:val="7FF13411"/>
    <w:rsid w:val="7FF56F47"/>
    <w:rsid w:val="EBF78395"/>
    <w:rsid w:val="EFB350A0"/>
    <w:rsid w:val="F5D2B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List Paragraph_a0f507d5-6e28-4914-b37f-020b7d2b0f7c"/>
    <w:qFormat/>
    <w:uiPriority w:val="99"/>
    <w:pPr>
      <w:widowControl w:val="0"/>
      <w:ind w:firstLine="420" w:firstLineChars="200"/>
      <w:jc w:val="both"/>
    </w:pPr>
    <w:rPr>
      <w:rFonts w:ascii="Calibri" w:hAnsi="Calibri" w:eastAsia="宋体" w:cs="Times New Roman"/>
      <w:kern w:val="2"/>
      <w:sz w:val="21"/>
      <w:szCs w:val="22"/>
      <w:lang w:val="en-US" w:eastAsia="zh-CN" w:bidi="ar-SA"/>
    </w:rPr>
  </w:style>
  <w:style w:type="paragraph" w:styleId="3">
    <w:name w:val="Body Text"/>
    <w:basedOn w:val="1"/>
    <w:semiHidden/>
    <w:qFormat/>
    <w:uiPriority w:val="0"/>
    <w:rPr>
      <w:rFonts w:ascii="仿宋" w:hAnsi="仿宋" w:eastAsia="仿宋" w:cs="仿宋"/>
      <w:sz w:val="35"/>
      <w:szCs w:val="35"/>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basedOn w:val="7"/>
    <w:qFormat/>
    <w:uiPriority w:val="0"/>
    <w:rPr>
      <w:b/>
    </w:rPr>
  </w:style>
  <w:style w:type="table" w:customStyle="1" w:styleId="9">
    <w:name w:val="Table Normal"/>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Arial" w:hAnsi="Arial" w:eastAsia="Arial" w:cs="Arial"/>
      <w:sz w:val="21"/>
      <w:szCs w:val="21"/>
      <w:lang w:val="en-US" w:eastAsia="en-US" w:bidi="ar-SA"/>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5564</Words>
  <Characters>6076</Characters>
  <Lines>0</Lines>
  <Paragraphs>0</Paragraphs>
  <TotalTime>4</TotalTime>
  <ScaleCrop>false</ScaleCrop>
  <LinksUpToDate>false</LinksUpToDate>
  <CharactersWithSpaces>6137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2024-04-20T16:44:00Z</dcterms:created>
  <dc:creator>新一天</dc:creator>
  <cp:lastModifiedBy>si</cp:lastModifiedBy>
  <dcterms:modified xsi:type="dcterms:W3CDTF">2025-07-14T02:18:02Z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4B5FDDC259FB49A4A0EBEC5A4BB60567_11</vt:lpwstr>
  </property>
  <property fmtid="{D5CDD505-2E9C-101B-9397-08002B2CF9AE}" pid="4" name="KSOTemplateDocerSaveRecord">
    <vt:lpwstr>eyJoZGlkIjoiYjg2NTcxMjRiMTQ0MDZhYjcxNzE3MDBhM2ExOWExMjAiLCJ1c2VySWQiOiIyOTUzNjMwMDkifQ==</vt:lpwstr>
  </property>
</Properties>
</file>