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9BC5F">
      <w:pPr>
        <w:pStyle w:val="2"/>
        <w:ind w:left="0" w:leftChars="0" w:firstLine="0" w:firstLineChars="0"/>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drawing>
          <wp:inline distT="0" distB="0" distL="114300" distR="114300">
            <wp:extent cx="5389880" cy="7332345"/>
            <wp:effectExtent l="0" t="0" r="5080" b="13335"/>
            <wp:docPr id="1" name="图片 1" descr="市四幼儿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市四幼儿园"/>
                    <pic:cNvPicPr>
                      <a:picLocks noChangeAspect="1"/>
                    </pic:cNvPicPr>
                  </pic:nvPicPr>
                  <pic:blipFill>
                    <a:blip r:embed="rId5"/>
                    <a:stretch>
                      <a:fillRect/>
                    </a:stretch>
                  </pic:blipFill>
                  <pic:spPr>
                    <a:xfrm>
                      <a:off x="0" y="0"/>
                      <a:ext cx="5389880" cy="7332345"/>
                    </a:xfrm>
                    <a:prstGeom prst="rect">
                      <a:avLst/>
                    </a:prstGeom>
                  </pic:spPr>
                </pic:pic>
              </a:graphicData>
            </a:graphic>
          </wp:inline>
        </w:drawing>
      </w:r>
    </w:p>
    <w:p w14:paraId="68D17F1E">
      <w:pPr>
        <w:pStyle w:val="2"/>
        <w:ind w:left="0" w:leftChars="0" w:firstLine="0" w:firstLineChars="0"/>
        <w:rPr>
          <w:rFonts w:hint="eastAsia" w:ascii="方正小标宋简体" w:hAnsi="方正小标宋简体" w:eastAsia="方正小标宋简体" w:cs="方正小标宋简体"/>
          <w:spacing w:val="6"/>
          <w:sz w:val="44"/>
          <w:szCs w:val="44"/>
        </w:rPr>
      </w:pPr>
    </w:p>
    <w:p w14:paraId="348DBA8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岳阳市四幼儿园</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7F4093C2">
      <w:pPr>
        <w:spacing w:line="283" w:lineRule="auto"/>
        <w:rPr>
          <w:rFonts w:ascii="Arial"/>
          <w:sz w:val="21"/>
        </w:rPr>
      </w:pPr>
    </w:p>
    <w:p w14:paraId="2C914E3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333333"/>
          <w:sz w:val="30"/>
          <w:szCs w:val="30"/>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759F2D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（一）职能职责</w:t>
      </w:r>
    </w:p>
    <w:p w14:paraId="111876BF">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1、发展入园幼儿智力，培养正确运用感官和运用语言交往的基本能力，培养有益的兴趣和求知欲望，培养初步的动手能力。</w:t>
      </w:r>
    </w:p>
    <w:p w14:paraId="19823387">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2、促进幼儿身体正常发育和机能的协调发展，增强体质，培养良好的生活习惯、卫生习惯和参加体育活动的兴趣。</w:t>
      </w:r>
    </w:p>
    <w:p w14:paraId="592B490A">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3、培养入园幼儿初步的感受美和表现美的情趣和能力。</w:t>
      </w:r>
    </w:p>
    <w:p w14:paraId="56F09F28">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4、为学龄前儿童提供保育和教育服务。</w:t>
      </w:r>
    </w:p>
    <w:p w14:paraId="73FC332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（二）机构设置</w:t>
      </w:r>
    </w:p>
    <w:p w14:paraId="1FB8D342">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本部门内设机构包括：园长办公室、综合办公室、财务室。根据编办核定，我校共有教职工</w:t>
      </w:r>
      <w:r>
        <w:rPr>
          <w:rFonts w:hint="eastAsia" w:ascii="仿宋" w:hAnsi="仿宋" w:eastAsia="仿宋" w:cs="仿宋"/>
          <w:color w:val="333333"/>
          <w:sz w:val="30"/>
          <w:szCs w:val="30"/>
          <w:lang w:val="en-US" w:eastAsia="zh-CN"/>
        </w:rPr>
        <w:t>17</w:t>
      </w:r>
      <w:r>
        <w:rPr>
          <w:rFonts w:hint="eastAsia" w:ascii="仿宋" w:hAnsi="仿宋" w:eastAsia="仿宋" w:cs="仿宋"/>
          <w:color w:val="333333"/>
          <w:sz w:val="30"/>
          <w:szCs w:val="30"/>
        </w:rPr>
        <w:t>人，其中：在职编制</w:t>
      </w:r>
      <w:r>
        <w:rPr>
          <w:rFonts w:hint="eastAsia" w:ascii="仿宋" w:hAnsi="仿宋" w:eastAsia="仿宋" w:cs="仿宋"/>
          <w:color w:val="333333"/>
          <w:sz w:val="30"/>
          <w:szCs w:val="30"/>
          <w:lang w:val="en-US" w:eastAsia="zh-CN"/>
        </w:rPr>
        <w:t>10</w:t>
      </w:r>
      <w:r>
        <w:rPr>
          <w:rFonts w:hint="eastAsia" w:ascii="仿宋" w:hAnsi="仿宋" w:eastAsia="仿宋" w:cs="仿宋"/>
          <w:color w:val="333333"/>
          <w:sz w:val="30"/>
          <w:szCs w:val="30"/>
        </w:rPr>
        <w:t>人；离退休</w:t>
      </w:r>
      <w:r>
        <w:rPr>
          <w:rFonts w:hint="eastAsia" w:ascii="仿宋" w:hAnsi="仿宋" w:eastAsia="仿宋" w:cs="仿宋"/>
          <w:color w:val="333333"/>
          <w:sz w:val="30"/>
          <w:szCs w:val="30"/>
          <w:lang w:val="en-US" w:eastAsia="zh-CN"/>
        </w:rPr>
        <w:t>7</w:t>
      </w:r>
      <w:r>
        <w:rPr>
          <w:rFonts w:hint="eastAsia" w:ascii="仿宋" w:hAnsi="仿宋" w:eastAsia="仿宋" w:cs="仿宋"/>
          <w:color w:val="333333"/>
          <w:sz w:val="30"/>
          <w:szCs w:val="30"/>
        </w:rPr>
        <w:t>人。其中：事业编制职工</w:t>
      </w:r>
      <w:r>
        <w:rPr>
          <w:rFonts w:hint="eastAsia" w:ascii="仿宋" w:hAnsi="仿宋" w:eastAsia="仿宋" w:cs="仿宋"/>
          <w:color w:val="333333"/>
          <w:sz w:val="30"/>
          <w:szCs w:val="30"/>
          <w:lang w:val="en-US" w:eastAsia="zh-CN"/>
        </w:rPr>
        <w:t>10</w:t>
      </w:r>
      <w:r>
        <w:rPr>
          <w:rFonts w:hint="eastAsia" w:ascii="仿宋" w:hAnsi="仿宋" w:eastAsia="仿宋" w:cs="仿宋"/>
          <w:color w:val="333333"/>
          <w:sz w:val="30"/>
          <w:szCs w:val="30"/>
        </w:rPr>
        <w:t>人。</w:t>
      </w:r>
    </w:p>
    <w:p w14:paraId="3BF8D9B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33744FE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1：每学期开学组织教职工签订清廉承诺书，要求教师严格遵守廉洁纪律，不接收家长礼品，公平对待每一个孩子。在每学期初的教职工培训会上，重点开展师德师风培训，学习幼儿教师职业道德规范及行为准则，培养教职工对幼儿的爱心和对工作的热情。</w:t>
      </w:r>
    </w:p>
    <w:p w14:paraId="33AD7D6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定期开展安全知识培训，强化全体教职工安全意识，制定完善的安全事故制度和应急预案，并通过每月安全工作会议持续巩固。加强门卫管理，配备充足警备器材，严格执行出入来访登记制度和幼儿接送制度，把好校园安全第一关。</w:t>
      </w:r>
    </w:p>
    <w:p w14:paraId="75F01B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3：为丰富幼儿学习体验，园所积极构建多元化课程体系。在日常教学中，每周安排一节民间游戏课程，将传统民间游戏融入课堂，如踢毽子、跳皮筋等，让幼儿感受传统文化魅力。</w:t>
      </w:r>
    </w:p>
    <w:p w14:paraId="34F5A3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4：在后勤管理方面，认真做好传染病预防工作。传染病多发期，后勤人员严格执行晨检制度，上下午不定时到班级随检，落实因病缺勤病因追查与登记制度，做到早发现、早报告、早处置。制定完善的卫生消毒制度，班级、食堂严格按照规定对幼儿玩具、餐具、生活用品等进行消毒，并做好记录。保健老师不定期抽查卫生保健工作，督促保育教师做好每一个环节，保障幼儿健康成长。</w:t>
      </w:r>
    </w:p>
    <w:p w14:paraId="488C3DDE">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BD599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4DE1FE66">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一般公共预算基本支出202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268.83</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0EB8D65B">
      <w:pPr>
        <w:spacing w:line="240" w:lineRule="auto"/>
        <w:ind w:firstLine="600" w:firstLineChars="200"/>
        <w:rPr>
          <w:rFonts w:hint="eastAsia" w:ascii="仿宋" w:hAnsi="仿宋" w:eastAsia="仿宋" w:cs="仿宋"/>
          <w:bCs/>
          <w:color w:val="0000FF"/>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167.23万元：包括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46.09</w:t>
      </w:r>
      <w:r>
        <w:rPr>
          <w:rFonts w:hint="eastAsia" w:ascii="仿宋" w:hAnsi="仿宋" w:eastAsia="仿宋" w:cs="仿宋"/>
          <w:bCs/>
          <w:sz w:val="30"/>
          <w:szCs w:val="30"/>
          <w:highlight w:val="none"/>
        </w:rPr>
        <w:t>万</w:t>
      </w:r>
      <w:r>
        <w:rPr>
          <w:rFonts w:hint="eastAsia" w:ascii="仿宋" w:hAnsi="仿宋" w:eastAsia="仿宋" w:cs="仿宋"/>
          <w:bCs/>
          <w:sz w:val="30"/>
          <w:szCs w:val="30"/>
        </w:rPr>
        <w:t>元；津贴补贴</w:t>
      </w:r>
      <w:r>
        <w:rPr>
          <w:rFonts w:hint="eastAsia" w:ascii="仿宋" w:hAnsi="仿宋" w:eastAsia="仿宋" w:cs="仿宋"/>
          <w:bCs/>
          <w:sz w:val="30"/>
          <w:szCs w:val="30"/>
          <w:lang w:val="en-US" w:eastAsia="zh-CN"/>
        </w:rPr>
        <w:t>5.16万元；奖金23.98万元</w:t>
      </w:r>
      <w:r>
        <w:rPr>
          <w:rFonts w:hint="eastAsia" w:ascii="仿宋" w:hAnsi="仿宋" w:eastAsia="仿宋" w:cs="仿宋"/>
          <w:bCs/>
          <w:sz w:val="30"/>
          <w:szCs w:val="30"/>
        </w:rPr>
        <w:t>；伙食补助费</w:t>
      </w:r>
      <w:r>
        <w:rPr>
          <w:rFonts w:hint="eastAsia" w:ascii="仿宋" w:hAnsi="仿宋" w:eastAsia="仿宋" w:cs="仿宋"/>
          <w:bCs/>
          <w:sz w:val="30"/>
          <w:szCs w:val="30"/>
          <w:lang w:val="en-US" w:eastAsia="zh-CN"/>
        </w:rPr>
        <w:t>4.00万元；绩效工资36.36万元；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16.46万元；职工基本医疗保险缴费6.68万元；其他社会保障缴费1.26万元；住房公积金12.35万元；</w:t>
      </w:r>
      <w:r>
        <w:rPr>
          <w:rFonts w:hint="eastAsia" w:ascii="仿宋" w:hAnsi="仿宋" w:eastAsia="仿宋" w:cs="仿宋"/>
          <w:bCs/>
          <w:color w:val="auto"/>
          <w:sz w:val="30"/>
          <w:szCs w:val="30"/>
          <w:lang w:val="en-US" w:eastAsia="zh-CN"/>
        </w:rPr>
        <w:t>退休费14.59万元；奖励金0.30万元。</w:t>
      </w:r>
    </w:p>
    <w:p w14:paraId="5565AB25">
      <w:pPr>
        <w:spacing w:line="240" w:lineRule="auto"/>
        <w:ind w:firstLine="600" w:firstLineChars="200"/>
        <w:rPr>
          <w:rFonts w:hint="default"/>
          <w:lang w:val="en-US"/>
        </w:rPr>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101.60</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3.35</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0.41</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0.80</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2.20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邮电费0.54万元；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1.15</w:t>
      </w:r>
      <w:r>
        <w:rPr>
          <w:rFonts w:hint="eastAsia" w:ascii="仿宋" w:hAnsi="仿宋" w:eastAsia="仿宋" w:cs="仿宋"/>
          <w:bCs/>
          <w:sz w:val="30"/>
          <w:szCs w:val="30"/>
        </w:rPr>
        <w:t>万元；培训费</w:t>
      </w:r>
      <w:r>
        <w:rPr>
          <w:rFonts w:hint="eastAsia" w:ascii="仿宋" w:hAnsi="仿宋" w:eastAsia="仿宋" w:cs="仿宋"/>
          <w:bCs/>
          <w:sz w:val="30"/>
          <w:szCs w:val="30"/>
          <w:lang w:val="en-US" w:eastAsia="zh-CN"/>
        </w:rPr>
        <w:t>1.00</w:t>
      </w:r>
      <w:r>
        <w:rPr>
          <w:rFonts w:hint="eastAsia" w:ascii="仿宋" w:hAnsi="仿宋" w:eastAsia="仿宋" w:cs="仿宋"/>
          <w:bCs/>
          <w:sz w:val="30"/>
          <w:szCs w:val="30"/>
        </w:rPr>
        <w:t>万元；专用材料费</w:t>
      </w:r>
      <w:r>
        <w:rPr>
          <w:rFonts w:hint="eastAsia" w:ascii="仿宋" w:hAnsi="仿宋" w:eastAsia="仿宋" w:cs="仿宋"/>
          <w:bCs/>
          <w:sz w:val="30"/>
          <w:szCs w:val="30"/>
          <w:lang w:val="en-US" w:eastAsia="zh-CN"/>
        </w:rPr>
        <w:t>63.75</w:t>
      </w:r>
      <w:r>
        <w:rPr>
          <w:rFonts w:hint="eastAsia" w:ascii="仿宋" w:hAnsi="仿宋" w:eastAsia="仿宋" w:cs="仿宋"/>
          <w:bCs/>
          <w:sz w:val="30"/>
          <w:szCs w:val="30"/>
        </w:rPr>
        <w:t>万元；工会经费</w:t>
      </w:r>
      <w:r>
        <w:rPr>
          <w:rFonts w:hint="eastAsia" w:ascii="仿宋" w:hAnsi="仿宋" w:eastAsia="仿宋" w:cs="仿宋"/>
          <w:bCs/>
          <w:sz w:val="30"/>
          <w:szCs w:val="30"/>
          <w:lang w:val="en-US" w:eastAsia="zh-CN"/>
        </w:rPr>
        <w:t>0.59</w:t>
      </w:r>
      <w:r>
        <w:rPr>
          <w:rFonts w:hint="eastAsia" w:ascii="仿宋" w:hAnsi="仿宋" w:eastAsia="仿宋" w:cs="仿宋"/>
          <w:bCs/>
          <w:sz w:val="30"/>
          <w:szCs w:val="30"/>
        </w:rPr>
        <w:t>万元；其他交通费用0.36</w:t>
      </w:r>
      <w:r>
        <w:rPr>
          <w:rFonts w:hint="eastAsia" w:ascii="仿宋" w:hAnsi="仿宋" w:eastAsia="仿宋" w:cs="仿宋"/>
          <w:bCs/>
          <w:sz w:val="30"/>
          <w:szCs w:val="30"/>
          <w:lang w:val="en-US" w:eastAsia="zh-CN"/>
        </w:rPr>
        <w:t>万元；</w:t>
      </w:r>
      <w:r>
        <w:rPr>
          <w:rFonts w:hint="eastAsia" w:ascii="仿宋" w:hAnsi="仿宋" w:eastAsia="仿宋" w:cs="仿宋"/>
          <w:bCs/>
          <w:sz w:val="30"/>
          <w:szCs w:val="30"/>
        </w:rPr>
        <w:t>其他商品和服务支出</w:t>
      </w:r>
      <w:r>
        <w:rPr>
          <w:rFonts w:hint="eastAsia" w:ascii="仿宋" w:hAnsi="仿宋" w:eastAsia="仿宋" w:cs="仿宋"/>
          <w:bCs/>
          <w:sz w:val="30"/>
          <w:szCs w:val="30"/>
          <w:lang w:val="en-US" w:eastAsia="zh-CN"/>
        </w:rPr>
        <w:t>26.44万元；办公设备购置1.01万元。</w:t>
      </w:r>
    </w:p>
    <w:p w14:paraId="565119C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34290211">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199.22</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6ABC20BE">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基本工资1.46万元；津贴补贴94.51万元；奖金0.15万元；绩效工资0.67万元；机关事业单位基本养老保险缴费0.20万元；职工基本医疗保险缴费0.13万元；其他社会保障缴费0.14万元；住房公积金0.19万元；其他工资福利支出41.10万元；办公费1.74万元；印刷费1.07万元；水费0.58万元；电费0.46万元；差旅费0.19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25.08</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会议费0.20万元；培训费0.78万元；专用材料费2.67万元；工会经费5.53万元；其他交通费用0.26万元；其他商品和服务支出8.18万元；生活补助2.51万元；奖励金0.55万元；办公设备购置10.87万元。</w:t>
      </w:r>
    </w:p>
    <w:p w14:paraId="40ED31D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6782FCD7">
      <w:pPr>
        <w:pStyle w:val="2"/>
        <w:rPr>
          <w:rFonts w:hint="default"/>
          <w:lang w:val="en-US"/>
        </w:rPr>
      </w:pPr>
      <w:r>
        <w:rPr>
          <w:rFonts w:hint="eastAsia" w:ascii="仿宋" w:hAnsi="仿宋" w:eastAsia="仿宋" w:cs="仿宋"/>
          <w:bCs/>
          <w:sz w:val="30"/>
          <w:szCs w:val="30"/>
          <w:lang w:val="en-US" w:eastAsia="zh-CN"/>
        </w:rPr>
        <w:t>本单位2024年年度政府性基金预算支出0万元。</w:t>
      </w:r>
    </w:p>
    <w:p w14:paraId="4D22B58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66899A62">
      <w:pPr>
        <w:pStyle w:val="2"/>
      </w:pPr>
      <w:r>
        <w:rPr>
          <w:rFonts w:hint="eastAsia" w:ascii="仿宋" w:hAnsi="仿宋" w:eastAsia="仿宋" w:cs="仿宋"/>
          <w:bCs/>
          <w:sz w:val="30"/>
          <w:szCs w:val="30"/>
          <w:lang w:val="en-US" w:eastAsia="zh-CN"/>
        </w:rPr>
        <w:t>本单位2024年年度国有资本经营预算支出0万元。</w:t>
      </w:r>
    </w:p>
    <w:p w14:paraId="74C03A3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51B5CACB">
      <w:pPr>
        <w:pStyle w:val="2"/>
      </w:pPr>
      <w:r>
        <w:rPr>
          <w:rFonts w:hint="eastAsia" w:ascii="仿宋" w:hAnsi="仿宋" w:eastAsia="仿宋" w:cs="仿宋"/>
          <w:bCs/>
          <w:sz w:val="30"/>
          <w:szCs w:val="30"/>
          <w:lang w:val="en-US" w:eastAsia="zh-CN"/>
        </w:rPr>
        <w:t>本单位2024年年度社会保险基金预算支出0万元。</w:t>
      </w:r>
    </w:p>
    <w:p w14:paraId="5865AAF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8ED0A17">
      <w:pPr>
        <w:numPr>
          <w:ilvl w:val="0"/>
          <w:numId w:val="0"/>
        </w:numPr>
        <w:spacing w:line="240" w:lineRule="auto"/>
        <w:ind w:firstLine="600" w:firstLineChars="200"/>
        <w:jc w:val="left"/>
        <w:rPr>
          <w:rFonts w:hint="eastAsia"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为深入贯彻落实全面实施预算绩效管理的要求，建立科学、合理的预算支出绩效评价体系，提升财政资源配置效率与使用效益，特对岳阳市四幼儿园单位整体支出绩效情况进行全面剖析。旨在清晰呈现学校资金使用的全过程及效果，为后续优化管理提供有力依据。</w:t>
      </w:r>
    </w:p>
    <w:p w14:paraId="5F212830">
      <w:pPr>
        <w:numPr>
          <w:ilvl w:val="0"/>
          <w:numId w:val="0"/>
        </w:numPr>
        <w:spacing w:line="240" w:lineRule="auto"/>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rPr>
        <w:t>产出指标完成情况分析</w:t>
      </w:r>
    </w:p>
    <w:p w14:paraId="4E371FAB">
      <w:pPr>
        <w:numPr>
          <w:ilvl w:val="0"/>
          <w:numId w:val="4"/>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7DAED385">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党建引领促成长</w:t>
      </w:r>
    </w:p>
    <w:p w14:paraId="6D6E946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以党建为引领开展各项活动，保教工作与党建工作紧密结合。落实“三会一课”制度，支委带头学习，部署党建工作，确保上级要求落地。继续贯彻“一月一课一片一实践”主题活动，强化党纪教育，提升党员纪律意识。开展形式多样的主题党日活动，深化党员实践教育，促进党员全面发展。</w:t>
      </w:r>
    </w:p>
    <w:p w14:paraId="31F5328F">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2、质量指标</w:t>
      </w:r>
    </w:p>
    <w:p w14:paraId="446AB992">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（1）构建教研网络。建立以全园、年级、班级三级教研网络体系，促进教师们共同探讨和解决日常教学中的难题。 </w:t>
      </w:r>
    </w:p>
    <w:p w14:paraId="2E584385">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（2）多元教研活动。开展了围绕生成式探究性班本课程、家园共育等共性问题的主题教研，针对政策文件和专业书籍的学习性教研，以及以实际问题为导向的及时性教研。</w:t>
      </w:r>
    </w:p>
    <w:p w14:paraId="7A38A75A">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（3）融合教科研。课题研究与应用，积极申报教育科研课题，将研究成果应用于日常教学，实现研究与教学的良性互动。</w:t>
      </w:r>
    </w:p>
    <w:p w14:paraId="2607850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（4）完善激励机制。为激励教师成长，绩效评价考核通过个人表现与班级工作整体构成，重视个人特色与创新。</w:t>
      </w:r>
    </w:p>
    <w:p w14:paraId="43BD3868">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3、时效指标</w:t>
      </w:r>
    </w:p>
    <w:p w14:paraId="0C39FC5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及时发放教职工的工资及福利待遇。</w:t>
      </w:r>
    </w:p>
    <w:p w14:paraId="6C6868F9">
      <w:pPr>
        <w:pStyle w:val="2"/>
        <w:numPr>
          <w:ilvl w:val="0"/>
          <w:numId w:val="5"/>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成本指标</w:t>
      </w:r>
    </w:p>
    <w:p w14:paraId="6E9DCA83">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全年经费开支控制在预算以内。</w:t>
      </w:r>
    </w:p>
    <w:p w14:paraId="4822F5F1">
      <w:pPr>
        <w:numPr>
          <w:ilvl w:val="0"/>
          <w:numId w:val="0"/>
        </w:numPr>
        <w:spacing w:line="240" w:lineRule="auto"/>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604488A4">
      <w:pPr>
        <w:keepNext w:val="0"/>
        <w:keepLines w:val="0"/>
        <w:pageBreakBefore w:val="0"/>
        <w:widowControl w:val="0"/>
        <w:numPr>
          <w:ilvl w:val="0"/>
          <w:numId w:val="0"/>
        </w:numPr>
        <w:kinsoku/>
        <w:wordWrap/>
        <w:overflowPunct/>
        <w:topLinePunct w:val="0"/>
        <w:autoSpaceDE/>
        <w:autoSpaceDN/>
        <w:bidi w:val="0"/>
        <w:adjustRightInd/>
        <w:snapToGrid/>
        <w:spacing w:after="240" w:line="400" w:lineRule="exact"/>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08344C0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6ED3D69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2A81E254">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积极贯彻落实《幼儿园教育指导纲要》《3—6岁儿童学习与发展指南》和《幼儿园保育教育质量评估指南》的精神，以习近平新时代中国特色社会主义思想为指导，初步确立了“全儿童，全生活，全融合”的办园理念。关注全体儿童，尊重个体差异，将生活融入教育，构建多元化的教育资源，致力于为孩子们提供一个全面发展的教育环境，旨在培养健全人格，让孩子在快乐中成长。 </w:t>
      </w:r>
    </w:p>
    <w:p w14:paraId="0718D80E">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3、生态效益</w:t>
      </w:r>
    </w:p>
    <w:p w14:paraId="3FDC66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通过开展垃圾分类活动，培养幼儿的生态环保意识。</w:t>
      </w:r>
    </w:p>
    <w:p w14:paraId="428FFC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4、可持续影响</w:t>
      </w:r>
    </w:p>
    <w:p w14:paraId="1CAA1095">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稳步提高教育质量，培植学校特色，打造学校品牌，促进教育事业持续发展。</w:t>
      </w:r>
    </w:p>
    <w:p w14:paraId="6859104E">
      <w:pPr>
        <w:pStyle w:val="2"/>
        <w:keepNext w:val="0"/>
        <w:keepLines w:val="0"/>
        <w:pageBreakBefore w:val="0"/>
        <w:widowControl w:val="0"/>
        <w:numPr>
          <w:ilvl w:val="0"/>
          <w:numId w:val="5"/>
        </w:numPr>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社会公众满意度</w:t>
      </w:r>
    </w:p>
    <w:p w14:paraId="259AA4EE">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eastAsia="zh-CN"/>
        </w:rPr>
      </w:pPr>
      <w:r>
        <w:rPr>
          <w:rFonts w:hint="eastAsia" w:ascii="仿宋" w:hAnsi="仿宋" w:eastAsia="仿宋" w:cs="仿宋"/>
          <w:sz w:val="30"/>
          <w:szCs w:val="30"/>
          <w:lang w:val="en-US" w:eastAsia="zh-CN"/>
        </w:rPr>
        <w:t>家长满意度98%，社会公众满意度97%。</w:t>
      </w:r>
    </w:p>
    <w:p w14:paraId="45F90FB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1C557D23">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目前幼儿园的绩效评价指标体系主要侧重于教学成果和财务合规性方面，对于幼儿园的可持续发展、幼儿的长期发展以及社会效益等方面的指标设置相对较少。</w:t>
      </w:r>
    </w:p>
    <w:p w14:paraId="4084B00E">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教研活动的实效性有待增强，需要更加聚焦于解决实际教学中的问题。</w:t>
      </w:r>
    </w:p>
    <w:p w14:paraId="7E15A9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pacing w:val="8"/>
          <w:sz w:val="31"/>
          <w:szCs w:val="31"/>
          <w:lang w:val="en-US" w:eastAsia="zh-CN"/>
        </w:rPr>
      </w:pPr>
      <w:r>
        <w:rPr>
          <w:rFonts w:ascii="黑体" w:hAnsi="黑体" w:eastAsia="黑体" w:cs="黑体"/>
          <w:spacing w:val="8"/>
          <w:sz w:val="31"/>
          <w:szCs w:val="31"/>
        </w:rPr>
        <w:t>八、下一步改进措施</w:t>
      </w:r>
      <w:r>
        <w:rPr>
          <w:rFonts w:hint="eastAsia" w:ascii="黑体" w:hAnsi="黑体" w:eastAsia="黑体" w:cs="黑体"/>
          <w:spacing w:val="8"/>
          <w:sz w:val="31"/>
          <w:szCs w:val="31"/>
          <w:lang w:eastAsia="zh-CN"/>
        </w:rPr>
        <w:t>、</w:t>
      </w:r>
      <w:r>
        <w:rPr>
          <w:rFonts w:hint="eastAsia" w:ascii="黑体" w:hAnsi="黑体" w:eastAsia="黑体" w:cs="黑体"/>
          <w:spacing w:val="8"/>
          <w:sz w:val="31"/>
          <w:szCs w:val="31"/>
          <w:lang w:val="en-US" w:eastAsia="zh-CN"/>
        </w:rPr>
        <w:t>工作建议</w:t>
      </w:r>
    </w:p>
    <w:p w14:paraId="7B995F77">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（一）进一步拓展绩效评价指标的涵盖范围，在关注教学成果和财务合规性的基础上，增加对幼儿园可持续发展、幼儿长期发展以及社会效益等方面的指标设置。</w:t>
      </w:r>
    </w:p>
    <w:p w14:paraId="039F600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（二）提升教研活动的针对性和实效性，鼓励教师参与课题研究，将研究成果转化为教学实践。</w:t>
      </w:r>
    </w:p>
    <w:p w14:paraId="0BBA3BA1">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B89316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根据部门整体支出绩效评价指标体系，在2024年度取得了较好的评价结果。体现在资金使用、教育教学成果等多个方面的出色表现。在资金使用上，学校严格按照预算安排进行支出，确保资金使用的合理性和合规性。我们也深刻认识到学校在绩效评价方面还存在一些问题和不足。在今后的工作中，我们将以问题为导向，采取切实有效的改进措施，不断完善学校的管理机制，为学校的可持续发展和学生的全面成长提供有力保障。同时将部门整体支出绩效自评报告在单位门户网站上进行公开，广泛接受社会监督。</w:t>
      </w:r>
    </w:p>
    <w:p w14:paraId="674A1116">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71C7AD2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sz w:val="21"/>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14:paraId="61E42136">
      <w:pPr>
        <w:pStyle w:val="2"/>
        <w:rPr>
          <w:rFonts w:ascii="Arial"/>
          <w:sz w:val="21"/>
        </w:rPr>
      </w:pPr>
    </w:p>
    <w:p w14:paraId="1E063AC7">
      <w:pPr>
        <w:pStyle w:val="2"/>
        <w:rPr>
          <w:rFonts w:ascii="Arial"/>
          <w:sz w:val="21"/>
        </w:rPr>
      </w:pPr>
    </w:p>
    <w:p w14:paraId="6E4AF6A6">
      <w:pPr>
        <w:pStyle w:val="2"/>
        <w:rPr>
          <w:rFonts w:ascii="Arial"/>
          <w:sz w:val="21"/>
        </w:rPr>
      </w:pPr>
    </w:p>
    <w:p w14:paraId="074A0A4F">
      <w:pPr>
        <w:pStyle w:val="2"/>
        <w:rPr>
          <w:rFonts w:ascii="Arial"/>
          <w:sz w:val="21"/>
        </w:rPr>
      </w:pPr>
    </w:p>
    <w:p w14:paraId="4FFE2821">
      <w:pPr>
        <w:pStyle w:val="2"/>
        <w:rPr>
          <w:rFonts w:ascii="Arial"/>
          <w:sz w:val="21"/>
        </w:rPr>
      </w:pPr>
    </w:p>
    <w:p w14:paraId="0C0E1D15">
      <w:pPr>
        <w:pStyle w:val="2"/>
        <w:rPr>
          <w:rFonts w:ascii="Arial"/>
          <w:sz w:val="21"/>
        </w:rPr>
      </w:pPr>
    </w:p>
    <w:p w14:paraId="6E375B49">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056139FA">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spacing w:val="8"/>
        </w:rPr>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630F1E0B">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rFonts w:hint="eastAsia"/>
          <w:spacing w:val="8"/>
          <w:lang w:eastAsia="zh-CN"/>
        </w:rPr>
      </w:pPr>
    </w:p>
    <w:p w14:paraId="4D3F6F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46AE3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6E500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3983CC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338164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0E7D8F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645838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2E9248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AAB14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15590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36"/>
          <w:szCs w:val="36"/>
        </w:rPr>
      </w:pPr>
      <w:r>
        <w:rPr>
          <w:rFonts w:hint="eastAsia" w:ascii="方正小标宋简体" w:hAnsi="方正小标宋简体" w:eastAsia="方正小标宋简体" w:cs="方正小标宋简体"/>
          <w:b w:val="0"/>
          <w:bCs w:val="0"/>
          <w:color w:val="000000"/>
          <w:spacing w:val="2"/>
          <w:sz w:val="36"/>
          <w:szCs w:val="36"/>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rPr>
        <w:t>年度</w:t>
      </w:r>
      <w:r>
        <w:rPr>
          <w:rFonts w:hint="eastAsia" w:ascii="方正小标宋简体" w:hAnsi="方正小标宋简体" w:eastAsia="方正小标宋简体" w:cs="方正小标宋简体"/>
          <w:b w:val="0"/>
          <w:bCs w:val="0"/>
          <w:color w:val="000000"/>
          <w:spacing w:val="2"/>
          <w:sz w:val="36"/>
          <w:szCs w:val="36"/>
          <w:lang w:eastAsia="zh-CN"/>
        </w:rPr>
        <w:t>预算单位</w:t>
      </w:r>
      <w:r>
        <w:rPr>
          <w:rFonts w:hint="eastAsia" w:ascii="方正小标宋简体" w:hAnsi="方正小标宋简体" w:eastAsia="方正小标宋简体" w:cs="方正小标宋简体"/>
          <w:b w:val="0"/>
          <w:bCs w:val="0"/>
          <w:color w:val="000000"/>
          <w:spacing w:val="2"/>
          <w:sz w:val="36"/>
          <w:szCs w:val="36"/>
        </w:rPr>
        <w:t>整体支出绩效评价基础数据表</w:t>
      </w:r>
    </w:p>
    <w:p w14:paraId="0997FD5D">
      <w:pPr>
        <w:spacing w:line="115" w:lineRule="exact"/>
        <w:rPr>
          <w:color w:val="000000"/>
        </w:rPr>
      </w:pPr>
    </w:p>
    <w:tbl>
      <w:tblPr>
        <w:tblStyle w:val="10"/>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14:paraId="56D1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14:paraId="45BCC67D">
            <w:pPr>
              <w:spacing w:before="33" w:line="198" w:lineRule="auto"/>
              <w:ind w:right="118" w:rightChars="0"/>
              <w:jc w:val="center"/>
              <w:rPr>
                <w:rFonts w:hint="eastAsia"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rPr>
              <w:t>预算</w:t>
            </w:r>
            <w:r>
              <w:rPr>
                <w:rFonts w:hint="eastAsia" w:ascii="宋体" w:hAnsi="宋体" w:eastAsia="宋体" w:cs="宋体"/>
                <w:color w:val="000000"/>
                <w:spacing w:val="2"/>
                <w:sz w:val="22"/>
                <w:szCs w:val="22"/>
                <w:lang w:eastAsia="zh-CN"/>
              </w:rPr>
              <w:t>单位</w:t>
            </w:r>
            <w:r>
              <w:rPr>
                <w:rFonts w:hint="eastAsia" w:ascii="宋体" w:hAnsi="宋体" w:eastAsia="宋体" w:cs="宋体"/>
                <w:color w:val="000000"/>
                <w:spacing w:val="2"/>
                <w:sz w:val="22"/>
                <w:szCs w:val="22"/>
              </w:rPr>
              <w:t>名称</w:t>
            </w:r>
          </w:p>
        </w:tc>
        <w:tc>
          <w:tcPr>
            <w:tcW w:w="6564" w:type="dxa"/>
            <w:gridSpan w:val="6"/>
            <w:noWrap w:val="0"/>
            <w:vAlign w:val="top"/>
          </w:tcPr>
          <w:p w14:paraId="57F53A04">
            <w:pPr>
              <w:spacing w:before="103" w:line="219" w:lineRule="auto"/>
              <w:jc w:val="center"/>
              <w:rPr>
                <w:rFonts w:hint="default"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lang w:eastAsia="zh-CN"/>
              </w:rPr>
              <w:t>岳阳市</w:t>
            </w:r>
            <w:r>
              <w:rPr>
                <w:rFonts w:hint="eastAsia" w:ascii="宋体" w:hAnsi="宋体" w:eastAsia="宋体" w:cs="宋体"/>
                <w:color w:val="000000"/>
                <w:spacing w:val="-2"/>
                <w:sz w:val="22"/>
                <w:szCs w:val="22"/>
                <w:lang w:val="en-US" w:eastAsia="zh-CN"/>
              </w:rPr>
              <w:t>四幼儿园</w:t>
            </w:r>
          </w:p>
        </w:tc>
      </w:tr>
      <w:tr w14:paraId="7983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14:paraId="3FE9A53A">
            <w:pPr>
              <w:spacing w:before="262" w:line="219" w:lineRule="auto"/>
              <w:ind w:left="575"/>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财政供养人员情况(人)</w:t>
            </w:r>
          </w:p>
        </w:tc>
        <w:tc>
          <w:tcPr>
            <w:tcW w:w="2124" w:type="dxa"/>
            <w:gridSpan w:val="2"/>
            <w:noWrap w:val="0"/>
            <w:vAlign w:val="top"/>
          </w:tcPr>
          <w:p w14:paraId="4938F347">
            <w:pPr>
              <w:spacing w:before="10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编制数</w:t>
            </w:r>
          </w:p>
        </w:tc>
        <w:tc>
          <w:tcPr>
            <w:tcW w:w="2232" w:type="dxa"/>
            <w:gridSpan w:val="2"/>
            <w:noWrap w:val="0"/>
            <w:vAlign w:val="top"/>
          </w:tcPr>
          <w:p w14:paraId="5EBA1970">
            <w:pPr>
              <w:spacing w:before="8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1"/>
                <w:sz w:val="22"/>
                <w:szCs w:val="22"/>
              </w:rPr>
              <w:t>202</w:t>
            </w:r>
            <w:r>
              <w:rPr>
                <w:rFonts w:hint="eastAsia" w:ascii="宋体" w:hAnsi="宋体" w:eastAsia="宋体" w:cs="宋体"/>
                <w:color w:val="000000"/>
                <w:spacing w:val="-1"/>
                <w:sz w:val="22"/>
                <w:szCs w:val="22"/>
                <w:lang w:val="en-US" w:eastAsia="zh-CN"/>
              </w:rPr>
              <w:t>4</w:t>
            </w:r>
            <w:r>
              <w:rPr>
                <w:rFonts w:hint="eastAsia" w:ascii="宋体" w:hAnsi="宋体" w:eastAsia="宋体" w:cs="宋体"/>
                <w:color w:val="000000"/>
                <w:spacing w:val="-1"/>
                <w:sz w:val="22"/>
                <w:szCs w:val="22"/>
              </w:rPr>
              <w:t>年实际在职人数</w:t>
            </w:r>
          </w:p>
        </w:tc>
        <w:tc>
          <w:tcPr>
            <w:tcW w:w="2208" w:type="dxa"/>
            <w:gridSpan w:val="2"/>
            <w:noWrap w:val="0"/>
            <w:vAlign w:val="top"/>
          </w:tcPr>
          <w:p w14:paraId="548308AC">
            <w:pPr>
              <w:spacing w:before="103" w:line="219" w:lineRule="auto"/>
              <w:ind w:left="708"/>
              <w:rPr>
                <w:rFonts w:hint="eastAsia" w:ascii="宋体" w:hAnsi="宋体" w:eastAsia="宋体" w:cs="宋体"/>
                <w:color w:val="000000"/>
                <w:sz w:val="22"/>
                <w:szCs w:val="22"/>
              </w:rPr>
            </w:pPr>
            <w:r>
              <w:rPr>
                <w:rFonts w:hint="eastAsia" w:ascii="宋体" w:hAnsi="宋体" w:eastAsia="宋体" w:cs="宋体"/>
                <w:color w:val="000000"/>
                <w:spacing w:val="-2"/>
                <w:sz w:val="22"/>
                <w:szCs w:val="22"/>
              </w:rPr>
              <w:t>控制率</w:t>
            </w:r>
          </w:p>
        </w:tc>
      </w:tr>
      <w:tr w14:paraId="4B9C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14:paraId="5CA4236C">
            <w:pPr>
              <w:jc w:val="left"/>
              <w:rPr>
                <w:rFonts w:hint="eastAsia" w:ascii="宋体" w:hAnsi="宋体" w:eastAsia="宋体" w:cs="宋体"/>
                <w:color w:val="000000"/>
                <w:sz w:val="22"/>
                <w:szCs w:val="22"/>
              </w:rPr>
            </w:pPr>
          </w:p>
        </w:tc>
        <w:tc>
          <w:tcPr>
            <w:tcW w:w="2124" w:type="dxa"/>
            <w:gridSpan w:val="2"/>
            <w:noWrap w:val="0"/>
            <w:vAlign w:val="top"/>
          </w:tcPr>
          <w:p w14:paraId="2C452F20">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w:t>
            </w:r>
          </w:p>
        </w:tc>
        <w:tc>
          <w:tcPr>
            <w:tcW w:w="2232" w:type="dxa"/>
            <w:gridSpan w:val="2"/>
            <w:noWrap w:val="0"/>
            <w:vAlign w:val="top"/>
          </w:tcPr>
          <w:p w14:paraId="3C082593">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42</w:t>
            </w:r>
          </w:p>
        </w:tc>
        <w:tc>
          <w:tcPr>
            <w:tcW w:w="2208" w:type="dxa"/>
            <w:gridSpan w:val="2"/>
            <w:noWrap w:val="0"/>
            <w:vAlign w:val="top"/>
          </w:tcPr>
          <w:p w14:paraId="2D99E31F">
            <w:pPr>
              <w:jc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420.00%</w:t>
            </w:r>
          </w:p>
        </w:tc>
      </w:tr>
      <w:tr w14:paraId="4B8D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14:paraId="6EC6B10C">
            <w:pPr>
              <w:spacing w:before="140" w:line="202" w:lineRule="auto"/>
              <w:ind w:left="684"/>
              <w:jc w:val="left"/>
              <w:rPr>
                <w:rFonts w:hint="eastAsia" w:ascii="宋体" w:hAnsi="宋体" w:eastAsia="宋体" w:cs="宋体"/>
                <w:color w:val="000000"/>
                <w:sz w:val="22"/>
                <w:szCs w:val="22"/>
              </w:rPr>
            </w:pPr>
            <w:r>
              <w:rPr>
                <w:rFonts w:hint="eastAsia" w:ascii="宋体" w:hAnsi="宋体" w:eastAsia="宋体" w:cs="宋体"/>
                <w:color w:val="000000"/>
                <w:spacing w:val="4"/>
                <w:sz w:val="22"/>
                <w:szCs w:val="22"/>
              </w:rPr>
              <w:t>经费控制情况(万元)</w:t>
            </w:r>
          </w:p>
        </w:tc>
        <w:tc>
          <w:tcPr>
            <w:tcW w:w="2124" w:type="dxa"/>
            <w:gridSpan w:val="2"/>
            <w:noWrap w:val="0"/>
            <w:vAlign w:val="top"/>
          </w:tcPr>
          <w:p w14:paraId="0C3BC7BB">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3</w:t>
            </w:r>
            <w:r>
              <w:rPr>
                <w:rFonts w:hint="eastAsia" w:ascii="宋体" w:hAnsi="宋体" w:eastAsia="宋体" w:cs="宋体"/>
                <w:color w:val="000000"/>
                <w:spacing w:val="-2"/>
                <w:sz w:val="22"/>
                <w:szCs w:val="22"/>
              </w:rPr>
              <w:t>年决算数</w:t>
            </w:r>
          </w:p>
        </w:tc>
        <w:tc>
          <w:tcPr>
            <w:tcW w:w="2232" w:type="dxa"/>
            <w:gridSpan w:val="2"/>
            <w:noWrap w:val="0"/>
            <w:vAlign w:val="top"/>
          </w:tcPr>
          <w:p w14:paraId="798AB46F">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4</w:t>
            </w:r>
            <w:r>
              <w:rPr>
                <w:rFonts w:hint="eastAsia" w:ascii="宋体" w:hAnsi="宋体" w:eastAsia="宋体" w:cs="宋体"/>
                <w:color w:val="000000"/>
                <w:spacing w:val="-2"/>
                <w:sz w:val="22"/>
                <w:szCs w:val="22"/>
              </w:rPr>
              <w:t>年预算数</w:t>
            </w:r>
          </w:p>
        </w:tc>
        <w:tc>
          <w:tcPr>
            <w:tcW w:w="2208" w:type="dxa"/>
            <w:gridSpan w:val="2"/>
            <w:noWrap w:val="0"/>
            <w:vAlign w:val="top"/>
          </w:tcPr>
          <w:p w14:paraId="6AFF4935">
            <w:pPr>
              <w:spacing w:before="76" w:line="219"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4"/>
                <w:sz w:val="22"/>
                <w:szCs w:val="22"/>
              </w:rPr>
              <w:t>202</w:t>
            </w:r>
            <w:r>
              <w:rPr>
                <w:rFonts w:hint="eastAsia" w:ascii="宋体" w:hAnsi="宋体" w:eastAsia="宋体" w:cs="宋体"/>
                <w:b w:val="0"/>
                <w:bCs w:val="0"/>
                <w:color w:val="000000"/>
                <w:spacing w:val="-4"/>
                <w:sz w:val="22"/>
                <w:szCs w:val="22"/>
                <w:lang w:val="en-US" w:eastAsia="zh-CN"/>
              </w:rPr>
              <w:t>4</w:t>
            </w:r>
            <w:r>
              <w:rPr>
                <w:rFonts w:hint="eastAsia" w:ascii="宋体" w:hAnsi="宋体" w:eastAsia="宋体" w:cs="宋体"/>
                <w:b w:val="0"/>
                <w:bCs w:val="0"/>
                <w:color w:val="000000"/>
                <w:spacing w:val="-4"/>
                <w:sz w:val="22"/>
                <w:szCs w:val="22"/>
              </w:rPr>
              <w:t>年决算数</w:t>
            </w:r>
          </w:p>
        </w:tc>
      </w:tr>
      <w:tr w14:paraId="2165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43EB7443">
            <w:pPr>
              <w:spacing w:before="141" w:line="202"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三公经费</w:t>
            </w:r>
          </w:p>
        </w:tc>
        <w:tc>
          <w:tcPr>
            <w:tcW w:w="2124" w:type="dxa"/>
            <w:gridSpan w:val="2"/>
            <w:noWrap w:val="0"/>
            <w:vAlign w:val="top"/>
          </w:tcPr>
          <w:p w14:paraId="132AC07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13C2666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A125564">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545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14:paraId="41AA4231">
            <w:pPr>
              <w:spacing w:before="149" w:line="193" w:lineRule="auto"/>
              <w:ind w:left="414"/>
              <w:jc w:val="left"/>
              <w:rPr>
                <w:rFonts w:hint="eastAsia" w:ascii="宋体" w:hAnsi="宋体" w:eastAsia="宋体" w:cs="宋体"/>
                <w:color w:val="000000"/>
                <w:sz w:val="22"/>
                <w:szCs w:val="22"/>
              </w:rPr>
            </w:pPr>
            <w:r>
              <w:rPr>
                <w:rFonts w:hint="eastAsia" w:ascii="宋体" w:hAnsi="宋体" w:eastAsia="宋体" w:cs="宋体"/>
                <w:color w:val="000000"/>
                <w:sz w:val="22"/>
                <w:szCs w:val="22"/>
              </w:rPr>
              <w:t>1、公务用车购置和维护经费</w:t>
            </w:r>
          </w:p>
        </w:tc>
        <w:tc>
          <w:tcPr>
            <w:tcW w:w="2124" w:type="dxa"/>
            <w:gridSpan w:val="2"/>
            <w:noWrap w:val="0"/>
            <w:vAlign w:val="top"/>
          </w:tcPr>
          <w:p w14:paraId="0275A83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C11B72D">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4CA9FC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A8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56CEF58">
            <w:pPr>
              <w:spacing w:before="81" w:line="219" w:lineRule="auto"/>
              <w:ind w:left="81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其中：公车购置</w:t>
            </w:r>
          </w:p>
        </w:tc>
        <w:tc>
          <w:tcPr>
            <w:tcW w:w="2124" w:type="dxa"/>
            <w:gridSpan w:val="2"/>
            <w:noWrap w:val="0"/>
            <w:vAlign w:val="top"/>
          </w:tcPr>
          <w:p w14:paraId="2E14BD4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2C3968C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321713A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8DA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BA4C110">
            <w:pPr>
              <w:spacing w:before="91" w:line="219" w:lineRule="auto"/>
              <w:ind w:left="142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公车运行维护</w:t>
            </w:r>
          </w:p>
        </w:tc>
        <w:tc>
          <w:tcPr>
            <w:tcW w:w="2124" w:type="dxa"/>
            <w:gridSpan w:val="2"/>
            <w:noWrap w:val="0"/>
            <w:vAlign w:val="top"/>
          </w:tcPr>
          <w:p w14:paraId="37A809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1997CB1">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000E042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1B0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14:paraId="702F96FB">
            <w:pPr>
              <w:spacing w:before="81" w:line="220"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2、出国经费</w:t>
            </w:r>
          </w:p>
        </w:tc>
        <w:tc>
          <w:tcPr>
            <w:tcW w:w="2124" w:type="dxa"/>
            <w:gridSpan w:val="2"/>
            <w:noWrap w:val="0"/>
            <w:vAlign w:val="top"/>
          </w:tcPr>
          <w:p w14:paraId="0529ED5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70C0FA2">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CCC2C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2E01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33F49EC8">
            <w:pPr>
              <w:spacing w:before="82"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3、公务接待</w:t>
            </w:r>
          </w:p>
        </w:tc>
        <w:tc>
          <w:tcPr>
            <w:tcW w:w="2124" w:type="dxa"/>
            <w:gridSpan w:val="2"/>
            <w:noWrap w:val="0"/>
            <w:vAlign w:val="top"/>
          </w:tcPr>
          <w:p w14:paraId="71550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D53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7CB90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805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3B3852C">
            <w:pPr>
              <w:spacing w:before="143" w:line="200" w:lineRule="auto"/>
              <w:ind w:left="84"/>
              <w:jc w:val="left"/>
              <w:rPr>
                <w:rFonts w:hint="eastAsia" w:ascii="宋体" w:hAnsi="宋体" w:eastAsia="宋体" w:cs="宋体"/>
                <w:color w:val="000000"/>
                <w:sz w:val="22"/>
                <w:szCs w:val="22"/>
              </w:rPr>
            </w:pPr>
            <w:r>
              <w:rPr>
                <w:rFonts w:hint="eastAsia" w:ascii="宋体" w:hAnsi="宋体" w:eastAsia="宋体" w:cs="宋体"/>
                <w:color w:val="000000"/>
                <w:spacing w:val="19"/>
                <w:sz w:val="22"/>
                <w:szCs w:val="22"/>
              </w:rPr>
              <w:t>项目支出：</w:t>
            </w:r>
          </w:p>
        </w:tc>
        <w:tc>
          <w:tcPr>
            <w:tcW w:w="2124" w:type="dxa"/>
            <w:gridSpan w:val="2"/>
            <w:noWrap w:val="0"/>
            <w:vAlign w:val="top"/>
          </w:tcPr>
          <w:p w14:paraId="5E9D9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0FC8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03799C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199.22</w:t>
            </w:r>
          </w:p>
        </w:tc>
      </w:tr>
      <w:tr w14:paraId="4913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6780C153">
            <w:pPr>
              <w:spacing w:before="133" w:line="200"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1、业务工作经费</w:t>
            </w:r>
          </w:p>
        </w:tc>
        <w:tc>
          <w:tcPr>
            <w:tcW w:w="2124" w:type="dxa"/>
            <w:gridSpan w:val="2"/>
            <w:noWrap w:val="0"/>
            <w:vAlign w:val="top"/>
          </w:tcPr>
          <w:p w14:paraId="75DCF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4A5E3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6AC5C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199.22</w:t>
            </w:r>
          </w:p>
        </w:tc>
      </w:tr>
      <w:tr w14:paraId="3AC8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076CBB4">
            <w:pPr>
              <w:spacing w:before="143" w:line="209"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2、运行维护经费</w:t>
            </w:r>
          </w:p>
        </w:tc>
        <w:tc>
          <w:tcPr>
            <w:tcW w:w="2124" w:type="dxa"/>
            <w:gridSpan w:val="2"/>
            <w:noWrap w:val="0"/>
            <w:vAlign w:val="top"/>
          </w:tcPr>
          <w:p w14:paraId="36593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5D824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3E30D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80B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18516462">
            <w:pPr>
              <w:spacing w:before="93" w:line="219" w:lineRule="auto"/>
              <w:ind w:firstLine="224" w:firstLineChars="100"/>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3、</w:t>
            </w:r>
            <w:r>
              <w:rPr>
                <w:rFonts w:hint="eastAsia" w:ascii="宋体" w:hAnsi="宋体" w:eastAsia="宋体" w:cs="宋体"/>
                <w:color w:val="000000"/>
                <w:spacing w:val="2"/>
                <w:sz w:val="22"/>
                <w:szCs w:val="22"/>
                <w:lang w:eastAsia="zh-CN"/>
              </w:rPr>
              <w:t>区</w:t>
            </w:r>
            <w:r>
              <w:rPr>
                <w:rFonts w:hint="eastAsia" w:ascii="宋体" w:hAnsi="宋体" w:eastAsia="宋体" w:cs="宋体"/>
                <w:color w:val="000000"/>
                <w:spacing w:val="2"/>
                <w:sz w:val="22"/>
                <w:szCs w:val="22"/>
              </w:rPr>
              <w:t>级专项资金(一个专项一行)</w:t>
            </w:r>
          </w:p>
        </w:tc>
        <w:tc>
          <w:tcPr>
            <w:tcW w:w="2124" w:type="dxa"/>
            <w:gridSpan w:val="2"/>
            <w:noWrap w:val="0"/>
            <w:vAlign w:val="top"/>
          </w:tcPr>
          <w:p w14:paraId="7D659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E9B6F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1D8FB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07D7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6043F62B">
            <w:pPr>
              <w:spacing w:before="85" w:line="220" w:lineRule="auto"/>
              <w:ind w:firstLine="226" w:firstLineChars="100"/>
              <w:jc w:val="left"/>
              <w:rPr>
                <w:rFonts w:hint="eastAsia" w:ascii="宋体" w:hAnsi="宋体" w:eastAsia="宋体" w:cs="宋体"/>
                <w:color w:val="000000"/>
                <w:spacing w:val="3"/>
                <w:sz w:val="22"/>
                <w:szCs w:val="22"/>
                <w:lang w:val="en-US" w:eastAsia="zh-CN"/>
              </w:rPr>
            </w:pPr>
            <w:r>
              <w:rPr>
                <w:rFonts w:hint="eastAsia" w:ascii="宋体" w:hAnsi="宋体" w:eastAsia="宋体" w:cs="宋体"/>
                <w:color w:val="000000"/>
                <w:spacing w:val="3"/>
                <w:sz w:val="22"/>
                <w:szCs w:val="22"/>
                <w:lang w:val="en-US" w:eastAsia="zh-CN"/>
              </w:rPr>
              <w:t>4、上级转移支付</w:t>
            </w:r>
            <w:r>
              <w:rPr>
                <w:rFonts w:hint="eastAsia" w:ascii="宋体" w:hAnsi="宋体" w:eastAsia="宋体" w:cs="宋体"/>
                <w:color w:val="000000"/>
                <w:spacing w:val="2"/>
                <w:sz w:val="22"/>
                <w:szCs w:val="22"/>
              </w:rPr>
              <w:t>(一个专项一行</w:t>
            </w:r>
            <w:r>
              <w:rPr>
                <w:rFonts w:hint="eastAsia" w:ascii="宋体" w:hAnsi="宋体" w:eastAsia="宋体" w:cs="宋体"/>
                <w:color w:val="000000"/>
                <w:spacing w:val="2"/>
                <w:sz w:val="22"/>
                <w:szCs w:val="22"/>
                <w:lang w:eastAsia="zh-CN"/>
              </w:rPr>
              <w:t>）</w:t>
            </w:r>
          </w:p>
        </w:tc>
        <w:tc>
          <w:tcPr>
            <w:tcW w:w="2124" w:type="dxa"/>
            <w:gridSpan w:val="2"/>
            <w:noWrap w:val="0"/>
            <w:vAlign w:val="top"/>
          </w:tcPr>
          <w:p w14:paraId="5FBB6D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63CDE0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6C2937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66CE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1B7DC5BF">
            <w:pPr>
              <w:spacing w:before="85" w:line="220" w:lineRule="auto"/>
              <w:ind w:left="9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公用经费</w:t>
            </w:r>
          </w:p>
        </w:tc>
        <w:tc>
          <w:tcPr>
            <w:tcW w:w="2124" w:type="dxa"/>
            <w:gridSpan w:val="2"/>
            <w:noWrap w:val="0"/>
            <w:vAlign w:val="top"/>
          </w:tcPr>
          <w:p w14:paraId="38E108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69.49</w:t>
            </w:r>
          </w:p>
        </w:tc>
        <w:tc>
          <w:tcPr>
            <w:tcW w:w="2232" w:type="dxa"/>
            <w:gridSpan w:val="2"/>
            <w:noWrap w:val="0"/>
            <w:vAlign w:val="center"/>
          </w:tcPr>
          <w:p w14:paraId="72DFD6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14.25</w:t>
            </w:r>
          </w:p>
        </w:tc>
        <w:tc>
          <w:tcPr>
            <w:tcW w:w="2208" w:type="dxa"/>
            <w:gridSpan w:val="2"/>
            <w:noWrap w:val="0"/>
            <w:vAlign w:val="top"/>
          </w:tcPr>
          <w:p w14:paraId="7A70FF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101.6</w:t>
            </w:r>
            <w:r>
              <w:rPr>
                <w:rFonts w:hint="eastAsia" w:ascii="宋体" w:hAnsi="宋体" w:eastAsia="宋体" w:cs="宋体"/>
                <w:color w:val="000000"/>
                <w:sz w:val="22"/>
                <w:szCs w:val="22"/>
                <w:lang w:val="en-US" w:eastAsia="zh-CN"/>
              </w:rPr>
              <w:t>0</w:t>
            </w:r>
          </w:p>
        </w:tc>
      </w:tr>
      <w:tr w14:paraId="04D0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148BACF1">
            <w:pPr>
              <w:spacing w:before="85"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其中：办公经费</w:t>
            </w:r>
          </w:p>
        </w:tc>
        <w:tc>
          <w:tcPr>
            <w:tcW w:w="2124" w:type="dxa"/>
            <w:gridSpan w:val="2"/>
            <w:noWrap w:val="0"/>
            <w:vAlign w:val="top"/>
          </w:tcPr>
          <w:p w14:paraId="397F68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7.86</w:t>
            </w:r>
          </w:p>
        </w:tc>
        <w:tc>
          <w:tcPr>
            <w:tcW w:w="2232" w:type="dxa"/>
            <w:gridSpan w:val="2"/>
            <w:noWrap w:val="0"/>
            <w:vAlign w:val="top"/>
          </w:tcPr>
          <w:p w14:paraId="528583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5.00</w:t>
            </w:r>
          </w:p>
        </w:tc>
        <w:tc>
          <w:tcPr>
            <w:tcW w:w="2208" w:type="dxa"/>
            <w:gridSpan w:val="2"/>
            <w:noWrap w:val="0"/>
            <w:vAlign w:val="top"/>
          </w:tcPr>
          <w:p w14:paraId="7E99EF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3.35</w:t>
            </w:r>
          </w:p>
        </w:tc>
      </w:tr>
      <w:tr w14:paraId="0DF4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338579CB">
            <w:pPr>
              <w:spacing w:before="135" w:line="198" w:lineRule="auto"/>
              <w:ind w:left="1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水费、电费、差旅费</w:t>
            </w:r>
          </w:p>
        </w:tc>
        <w:tc>
          <w:tcPr>
            <w:tcW w:w="2124" w:type="dxa"/>
            <w:gridSpan w:val="2"/>
            <w:noWrap w:val="0"/>
            <w:vAlign w:val="top"/>
          </w:tcPr>
          <w:p w14:paraId="5210CC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3.45</w:t>
            </w:r>
          </w:p>
        </w:tc>
        <w:tc>
          <w:tcPr>
            <w:tcW w:w="2232" w:type="dxa"/>
            <w:gridSpan w:val="2"/>
            <w:noWrap w:val="0"/>
            <w:vAlign w:val="top"/>
          </w:tcPr>
          <w:p w14:paraId="2FB470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3.40</w:t>
            </w:r>
          </w:p>
        </w:tc>
        <w:tc>
          <w:tcPr>
            <w:tcW w:w="2208" w:type="dxa"/>
            <w:gridSpan w:val="2"/>
            <w:noWrap w:val="0"/>
            <w:vAlign w:val="top"/>
          </w:tcPr>
          <w:p w14:paraId="7F6FA4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3.00</w:t>
            </w:r>
          </w:p>
        </w:tc>
      </w:tr>
      <w:tr w14:paraId="3864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44AE3B1E">
            <w:pPr>
              <w:spacing w:before="144" w:line="198" w:lineRule="auto"/>
              <w:ind w:left="112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会议费、培训费</w:t>
            </w:r>
          </w:p>
        </w:tc>
        <w:tc>
          <w:tcPr>
            <w:tcW w:w="2124" w:type="dxa"/>
            <w:gridSpan w:val="2"/>
            <w:noWrap w:val="0"/>
            <w:vAlign w:val="top"/>
          </w:tcPr>
          <w:p w14:paraId="45C293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2.83</w:t>
            </w:r>
          </w:p>
        </w:tc>
        <w:tc>
          <w:tcPr>
            <w:tcW w:w="2232" w:type="dxa"/>
            <w:gridSpan w:val="2"/>
            <w:noWrap w:val="0"/>
            <w:vAlign w:val="top"/>
          </w:tcPr>
          <w:p w14:paraId="0A631A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1.00</w:t>
            </w:r>
          </w:p>
        </w:tc>
        <w:tc>
          <w:tcPr>
            <w:tcW w:w="2208" w:type="dxa"/>
            <w:gridSpan w:val="2"/>
            <w:noWrap w:val="0"/>
            <w:vAlign w:val="top"/>
          </w:tcPr>
          <w:p w14:paraId="5CE082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bookmarkStart w:id="0" w:name="_GoBack"/>
            <w:bookmarkEnd w:id="0"/>
            <w:r>
              <w:rPr>
                <w:rFonts w:hint="eastAsia" w:ascii="宋体" w:hAnsi="宋体" w:eastAsia="宋体" w:cs="宋体"/>
                <w:color w:val="000000"/>
                <w:sz w:val="22"/>
                <w:szCs w:val="22"/>
                <w:lang w:val="en-US" w:eastAsia="zh-CN"/>
              </w:rPr>
              <w:t>00</w:t>
            </w:r>
          </w:p>
        </w:tc>
      </w:tr>
      <w:tr w14:paraId="6879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136F59BB">
            <w:pPr>
              <w:spacing w:before="145" w:line="189" w:lineRule="auto"/>
              <w:ind w:left="10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政府采购金额</w:t>
            </w:r>
          </w:p>
        </w:tc>
        <w:tc>
          <w:tcPr>
            <w:tcW w:w="2124" w:type="dxa"/>
            <w:gridSpan w:val="2"/>
            <w:noWrap w:val="0"/>
            <w:vAlign w:val="top"/>
          </w:tcPr>
          <w:p w14:paraId="096C05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61.98</w:t>
            </w:r>
          </w:p>
        </w:tc>
        <w:tc>
          <w:tcPr>
            <w:tcW w:w="2232" w:type="dxa"/>
            <w:gridSpan w:val="2"/>
            <w:noWrap w:val="0"/>
            <w:vAlign w:val="center"/>
          </w:tcPr>
          <w:p w14:paraId="0D260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72.64</w:t>
            </w:r>
          </w:p>
        </w:tc>
        <w:tc>
          <w:tcPr>
            <w:tcW w:w="2208" w:type="dxa"/>
            <w:gridSpan w:val="2"/>
            <w:noWrap w:val="0"/>
            <w:vAlign w:val="center"/>
          </w:tcPr>
          <w:p w14:paraId="5C2C4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37.96</w:t>
            </w:r>
          </w:p>
        </w:tc>
      </w:tr>
      <w:tr w14:paraId="61F9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14:paraId="15FA9ACF">
            <w:pPr>
              <w:spacing w:before="145" w:line="198"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部门基本支出预算调整</w:t>
            </w:r>
          </w:p>
        </w:tc>
        <w:tc>
          <w:tcPr>
            <w:tcW w:w="2124" w:type="dxa"/>
            <w:gridSpan w:val="2"/>
            <w:noWrap w:val="0"/>
            <w:vAlign w:val="top"/>
          </w:tcPr>
          <w:p w14:paraId="643546E1">
            <w:pPr>
              <w:jc w:val="center"/>
              <w:rPr>
                <w:rFonts w:hint="eastAsia" w:ascii="宋体" w:hAnsi="宋体" w:eastAsia="宋体" w:cs="宋体"/>
                <w:color w:val="000000"/>
                <w:sz w:val="22"/>
                <w:szCs w:val="22"/>
              </w:rPr>
            </w:pPr>
          </w:p>
        </w:tc>
        <w:tc>
          <w:tcPr>
            <w:tcW w:w="2232" w:type="dxa"/>
            <w:gridSpan w:val="2"/>
            <w:noWrap w:val="0"/>
            <w:vAlign w:val="top"/>
          </w:tcPr>
          <w:p w14:paraId="7A44EC47">
            <w:pPr>
              <w:jc w:val="center"/>
              <w:rPr>
                <w:rFonts w:hint="eastAsia" w:ascii="宋体" w:hAnsi="宋体" w:eastAsia="宋体" w:cs="宋体"/>
                <w:color w:val="000000"/>
                <w:sz w:val="22"/>
                <w:szCs w:val="22"/>
              </w:rPr>
            </w:pPr>
          </w:p>
        </w:tc>
        <w:tc>
          <w:tcPr>
            <w:tcW w:w="2208" w:type="dxa"/>
            <w:gridSpan w:val="2"/>
            <w:noWrap w:val="0"/>
            <w:vAlign w:val="top"/>
          </w:tcPr>
          <w:p w14:paraId="6B1D9CF0">
            <w:pPr>
              <w:jc w:val="center"/>
              <w:rPr>
                <w:rFonts w:hint="eastAsia" w:ascii="宋体" w:hAnsi="宋体" w:eastAsia="宋体" w:cs="宋体"/>
                <w:color w:val="000000"/>
                <w:sz w:val="22"/>
                <w:szCs w:val="22"/>
              </w:rPr>
            </w:pPr>
          </w:p>
        </w:tc>
      </w:tr>
      <w:tr w14:paraId="638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14:paraId="6ACED326">
            <w:pPr>
              <w:spacing w:before="65" w:line="390" w:lineRule="exact"/>
              <w:jc w:val="center"/>
              <w:rPr>
                <w:rFonts w:hint="eastAsia" w:ascii="宋体" w:hAnsi="宋体" w:eastAsia="宋体" w:cs="宋体"/>
                <w:color w:val="000000"/>
                <w:sz w:val="22"/>
                <w:szCs w:val="22"/>
              </w:rPr>
            </w:pPr>
            <w:r>
              <w:rPr>
                <w:rFonts w:hint="eastAsia" w:ascii="宋体" w:hAnsi="宋体" w:eastAsia="宋体" w:cs="宋体"/>
                <w:color w:val="000000"/>
                <w:spacing w:val="-1"/>
                <w:position w:val="14"/>
                <w:sz w:val="22"/>
                <w:szCs w:val="22"/>
              </w:rPr>
              <w:t>楼堂馆所控制情况</w:t>
            </w:r>
          </w:p>
          <w:p w14:paraId="513E81AA">
            <w:pPr>
              <w:spacing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(202</w:t>
            </w:r>
            <w:r>
              <w:rPr>
                <w:rFonts w:hint="eastAsia" w:ascii="宋体" w:hAnsi="宋体" w:eastAsia="宋体" w:cs="宋体"/>
                <w:color w:val="000000"/>
                <w:spacing w:val="3"/>
                <w:sz w:val="22"/>
                <w:szCs w:val="22"/>
                <w:lang w:val="en-US" w:eastAsia="zh-CN"/>
              </w:rPr>
              <w:t>4</w:t>
            </w:r>
            <w:r>
              <w:rPr>
                <w:rFonts w:hint="eastAsia" w:ascii="宋体" w:hAnsi="宋体" w:eastAsia="宋体" w:cs="宋体"/>
                <w:color w:val="000000"/>
                <w:spacing w:val="3"/>
                <w:sz w:val="22"/>
                <w:szCs w:val="22"/>
              </w:rPr>
              <w:t>年完工项目)</w:t>
            </w:r>
          </w:p>
        </w:tc>
        <w:tc>
          <w:tcPr>
            <w:tcW w:w="1176" w:type="dxa"/>
            <w:noWrap w:val="0"/>
            <w:vAlign w:val="center"/>
          </w:tcPr>
          <w:p w14:paraId="390BC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批复规模</w:t>
            </w:r>
          </w:p>
          <w:p w14:paraId="70FCDE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(m²)</w:t>
            </w:r>
          </w:p>
        </w:tc>
        <w:tc>
          <w:tcPr>
            <w:tcW w:w="948" w:type="dxa"/>
            <w:noWrap w:val="0"/>
            <w:vAlign w:val="center"/>
          </w:tcPr>
          <w:p w14:paraId="77D94E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实际规</w:t>
            </w:r>
          </w:p>
          <w:p w14:paraId="272076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模(m²)</w:t>
            </w:r>
          </w:p>
        </w:tc>
        <w:tc>
          <w:tcPr>
            <w:tcW w:w="1176" w:type="dxa"/>
            <w:noWrap w:val="0"/>
            <w:vAlign w:val="center"/>
          </w:tcPr>
          <w:p w14:paraId="3C708C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规模控制率</w:t>
            </w:r>
          </w:p>
        </w:tc>
        <w:tc>
          <w:tcPr>
            <w:tcW w:w="1056" w:type="dxa"/>
            <w:noWrap w:val="0"/>
            <w:vAlign w:val="center"/>
          </w:tcPr>
          <w:p w14:paraId="6045E9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预算投资</w:t>
            </w:r>
          </w:p>
          <w:p w14:paraId="18844B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056" w:type="dxa"/>
            <w:noWrap w:val="0"/>
            <w:vAlign w:val="center"/>
          </w:tcPr>
          <w:p w14:paraId="5B4DA1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实际投资</w:t>
            </w:r>
          </w:p>
          <w:p w14:paraId="321BB2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152" w:type="dxa"/>
            <w:noWrap w:val="0"/>
            <w:vAlign w:val="center"/>
          </w:tcPr>
          <w:p w14:paraId="3C7C32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投资概算控制率</w:t>
            </w:r>
          </w:p>
        </w:tc>
      </w:tr>
      <w:tr w14:paraId="5B49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14:paraId="40EDBEB9">
            <w:pPr>
              <w:jc w:val="left"/>
              <w:rPr>
                <w:rFonts w:hint="eastAsia" w:ascii="宋体" w:hAnsi="宋体" w:eastAsia="宋体" w:cs="宋体"/>
                <w:color w:val="000000"/>
                <w:sz w:val="22"/>
                <w:szCs w:val="22"/>
              </w:rPr>
            </w:pPr>
          </w:p>
        </w:tc>
        <w:tc>
          <w:tcPr>
            <w:tcW w:w="1176" w:type="dxa"/>
            <w:noWrap w:val="0"/>
            <w:vAlign w:val="top"/>
          </w:tcPr>
          <w:p w14:paraId="5AC6A555">
            <w:pPr>
              <w:rPr>
                <w:rFonts w:hint="eastAsia" w:ascii="宋体" w:hAnsi="宋体" w:eastAsia="宋体" w:cs="宋体"/>
                <w:color w:val="000000"/>
                <w:sz w:val="22"/>
                <w:szCs w:val="22"/>
              </w:rPr>
            </w:pPr>
          </w:p>
        </w:tc>
        <w:tc>
          <w:tcPr>
            <w:tcW w:w="948" w:type="dxa"/>
            <w:noWrap w:val="0"/>
            <w:vAlign w:val="top"/>
          </w:tcPr>
          <w:p w14:paraId="60CA6F13">
            <w:pPr>
              <w:rPr>
                <w:rFonts w:hint="eastAsia" w:ascii="宋体" w:hAnsi="宋体" w:eastAsia="宋体" w:cs="宋体"/>
                <w:color w:val="000000"/>
                <w:sz w:val="22"/>
                <w:szCs w:val="22"/>
              </w:rPr>
            </w:pPr>
          </w:p>
        </w:tc>
        <w:tc>
          <w:tcPr>
            <w:tcW w:w="1176" w:type="dxa"/>
            <w:noWrap w:val="0"/>
            <w:vAlign w:val="top"/>
          </w:tcPr>
          <w:p w14:paraId="56E96991">
            <w:pPr>
              <w:rPr>
                <w:rFonts w:hint="eastAsia" w:ascii="宋体" w:hAnsi="宋体" w:eastAsia="宋体" w:cs="宋体"/>
                <w:color w:val="000000"/>
                <w:sz w:val="22"/>
                <w:szCs w:val="22"/>
              </w:rPr>
            </w:pPr>
          </w:p>
        </w:tc>
        <w:tc>
          <w:tcPr>
            <w:tcW w:w="1056" w:type="dxa"/>
            <w:noWrap w:val="0"/>
            <w:vAlign w:val="top"/>
          </w:tcPr>
          <w:p w14:paraId="7FBA0042">
            <w:pPr>
              <w:rPr>
                <w:rFonts w:hint="eastAsia" w:ascii="宋体" w:hAnsi="宋体" w:eastAsia="宋体" w:cs="宋体"/>
                <w:color w:val="000000"/>
                <w:sz w:val="22"/>
                <w:szCs w:val="22"/>
              </w:rPr>
            </w:pPr>
          </w:p>
        </w:tc>
        <w:tc>
          <w:tcPr>
            <w:tcW w:w="1056" w:type="dxa"/>
            <w:noWrap w:val="0"/>
            <w:vAlign w:val="top"/>
          </w:tcPr>
          <w:p w14:paraId="62A2C4EB">
            <w:pPr>
              <w:rPr>
                <w:rFonts w:hint="eastAsia" w:ascii="宋体" w:hAnsi="宋体" w:eastAsia="宋体" w:cs="宋体"/>
                <w:color w:val="000000"/>
                <w:sz w:val="22"/>
                <w:szCs w:val="22"/>
              </w:rPr>
            </w:pPr>
          </w:p>
        </w:tc>
        <w:tc>
          <w:tcPr>
            <w:tcW w:w="1152" w:type="dxa"/>
            <w:noWrap w:val="0"/>
            <w:vAlign w:val="top"/>
          </w:tcPr>
          <w:p w14:paraId="562F4406">
            <w:pPr>
              <w:rPr>
                <w:rFonts w:hint="eastAsia" w:ascii="宋体" w:hAnsi="宋体" w:eastAsia="宋体" w:cs="宋体"/>
                <w:color w:val="000000"/>
                <w:sz w:val="22"/>
                <w:szCs w:val="22"/>
              </w:rPr>
            </w:pPr>
          </w:p>
        </w:tc>
      </w:tr>
      <w:tr w14:paraId="63D1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7D16BA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pacing w:val="1"/>
                <w:sz w:val="22"/>
                <w:szCs w:val="22"/>
              </w:rPr>
              <w:t>厉行节约保障措施</w:t>
            </w:r>
          </w:p>
        </w:tc>
        <w:tc>
          <w:tcPr>
            <w:tcW w:w="6564" w:type="dxa"/>
            <w:gridSpan w:val="6"/>
            <w:noWrap w:val="0"/>
            <w:vAlign w:val="top"/>
          </w:tcPr>
          <w:p w14:paraId="6A5C37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坚持开展宣传教育、建全工作机制、建章立制、监督检查、加强管理</w:t>
            </w:r>
          </w:p>
        </w:tc>
      </w:tr>
    </w:tbl>
    <w:p w14:paraId="121D060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说明：“项目支出”需要填报基本支出以外的所有项目支出情况，“公用经费”填报基本支出中的一般商品和服务支出。</w:t>
      </w:r>
    </w:p>
    <w:p w14:paraId="61E2D8F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ascii="黑体" w:hAnsi="黑体" w:eastAsia="黑体" w:cs="黑体"/>
          <w:spacing w:val="-4"/>
          <w:sz w:val="31"/>
          <w:szCs w:val="31"/>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童会会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联系电话：15580112099</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2025年7月7日</w:t>
      </w:r>
    </w:p>
    <w:p w14:paraId="4B87299D">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0CA790E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36"/>
          <w:szCs w:val="36"/>
          <w:lang w:eastAsia="zh-CN"/>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lang w:eastAsia="zh-CN"/>
        </w:rPr>
        <w:t>年度预算单位整体支出绩效自评表</w:t>
      </w:r>
    </w:p>
    <w:p w14:paraId="42B8247D">
      <w:pPr>
        <w:spacing w:line="132" w:lineRule="exact"/>
      </w:pPr>
    </w:p>
    <w:tbl>
      <w:tblPr>
        <w:tblStyle w:val="10"/>
        <w:tblW w:w="10044"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84"/>
        <w:gridCol w:w="1332"/>
        <w:gridCol w:w="1584"/>
        <w:gridCol w:w="1164"/>
        <w:gridCol w:w="576"/>
        <w:gridCol w:w="960"/>
        <w:gridCol w:w="1236"/>
      </w:tblGrid>
      <w:tr w14:paraId="657E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2" w:type="dxa"/>
            <w:gridSpan w:val="3"/>
            <w:noWrap w:val="0"/>
            <w:vAlign w:val="top"/>
          </w:tcPr>
          <w:p w14:paraId="28264778">
            <w:pPr>
              <w:spacing w:before="24" w:line="208" w:lineRule="auto"/>
              <w:ind w:left="120" w:firstLine="392" w:firstLineChars="200"/>
              <w:rPr>
                <w:rFonts w:hint="eastAsia" w:ascii="宋体" w:hAnsi="宋体" w:eastAsia="宋体" w:cs="宋体"/>
                <w:sz w:val="18"/>
                <w:szCs w:val="18"/>
              </w:rPr>
            </w:pPr>
            <w:r>
              <w:rPr>
                <w:rFonts w:hint="eastAsia" w:ascii="宋体" w:hAnsi="宋体" w:eastAsia="宋体" w:cs="宋体"/>
                <w:spacing w:val="8"/>
                <w:sz w:val="18"/>
                <w:szCs w:val="18"/>
              </w:rPr>
              <w:t>预算单位名称</w:t>
            </w:r>
          </w:p>
        </w:tc>
        <w:tc>
          <w:tcPr>
            <w:tcW w:w="6852" w:type="dxa"/>
            <w:gridSpan w:val="6"/>
            <w:noWrap w:val="0"/>
            <w:vAlign w:val="top"/>
          </w:tcPr>
          <w:p w14:paraId="5E7A7338">
            <w:pPr>
              <w:pStyle w:val="11"/>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岳阳市四幼儿园</w:t>
            </w:r>
          </w:p>
        </w:tc>
      </w:tr>
      <w:tr w14:paraId="1BA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4F160C00">
            <w:pPr>
              <w:pStyle w:val="11"/>
              <w:spacing w:line="467" w:lineRule="auto"/>
              <w:rPr>
                <w:rFonts w:hint="eastAsia" w:ascii="宋体" w:hAnsi="宋体" w:eastAsia="宋体" w:cs="宋体"/>
                <w:spacing w:val="2"/>
                <w:kern w:val="2"/>
                <w:sz w:val="18"/>
                <w:szCs w:val="18"/>
                <w:lang w:val="en-US" w:eastAsia="zh-CN" w:bidi="ar-SA"/>
              </w:rPr>
            </w:pPr>
          </w:p>
          <w:p w14:paraId="7BEB4C86">
            <w:pPr>
              <w:spacing w:line="280" w:lineRule="exact"/>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年度预</w:t>
            </w:r>
          </w:p>
          <w:p w14:paraId="4263F0A2">
            <w:pPr>
              <w:spacing w:line="219" w:lineRule="auto"/>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算申请</w:t>
            </w:r>
          </w:p>
          <w:p w14:paraId="59761C50">
            <w:pPr>
              <w:spacing w:before="62" w:line="232" w:lineRule="auto"/>
              <w:ind w:left="144" w:right="144" w:firstLine="104"/>
              <w:jc w:val="both"/>
              <w:rPr>
                <w:rFonts w:hint="eastAsia" w:ascii="宋体" w:hAnsi="宋体" w:eastAsia="宋体" w:cs="宋体"/>
                <w:sz w:val="18"/>
                <w:szCs w:val="18"/>
              </w:rPr>
            </w:pPr>
            <w:r>
              <w:rPr>
                <w:rFonts w:hint="eastAsia" w:ascii="宋体" w:hAnsi="宋体" w:eastAsia="宋体" w:cs="宋体"/>
                <w:spacing w:val="2"/>
                <w:kern w:val="2"/>
                <w:sz w:val="18"/>
                <w:szCs w:val="18"/>
                <w:lang w:val="en-US" w:eastAsia="zh-CN" w:bidi="ar-SA"/>
              </w:rPr>
              <w:t>(万元)</w:t>
            </w:r>
          </w:p>
        </w:tc>
        <w:tc>
          <w:tcPr>
            <w:tcW w:w="2088" w:type="dxa"/>
            <w:gridSpan w:val="2"/>
            <w:noWrap w:val="0"/>
            <w:vAlign w:val="top"/>
          </w:tcPr>
          <w:p w14:paraId="6E840D10">
            <w:pPr>
              <w:pStyle w:val="11"/>
              <w:spacing w:line="235" w:lineRule="exact"/>
              <w:rPr>
                <w:rFonts w:hint="eastAsia" w:ascii="宋体" w:hAnsi="宋体" w:eastAsia="宋体" w:cs="宋体"/>
                <w:sz w:val="18"/>
                <w:szCs w:val="18"/>
              </w:rPr>
            </w:pPr>
          </w:p>
        </w:tc>
        <w:tc>
          <w:tcPr>
            <w:tcW w:w="1332" w:type="dxa"/>
            <w:noWrap w:val="0"/>
            <w:vAlign w:val="top"/>
          </w:tcPr>
          <w:p w14:paraId="0530E3B2">
            <w:pPr>
              <w:spacing w:before="20" w:line="208" w:lineRule="auto"/>
              <w:ind w:left="140"/>
              <w:rPr>
                <w:rFonts w:hint="eastAsia" w:ascii="宋体" w:hAnsi="宋体" w:eastAsia="宋体" w:cs="宋体"/>
                <w:sz w:val="18"/>
                <w:szCs w:val="18"/>
              </w:rPr>
            </w:pPr>
            <w:r>
              <w:rPr>
                <w:rFonts w:hint="eastAsia" w:ascii="宋体" w:hAnsi="宋体" w:eastAsia="宋体" w:cs="宋体"/>
                <w:spacing w:val="7"/>
                <w:sz w:val="18"/>
                <w:szCs w:val="18"/>
              </w:rPr>
              <w:t>年初预算数</w:t>
            </w:r>
          </w:p>
        </w:tc>
        <w:tc>
          <w:tcPr>
            <w:tcW w:w="1584" w:type="dxa"/>
            <w:noWrap w:val="0"/>
            <w:vAlign w:val="top"/>
          </w:tcPr>
          <w:p w14:paraId="224AB50B">
            <w:pPr>
              <w:spacing w:before="20" w:line="208" w:lineRule="auto"/>
              <w:ind w:left="159" w:firstLine="196" w:firstLineChars="100"/>
              <w:rPr>
                <w:rFonts w:hint="eastAsia" w:ascii="宋体" w:hAnsi="宋体" w:eastAsia="宋体" w:cs="宋体"/>
                <w:sz w:val="18"/>
                <w:szCs w:val="18"/>
              </w:rPr>
            </w:pPr>
            <w:r>
              <w:rPr>
                <w:rFonts w:hint="eastAsia" w:ascii="宋体" w:hAnsi="宋体" w:eastAsia="宋体" w:cs="宋体"/>
                <w:spacing w:val="8"/>
                <w:sz w:val="18"/>
                <w:szCs w:val="18"/>
              </w:rPr>
              <w:t>全年预算数</w:t>
            </w:r>
          </w:p>
        </w:tc>
        <w:tc>
          <w:tcPr>
            <w:tcW w:w="1164" w:type="dxa"/>
            <w:noWrap w:val="0"/>
            <w:vAlign w:val="top"/>
          </w:tcPr>
          <w:p w14:paraId="08D984BB">
            <w:pPr>
              <w:spacing w:before="20" w:line="208" w:lineRule="auto"/>
              <w:ind w:left="138"/>
              <w:rPr>
                <w:rFonts w:hint="eastAsia" w:ascii="宋体" w:hAnsi="宋体" w:eastAsia="宋体" w:cs="宋体"/>
                <w:sz w:val="18"/>
                <w:szCs w:val="18"/>
              </w:rPr>
            </w:pPr>
            <w:r>
              <w:rPr>
                <w:rFonts w:hint="eastAsia" w:ascii="宋体" w:hAnsi="宋体" w:eastAsia="宋体" w:cs="宋体"/>
                <w:spacing w:val="8"/>
                <w:sz w:val="18"/>
                <w:szCs w:val="18"/>
              </w:rPr>
              <w:t>全年执行数</w:t>
            </w:r>
          </w:p>
        </w:tc>
        <w:tc>
          <w:tcPr>
            <w:tcW w:w="576" w:type="dxa"/>
            <w:noWrap w:val="0"/>
            <w:vAlign w:val="top"/>
          </w:tcPr>
          <w:p w14:paraId="2A3307F4">
            <w:pPr>
              <w:spacing w:before="20" w:line="208" w:lineRule="auto"/>
              <w:ind w:left="166"/>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BDBB7B7">
            <w:pPr>
              <w:spacing w:before="20" w:line="208" w:lineRule="auto"/>
              <w:ind w:left="147"/>
              <w:rPr>
                <w:rFonts w:hint="eastAsia" w:ascii="宋体" w:hAnsi="宋体" w:eastAsia="宋体" w:cs="宋体"/>
                <w:sz w:val="18"/>
                <w:szCs w:val="18"/>
              </w:rPr>
            </w:pPr>
            <w:r>
              <w:rPr>
                <w:rFonts w:hint="eastAsia" w:ascii="宋体" w:hAnsi="宋体" w:eastAsia="宋体" w:cs="宋体"/>
                <w:spacing w:val="5"/>
                <w:sz w:val="18"/>
                <w:szCs w:val="18"/>
              </w:rPr>
              <w:t>执行率</w:t>
            </w:r>
          </w:p>
        </w:tc>
        <w:tc>
          <w:tcPr>
            <w:tcW w:w="1236" w:type="dxa"/>
            <w:noWrap w:val="0"/>
            <w:vAlign w:val="top"/>
          </w:tcPr>
          <w:p w14:paraId="51F82A35">
            <w:pPr>
              <w:spacing w:before="20" w:line="208" w:lineRule="auto"/>
              <w:jc w:val="center"/>
              <w:rPr>
                <w:rFonts w:hint="eastAsia" w:ascii="宋体" w:hAnsi="宋体" w:eastAsia="宋体" w:cs="宋体"/>
                <w:sz w:val="18"/>
                <w:szCs w:val="18"/>
              </w:rPr>
            </w:pPr>
            <w:r>
              <w:rPr>
                <w:rFonts w:hint="eastAsia" w:ascii="宋体" w:hAnsi="宋体" w:eastAsia="宋体" w:cs="宋体"/>
                <w:spacing w:val="-2"/>
                <w:sz w:val="18"/>
                <w:szCs w:val="18"/>
              </w:rPr>
              <w:t>自评得分</w:t>
            </w:r>
          </w:p>
        </w:tc>
      </w:tr>
      <w:tr w14:paraId="63A9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02F260E0">
            <w:pPr>
              <w:pStyle w:val="11"/>
              <w:rPr>
                <w:rFonts w:hint="eastAsia" w:ascii="宋体" w:hAnsi="宋体" w:eastAsia="宋体" w:cs="宋体"/>
                <w:sz w:val="18"/>
                <w:szCs w:val="18"/>
              </w:rPr>
            </w:pPr>
          </w:p>
        </w:tc>
        <w:tc>
          <w:tcPr>
            <w:tcW w:w="2088" w:type="dxa"/>
            <w:gridSpan w:val="2"/>
            <w:noWrap w:val="0"/>
            <w:vAlign w:val="top"/>
          </w:tcPr>
          <w:p w14:paraId="0D8078A3">
            <w:pPr>
              <w:spacing w:before="20" w:line="208" w:lineRule="auto"/>
              <w:ind w:left="463"/>
              <w:rPr>
                <w:rFonts w:hint="eastAsia" w:ascii="宋体" w:hAnsi="宋体" w:eastAsia="宋体" w:cs="宋体"/>
                <w:sz w:val="18"/>
                <w:szCs w:val="18"/>
              </w:rPr>
            </w:pPr>
            <w:r>
              <w:rPr>
                <w:rFonts w:hint="eastAsia" w:ascii="宋体" w:hAnsi="宋体" w:eastAsia="宋体" w:cs="宋体"/>
                <w:spacing w:val="8"/>
                <w:sz w:val="18"/>
                <w:szCs w:val="18"/>
              </w:rPr>
              <w:t>年度资金总额</w:t>
            </w:r>
          </w:p>
        </w:tc>
        <w:tc>
          <w:tcPr>
            <w:tcW w:w="1332" w:type="dxa"/>
            <w:noWrap w:val="0"/>
            <w:vAlign w:val="center"/>
          </w:tcPr>
          <w:p w14:paraId="4EBABD17">
            <w:pPr>
              <w:spacing w:line="239"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185.65</w:t>
            </w:r>
          </w:p>
        </w:tc>
        <w:tc>
          <w:tcPr>
            <w:tcW w:w="1584" w:type="dxa"/>
            <w:noWrap w:val="0"/>
            <w:vAlign w:val="center"/>
          </w:tcPr>
          <w:p w14:paraId="1894813E">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473.05</w:t>
            </w:r>
          </w:p>
        </w:tc>
        <w:tc>
          <w:tcPr>
            <w:tcW w:w="1164" w:type="dxa"/>
            <w:noWrap w:val="0"/>
            <w:vAlign w:val="center"/>
          </w:tcPr>
          <w:p w14:paraId="19B4ED86">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468.05</w:t>
            </w:r>
          </w:p>
        </w:tc>
        <w:tc>
          <w:tcPr>
            <w:tcW w:w="576" w:type="dxa"/>
            <w:noWrap w:val="0"/>
            <w:vAlign w:val="top"/>
          </w:tcPr>
          <w:p w14:paraId="04A0CDE1">
            <w:pPr>
              <w:pStyle w:val="11"/>
              <w:spacing w:before="54" w:line="194" w:lineRule="auto"/>
              <w:ind w:left="27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1874FA9">
            <w:pPr>
              <w:pStyle w:val="11"/>
              <w:spacing w:line="235"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98.94%</w:t>
            </w:r>
          </w:p>
        </w:tc>
        <w:tc>
          <w:tcPr>
            <w:tcW w:w="1236" w:type="dxa"/>
            <w:noWrap w:val="0"/>
            <w:vAlign w:val="top"/>
          </w:tcPr>
          <w:p w14:paraId="7B2EF9F0">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9.89</w:t>
            </w:r>
          </w:p>
        </w:tc>
      </w:tr>
      <w:tr w14:paraId="1C77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67F0E417">
            <w:pPr>
              <w:pStyle w:val="11"/>
              <w:rPr>
                <w:rFonts w:hint="eastAsia" w:ascii="宋体" w:hAnsi="宋体" w:eastAsia="宋体" w:cs="宋体"/>
                <w:sz w:val="18"/>
                <w:szCs w:val="18"/>
              </w:rPr>
            </w:pPr>
          </w:p>
        </w:tc>
        <w:tc>
          <w:tcPr>
            <w:tcW w:w="5004" w:type="dxa"/>
            <w:gridSpan w:val="4"/>
            <w:noWrap w:val="0"/>
            <w:vAlign w:val="center"/>
          </w:tcPr>
          <w:p w14:paraId="7713468A">
            <w:pPr>
              <w:spacing w:line="193" w:lineRule="auto"/>
              <w:ind w:firstLine="180" w:firstLineChars="100"/>
              <w:jc w:val="left"/>
              <w:rPr>
                <w:rFonts w:hint="eastAsia" w:ascii="宋体" w:hAnsi="宋体" w:cs="宋体" w:eastAsiaTheme="minorEastAsia"/>
                <w:spacing w:val="8"/>
                <w:sz w:val="18"/>
                <w:szCs w:val="18"/>
                <w:lang w:eastAsia="zh-CN"/>
              </w:rPr>
            </w:pPr>
            <w:r>
              <w:rPr>
                <w:rFonts w:hint="eastAsia" w:asciiTheme="minorEastAsia" w:hAnsiTheme="minorEastAsia" w:cstheme="minorEastAsia"/>
                <w:color w:val="000000" w:themeColor="text1"/>
                <w:sz w:val="18"/>
                <w:szCs w:val="18"/>
                <w14:textFill>
                  <w14:solidFill>
                    <w14:schemeClr w14:val="tx1"/>
                  </w14:solidFill>
                </w14:textFill>
              </w:rPr>
              <w:t>按收入性质分</w:t>
            </w:r>
            <w:r>
              <w:rPr>
                <w:rFonts w:hint="eastAsia" w:asciiTheme="minorEastAsia" w:hAnsiTheme="minorEastAsia" w:cstheme="minorEastAsia"/>
                <w:color w:val="000000" w:themeColor="text1"/>
                <w:sz w:val="18"/>
                <w:szCs w:val="18"/>
                <w:lang w:eastAsia="zh-CN"/>
                <w14:textFill>
                  <w14:solidFill>
                    <w14:schemeClr w14:val="tx1"/>
                  </w14:solidFill>
                </w14:textFill>
              </w:rPr>
              <w:t>：</w:t>
            </w:r>
          </w:p>
        </w:tc>
        <w:tc>
          <w:tcPr>
            <w:tcW w:w="3936" w:type="dxa"/>
            <w:gridSpan w:val="4"/>
            <w:noWrap w:val="0"/>
            <w:vAlign w:val="center"/>
          </w:tcPr>
          <w:p w14:paraId="66BAB49E">
            <w:pPr>
              <w:spacing w:line="193" w:lineRule="auto"/>
              <w:ind w:firstLine="180" w:firstLineChars="100"/>
              <w:jc w:val="left"/>
              <w:rPr>
                <w:rFonts w:hint="eastAsia" w:ascii="宋体" w:hAnsi="宋体" w:eastAsia="宋体" w:cs="宋体"/>
                <w:spacing w:val="8"/>
                <w:sz w:val="18"/>
                <w:szCs w:val="18"/>
              </w:rPr>
            </w:pPr>
            <w:r>
              <w:rPr>
                <w:rFonts w:hint="eastAsia" w:asciiTheme="minorEastAsia" w:hAnsiTheme="minorEastAsia" w:cstheme="minorEastAsia"/>
                <w:color w:val="000000" w:themeColor="text1"/>
                <w:sz w:val="18"/>
                <w:szCs w:val="18"/>
                <w14:textFill>
                  <w14:solidFill>
                    <w14:schemeClr w14:val="tx1"/>
                  </w14:solidFill>
                </w14:textFill>
              </w:rPr>
              <w:t>按支出性质分：</w:t>
            </w:r>
          </w:p>
        </w:tc>
      </w:tr>
      <w:tr w14:paraId="13E1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36C3EDA7">
            <w:pPr>
              <w:pStyle w:val="11"/>
              <w:rPr>
                <w:rFonts w:hint="eastAsia" w:ascii="宋体" w:hAnsi="宋体" w:eastAsia="宋体" w:cs="宋体"/>
                <w:sz w:val="18"/>
                <w:szCs w:val="18"/>
              </w:rPr>
            </w:pPr>
          </w:p>
        </w:tc>
        <w:tc>
          <w:tcPr>
            <w:tcW w:w="5004" w:type="dxa"/>
            <w:gridSpan w:val="4"/>
            <w:noWrap w:val="0"/>
            <w:vAlign w:val="center"/>
          </w:tcPr>
          <w:p w14:paraId="24DD533E">
            <w:pPr>
              <w:spacing w:line="193"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 一般公共预算：</w:t>
            </w:r>
            <w:r>
              <w:rPr>
                <w:rFonts w:hint="eastAsia" w:asciiTheme="minorEastAsia" w:hAnsiTheme="minorEastAsia" w:cstheme="minorEastAsia"/>
                <w:color w:val="000000" w:themeColor="text1"/>
                <w:sz w:val="18"/>
                <w:szCs w:val="18"/>
                <w:lang w:val="en-US" w:eastAsia="zh-CN"/>
                <w14:textFill>
                  <w14:solidFill>
                    <w14:schemeClr w14:val="tx1"/>
                  </w14:solidFill>
                </w14:textFill>
              </w:rPr>
              <w:t>385.99</w:t>
            </w:r>
          </w:p>
        </w:tc>
        <w:tc>
          <w:tcPr>
            <w:tcW w:w="3936" w:type="dxa"/>
            <w:gridSpan w:val="4"/>
            <w:noWrap w:val="0"/>
            <w:vAlign w:val="center"/>
          </w:tcPr>
          <w:p w14:paraId="41245705">
            <w:pPr>
              <w:spacing w:line="194"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其中：基本支出：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268.83</w:t>
            </w:r>
          </w:p>
        </w:tc>
      </w:tr>
      <w:tr w14:paraId="2A8D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70BE6DC5">
            <w:pPr>
              <w:pStyle w:val="11"/>
              <w:rPr>
                <w:rFonts w:hint="eastAsia" w:ascii="宋体" w:hAnsi="宋体" w:eastAsia="宋体" w:cs="宋体"/>
                <w:sz w:val="18"/>
                <w:szCs w:val="18"/>
              </w:rPr>
            </w:pPr>
          </w:p>
        </w:tc>
        <w:tc>
          <w:tcPr>
            <w:tcW w:w="5004" w:type="dxa"/>
            <w:gridSpan w:val="4"/>
            <w:noWrap w:val="0"/>
            <w:vAlign w:val="center"/>
          </w:tcPr>
          <w:p w14:paraId="6A066E16">
            <w:pPr>
              <w:spacing w:line="20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政府性基金拨款：0.00</w:t>
            </w:r>
          </w:p>
        </w:tc>
        <w:tc>
          <w:tcPr>
            <w:tcW w:w="3936" w:type="dxa"/>
            <w:gridSpan w:val="4"/>
            <w:noWrap w:val="0"/>
            <w:vAlign w:val="center"/>
          </w:tcPr>
          <w:p w14:paraId="19FA3FE7">
            <w:pPr>
              <w:spacing w:line="201" w:lineRule="auto"/>
              <w:ind w:firstLine="720" w:firstLineChars="4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项目支出：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199.22</w:t>
            </w:r>
          </w:p>
        </w:tc>
      </w:tr>
      <w:tr w14:paraId="2883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4F2CCB33">
            <w:pPr>
              <w:pStyle w:val="11"/>
              <w:rPr>
                <w:rFonts w:hint="eastAsia" w:ascii="宋体" w:hAnsi="宋体" w:eastAsia="宋体" w:cs="宋体"/>
                <w:sz w:val="18"/>
                <w:szCs w:val="18"/>
              </w:rPr>
            </w:pPr>
          </w:p>
        </w:tc>
        <w:tc>
          <w:tcPr>
            <w:tcW w:w="5004" w:type="dxa"/>
            <w:gridSpan w:val="4"/>
            <w:noWrap w:val="0"/>
            <w:vAlign w:val="center"/>
          </w:tcPr>
          <w:p w14:paraId="103DEC4D">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纳入专户管理的非税收入拨款：0.00</w:t>
            </w:r>
          </w:p>
        </w:tc>
        <w:tc>
          <w:tcPr>
            <w:tcW w:w="3936" w:type="dxa"/>
            <w:gridSpan w:val="4"/>
            <w:noWrap w:val="0"/>
            <w:vAlign w:val="center"/>
          </w:tcPr>
          <w:p w14:paraId="36CFBBEE">
            <w:pPr>
              <w:spacing w:line="239" w:lineRule="exact"/>
              <w:jc w:val="left"/>
              <w:rPr>
                <w:rFonts w:hint="eastAsia" w:ascii="宋体" w:hAnsi="宋体" w:eastAsia="宋体" w:cs="宋体"/>
                <w:spacing w:val="8"/>
                <w:sz w:val="18"/>
                <w:szCs w:val="18"/>
              </w:rPr>
            </w:pPr>
          </w:p>
        </w:tc>
      </w:tr>
      <w:tr w14:paraId="420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tcBorders>
            <w:noWrap w:val="0"/>
            <w:vAlign w:val="top"/>
          </w:tcPr>
          <w:p w14:paraId="1B48DDD1">
            <w:pPr>
              <w:pStyle w:val="11"/>
              <w:rPr>
                <w:rFonts w:hint="eastAsia" w:ascii="宋体" w:hAnsi="宋体" w:eastAsia="宋体" w:cs="宋体"/>
                <w:sz w:val="18"/>
                <w:szCs w:val="18"/>
              </w:rPr>
            </w:pPr>
          </w:p>
        </w:tc>
        <w:tc>
          <w:tcPr>
            <w:tcW w:w="5004" w:type="dxa"/>
            <w:gridSpan w:val="4"/>
            <w:noWrap w:val="0"/>
            <w:vAlign w:val="center"/>
          </w:tcPr>
          <w:p w14:paraId="5A62EA7F">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其他资金：</w:t>
            </w:r>
            <w:r>
              <w:rPr>
                <w:rFonts w:hint="eastAsia" w:asciiTheme="minorEastAsia" w:hAnsiTheme="minorEastAsia" w:cstheme="minorEastAsia"/>
                <w:color w:val="000000" w:themeColor="text1"/>
                <w:sz w:val="18"/>
                <w:szCs w:val="18"/>
                <w:lang w:val="en-US" w:eastAsia="zh-CN"/>
                <w14:textFill>
                  <w14:solidFill>
                    <w14:schemeClr w14:val="tx1"/>
                  </w14:solidFill>
                </w14:textFill>
              </w:rPr>
              <w:t>87.06</w:t>
            </w:r>
          </w:p>
        </w:tc>
        <w:tc>
          <w:tcPr>
            <w:tcW w:w="3936" w:type="dxa"/>
            <w:gridSpan w:val="4"/>
            <w:noWrap w:val="0"/>
            <w:vAlign w:val="center"/>
          </w:tcPr>
          <w:p w14:paraId="4C4263E1">
            <w:pPr>
              <w:spacing w:line="240" w:lineRule="exact"/>
              <w:jc w:val="left"/>
              <w:rPr>
                <w:rFonts w:hint="eastAsia" w:ascii="宋体" w:hAnsi="宋体" w:eastAsia="宋体" w:cs="宋体"/>
                <w:spacing w:val="8"/>
                <w:sz w:val="18"/>
                <w:szCs w:val="18"/>
              </w:rPr>
            </w:pPr>
          </w:p>
        </w:tc>
      </w:tr>
      <w:tr w14:paraId="6CA2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7416FCA4">
            <w:pPr>
              <w:pStyle w:val="11"/>
              <w:spacing w:line="242" w:lineRule="auto"/>
              <w:rPr>
                <w:rFonts w:hint="eastAsia" w:ascii="宋体" w:hAnsi="宋体" w:eastAsia="宋体" w:cs="宋体"/>
                <w:sz w:val="18"/>
                <w:szCs w:val="18"/>
              </w:rPr>
            </w:pPr>
          </w:p>
          <w:p w14:paraId="7E8D6CE5">
            <w:pPr>
              <w:spacing w:before="62" w:line="230" w:lineRule="auto"/>
              <w:ind w:left="382" w:right="139" w:hanging="232"/>
              <w:rPr>
                <w:rFonts w:hint="eastAsia" w:ascii="宋体" w:hAnsi="宋体" w:eastAsia="宋体" w:cs="宋体"/>
                <w:kern w:val="2"/>
                <w:sz w:val="18"/>
                <w:szCs w:val="18"/>
                <w:lang w:val="en-US" w:eastAsia="en-US" w:bidi="ar-SA"/>
              </w:rPr>
            </w:pPr>
          </w:p>
          <w:p w14:paraId="1106A4E7">
            <w:pPr>
              <w:spacing w:before="62" w:line="230" w:lineRule="auto"/>
              <w:ind w:left="382" w:right="139" w:hanging="232"/>
              <w:rPr>
                <w:rFonts w:hint="eastAsia" w:ascii="宋体" w:hAnsi="宋体" w:eastAsia="宋体" w:cs="宋体"/>
                <w:kern w:val="2"/>
                <w:sz w:val="18"/>
                <w:szCs w:val="18"/>
                <w:lang w:val="en-US" w:eastAsia="en-US" w:bidi="ar-SA"/>
              </w:rPr>
            </w:pPr>
          </w:p>
          <w:p w14:paraId="6386DE38">
            <w:pPr>
              <w:spacing w:before="62" w:line="230" w:lineRule="auto"/>
              <w:ind w:left="358" w:leftChars="85" w:right="139" w:hanging="180" w:hangingChars="100"/>
              <w:rPr>
                <w:rFonts w:hint="eastAsia" w:ascii="宋体" w:hAnsi="宋体" w:eastAsia="宋体" w:cs="宋体"/>
                <w:kern w:val="2"/>
                <w:sz w:val="18"/>
                <w:szCs w:val="18"/>
                <w:lang w:val="en-US" w:eastAsia="en-US" w:bidi="ar-SA"/>
              </w:rPr>
            </w:pPr>
          </w:p>
          <w:p w14:paraId="249CA2D5">
            <w:pPr>
              <w:spacing w:before="62" w:line="230" w:lineRule="auto"/>
              <w:ind w:left="358" w:leftChars="85" w:right="139" w:hanging="180" w:hangingChars="100"/>
              <w:rPr>
                <w:rFonts w:hint="eastAsia" w:ascii="宋体" w:hAnsi="宋体" w:eastAsia="宋体" w:cs="宋体"/>
                <w:kern w:val="2"/>
                <w:sz w:val="18"/>
                <w:szCs w:val="18"/>
                <w:lang w:val="en-US" w:eastAsia="en-US" w:bidi="ar-SA"/>
              </w:rPr>
            </w:pPr>
          </w:p>
          <w:p w14:paraId="47473AE8">
            <w:pPr>
              <w:spacing w:before="62" w:line="230" w:lineRule="auto"/>
              <w:ind w:left="358" w:leftChars="85" w:right="139" w:hanging="180" w:hangingChars="100"/>
              <w:jc w:val="center"/>
              <w:rPr>
                <w:rFonts w:hint="eastAsia" w:ascii="宋体" w:hAnsi="宋体" w:eastAsia="宋体" w:cs="宋体"/>
                <w:sz w:val="18"/>
                <w:szCs w:val="18"/>
              </w:rPr>
            </w:pPr>
            <w:r>
              <w:rPr>
                <w:rFonts w:hint="eastAsia" w:ascii="宋体" w:hAnsi="宋体" w:eastAsia="宋体" w:cs="宋体"/>
                <w:kern w:val="2"/>
                <w:sz w:val="18"/>
                <w:szCs w:val="18"/>
                <w:lang w:val="en-US" w:eastAsia="en-US" w:bidi="ar-SA"/>
              </w:rPr>
              <w:t>年度总体目标</w:t>
            </w:r>
          </w:p>
        </w:tc>
        <w:tc>
          <w:tcPr>
            <w:tcW w:w="5004" w:type="dxa"/>
            <w:gridSpan w:val="4"/>
            <w:noWrap w:val="0"/>
            <w:vAlign w:val="top"/>
          </w:tcPr>
          <w:p w14:paraId="74FDF984">
            <w:pPr>
              <w:spacing w:before="20" w:line="208" w:lineRule="auto"/>
              <w:ind w:left="1959"/>
              <w:rPr>
                <w:rFonts w:hint="eastAsia" w:ascii="宋体" w:hAnsi="宋体" w:eastAsia="宋体" w:cs="宋体"/>
                <w:sz w:val="18"/>
                <w:szCs w:val="18"/>
              </w:rPr>
            </w:pPr>
            <w:r>
              <w:rPr>
                <w:rFonts w:hint="eastAsia" w:ascii="宋体" w:hAnsi="宋体" w:eastAsia="宋体" w:cs="宋体"/>
                <w:spacing w:val="5"/>
                <w:sz w:val="18"/>
                <w:szCs w:val="18"/>
              </w:rPr>
              <w:t>预期目标</w:t>
            </w:r>
          </w:p>
        </w:tc>
        <w:tc>
          <w:tcPr>
            <w:tcW w:w="3936" w:type="dxa"/>
            <w:gridSpan w:val="4"/>
            <w:noWrap w:val="0"/>
            <w:vAlign w:val="top"/>
          </w:tcPr>
          <w:p w14:paraId="7F2F087A">
            <w:pPr>
              <w:spacing w:before="20" w:line="208" w:lineRule="auto"/>
              <w:ind w:left="1567"/>
              <w:rPr>
                <w:rFonts w:hint="eastAsia" w:ascii="宋体" w:hAnsi="宋体" w:eastAsia="宋体" w:cs="宋体"/>
                <w:sz w:val="18"/>
                <w:szCs w:val="18"/>
              </w:rPr>
            </w:pPr>
            <w:r>
              <w:rPr>
                <w:rFonts w:hint="eastAsia" w:ascii="宋体" w:hAnsi="宋体" w:eastAsia="宋体" w:cs="宋体"/>
                <w:spacing w:val="6"/>
                <w:sz w:val="18"/>
                <w:szCs w:val="18"/>
              </w:rPr>
              <w:t>实际完成情况</w:t>
            </w:r>
          </w:p>
        </w:tc>
      </w:tr>
      <w:tr w14:paraId="5D01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1104" w:type="dxa"/>
            <w:vMerge w:val="continue"/>
            <w:tcBorders>
              <w:top w:val="nil"/>
            </w:tcBorders>
            <w:noWrap w:val="0"/>
            <w:vAlign w:val="top"/>
          </w:tcPr>
          <w:p w14:paraId="3867DF83">
            <w:pPr>
              <w:pStyle w:val="11"/>
              <w:rPr>
                <w:rFonts w:hint="eastAsia" w:ascii="宋体" w:hAnsi="宋体" w:eastAsia="宋体" w:cs="宋体"/>
                <w:sz w:val="18"/>
                <w:szCs w:val="18"/>
              </w:rPr>
            </w:pPr>
          </w:p>
        </w:tc>
        <w:tc>
          <w:tcPr>
            <w:tcW w:w="5004" w:type="dxa"/>
            <w:gridSpan w:val="4"/>
            <w:noWrap w:val="0"/>
            <w:vAlign w:val="center"/>
          </w:tcPr>
          <w:p w14:paraId="33D37BFB">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1</w:t>
            </w:r>
            <w:r>
              <w:rPr>
                <w:rFonts w:hint="default" w:ascii="宋体" w:hAnsi="宋体" w:eastAsia="宋体" w:cs="宋体"/>
                <w:sz w:val="18"/>
                <w:szCs w:val="18"/>
                <w:lang w:val="en-US" w:eastAsia="zh-CN"/>
              </w:rPr>
              <w:t>：以《3-6 岁儿童学习与发展指南》为指引，进一步完善课程体系，深化特色课程（如民间游戏课程、食育课程）的实施，确保幼儿在语言、认知、动手操作等方面的综合素质测评优秀率较上一年度提升</w:t>
            </w:r>
            <w:r>
              <w:rPr>
                <w:rFonts w:hint="eastAsia" w:ascii="宋体" w:hAnsi="宋体" w:eastAsia="宋体" w:cs="宋体"/>
                <w:sz w:val="18"/>
                <w:szCs w:val="18"/>
                <w:lang w:val="en-US" w:eastAsia="zh-CN"/>
              </w:rPr>
              <w:t>；</w:t>
            </w:r>
          </w:p>
          <w:p w14:paraId="2DBD9393">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2</w:t>
            </w:r>
            <w:r>
              <w:rPr>
                <w:rFonts w:hint="default" w:ascii="宋体" w:hAnsi="宋体" w:eastAsia="宋体" w:cs="宋体"/>
                <w:sz w:val="18"/>
                <w:szCs w:val="18"/>
                <w:lang w:val="en-US" w:eastAsia="zh-CN"/>
              </w:rPr>
              <w:t>：加强师资队伍专业化建设，全年组织教师参加校外培训不少于</w:t>
            </w:r>
            <w:r>
              <w:rPr>
                <w:rFonts w:hint="eastAsia" w:ascii="宋体" w:hAnsi="宋体" w:eastAsia="宋体" w:cs="宋体"/>
                <w:sz w:val="18"/>
                <w:szCs w:val="18"/>
                <w:lang w:val="en-US" w:eastAsia="zh-CN"/>
              </w:rPr>
              <w:t>2</w:t>
            </w:r>
            <w:r>
              <w:rPr>
                <w:rFonts w:hint="default" w:ascii="宋体" w:hAnsi="宋体" w:eastAsia="宋体" w:cs="宋体"/>
                <w:sz w:val="18"/>
                <w:szCs w:val="18"/>
                <w:lang w:val="en-US" w:eastAsia="zh-CN"/>
              </w:rPr>
              <w:t>0人次，园内教研活动每月至少</w:t>
            </w:r>
            <w:r>
              <w:rPr>
                <w:rFonts w:hint="eastAsia" w:ascii="宋体" w:hAnsi="宋体" w:eastAsia="宋体" w:cs="宋体"/>
                <w:sz w:val="18"/>
                <w:szCs w:val="18"/>
                <w:lang w:val="en-US" w:eastAsia="zh-CN"/>
              </w:rPr>
              <w:t>2</w:t>
            </w:r>
            <w:r>
              <w:rPr>
                <w:rFonts w:hint="default" w:ascii="宋体" w:hAnsi="宋体" w:eastAsia="宋体" w:cs="宋体"/>
                <w:sz w:val="18"/>
                <w:szCs w:val="18"/>
                <w:lang w:val="en-US" w:eastAsia="zh-CN"/>
              </w:rPr>
              <w:t>次，确保教师专业素养显著提升</w:t>
            </w:r>
            <w:r>
              <w:rPr>
                <w:rFonts w:hint="eastAsia" w:ascii="宋体" w:hAnsi="宋体" w:eastAsia="宋体" w:cs="宋体"/>
                <w:sz w:val="18"/>
                <w:szCs w:val="18"/>
                <w:lang w:val="en-US" w:eastAsia="zh-CN"/>
              </w:rPr>
              <w:t>；</w:t>
            </w:r>
          </w:p>
          <w:p w14:paraId="5A143808">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3</w:t>
            </w:r>
            <w:r>
              <w:rPr>
                <w:rFonts w:hint="default" w:ascii="宋体" w:hAnsi="宋体" w:eastAsia="宋体" w:cs="宋体"/>
                <w:sz w:val="18"/>
                <w:szCs w:val="18"/>
                <w:lang w:val="en-US" w:eastAsia="zh-CN"/>
              </w:rPr>
              <w:t>：严格执行预算管理制度，确保年度整体支出预算完成率达</w:t>
            </w:r>
            <w:r>
              <w:rPr>
                <w:rFonts w:hint="eastAsia" w:ascii="宋体" w:hAnsi="宋体" w:eastAsia="宋体" w:cs="宋体"/>
                <w:sz w:val="18"/>
                <w:szCs w:val="18"/>
                <w:lang w:val="en-US" w:eastAsia="zh-CN"/>
              </w:rPr>
              <w:t>到</w:t>
            </w:r>
            <w:r>
              <w:rPr>
                <w:rFonts w:hint="default" w:ascii="宋体" w:hAnsi="宋体" w:eastAsia="宋体" w:cs="宋体"/>
                <w:sz w:val="18"/>
                <w:szCs w:val="18"/>
                <w:lang w:val="en-US" w:eastAsia="zh-CN"/>
              </w:rPr>
              <w:t>95%以上，基本支出与项目支出均控制在预算范围内</w:t>
            </w:r>
            <w:r>
              <w:rPr>
                <w:rFonts w:hint="eastAsia" w:ascii="宋体" w:hAnsi="宋体" w:eastAsia="宋体" w:cs="宋体"/>
                <w:sz w:val="18"/>
                <w:szCs w:val="18"/>
                <w:lang w:val="en-US" w:eastAsia="zh-CN"/>
              </w:rPr>
              <w:t>；</w:t>
            </w:r>
          </w:p>
          <w:p w14:paraId="58BC91FC">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4</w:t>
            </w:r>
            <w:r>
              <w:rPr>
                <w:rFonts w:hint="default" w:ascii="宋体" w:hAnsi="宋体" w:eastAsia="宋体" w:cs="宋体"/>
                <w:sz w:val="18"/>
                <w:szCs w:val="18"/>
                <w:lang w:val="en-US" w:eastAsia="zh-CN"/>
              </w:rPr>
              <w:t>：通过设施设备更新改造和信息化建设投入，改善办园条件</w:t>
            </w:r>
            <w:r>
              <w:rPr>
                <w:rFonts w:hint="eastAsia" w:ascii="宋体" w:hAnsi="宋体" w:eastAsia="宋体" w:cs="宋体"/>
                <w:sz w:val="18"/>
                <w:szCs w:val="18"/>
                <w:lang w:val="en-US" w:eastAsia="zh-CN"/>
              </w:rPr>
              <w:t>。</w:t>
            </w:r>
          </w:p>
        </w:tc>
        <w:tc>
          <w:tcPr>
            <w:tcW w:w="3936" w:type="dxa"/>
            <w:gridSpan w:val="4"/>
            <w:noWrap w:val="0"/>
            <w:vAlign w:val="center"/>
          </w:tcPr>
          <w:p w14:paraId="36CDEDE2">
            <w:pPr>
              <w:pStyle w:val="6"/>
              <w:spacing w:before="0" w:beforeAutospacing="0" w:after="0" w:afterAutospacing="0"/>
              <w:jc w:val="both"/>
              <w:rPr>
                <w:rFonts w:hint="default" w:ascii="宋体" w:hAnsi="宋体" w:eastAsia="宋体" w:cs="宋体"/>
                <w:sz w:val="18"/>
                <w:szCs w:val="18"/>
                <w:lang w:val="en-US"/>
              </w:rPr>
            </w:pPr>
            <w:r>
              <w:rPr>
                <w:rFonts w:hint="eastAsia" w:ascii="宋体" w:hAnsi="宋体" w:eastAsia="宋体" w:cs="宋体"/>
                <w:sz w:val="18"/>
                <w:szCs w:val="18"/>
              </w:rPr>
              <w:t>目标</w:t>
            </w:r>
            <w:r>
              <w:rPr>
                <w:rFonts w:hint="eastAsia" w:cs="宋体"/>
                <w:sz w:val="18"/>
                <w:szCs w:val="18"/>
                <w:lang w:val="en-US" w:eastAsia="zh-CN"/>
              </w:rPr>
              <w:t>1</w:t>
            </w:r>
            <w:r>
              <w:rPr>
                <w:rFonts w:hint="eastAsia" w:ascii="宋体" w:hAnsi="宋体" w:eastAsia="宋体" w:cs="宋体"/>
                <w:sz w:val="18"/>
                <w:szCs w:val="18"/>
              </w:rPr>
              <w:t>：</w:t>
            </w:r>
            <w:r>
              <w:rPr>
                <w:rFonts w:hint="default" w:ascii="宋体" w:hAnsi="宋体" w:eastAsia="宋体" w:cs="宋体"/>
                <w:sz w:val="18"/>
                <w:szCs w:val="18"/>
                <w:lang w:val="en-US" w:eastAsia="zh-CN"/>
              </w:rPr>
              <w:t>幼儿在语言、认知、动手操作等方面的综合素质测评优秀率较上一年度</w:t>
            </w:r>
            <w:r>
              <w:rPr>
                <w:rFonts w:hint="eastAsia" w:cs="宋体"/>
                <w:sz w:val="18"/>
                <w:szCs w:val="18"/>
                <w:lang w:val="en-US" w:eastAsia="zh-CN"/>
              </w:rPr>
              <w:t>显著提升；</w:t>
            </w:r>
          </w:p>
          <w:p w14:paraId="7C88DE4A">
            <w:pPr>
              <w:pStyle w:val="6"/>
              <w:spacing w:before="0" w:beforeAutospacing="0" w:after="0" w:afterAutospacing="0"/>
              <w:jc w:val="both"/>
              <w:rPr>
                <w:rFonts w:hint="eastAsia" w:cs="宋体"/>
                <w:sz w:val="18"/>
                <w:szCs w:val="18"/>
                <w:lang w:eastAsia="zh-CN"/>
              </w:rPr>
            </w:pPr>
            <w:r>
              <w:rPr>
                <w:rFonts w:hint="eastAsia" w:ascii="宋体" w:hAnsi="宋体" w:eastAsia="宋体" w:cs="宋体"/>
                <w:sz w:val="18"/>
                <w:szCs w:val="18"/>
              </w:rPr>
              <w:t>目标</w:t>
            </w:r>
            <w:r>
              <w:rPr>
                <w:rFonts w:hint="eastAsia" w:cs="宋体"/>
                <w:sz w:val="18"/>
                <w:szCs w:val="18"/>
                <w:lang w:val="en-US" w:eastAsia="zh-CN"/>
              </w:rPr>
              <w:t>2</w:t>
            </w:r>
            <w:r>
              <w:rPr>
                <w:rFonts w:hint="eastAsia" w:ascii="宋体" w:hAnsi="宋体" w:eastAsia="宋体" w:cs="宋体"/>
                <w:sz w:val="18"/>
                <w:szCs w:val="18"/>
              </w:rPr>
              <w:t>：据教师的个人发展需求和特点，提供培训项目。如组织骨干教师参加《长沙市幼儿园园本教研活动组织高级研修》，青年教师参加《教师能力素养提升培训》等学习活动</w:t>
            </w:r>
            <w:r>
              <w:rPr>
                <w:rFonts w:hint="eastAsia" w:cs="宋体"/>
                <w:sz w:val="18"/>
                <w:szCs w:val="18"/>
                <w:lang w:eastAsia="zh-CN"/>
              </w:rPr>
              <w:t>；</w:t>
            </w:r>
          </w:p>
          <w:p w14:paraId="10B4B624">
            <w:pPr>
              <w:pStyle w:val="6"/>
              <w:spacing w:before="0" w:beforeAutospacing="0" w:after="0" w:afterAutospacing="0"/>
              <w:jc w:val="both"/>
              <w:rPr>
                <w:rFonts w:hint="default" w:ascii="宋体" w:hAnsi="宋体" w:eastAsia="宋体" w:cs="宋体"/>
                <w:sz w:val="18"/>
                <w:szCs w:val="18"/>
                <w:lang w:val="en-US" w:eastAsia="zh-CN"/>
              </w:rPr>
            </w:pPr>
            <w:r>
              <w:rPr>
                <w:rFonts w:hint="eastAsia" w:ascii="宋体" w:hAnsi="宋体" w:eastAsia="宋体" w:cs="宋体"/>
                <w:sz w:val="18"/>
                <w:szCs w:val="18"/>
              </w:rPr>
              <w:t>目标</w:t>
            </w:r>
            <w:r>
              <w:rPr>
                <w:rFonts w:hint="eastAsia" w:cs="宋体"/>
                <w:sz w:val="18"/>
                <w:szCs w:val="18"/>
                <w:lang w:val="en-US" w:eastAsia="zh-CN"/>
              </w:rPr>
              <w:t>3</w:t>
            </w:r>
            <w:r>
              <w:rPr>
                <w:rFonts w:hint="eastAsia" w:ascii="宋体" w:hAnsi="宋体" w:eastAsia="宋体" w:cs="宋体"/>
                <w:sz w:val="18"/>
                <w:szCs w:val="18"/>
              </w:rPr>
              <w:t>：</w:t>
            </w:r>
            <w:r>
              <w:rPr>
                <w:rFonts w:hint="eastAsia" w:cs="宋体"/>
                <w:sz w:val="18"/>
                <w:szCs w:val="18"/>
                <w:lang w:val="en-US" w:eastAsia="zh-CN"/>
              </w:rPr>
              <w:t>支出控制在</w:t>
            </w:r>
            <w:r>
              <w:rPr>
                <w:rFonts w:hint="default" w:ascii="宋体" w:hAnsi="宋体" w:eastAsia="宋体" w:cs="宋体"/>
                <w:sz w:val="18"/>
                <w:szCs w:val="18"/>
                <w:lang w:val="en-US" w:eastAsia="zh-CN"/>
              </w:rPr>
              <w:t>预算范围内</w:t>
            </w:r>
            <w:r>
              <w:rPr>
                <w:rFonts w:hint="eastAsia" w:ascii="宋体" w:hAnsi="宋体" w:eastAsia="宋体" w:cs="宋体"/>
                <w:sz w:val="18"/>
                <w:szCs w:val="18"/>
                <w:lang w:val="en-US" w:eastAsia="zh-CN"/>
              </w:rPr>
              <w:t>；</w:t>
            </w:r>
          </w:p>
          <w:p w14:paraId="3728C6BA">
            <w:pPr>
              <w:pStyle w:val="6"/>
              <w:spacing w:before="0" w:beforeAutospacing="0" w:after="0" w:afterAutospacing="0"/>
              <w:jc w:val="both"/>
              <w:rPr>
                <w:rFonts w:hint="default" w:ascii="宋体" w:hAnsi="宋体" w:eastAsia="宋体" w:cs="宋体"/>
                <w:sz w:val="18"/>
                <w:szCs w:val="18"/>
                <w:lang w:val="en-US" w:eastAsia="zh-CN"/>
              </w:rPr>
            </w:pPr>
            <w:r>
              <w:rPr>
                <w:rFonts w:hint="eastAsia" w:ascii="宋体" w:hAnsi="宋体" w:eastAsia="宋体" w:cs="宋体"/>
                <w:sz w:val="18"/>
                <w:szCs w:val="18"/>
              </w:rPr>
              <w:t>目标</w:t>
            </w:r>
            <w:r>
              <w:rPr>
                <w:rFonts w:hint="eastAsia" w:cs="宋体"/>
                <w:sz w:val="18"/>
                <w:szCs w:val="18"/>
                <w:lang w:val="en-US" w:eastAsia="zh-CN"/>
              </w:rPr>
              <w:t>4</w:t>
            </w:r>
            <w:r>
              <w:rPr>
                <w:rFonts w:hint="eastAsia" w:ascii="宋体" w:hAnsi="宋体" w:eastAsia="宋体" w:cs="宋体"/>
                <w:sz w:val="18"/>
                <w:szCs w:val="18"/>
              </w:rPr>
              <w:t>：</w:t>
            </w:r>
            <w:r>
              <w:rPr>
                <w:rFonts w:hint="eastAsia" w:cs="宋体"/>
                <w:sz w:val="18"/>
                <w:szCs w:val="18"/>
                <w:lang w:val="en-US" w:eastAsia="zh-CN"/>
              </w:rPr>
              <w:t>及时更新多媒体设备。</w:t>
            </w:r>
          </w:p>
        </w:tc>
      </w:tr>
      <w:tr w14:paraId="4BD2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04" w:type="dxa"/>
            <w:vMerge w:val="restart"/>
            <w:tcBorders>
              <w:bottom w:val="nil"/>
            </w:tcBorders>
            <w:noWrap w:val="0"/>
            <w:textDirection w:val="tbRlV"/>
            <w:vAlign w:val="top"/>
          </w:tcPr>
          <w:p w14:paraId="3C66D01A">
            <w:pPr>
              <w:pStyle w:val="11"/>
              <w:spacing w:line="364" w:lineRule="auto"/>
              <w:rPr>
                <w:rFonts w:hint="eastAsia" w:ascii="宋体" w:hAnsi="宋体" w:eastAsia="宋体" w:cs="宋体"/>
                <w:sz w:val="18"/>
                <w:szCs w:val="18"/>
              </w:rPr>
            </w:pPr>
          </w:p>
          <w:p w14:paraId="49A558A1">
            <w:pPr>
              <w:spacing w:before="64" w:line="216" w:lineRule="auto"/>
              <w:ind w:left="3168"/>
              <w:rPr>
                <w:rFonts w:hint="eastAsia" w:ascii="宋体" w:hAnsi="宋体" w:eastAsia="宋体" w:cs="宋体"/>
                <w:sz w:val="18"/>
                <w:szCs w:val="18"/>
              </w:rPr>
            </w:pPr>
            <w:r>
              <w:rPr>
                <w:rFonts w:hint="eastAsia" w:ascii="宋体" w:hAnsi="宋体" w:eastAsia="宋体" w:cs="宋体"/>
                <w:spacing w:val="39"/>
                <w:sz w:val="18"/>
                <w:szCs w:val="18"/>
              </w:rPr>
              <w:t>绩效指标</w:t>
            </w:r>
          </w:p>
        </w:tc>
        <w:tc>
          <w:tcPr>
            <w:tcW w:w="1104" w:type="dxa"/>
            <w:noWrap w:val="0"/>
            <w:vAlign w:val="top"/>
          </w:tcPr>
          <w:p w14:paraId="58D7AC43">
            <w:pPr>
              <w:spacing w:before="141" w:line="226" w:lineRule="auto"/>
              <w:ind w:left="156"/>
              <w:rPr>
                <w:rFonts w:hint="eastAsia" w:ascii="宋体" w:hAnsi="宋体" w:eastAsia="宋体" w:cs="宋体"/>
                <w:sz w:val="18"/>
                <w:szCs w:val="18"/>
              </w:rPr>
            </w:pPr>
            <w:r>
              <w:rPr>
                <w:rFonts w:hint="eastAsia" w:ascii="宋体" w:hAnsi="宋体" w:eastAsia="宋体" w:cs="宋体"/>
                <w:spacing w:val="4"/>
                <w:sz w:val="18"/>
                <w:szCs w:val="18"/>
              </w:rPr>
              <w:t>一级指标</w:t>
            </w:r>
          </w:p>
        </w:tc>
        <w:tc>
          <w:tcPr>
            <w:tcW w:w="984" w:type="dxa"/>
            <w:noWrap w:val="0"/>
            <w:vAlign w:val="top"/>
          </w:tcPr>
          <w:p w14:paraId="1F6FE74D">
            <w:pPr>
              <w:spacing w:before="141" w:line="226" w:lineRule="auto"/>
              <w:ind w:left="132"/>
              <w:rPr>
                <w:rFonts w:hint="eastAsia" w:ascii="宋体" w:hAnsi="宋体" w:eastAsia="宋体" w:cs="宋体"/>
                <w:sz w:val="18"/>
                <w:szCs w:val="18"/>
              </w:rPr>
            </w:pPr>
            <w:r>
              <w:rPr>
                <w:rFonts w:hint="eastAsia" w:ascii="宋体" w:hAnsi="宋体" w:eastAsia="宋体" w:cs="宋体"/>
                <w:spacing w:val="5"/>
                <w:sz w:val="18"/>
                <w:szCs w:val="18"/>
              </w:rPr>
              <w:t>二级指标</w:t>
            </w:r>
          </w:p>
        </w:tc>
        <w:tc>
          <w:tcPr>
            <w:tcW w:w="1332" w:type="dxa"/>
            <w:noWrap w:val="0"/>
            <w:vAlign w:val="top"/>
          </w:tcPr>
          <w:p w14:paraId="05BA5B1A">
            <w:pPr>
              <w:spacing w:before="141" w:line="226" w:lineRule="auto"/>
              <w:ind w:left="253"/>
              <w:rPr>
                <w:rFonts w:hint="eastAsia" w:ascii="宋体" w:hAnsi="宋体" w:eastAsia="宋体" w:cs="宋体"/>
                <w:sz w:val="18"/>
                <w:szCs w:val="18"/>
              </w:rPr>
            </w:pPr>
            <w:r>
              <w:rPr>
                <w:rFonts w:hint="eastAsia" w:ascii="宋体" w:hAnsi="宋体" w:eastAsia="宋体" w:cs="宋体"/>
                <w:spacing w:val="4"/>
                <w:sz w:val="18"/>
                <w:szCs w:val="18"/>
              </w:rPr>
              <w:t>三级指标</w:t>
            </w:r>
          </w:p>
        </w:tc>
        <w:tc>
          <w:tcPr>
            <w:tcW w:w="1584" w:type="dxa"/>
            <w:noWrap w:val="0"/>
            <w:vAlign w:val="top"/>
          </w:tcPr>
          <w:p w14:paraId="59A0CC63">
            <w:pPr>
              <w:spacing w:before="141" w:line="226" w:lineRule="auto"/>
              <w:ind w:left="114"/>
              <w:jc w:val="center"/>
              <w:rPr>
                <w:rFonts w:hint="eastAsia" w:ascii="宋体" w:hAnsi="宋体" w:eastAsia="宋体" w:cs="宋体"/>
                <w:sz w:val="18"/>
                <w:szCs w:val="18"/>
              </w:rPr>
            </w:pPr>
            <w:r>
              <w:rPr>
                <w:rFonts w:hint="eastAsia" w:ascii="宋体" w:hAnsi="宋体" w:eastAsia="宋体" w:cs="宋体"/>
                <w:spacing w:val="7"/>
                <w:sz w:val="18"/>
                <w:szCs w:val="18"/>
              </w:rPr>
              <w:t>年度指标值</w:t>
            </w:r>
          </w:p>
        </w:tc>
        <w:tc>
          <w:tcPr>
            <w:tcW w:w="1164" w:type="dxa"/>
            <w:noWrap w:val="0"/>
            <w:vAlign w:val="top"/>
          </w:tcPr>
          <w:p w14:paraId="3126860F">
            <w:pPr>
              <w:spacing w:before="141" w:line="226" w:lineRule="auto"/>
              <w:ind w:left="125"/>
              <w:rPr>
                <w:rFonts w:hint="eastAsia" w:ascii="宋体" w:hAnsi="宋体" w:eastAsia="宋体" w:cs="宋体"/>
                <w:sz w:val="18"/>
                <w:szCs w:val="18"/>
              </w:rPr>
            </w:pPr>
            <w:r>
              <w:rPr>
                <w:rFonts w:hint="eastAsia" w:ascii="宋体" w:hAnsi="宋体" w:eastAsia="宋体" w:cs="宋体"/>
                <w:spacing w:val="5"/>
                <w:sz w:val="18"/>
                <w:szCs w:val="18"/>
              </w:rPr>
              <w:t>实际完成值</w:t>
            </w:r>
          </w:p>
        </w:tc>
        <w:tc>
          <w:tcPr>
            <w:tcW w:w="576" w:type="dxa"/>
            <w:noWrap w:val="0"/>
            <w:vAlign w:val="top"/>
          </w:tcPr>
          <w:p w14:paraId="763AF742">
            <w:pPr>
              <w:spacing w:before="141" w:line="227" w:lineRule="auto"/>
              <w:jc w:val="center"/>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C1004EB">
            <w:pPr>
              <w:spacing w:before="174" w:line="218" w:lineRule="auto"/>
              <w:jc w:val="center"/>
              <w:rPr>
                <w:rFonts w:hint="eastAsia" w:ascii="宋体" w:hAnsi="宋体" w:eastAsia="宋体" w:cs="宋体"/>
                <w:sz w:val="18"/>
                <w:szCs w:val="18"/>
              </w:rPr>
            </w:pPr>
            <w:r>
              <w:rPr>
                <w:rFonts w:hint="eastAsia" w:ascii="宋体" w:hAnsi="宋体" w:eastAsia="宋体" w:cs="宋体"/>
                <w:spacing w:val="4"/>
                <w:sz w:val="18"/>
                <w:szCs w:val="18"/>
                <w:lang w:val="en-US" w:eastAsia="zh-CN"/>
              </w:rPr>
              <w:t>自</w:t>
            </w:r>
            <w:r>
              <w:rPr>
                <w:rFonts w:hint="eastAsia" w:ascii="宋体" w:hAnsi="宋体" w:eastAsia="宋体" w:cs="宋体"/>
                <w:spacing w:val="4"/>
                <w:sz w:val="18"/>
                <w:szCs w:val="18"/>
              </w:rPr>
              <w:t>评得分</w:t>
            </w:r>
          </w:p>
        </w:tc>
        <w:tc>
          <w:tcPr>
            <w:tcW w:w="1236" w:type="dxa"/>
            <w:noWrap w:val="0"/>
            <w:vAlign w:val="top"/>
          </w:tcPr>
          <w:p w14:paraId="5BA04D2D">
            <w:pPr>
              <w:spacing w:before="21" w:line="220" w:lineRule="auto"/>
              <w:ind w:left="111" w:right="109" w:firstLine="1"/>
              <w:rPr>
                <w:rFonts w:hint="eastAsia" w:ascii="宋体" w:hAnsi="宋体" w:eastAsia="宋体" w:cs="宋体"/>
                <w:sz w:val="18"/>
                <w:szCs w:val="18"/>
              </w:rPr>
            </w:pPr>
            <w:r>
              <w:rPr>
                <w:rFonts w:hint="eastAsia" w:ascii="宋体" w:hAnsi="宋体" w:eastAsia="宋体" w:cs="宋体"/>
                <w:spacing w:val="13"/>
                <w:sz w:val="18"/>
                <w:szCs w:val="18"/>
              </w:rPr>
              <w:t>偏差原因</w:t>
            </w:r>
            <w:r>
              <w:rPr>
                <w:rFonts w:hint="eastAsia" w:ascii="宋体" w:hAnsi="宋体" w:cs="宋体"/>
                <w:spacing w:val="13"/>
                <w:sz w:val="18"/>
                <w:szCs w:val="18"/>
                <w:lang w:eastAsia="zh-CN"/>
              </w:rPr>
              <w:t>分</w:t>
            </w:r>
            <w:r>
              <w:rPr>
                <w:rFonts w:hint="eastAsia" w:ascii="宋体" w:hAnsi="宋体" w:eastAsia="宋体" w:cs="宋体"/>
                <w:spacing w:val="13"/>
                <w:sz w:val="18"/>
                <w:szCs w:val="18"/>
              </w:rPr>
              <w:t>析</w:t>
            </w:r>
            <w:r>
              <w:rPr>
                <w:rFonts w:hint="eastAsia" w:ascii="宋体" w:hAnsi="宋体" w:eastAsia="宋体" w:cs="宋体"/>
                <w:spacing w:val="8"/>
                <w:sz w:val="18"/>
                <w:szCs w:val="18"/>
              </w:rPr>
              <w:t>及改进措施</w:t>
            </w:r>
          </w:p>
        </w:tc>
      </w:tr>
      <w:tr w14:paraId="513C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04" w:type="dxa"/>
            <w:vMerge w:val="continue"/>
            <w:tcBorders>
              <w:top w:val="nil"/>
              <w:bottom w:val="nil"/>
            </w:tcBorders>
            <w:noWrap w:val="0"/>
            <w:textDirection w:val="tbRlV"/>
            <w:vAlign w:val="top"/>
          </w:tcPr>
          <w:p w14:paraId="4ED6028A">
            <w:pPr>
              <w:pStyle w:val="11"/>
              <w:rPr>
                <w:rFonts w:hint="eastAsia" w:ascii="宋体" w:hAnsi="宋体" w:eastAsia="宋体" w:cs="宋体"/>
                <w:sz w:val="18"/>
                <w:szCs w:val="18"/>
              </w:rPr>
            </w:pPr>
          </w:p>
        </w:tc>
        <w:tc>
          <w:tcPr>
            <w:tcW w:w="1104" w:type="dxa"/>
            <w:vMerge w:val="restart"/>
            <w:tcBorders>
              <w:bottom w:val="nil"/>
            </w:tcBorders>
            <w:noWrap w:val="0"/>
            <w:vAlign w:val="top"/>
          </w:tcPr>
          <w:p w14:paraId="72B3844C">
            <w:pPr>
              <w:pStyle w:val="11"/>
              <w:spacing w:line="272" w:lineRule="auto"/>
              <w:rPr>
                <w:rFonts w:hint="eastAsia" w:ascii="宋体" w:hAnsi="宋体" w:eastAsia="宋体" w:cs="宋体"/>
                <w:sz w:val="18"/>
                <w:szCs w:val="18"/>
              </w:rPr>
            </w:pPr>
          </w:p>
          <w:p w14:paraId="2B18029A">
            <w:pPr>
              <w:pStyle w:val="11"/>
              <w:spacing w:line="272" w:lineRule="auto"/>
              <w:rPr>
                <w:rFonts w:hint="eastAsia" w:ascii="宋体" w:hAnsi="宋体" w:eastAsia="宋体" w:cs="宋体"/>
                <w:sz w:val="18"/>
                <w:szCs w:val="18"/>
              </w:rPr>
            </w:pPr>
          </w:p>
          <w:p w14:paraId="713842F4">
            <w:pPr>
              <w:pStyle w:val="11"/>
              <w:spacing w:line="272" w:lineRule="auto"/>
              <w:rPr>
                <w:rFonts w:hint="eastAsia" w:ascii="宋体" w:hAnsi="宋体" w:eastAsia="宋体" w:cs="宋体"/>
                <w:sz w:val="18"/>
                <w:szCs w:val="18"/>
              </w:rPr>
            </w:pPr>
          </w:p>
          <w:p w14:paraId="6AD5ED7A">
            <w:pPr>
              <w:pStyle w:val="11"/>
              <w:spacing w:line="273" w:lineRule="auto"/>
              <w:rPr>
                <w:rFonts w:hint="eastAsia" w:ascii="宋体" w:hAnsi="宋体" w:eastAsia="宋体" w:cs="宋体"/>
                <w:sz w:val="18"/>
                <w:szCs w:val="18"/>
              </w:rPr>
            </w:pPr>
          </w:p>
          <w:p w14:paraId="4D8E87ED">
            <w:pPr>
              <w:spacing w:before="62" w:line="450" w:lineRule="exact"/>
              <w:ind w:left="144"/>
              <w:rPr>
                <w:rFonts w:hint="eastAsia" w:ascii="宋体" w:hAnsi="宋体" w:eastAsia="宋体" w:cs="宋体"/>
                <w:sz w:val="18"/>
                <w:szCs w:val="18"/>
              </w:rPr>
            </w:pPr>
            <w:r>
              <w:rPr>
                <w:rFonts w:hint="eastAsia" w:ascii="宋体" w:hAnsi="宋体" w:eastAsia="宋体" w:cs="宋体"/>
                <w:spacing w:val="7"/>
                <w:position w:val="19"/>
                <w:sz w:val="18"/>
                <w:szCs w:val="18"/>
              </w:rPr>
              <w:t>产出指标</w:t>
            </w:r>
          </w:p>
          <w:p w14:paraId="498DB6FF">
            <w:pPr>
              <w:spacing w:line="261" w:lineRule="exact"/>
              <w:ind w:left="252"/>
              <w:rPr>
                <w:rFonts w:hint="eastAsia" w:ascii="宋体" w:hAnsi="宋体" w:eastAsia="宋体" w:cs="宋体"/>
                <w:sz w:val="18"/>
                <w:szCs w:val="18"/>
              </w:rPr>
            </w:pPr>
            <w:r>
              <w:rPr>
                <w:rFonts w:hint="eastAsia" w:ascii="宋体" w:hAnsi="宋体" w:eastAsia="宋体" w:cs="宋体"/>
                <w:spacing w:val="1"/>
                <w:position w:val="2"/>
                <w:sz w:val="18"/>
                <w:szCs w:val="18"/>
              </w:rPr>
              <w:t>(50</w:t>
            </w:r>
            <w:r>
              <w:rPr>
                <w:rFonts w:hint="eastAsia" w:ascii="宋体" w:hAnsi="宋体" w:eastAsia="宋体" w:cs="宋体"/>
                <w:spacing w:val="14"/>
                <w:position w:val="2"/>
                <w:sz w:val="18"/>
                <w:szCs w:val="18"/>
              </w:rPr>
              <w:t xml:space="preserve"> </w:t>
            </w:r>
            <w:r>
              <w:rPr>
                <w:rFonts w:hint="eastAsia" w:ascii="宋体" w:hAnsi="宋体" w:eastAsia="宋体" w:cs="宋体"/>
                <w:spacing w:val="1"/>
                <w:position w:val="2"/>
                <w:sz w:val="18"/>
                <w:szCs w:val="18"/>
              </w:rPr>
              <w:t>分)</w:t>
            </w:r>
          </w:p>
        </w:tc>
        <w:tc>
          <w:tcPr>
            <w:tcW w:w="984" w:type="dxa"/>
            <w:vMerge w:val="restart"/>
            <w:tcBorders>
              <w:bottom w:val="nil"/>
            </w:tcBorders>
            <w:noWrap w:val="0"/>
            <w:vAlign w:val="top"/>
          </w:tcPr>
          <w:p w14:paraId="72596CDB">
            <w:pPr>
              <w:spacing w:before="274" w:line="226" w:lineRule="auto"/>
              <w:ind w:firstLine="192" w:firstLineChars="100"/>
              <w:jc w:val="both"/>
              <w:rPr>
                <w:rFonts w:hint="eastAsia" w:ascii="宋体" w:hAnsi="宋体" w:eastAsia="宋体" w:cs="宋体"/>
                <w:sz w:val="18"/>
                <w:szCs w:val="18"/>
              </w:rPr>
            </w:pPr>
            <w:r>
              <w:rPr>
                <w:rFonts w:hint="eastAsia" w:ascii="宋体" w:hAnsi="宋体" w:eastAsia="宋体" w:cs="宋体"/>
                <w:spacing w:val="6"/>
                <w:sz w:val="18"/>
                <w:szCs w:val="18"/>
              </w:rPr>
              <w:t>数量指标</w:t>
            </w:r>
          </w:p>
        </w:tc>
        <w:tc>
          <w:tcPr>
            <w:tcW w:w="1332" w:type="dxa"/>
            <w:noWrap w:val="0"/>
            <w:vAlign w:val="center"/>
          </w:tcPr>
          <w:p w14:paraId="4F09808E">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学生招生数量</w:t>
            </w:r>
          </w:p>
        </w:tc>
        <w:tc>
          <w:tcPr>
            <w:tcW w:w="1584" w:type="dxa"/>
            <w:noWrap w:val="0"/>
            <w:vAlign w:val="center"/>
          </w:tcPr>
          <w:p w14:paraId="3273D77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289人</w:t>
            </w:r>
          </w:p>
        </w:tc>
        <w:tc>
          <w:tcPr>
            <w:tcW w:w="1164" w:type="dxa"/>
            <w:noWrap w:val="0"/>
            <w:vAlign w:val="center"/>
          </w:tcPr>
          <w:p w14:paraId="5BB1805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289人</w:t>
            </w:r>
          </w:p>
        </w:tc>
        <w:tc>
          <w:tcPr>
            <w:tcW w:w="576" w:type="dxa"/>
            <w:noWrap w:val="0"/>
            <w:vAlign w:val="center"/>
          </w:tcPr>
          <w:p w14:paraId="2866D315">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352D742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4CBD6551">
            <w:pPr>
              <w:pStyle w:val="11"/>
              <w:spacing w:line="235" w:lineRule="exact"/>
              <w:jc w:val="center"/>
              <w:rPr>
                <w:rFonts w:hint="eastAsia" w:ascii="宋体" w:hAnsi="宋体" w:eastAsia="宋体" w:cs="宋体"/>
                <w:sz w:val="18"/>
                <w:szCs w:val="18"/>
              </w:rPr>
            </w:pPr>
          </w:p>
        </w:tc>
      </w:tr>
      <w:tr w14:paraId="20B6A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04" w:type="dxa"/>
            <w:vMerge w:val="continue"/>
            <w:tcBorders>
              <w:top w:val="nil"/>
              <w:bottom w:val="nil"/>
            </w:tcBorders>
            <w:noWrap w:val="0"/>
            <w:textDirection w:val="tbRlV"/>
            <w:vAlign w:val="top"/>
          </w:tcPr>
          <w:p w14:paraId="6EFC0EC3">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09507609">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3A061107">
            <w:pPr>
              <w:pStyle w:val="11"/>
              <w:rPr>
                <w:rFonts w:hint="eastAsia" w:ascii="宋体" w:hAnsi="宋体" w:eastAsia="宋体" w:cs="宋体"/>
                <w:sz w:val="18"/>
                <w:szCs w:val="18"/>
              </w:rPr>
            </w:pPr>
          </w:p>
        </w:tc>
        <w:tc>
          <w:tcPr>
            <w:tcW w:w="1332" w:type="dxa"/>
            <w:noWrap w:val="0"/>
            <w:vAlign w:val="top"/>
          </w:tcPr>
          <w:p w14:paraId="5131A158">
            <w:pPr>
              <w:pStyle w:val="11"/>
              <w:spacing w:line="235" w:lineRule="exact"/>
              <w:jc w:val="lef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完成在幼儿园幼儿的智体美劳全面培养与教育</w:t>
            </w:r>
          </w:p>
        </w:tc>
        <w:tc>
          <w:tcPr>
            <w:tcW w:w="1584" w:type="dxa"/>
            <w:noWrap w:val="0"/>
            <w:vAlign w:val="center"/>
          </w:tcPr>
          <w:p w14:paraId="2ECF979F">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289人</w:t>
            </w:r>
          </w:p>
        </w:tc>
        <w:tc>
          <w:tcPr>
            <w:tcW w:w="1164" w:type="dxa"/>
            <w:noWrap w:val="0"/>
            <w:vAlign w:val="center"/>
          </w:tcPr>
          <w:p w14:paraId="044A3CC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289人</w:t>
            </w:r>
          </w:p>
        </w:tc>
        <w:tc>
          <w:tcPr>
            <w:tcW w:w="576" w:type="dxa"/>
            <w:noWrap w:val="0"/>
            <w:vAlign w:val="center"/>
          </w:tcPr>
          <w:p w14:paraId="6DF2EF5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7E07D6C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26027A62">
            <w:pPr>
              <w:pStyle w:val="11"/>
              <w:spacing w:line="235" w:lineRule="exact"/>
              <w:jc w:val="center"/>
              <w:rPr>
                <w:rFonts w:hint="eastAsia" w:ascii="宋体" w:hAnsi="宋体" w:eastAsia="宋体" w:cs="宋体"/>
                <w:sz w:val="18"/>
                <w:szCs w:val="18"/>
              </w:rPr>
            </w:pPr>
          </w:p>
        </w:tc>
      </w:tr>
      <w:tr w14:paraId="34B7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104" w:type="dxa"/>
            <w:vMerge w:val="continue"/>
            <w:tcBorders>
              <w:top w:val="nil"/>
              <w:bottom w:val="nil"/>
            </w:tcBorders>
            <w:noWrap w:val="0"/>
            <w:textDirection w:val="tbRlV"/>
            <w:vAlign w:val="top"/>
          </w:tcPr>
          <w:p w14:paraId="416AED28">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1CC8752F">
            <w:pPr>
              <w:pStyle w:val="11"/>
              <w:rPr>
                <w:rFonts w:hint="eastAsia" w:ascii="宋体" w:hAnsi="宋体" w:eastAsia="宋体" w:cs="宋体"/>
                <w:sz w:val="18"/>
                <w:szCs w:val="18"/>
              </w:rPr>
            </w:pPr>
          </w:p>
        </w:tc>
        <w:tc>
          <w:tcPr>
            <w:tcW w:w="984" w:type="dxa"/>
            <w:vMerge w:val="restart"/>
            <w:tcBorders>
              <w:bottom w:val="nil"/>
            </w:tcBorders>
            <w:noWrap w:val="0"/>
            <w:vAlign w:val="top"/>
          </w:tcPr>
          <w:p w14:paraId="71AC86AE">
            <w:pPr>
              <w:spacing w:before="273" w:line="226" w:lineRule="auto"/>
              <w:ind w:firstLine="194" w:firstLineChars="100"/>
              <w:rPr>
                <w:rFonts w:hint="eastAsia" w:ascii="宋体" w:hAnsi="宋体" w:eastAsia="宋体" w:cs="宋体"/>
                <w:sz w:val="18"/>
                <w:szCs w:val="18"/>
              </w:rPr>
            </w:pPr>
            <w:r>
              <w:rPr>
                <w:rFonts w:hint="eastAsia" w:ascii="宋体" w:hAnsi="宋体" w:eastAsia="宋体" w:cs="宋体"/>
                <w:spacing w:val="7"/>
                <w:sz w:val="18"/>
                <w:szCs w:val="18"/>
              </w:rPr>
              <w:t>质量指标</w:t>
            </w:r>
          </w:p>
        </w:tc>
        <w:tc>
          <w:tcPr>
            <w:tcW w:w="1332" w:type="dxa"/>
            <w:noWrap w:val="0"/>
            <w:vAlign w:val="top"/>
          </w:tcPr>
          <w:p w14:paraId="29DF4ADC">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校园修缮完成率</w:t>
            </w:r>
          </w:p>
        </w:tc>
        <w:tc>
          <w:tcPr>
            <w:tcW w:w="1584" w:type="dxa"/>
            <w:noWrap w:val="0"/>
            <w:vAlign w:val="center"/>
          </w:tcPr>
          <w:p w14:paraId="0F0E65F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01D662E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96%</w:t>
            </w:r>
          </w:p>
        </w:tc>
        <w:tc>
          <w:tcPr>
            <w:tcW w:w="576" w:type="dxa"/>
            <w:noWrap w:val="0"/>
            <w:vAlign w:val="center"/>
          </w:tcPr>
          <w:p w14:paraId="2A1BF2BB">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35AB031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4.6</w:t>
            </w:r>
          </w:p>
        </w:tc>
        <w:tc>
          <w:tcPr>
            <w:tcW w:w="1236" w:type="dxa"/>
            <w:noWrap w:val="0"/>
            <w:vAlign w:val="top"/>
          </w:tcPr>
          <w:p w14:paraId="44F3BF5E">
            <w:pPr>
              <w:pStyle w:val="11"/>
              <w:spacing w:line="235" w:lineRule="exact"/>
              <w:jc w:val="center"/>
              <w:rPr>
                <w:rFonts w:hint="eastAsia" w:ascii="宋体" w:hAnsi="宋体" w:eastAsia="宋体" w:cs="宋体"/>
                <w:sz w:val="18"/>
                <w:szCs w:val="18"/>
              </w:rPr>
            </w:pPr>
          </w:p>
        </w:tc>
      </w:tr>
      <w:tr w14:paraId="0985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104" w:type="dxa"/>
            <w:vMerge w:val="continue"/>
            <w:tcBorders>
              <w:top w:val="nil"/>
              <w:bottom w:val="nil"/>
            </w:tcBorders>
            <w:noWrap w:val="0"/>
            <w:textDirection w:val="tbRlV"/>
            <w:vAlign w:val="top"/>
          </w:tcPr>
          <w:p w14:paraId="3231A8DA">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228D01B5">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1467BD02">
            <w:pPr>
              <w:pStyle w:val="11"/>
              <w:rPr>
                <w:rFonts w:hint="eastAsia" w:ascii="宋体" w:hAnsi="宋体" w:eastAsia="宋体" w:cs="宋体"/>
                <w:sz w:val="18"/>
                <w:szCs w:val="18"/>
              </w:rPr>
            </w:pPr>
          </w:p>
        </w:tc>
        <w:tc>
          <w:tcPr>
            <w:tcW w:w="1332" w:type="dxa"/>
            <w:noWrap w:val="0"/>
            <w:vAlign w:val="top"/>
          </w:tcPr>
          <w:p w14:paraId="65BFB3FD">
            <w:pPr>
              <w:pStyle w:val="11"/>
              <w:spacing w:line="235" w:lineRule="exact"/>
              <w:rPr>
                <w:rFonts w:hint="eastAsia" w:ascii="宋体" w:hAnsi="宋体" w:eastAsia="宋体" w:cs="宋体"/>
                <w:sz w:val="18"/>
                <w:szCs w:val="18"/>
              </w:rPr>
            </w:pPr>
          </w:p>
          <w:p w14:paraId="1F1A3D0C">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rPr>
              <w:t>新生入学率</w:t>
            </w:r>
          </w:p>
        </w:tc>
        <w:tc>
          <w:tcPr>
            <w:tcW w:w="1584" w:type="dxa"/>
            <w:noWrap w:val="0"/>
            <w:vAlign w:val="center"/>
          </w:tcPr>
          <w:p w14:paraId="34C8377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≥98%</w:t>
            </w:r>
          </w:p>
        </w:tc>
        <w:tc>
          <w:tcPr>
            <w:tcW w:w="1164" w:type="dxa"/>
            <w:noWrap w:val="0"/>
            <w:vAlign w:val="center"/>
          </w:tcPr>
          <w:p w14:paraId="009DC9B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76" w:type="dxa"/>
            <w:noWrap w:val="0"/>
            <w:vAlign w:val="center"/>
          </w:tcPr>
          <w:p w14:paraId="7917DD46">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2D0BC04E">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236" w:type="dxa"/>
            <w:noWrap w:val="0"/>
            <w:vAlign w:val="top"/>
          </w:tcPr>
          <w:p w14:paraId="32C38D35">
            <w:pPr>
              <w:pStyle w:val="11"/>
              <w:spacing w:line="235" w:lineRule="exact"/>
              <w:jc w:val="center"/>
              <w:rPr>
                <w:rFonts w:hint="eastAsia" w:ascii="宋体" w:hAnsi="宋体" w:eastAsia="宋体" w:cs="宋体"/>
                <w:sz w:val="18"/>
                <w:szCs w:val="18"/>
              </w:rPr>
            </w:pPr>
          </w:p>
        </w:tc>
      </w:tr>
      <w:tr w14:paraId="5B5E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04" w:type="dxa"/>
            <w:vMerge w:val="continue"/>
            <w:tcBorders>
              <w:top w:val="nil"/>
              <w:bottom w:val="nil"/>
            </w:tcBorders>
            <w:noWrap w:val="0"/>
            <w:textDirection w:val="tbRlV"/>
            <w:vAlign w:val="top"/>
          </w:tcPr>
          <w:p w14:paraId="7A1EE7A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11017905">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ECC476B">
            <w:pPr>
              <w:spacing w:before="274" w:line="226" w:lineRule="auto"/>
              <w:ind w:firstLine="186" w:firstLineChars="100"/>
              <w:jc w:val="both"/>
              <w:rPr>
                <w:rFonts w:hint="eastAsia" w:ascii="宋体" w:hAnsi="宋体" w:eastAsia="宋体" w:cs="宋体"/>
                <w:sz w:val="18"/>
                <w:szCs w:val="18"/>
              </w:rPr>
            </w:pPr>
            <w:r>
              <w:rPr>
                <w:rFonts w:hint="eastAsia" w:ascii="宋体" w:hAnsi="宋体" w:eastAsia="宋体" w:cs="宋体"/>
                <w:spacing w:val="3"/>
                <w:sz w:val="18"/>
                <w:szCs w:val="18"/>
              </w:rPr>
              <w:t>时效指标</w:t>
            </w:r>
          </w:p>
        </w:tc>
        <w:tc>
          <w:tcPr>
            <w:tcW w:w="1332" w:type="dxa"/>
            <w:tcBorders>
              <w:top w:val="single" w:color="auto" w:sz="4" w:space="0"/>
              <w:right w:val="single" w:color="auto" w:sz="4" w:space="0"/>
            </w:tcBorders>
            <w:noWrap w:val="0"/>
            <w:vAlign w:val="top"/>
          </w:tcPr>
          <w:p w14:paraId="4520A59A">
            <w:pPr>
              <w:pStyle w:val="11"/>
              <w:spacing w:line="235" w:lineRule="exact"/>
              <w:jc w:val="left"/>
              <w:rPr>
                <w:rFonts w:hint="eastAsia" w:eastAsia="宋体"/>
                <w:color w:val="000000" w:themeColor="text1"/>
                <w:sz w:val="18"/>
                <w:szCs w:val="18"/>
                <w:lang w:val="en-US" w:eastAsia="zh-CN"/>
                <w14:textFill>
                  <w14:solidFill>
                    <w14:schemeClr w14:val="tx1"/>
                  </w14:solidFill>
                </w14:textFill>
              </w:rPr>
            </w:pPr>
          </w:p>
          <w:p w14:paraId="3C1107E0">
            <w:pPr>
              <w:pStyle w:val="11"/>
              <w:spacing w:line="235" w:lineRule="exact"/>
              <w:jc w:val="left"/>
              <w:rPr>
                <w:rFonts w:hint="default" w:ascii="宋体" w:hAnsi="宋体" w:eastAsia="宋体" w:cs="宋体"/>
                <w:sz w:val="18"/>
                <w:szCs w:val="18"/>
                <w:lang w:val="en-US" w:eastAsia="zh-CN"/>
              </w:rPr>
            </w:pPr>
            <w:r>
              <w:rPr>
                <w:rFonts w:hint="eastAsia" w:eastAsia="宋体"/>
                <w:color w:val="000000" w:themeColor="text1"/>
                <w:sz w:val="18"/>
                <w:szCs w:val="18"/>
                <w:lang w:val="en-US" w:eastAsia="zh-CN"/>
                <w14:textFill>
                  <w14:solidFill>
                    <w14:schemeClr w14:val="tx1"/>
                  </w14:solidFill>
                </w14:textFill>
              </w:rPr>
              <w:t>毕业率完成时间</w:t>
            </w:r>
          </w:p>
        </w:tc>
        <w:tc>
          <w:tcPr>
            <w:tcW w:w="1584" w:type="dxa"/>
            <w:tcBorders>
              <w:left w:val="single" w:color="auto" w:sz="4" w:space="0"/>
            </w:tcBorders>
            <w:noWrap w:val="0"/>
            <w:vAlign w:val="center"/>
          </w:tcPr>
          <w:p w14:paraId="12CB0A72">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2024.6.30</w:t>
            </w:r>
          </w:p>
        </w:tc>
        <w:tc>
          <w:tcPr>
            <w:tcW w:w="1164" w:type="dxa"/>
            <w:noWrap w:val="0"/>
            <w:vAlign w:val="center"/>
          </w:tcPr>
          <w:p w14:paraId="17882C3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2024.6.30</w:t>
            </w:r>
          </w:p>
        </w:tc>
        <w:tc>
          <w:tcPr>
            <w:tcW w:w="576" w:type="dxa"/>
            <w:noWrap w:val="0"/>
            <w:vAlign w:val="center"/>
          </w:tcPr>
          <w:p w14:paraId="630109A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3C27FDB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0A0E76CF">
            <w:pPr>
              <w:pStyle w:val="11"/>
              <w:spacing w:line="235" w:lineRule="exact"/>
              <w:jc w:val="center"/>
              <w:rPr>
                <w:rFonts w:hint="eastAsia" w:ascii="宋体" w:hAnsi="宋体" w:eastAsia="宋体" w:cs="宋体"/>
                <w:sz w:val="18"/>
                <w:szCs w:val="18"/>
              </w:rPr>
            </w:pPr>
          </w:p>
        </w:tc>
      </w:tr>
      <w:tr w14:paraId="7687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04" w:type="dxa"/>
            <w:vMerge w:val="continue"/>
            <w:tcBorders>
              <w:top w:val="nil"/>
              <w:bottom w:val="nil"/>
            </w:tcBorders>
            <w:noWrap w:val="0"/>
            <w:textDirection w:val="tbRlV"/>
            <w:vAlign w:val="top"/>
          </w:tcPr>
          <w:p w14:paraId="7536717B">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7C686C8E">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16F6A24D">
            <w:pPr>
              <w:spacing w:before="273" w:line="226" w:lineRule="auto"/>
              <w:ind w:left="125"/>
              <w:rPr>
                <w:rFonts w:hint="eastAsia" w:ascii="宋体" w:hAnsi="宋体" w:eastAsia="宋体" w:cs="宋体"/>
                <w:sz w:val="18"/>
                <w:szCs w:val="18"/>
              </w:rPr>
            </w:pPr>
            <w:r>
              <w:rPr>
                <w:rFonts w:hint="eastAsia" w:ascii="宋体" w:hAnsi="宋体" w:eastAsia="宋体" w:cs="宋体"/>
                <w:spacing w:val="6"/>
                <w:sz w:val="18"/>
                <w:szCs w:val="18"/>
              </w:rPr>
              <w:t>成本指标</w:t>
            </w:r>
          </w:p>
        </w:tc>
        <w:tc>
          <w:tcPr>
            <w:tcW w:w="1332" w:type="dxa"/>
            <w:tcBorders>
              <w:top w:val="single" w:color="auto" w:sz="4" w:space="0"/>
              <w:bottom w:val="single" w:color="auto" w:sz="4" w:space="0"/>
              <w:right w:val="single" w:color="auto" w:sz="4" w:space="0"/>
            </w:tcBorders>
            <w:noWrap w:val="0"/>
            <w:vAlign w:val="center"/>
          </w:tcPr>
          <w:p w14:paraId="5B18375A">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教育经费控制在预算内</w:t>
            </w:r>
          </w:p>
        </w:tc>
        <w:tc>
          <w:tcPr>
            <w:tcW w:w="1584" w:type="dxa"/>
            <w:tcBorders>
              <w:left w:val="single" w:color="auto" w:sz="4" w:space="0"/>
            </w:tcBorders>
            <w:noWrap w:val="0"/>
            <w:vAlign w:val="center"/>
          </w:tcPr>
          <w:p w14:paraId="66E05A0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控制在预算内</w:t>
            </w:r>
          </w:p>
        </w:tc>
        <w:tc>
          <w:tcPr>
            <w:tcW w:w="1164" w:type="dxa"/>
            <w:noWrap w:val="0"/>
            <w:vAlign w:val="center"/>
          </w:tcPr>
          <w:p w14:paraId="66EBED1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控制在预算内</w:t>
            </w:r>
          </w:p>
        </w:tc>
        <w:tc>
          <w:tcPr>
            <w:tcW w:w="576" w:type="dxa"/>
            <w:noWrap w:val="0"/>
            <w:vAlign w:val="center"/>
          </w:tcPr>
          <w:p w14:paraId="508BD634">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4FEEC70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36" w:type="dxa"/>
            <w:noWrap w:val="0"/>
            <w:vAlign w:val="top"/>
          </w:tcPr>
          <w:p w14:paraId="1A8C6CA9">
            <w:pPr>
              <w:pStyle w:val="11"/>
              <w:spacing w:line="235" w:lineRule="exact"/>
              <w:jc w:val="center"/>
              <w:rPr>
                <w:rFonts w:hint="eastAsia" w:ascii="宋体" w:hAnsi="宋体" w:eastAsia="宋体" w:cs="宋体"/>
                <w:sz w:val="18"/>
                <w:szCs w:val="18"/>
              </w:rPr>
            </w:pPr>
          </w:p>
        </w:tc>
      </w:tr>
      <w:tr w14:paraId="4974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7C0C2966">
            <w:pPr>
              <w:pStyle w:val="11"/>
              <w:rPr>
                <w:rFonts w:hint="eastAsia" w:ascii="宋体" w:hAnsi="宋体" w:eastAsia="宋体" w:cs="宋体"/>
                <w:sz w:val="18"/>
                <w:szCs w:val="18"/>
              </w:rPr>
            </w:pPr>
          </w:p>
        </w:tc>
        <w:tc>
          <w:tcPr>
            <w:tcW w:w="1104" w:type="dxa"/>
            <w:vMerge w:val="restart"/>
            <w:tcBorders>
              <w:bottom w:val="nil"/>
              <w:right w:val="single" w:color="auto" w:sz="4" w:space="0"/>
            </w:tcBorders>
            <w:noWrap w:val="0"/>
            <w:vAlign w:val="top"/>
          </w:tcPr>
          <w:p w14:paraId="32157FEF">
            <w:pPr>
              <w:pStyle w:val="11"/>
              <w:spacing w:line="256" w:lineRule="auto"/>
              <w:rPr>
                <w:rFonts w:hint="eastAsia" w:ascii="宋体" w:hAnsi="宋体" w:eastAsia="宋体" w:cs="宋体"/>
                <w:sz w:val="18"/>
                <w:szCs w:val="18"/>
              </w:rPr>
            </w:pPr>
          </w:p>
          <w:p w14:paraId="7CE565B3">
            <w:pPr>
              <w:pStyle w:val="11"/>
              <w:spacing w:line="256" w:lineRule="auto"/>
              <w:rPr>
                <w:rFonts w:hint="eastAsia" w:ascii="宋体" w:hAnsi="宋体" w:eastAsia="宋体" w:cs="宋体"/>
                <w:sz w:val="18"/>
                <w:szCs w:val="18"/>
              </w:rPr>
            </w:pPr>
          </w:p>
          <w:p w14:paraId="7A54530B">
            <w:pPr>
              <w:pStyle w:val="11"/>
              <w:spacing w:line="256" w:lineRule="auto"/>
              <w:rPr>
                <w:rFonts w:hint="eastAsia" w:ascii="宋体" w:hAnsi="宋体" w:eastAsia="宋体" w:cs="宋体"/>
                <w:sz w:val="18"/>
                <w:szCs w:val="18"/>
              </w:rPr>
            </w:pPr>
          </w:p>
          <w:p w14:paraId="4EF866B9">
            <w:pPr>
              <w:pStyle w:val="11"/>
              <w:spacing w:line="256" w:lineRule="auto"/>
              <w:rPr>
                <w:rFonts w:hint="eastAsia" w:ascii="宋体" w:hAnsi="宋体" w:eastAsia="宋体" w:cs="宋体"/>
                <w:sz w:val="18"/>
                <w:szCs w:val="18"/>
              </w:rPr>
            </w:pPr>
          </w:p>
          <w:p w14:paraId="10568465">
            <w:pPr>
              <w:spacing w:before="62" w:line="480" w:lineRule="exact"/>
              <w:ind w:left="115"/>
              <w:rPr>
                <w:rFonts w:hint="eastAsia" w:ascii="宋体" w:hAnsi="宋体" w:eastAsia="宋体" w:cs="宋体"/>
                <w:sz w:val="18"/>
                <w:szCs w:val="18"/>
              </w:rPr>
            </w:pPr>
            <w:r>
              <w:rPr>
                <w:rFonts w:hint="eastAsia" w:ascii="宋体" w:hAnsi="宋体" w:eastAsia="宋体" w:cs="宋体"/>
                <w:spacing w:val="6"/>
                <w:position w:val="22"/>
                <w:sz w:val="18"/>
                <w:szCs w:val="18"/>
              </w:rPr>
              <w:t>效益指标</w:t>
            </w:r>
          </w:p>
          <w:p w14:paraId="1078DF24">
            <w:pPr>
              <w:spacing w:line="227" w:lineRule="auto"/>
              <w:ind w:left="107"/>
              <w:rPr>
                <w:rFonts w:hint="eastAsia" w:ascii="宋体" w:hAnsi="宋体" w:eastAsia="宋体" w:cs="宋体"/>
                <w:sz w:val="18"/>
                <w:szCs w:val="18"/>
              </w:rPr>
            </w:pPr>
            <w:r>
              <w:rPr>
                <w:rFonts w:hint="eastAsia" w:ascii="宋体" w:hAnsi="宋体" w:eastAsia="宋体" w:cs="宋体"/>
                <w:spacing w:val="3"/>
                <w:sz w:val="18"/>
                <w:szCs w:val="18"/>
              </w:rPr>
              <w:t>（30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tcBorders>
              <w:top w:val="single" w:color="auto" w:sz="4" w:space="0"/>
              <w:left w:val="single" w:color="auto" w:sz="4" w:space="0"/>
              <w:bottom w:val="single" w:color="auto" w:sz="4" w:space="0"/>
            </w:tcBorders>
            <w:noWrap w:val="0"/>
            <w:vAlign w:val="top"/>
          </w:tcPr>
          <w:p w14:paraId="7C7B7C48">
            <w:pPr>
              <w:spacing w:before="154" w:line="233" w:lineRule="auto"/>
              <w:ind w:firstLine="190" w:firstLineChars="100"/>
              <w:rPr>
                <w:rFonts w:hint="eastAsia" w:ascii="宋体" w:hAnsi="宋体" w:eastAsia="宋体" w:cs="宋体"/>
                <w:sz w:val="18"/>
                <w:szCs w:val="18"/>
              </w:rPr>
            </w:pPr>
            <w:r>
              <w:rPr>
                <w:rFonts w:hint="eastAsia" w:ascii="宋体" w:hAnsi="宋体" w:eastAsia="宋体" w:cs="宋体"/>
                <w:spacing w:val="5"/>
                <w:sz w:val="18"/>
                <w:szCs w:val="18"/>
              </w:rPr>
              <w:t>经济效</w:t>
            </w:r>
          </w:p>
          <w:p w14:paraId="530E9385">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4326FE2A">
            <w:pPr>
              <w:pStyle w:val="11"/>
              <w:spacing w:line="235" w:lineRule="exact"/>
              <w:rPr>
                <w:rFonts w:hint="eastAsia" w:ascii="宋体" w:hAnsi="宋体" w:eastAsia="宋体" w:cs="宋体"/>
                <w:sz w:val="18"/>
                <w:szCs w:val="18"/>
                <w:lang w:val="en-US" w:eastAsia="zh-CN"/>
              </w:rPr>
            </w:pPr>
          </w:p>
          <w:p w14:paraId="1FD012B2">
            <w:pPr>
              <w:pStyle w:val="11"/>
              <w:spacing w:line="235"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584" w:type="dxa"/>
            <w:tcBorders>
              <w:left w:val="single" w:color="auto" w:sz="4" w:space="0"/>
            </w:tcBorders>
            <w:noWrap w:val="0"/>
            <w:vAlign w:val="top"/>
          </w:tcPr>
          <w:p w14:paraId="57813E81">
            <w:pPr>
              <w:pStyle w:val="11"/>
              <w:spacing w:line="235" w:lineRule="exact"/>
              <w:jc w:val="center"/>
              <w:rPr>
                <w:rFonts w:hint="eastAsia" w:ascii="宋体" w:hAnsi="宋体" w:eastAsia="宋体" w:cs="宋体"/>
                <w:sz w:val="18"/>
                <w:szCs w:val="18"/>
                <w:lang w:val="en-US" w:eastAsia="zh-CN"/>
              </w:rPr>
            </w:pPr>
          </w:p>
          <w:p w14:paraId="5907358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164" w:type="dxa"/>
            <w:noWrap w:val="0"/>
            <w:vAlign w:val="top"/>
          </w:tcPr>
          <w:p w14:paraId="1358A0F3">
            <w:pPr>
              <w:pStyle w:val="11"/>
              <w:spacing w:line="235" w:lineRule="exact"/>
              <w:jc w:val="center"/>
              <w:rPr>
                <w:rFonts w:hint="eastAsia" w:ascii="宋体" w:hAnsi="宋体" w:eastAsia="宋体" w:cs="宋体"/>
                <w:sz w:val="18"/>
                <w:szCs w:val="18"/>
                <w:lang w:val="en-US" w:eastAsia="zh-CN"/>
              </w:rPr>
            </w:pPr>
          </w:p>
          <w:p w14:paraId="4ABFE83D">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576" w:type="dxa"/>
            <w:noWrap w:val="0"/>
            <w:vAlign w:val="top"/>
          </w:tcPr>
          <w:p w14:paraId="43334516">
            <w:pPr>
              <w:pStyle w:val="11"/>
              <w:spacing w:line="235" w:lineRule="exact"/>
              <w:jc w:val="center"/>
              <w:rPr>
                <w:rFonts w:hint="eastAsia" w:ascii="宋体" w:hAnsi="宋体" w:eastAsia="宋体" w:cs="宋体"/>
                <w:sz w:val="18"/>
                <w:szCs w:val="18"/>
                <w:lang w:val="en-US" w:eastAsia="zh-CN"/>
              </w:rPr>
            </w:pPr>
          </w:p>
          <w:p w14:paraId="412CBF6F">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960" w:type="dxa"/>
            <w:noWrap w:val="0"/>
            <w:vAlign w:val="top"/>
          </w:tcPr>
          <w:p w14:paraId="26376D24">
            <w:pPr>
              <w:pStyle w:val="11"/>
              <w:spacing w:line="235" w:lineRule="exact"/>
              <w:jc w:val="center"/>
              <w:rPr>
                <w:rFonts w:hint="eastAsia" w:ascii="宋体" w:hAnsi="宋体" w:eastAsia="宋体" w:cs="宋体"/>
                <w:sz w:val="18"/>
                <w:szCs w:val="18"/>
                <w:lang w:val="en-US" w:eastAsia="zh-CN"/>
              </w:rPr>
            </w:pPr>
          </w:p>
          <w:p w14:paraId="55813074">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236" w:type="dxa"/>
            <w:noWrap w:val="0"/>
            <w:vAlign w:val="top"/>
          </w:tcPr>
          <w:p w14:paraId="122999EA">
            <w:pPr>
              <w:pStyle w:val="11"/>
              <w:spacing w:line="235" w:lineRule="exact"/>
              <w:jc w:val="center"/>
              <w:rPr>
                <w:rFonts w:hint="eastAsia" w:ascii="宋体" w:hAnsi="宋体" w:eastAsia="宋体" w:cs="宋体"/>
                <w:sz w:val="18"/>
                <w:szCs w:val="18"/>
              </w:rPr>
            </w:pPr>
          </w:p>
        </w:tc>
      </w:tr>
      <w:tr w14:paraId="6244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0077C98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6B848821">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19C1264">
            <w:pPr>
              <w:spacing w:before="153" w:line="233" w:lineRule="auto"/>
              <w:ind w:firstLine="192" w:firstLineChars="100"/>
              <w:rPr>
                <w:rFonts w:hint="eastAsia" w:ascii="宋体" w:hAnsi="宋体" w:eastAsia="宋体" w:cs="宋体"/>
                <w:sz w:val="18"/>
                <w:szCs w:val="18"/>
              </w:rPr>
            </w:pPr>
            <w:r>
              <w:rPr>
                <w:rFonts w:hint="eastAsia" w:ascii="宋体" w:hAnsi="宋体" w:eastAsia="宋体" w:cs="宋体"/>
                <w:spacing w:val="6"/>
                <w:sz w:val="18"/>
                <w:szCs w:val="18"/>
              </w:rPr>
              <w:t>社会效</w:t>
            </w:r>
          </w:p>
          <w:p w14:paraId="185BD49B">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right w:val="single" w:color="auto" w:sz="4" w:space="0"/>
            </w:tcBorders>
            <w:noWrap w:val="0"/>
            <w:vAlign w:val="top"/>
          </w:tcPr>
          <w:p w14:paraId="42E1F182">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提高教师队伍建设，提高教育教学质量</w:t>
            </w:r>
          </w:p>
        </w:tc>
        <w:tc>
          <w:tcPr>
            <w:tcW w:w="1584" w:type="dxa"/>
            <w:tcBorders>
              <w:left w:val="single" w:color="auto" w:sz="4" w:space="0"/>
            </w:tcBorders>
            <w:noWrap w:val="0"/>
            <w:vAlign w:val="top"/>
          </w:tcPr>
          <w:p w14:paraId="5ED89E58">
            <w:pPr>
              <w:pStyle w:val="11"/>
              <w:spacing w:line="235" w:lineRule="exact"/>
              <w:jc w:val="center"/>
              <w:rPr>
                <w:rFonts w:hint="eastAsia" w:ascii="宋体" w:hAnsi="宋体" w:eastAsia="宋体" w:cs="宋体"/>
                <w:sz w:val="18"/>
                <w:szCs w:val="18"/>
                <w:lang w:val="en-US" w:eastAsia="zh-CN"/>
              </w:rPr>
            </w:pPr>
          </w:p>
          <w:p w14:paraId="1AE0783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较上年提升</w:t>
            </w:r>
          </w:p>
        </w:tc>
        <w:tc>
          <w:tcPr>
            <w:tcW w:w="1164" w:type="dxa"/>
            <w:noWrap w:val="0"/>
            <w:vAlign w:val="top"/>
          </w:tcPr>
          <w:p w14:paraId="194F3DA3">
            <w:pPr>
              <w:pStyle w:val="11"/>
              <w:spacing w:line="235" w:lineRule="exact"/>
              <w:jc w:val="center"/>
              <w:rPr>
                <w:rFonts w:hint="eastAsia" w:ascii="宋体" w:hAnsi="宋体" w:eastAsia="宋体" w:cs="宋体"/>
                <w:sz w:val="18"/>
                <w:szCs w:val="18"/>
                <w:lang w:val="en-US" w:eastAsia="zh-CN"/>
              </w:rPr>
            </w:pPr>
          </w:p>
          <w:p w14:paraId="00079AD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较上年提升</w:t>
            </w:r>
          </w:p>
        </w:tc>
        <w:tc>
          <w:tcPr>
            <w:tcW w:w="576" w:type="dxa"/>
            <w:noWrap w:val="0"/>
            <w:vAlign w:val="top"/>
          </w:tcPr>
          <w:p w14:paraId="2C47933E">
            <w:pPr>
              <w:pStyle w:val="11"/>
              <w:spacing w:line="235" w:lineRule="exact"/>
              <w:jc w:val="center"/>
              <w:rPr>
                <w:rFonts w:hint="eastAsia" w:ascii="宋体" w:hAnsi="宋体" w:eastAsia="宋体" w:cs="宋体"/>
                <w:sz w:val="18"/>
                <w:szCs w:val="18"/>
                <w:lang w:val="en-US" w:eastAsia="zh-CN"/>
              </w:rPr>
            </w:pPr>
          </w:p>
          <w:p w14:paraId="6D2F745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B23C24F">
            <w:pPr>
              <w:pStyle w:val="11"/>
              <w:spacing w:line="235" w:lineRule="exact"/>
              <w:jc w:val="center"/>
              <w:rPr>
                <w:rFonts w:hint="eastAsia" w:ascii="宋体" w:hAnsi="宋体" w:eastAsia="宋体" w:cs="宋体"/>
                <w:sz w:val="18"/>
                <w:szCs w:val="18"/>
                <w:lang w:val="en-US" w:eastAsia="zh-CN"/>
              </w:rPr>
            </w:pPr>
          </w:p>
          <w:p w14:paraId="209C4576">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9.2</w:t>
            </w:r>
          </w:p>
        </w:tc>
        <w:tc>
          <w:tcPr>
            <w:tcW w:w="1236" w:type="dxa"/>
            <w:noWrap w:val="0"/>
            <w:vAlign w:val="top"/>
          </w:tcPr>
          <w:p w14:paraId="5FA50A0B">
            <w:pPr>
              <w:pStyle w:val="11"/>
              <w:spacing w:line="235" w:lineRule="exact"/>
              <w:jc w:val="center"/>
              <w:rPr>
                <w:rFonts w:hint="eastAsia" w:ascii="宋体" w:hAnsi="宋体" w:eastAsia="宋体" w:cs="宋体"/>
                <w:sz w:val="18"/>
                <w:szCs w:val="18"/>
              </w:rPr>
            </w:pPr>
          </w:p>
        </w:tc>
      </w:tr>
      <w:tr w14:paraId="13F4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6285A161">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506C5AAA">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6C4C5305">
            <w:pPr>
              <w:spacing w:before="154" w:line="233" w:lineRule="auto"/>
              <w:ind w:firstLine="186" w:firstLineChars="100"/>
              <w:rPr>
                <w:rFonts w:hint="eastAsia" w:ascii="宋体" w:hAnsi="宋体" w:eastAsia="宋体" w:cs="宋体"/>
                <w:sz w:val="18"/>
                <w:szCs w:val="18"/>
              </w:rPr>
            </w:pPr>
            <w:r>
              <w:rPr>
                <w:rFonts w:hint="eastAsia" w:ascii="宋体" w:hAnsi="宋体" w:eastAsia="宋体" w:cs="宋体"/>
                <w:spacing w:val="3"/>
                <w:sz w:val="18"/>
                <w:szCs w:val="18"/>
              </w:rPr>
              <w:t>生态效</w:t>
            </w:r>
          </w:p>
          <w:p w14:paraId="62D88318">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3FA283A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通过开展垃圾分类活动，培养幼儿的生态环保意识</w:t>
            </w:r>
          </w:p>
        </w:tc>
        <w:tc>
          <w:tcPr>
            <w:tcW w:w="1584" w:type="dxa"/>
            <w:tcBorders>
              <w:left w:val="single" w:color="auto" w:sz="4" w:space="0"/>
            </w:tcBorders>
            <w:noWrap w:val="0"/>
            <w:vAlign w:val="top"/>
          </w:tcPr>
          <w:p w14:paraId="7D2E80A1">
            <w:pPr>
              <w:pStyle w:val="11"/>
              <w:spacing w:line="235" w:lineRule="exact"/>
              <w:jc w:val="center"/>
              <w:rPr>
                <w:rFonts w:hint="eastAsia" w:ascii="宋体" w:hAnsi="宋体" w:eastAsia="宋体" w:cs="宋体"/>
                <w:sz w:val="18"/>
                <w:szCs w:val="18"/>
                <w:lang w:val="en-US" w:eastAsia="zh-CN"/>
              </w:rPr>
            </w:pPr>
          </w:p>
          <w:p w14:paraId="644F3A1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效果明显</w:t>
            </w:r>
          </w:p>
        </w:tc>
        <w:tc>
          <w:tcPr>
            <w:tcW w:w="1164" w:type="dxa"/>
            <w:noWrap w:val="0"/>
            <w:vAlign w:val="top"/>
          </w:tcPr>
          <w:p w14:paraId="348B2178">
            <w:pPr>
              <w:pStyle w:val="11"/>
              <w:spacing w:line="235" w:lineRule="exact"/>
              <w:jc w:val="center"/>
              <w:rPr>
                <w:rFonts w:hint="eastAsia" w:ascii="宋体" w:hAnsi="宋体" w:eastAsia="宋体" w:cs="宋体"/>
                <w:sz w:val="18"/>
                <w:szCs w:val="18"/>
                <w:lang w:val="en-US" w:eastAsia="zh-CN"/>
              </w:rPr>
            </w:pPr>
          </w:p>
          <w:p w14:paraId="0EB4E24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效果明显</w:t>
            </w:r>
          </w:p>
        </w:tc>
        <w:tc>
          <w:tcPr>
            <w:tcW w:w="576" w:type="dxa"/>
            <w:noWrap w:val="0"/>
            <w:vAlign w:val="top"/>
          </w:tcPr>
          <w:p w14:paraId="7448B842">
            <w:pPr>
              <w:pStyle w:val="11"/>
              <w:spacing w:line="235" w:lineRule="exact"/>
              <w:jc w:val="center"/>
              <w:rPr>
                <w:rFonts w:hint="eastAsia" w:ascii="宋体" w:hAnsi="宋体" w:eastAsia="宋体" w:cs="宋体"/>
                <w:sz w:val="18"/>
                <w:szCs w:val="18"/>
                <w:lang w:val="en-US" w:eastAsia="zh-CN"/>
              </w:rPr>
            </w:pPr>
          </w:p>
          <w:p w14:paraId="328C804E">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632A8EA0">
            <w:pPr>
              <w:pStyle w:val="11"/>
              <w:spacing w:line="235" w:lineRule="exact"/>
              <w:jc w:val="both"/>
              <w:rPr>
                <w:rFonts w:hint="eastAsia" w:ascii="宋体" w:hAnsi="宋体" w:eastAsia="宋体" w:cs="宋体"/>
                <w:sz w:val="18"/>
                <w:szCs w:val="18"/>
                <w:lang w:val="en-US" w:eastAsia="zh-CN"/>
              </w:rPr>
            </w:pPr>
          </w:p>
          <w:p w14:paraId="7220AD7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236" w:type="dxa"/>
            <w:noWrap w:val="0"/>
            <w:vAlign w:val="top"/>
          </w:tcPr>
          <w:p w14:paraId="0CFFB1A8">
            <w:pPr>
              <w:pStyle w:val="11"/>
              <w:spacing w:line="235" w:lineRule="exact"/>
              <w:jc w:val="center"/>
              <w:rPr>
                <w:rFonts w:hint="eastAsia" w:ascii="宋体" w:hAnsi="宋体" w:eastAsia="宋体" w:cs="宋体"/>
                <w:sz w:val="18"/>
                <w:szCs w:val="18"/>
              </w:rPr>
            </w:pPr>
          </w:p>
        </w:tc>
      </w:tr>
      <w:tr w14:paraId="53F2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04" w:type="dxa"/>
            <w:vMerge w:val="continue"/>
            <w:tcBorders>
              <w:top w:val="nil"/>
              <w:bottom w:val="nil"/>
            </w:tcBorders>
            <w:noWrap w:val="0"/>
            <w:textDirection w:val="tbRlV"/>
            <w:vAlign w:val="top"/>
          </w:tcPr>
          <w:p w14:paraId="5DEB14FE">
            <w:pPr>
              <w:pStyle w:val="11"/>
              <w:rPr>
                <w:rFonts w:hint="eastAsia" w:ascii="宋体" w:hAnsi="宋体" w:eastAsia="宋体" w:cs="宋体"/>
                <w:sz w:val="18"/>
                <w:szCs w:val="18"/>
              </w:rPr>
            </w:pPr>
          </w:p>
        </w:tc>
        <w:tc>
          <w:tcPr>
            <w:tcW w:w="1104" w:type="dxa"/>
            <w:vMerge w:val="continue"/>
            <w:tcBorders>
              <w:top w:val="nil"/>
              <w:bottom w:val="single" w:color="auto" w:sz="4" w:space="0"/>
              <w:right w:val="single" w:color="auto" w:sz="4" w:space="0"/>
            </w:tcBorders>
            <w:noWrap w:val="0"/>
            <w:vAlign w:val="top"/>
          </w:tcPr>
          <w:p w14:paraId="1601E368">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2EC253D1">
            <w:pPr>
              <w:spacing w:before="207" w:line="230" w:lineRule="auto"/>
              <w:ind w:right="116"/>
              <w:rPr>
                <w:rFonts w:hint="eastAsia" w:ascii="宋体" w:hAnsi="宋体" w:eastAsia="宋体" w:cs="宋体"/>
                <w:sz w:val="18"/>
                <w:szCs w:val="18"/>
                <w:lang w:eastAsia="zh-CN"/>
              </w:rPr>
            </w:pPr>
            <w:r>
              <w:rPr>
                <w:rFonts w:hint="eastAsia" w:ascii="宋体" w:hAnsi="宋体" w:cs="宋体"/>
                <w:sz w:val="18"/>
                <w:szCs w:val="18"/>
                <w:lang w:eastAsia="zh-CN"/>
              </w:rPr>
              <w:t>可持续影响指标</w:t>
            </w:r>
          </w:p>
        </w:tc>
        <w:tc>
          <w:tcPr>
            <w:tcW w:w="1332" w:type="dxa"/>
            <w:tcBorders>
              <w:top w:val="single" w:color="auto" w:sz="4" w:space="0"/>
              <w:bottom w:val="single" w:color="auto" w:sz="4" w:space="0"/>
              <w:right w:val="single" w:color="auto" w:sz="4" w:space="0"/>
            </w:tcBorders>
            <w:noWrap w:val="0"/>
            <w:vAlign w:val="top"/>
          </w:tcPr>
          <w:p w14:paraId="4E8522D2">
            <w:pPr>
              <w:pStyle w:val="11"/>
              <w:spacing w:line="235" w:lineRule="exact"/>
              <w:rPr>
                <w:rFonts w:hint="eastAsia" w:ascii="宋体" w:hAnsi="宋体" w:eastAsia="宋体" w:cs="宋体"/>
                <w:i w:val="0"/>
                <w:iCs w:val="0"/>
                <w:color w:val="000000"/>
                <w:kern w:val="0"/>
                <w:sz w:val="18"/>
                <w:szCs w:val="18"/>
                <w:u w:val="none"/>
                <w:lang w:val="en-US" w:eastAsia="zh-CN" w:bidi="ar"/>
              </w:rPr>
            </w:pPr>
          </w:p>
          <w:p w14:paraId="27C7AE0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培养儿童良好习惯</w:t>
            </w:r>
          </w:p>
        </w:tc>
        <w:tc>
          <w:tcPr>
            <w:tcW w:w="1584" w:type="dxa"/>
            <w:tcBorders>
              <w:left w:val="single" w:color="auto" w:sz="4" w:space="0"/>
            </w:tcBorders>
            <w:noWrap w:val="0"/>
            <w:vAlign w:val="center"/>
          </w:tcPr>
          <w:p w14:paraId="0D01219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长期坚持</w:t>
            </w:r>
          </w:p>
        </w:tc>
        <w:tc>
          <w:tcPr>
            <w:tcW w:w="1164" w:type="dxa"/>
            <w:noWrap w:val="0"/>
            <w:vAlign w:val="center"/>
          </w:tcPr>
          <w:p w14:paraId="3DD9F3E5">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长期坚持</w:t>
            </w:r>
          </w:p>
        </w:tc>
        <w:tc>
          <w:tcPr>
            <w:tcW w:w="576" w:type="dxa"/>
            <w:noWrap w:val="0"/>
            <w:vAlign w:val="center"/>
          </w:tcPr>
          <w:p w14:paraId="0E908E4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5BF2A7E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9.3</w:t>
            </w:r>
          </w:p>
        </w:tc>
        <w:tc>
          <w:tcPr>
            <w:tcW w:w="1236" w:type="dxa"/>
            <w:noWrap w:val="0"/>
            <w:vAlign w:val="top"/>
          </w:tcPr>
          <w:p w14:paraId="7E4B9B7D">
            <w:pPr>
              <w:pStyle w:val="11"/>
              <w:jc w:val="center"/>
              <w:rPr>
                <w:rFonts w:hint="eastAsia" w:ascii="宋体" w:hAnsi="宋体" w:eastAsia="宋体" w:cs="宋体"/>
                <w:sz w:val="18"/>
                <w:szCs w:val="18"/>
              </w:rPr>
            </w:pPr>
          </w:p>
        </w:tc>
      </w:tr>
      <w:tr w14:paraId="0E9C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04" w:type="dxa"/>
            <w:vMerge w:val="continue"/>
            <w:tcBorders>
              <w:top w:val="nil"/>
              <w:bottom w:val="nil"/>
              <w:right w:val="single" w:color="auto" w:sz="4" w:space="0"/>
            </w:tcBorders>
            <w:noWrap w:val="0"/>
            <w:textDirection w:val="tbRlV"/>
            <w:vAlign w:val="top"/>
          </w:tcPr>
          <w:p w14:paraId="74CC39EA">
            <w:pPr>
              <w:pStyle w:val="11"/>
              <w:rPr>
                <w:rFonts w:hint="eastAsia" w:ascii="宋体" w:hAnsi="宋体" w:eastAsia="宋体" w:cs="宋体"/>
                <w:sz w:val="18"/>
                <w:szCs w:val="18"/>
              </w:rPr>
            </w:pPr>
          </w:p>
        </w:tc>
        <w:tc>
          <w:tcPr>
            <w:tcW w:w="1104" w:type="dxa"/>
            <w:vMerge w:val="restart"/>
            <w:tcBorders>
              <w:top w:val="single" w:color="auto" w:sz="4" w:space="0"/>
              <w:left w:val="single" w:color="auto" w:sz="4" w:space="0"/>
              <w:bottom w:val="single" w:color="auto" w:sz="4" w:space="0"/>
            </w:tcBorders>
            <w:noWrap w:val="0"/>
            <w:vAlign w:val="top"/>
          </w:tcPr>
          <w:p w14:paraId="2A12BAFE">
            <w:pPr>
              <w:spacing w:before="110" w:line="226" w:lineRule="auto"/>
              <w:ind w:firstLine="188" w:firstLineChars="100"/>
              <w:rPr>
                <w:rFonts w:hint="eastAsia" w:ascii="宋体" w:hAnsi="宋体" w:eastAsia="宋体" w:cs="宋体"/>
                <w:sz w:val="18"/>
                <w:szCs w:val="18"/>
              </w:rPr>
            </w:pPr>
            <w:r>
              <w:rPr>
                <w:rFonts w:hint="eastAsia" w:ascii="宋体" w:hAnsi="宋体" w:eastAsia="宋体" w:cs="宋体"/>
                <w:spacing w:val="4"/>
                <w:sz w:val="18"/>
                <w:szCs w:val="18"/>
              </w:rPr>
              <w:t>满意度</w:t>
            </w:r>
          </w:p>
          <w:p w14:paraId="32BC0944">
            <w:pPr>
              <w:spacing w:before="7" w:line="226" w:lineRule="auto"/>
              <w:ind w:left="345"/>
              <w:rPr>
                <w:rFonts w:hint="eastAsia" w:ascii="宋体" w:hAnsi="宋体" w:eastAsia="宋体" w:cs="宋体"/>
                <w:sz w:val="18"/>
                <w:szCs w:val="18"/>
              </w:rPr>
            </w:pPr>
            <w:r>
              <w:rPr>
                <w:rFonts w:hint="eastAsia" w:ascii="宋体" w:hAnsi="宋体" w:eastAsia="宋体" w:cs="宋体"/>
                <w:spacing w:val="3"/>
                <w:sz w:val="18"/>
                <w:szCs w:val="18"/>
              </w:rPr>
              <w:t>指标</w:t>
            </w:r>
          </w:p>
          <w:p w14:paraId="0282DCD4">
            <w:pPr>
              <w:spacing w:before="7" w:line="227" w:lineRule="auto"/>
              <w:ind w:left="114"/>
              <w:rPr>
                <w:rFonts w:hint="eastAsia" w:ascii="宋体" w:hAnsi="宋体" w:eastAsia="宋体" w:cs="宋体"/>
                <w:sz w:val="18"/>
                <w:szCs w:val="18"/>
              </w:rPr>
            </w:pPr>
            <w:r>
              <w:rPr>
                <w:rFonts w:hint="eastAsia" w:ascii="宋体" w:hAnsi="宋体" w:eastAsia="宋体" w:cs="宋体"/>
                <w:spacing w:val="3"/>
                <w:sz w:val="18"/>
                <w:szCs w:val="18"/>
              </w:rPr>
              <w:t>（10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vMerge w:val="restart"/>
            <w:tcBorders>
              <w:top w:val="single" w:color="auto" w:sz="4" w:space="0"/>
              <w:bottom w:val="single" w:color="auto" w:sz="4" w:space="0"/>
              <w:right w:val="single" w:color="auto" w:sz="4" w:space="0"/>
            </w:tcBorders>
            <w:noWrap w:val="0"/>
            <w:vAlign w:val="top"/>
          </w:tcPr>
          <w:p w14:paraId="287B1F57">
            <w:pPr>
              <w:spacing w:before="110" w:line="226" w:lineRule="auto"/>
              <w:rPr>
                <w:rFonts w:hint="eastAsia" w:ascii="宋体" w:hAnsi="宋体" w:eastAsia="宋体" w:cs="宋体"/>
                <w:sz w:val="18"/>
                <w:szCs w:val="18"/>
              </w:rPr>
            </w:pPr>
            <w:r>
              <w:rPr>
                <w:rFonts w:hint="eastAsia" w:ascii="宋体" w:hAnsi="宋体" w:eastAsia="宋体" w:cs="宋体"/>
                <w:spacing w:val="7"/>
                <w:sz w:val="18"/>
                <w:szCs w:val="18"/>
              </w:rPr>
              <w:t>服务对象</w:t>
            </w:r>
            <w:r>
              <w:rPr>
                <w:rFonts w:hint="eastAsia" w:ascii="宋体" w:hAnsi="宋体" w:eastAsia="宋体" w:cs="宋体"/>
                <w:spacing w:val="5"/>
                <w:sz w:val="18"/>
                <w:szCs w:val="18"/>
              </w:rPr>
              <w:t>满意度指</w:t>
            </w:r>
            <w:r>
              <w:rPr>
                <w:rFonts w:hint="eastAsia" w:ascii="宋体" w:hAnsi="宋体" w:eastAsia="宋体" w:cs="宋体"/>
                <w:spacing w:val="2"/>
                <w:sz w:val="18"/>
                <w:szCs w:val="18"/>
              </w:rPr>
              <w:t>标</w:t>
            </w:r>
          </w:p>
        </w:tc>
        <w:tc>
          <w:tcPr>
            <w:tcW w:w="1332" w:type="dxa"/>
            <w:tcBorders>
              <w:top w:val="single" w:color="auto" w:sz="4" w:space="0"/>
              <w:left w:val="single" w:color="auto" w:sz="4" w:space="0"/>
            </w:tcBorders>
            <w:noWrap w:val="0"/>
            <w:vAlign w:val="top"/>
          </w:tcPr>
          <w:p w14:paraId="0A71E38A">
            <w:pPr>
              <w:pStyle w:val="11"/>
              <w:spacing w:line="235" w:lineRule="exact"/>
              <w:rPr>
                <w:rFonts w:hint="eastAsia" w:ascii="宋体" w:hAnsi="宋体" w:eastAsia="宋体" w:cs="宋体"/>
                <w:sz w:val="18"/>
                <w:szCs w:val="18"/>
                <w:lang w:val="en-US" w:eastAsia="zh-CN"/>
              </w:rPr>
            </w:pPr>
          </w:p>
          <w:p w14:paraId="53E06374">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家长满意度</w:t>
            </w:r>
          </w:p>
        </w:tc>
        <w:tc>
          <w:tcPr>
            <w:tcW w:w="1584" w:type="dxa"/>
            <w:noWrap w:val="0"/>
            <w:vAlign w:val="top"/>
          </w:tcPr>
          <w:p w14:paraId="58E03F9E">
            <w:pPr>
              <w:pStyle w:val="11"/>
              <w:spacing w:line="235" w:lineRule="exact"/>
              <w:jc w:val="center"/>
              <w:rPr>
                <w:rFonts w:hint="eastAsia" w:ascii="宋体" w:hAnsi="宋体" w:eastAsia="宋体" w:cs="宋体"/>
                <w:sz w:val="18"/>
                <w:szCs w:val="18"/>
                <w:lang w:val="en-US" w:eastAsia="zh-CN"/>
              </w:rPr>
            </w:pPr>
          </w:p>
          <w:p w14:paraId="14C2A648">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1E686B77">
            <w:pPr>
              <w:pStyle w:val="11"/>
              <w:spacing w:line="235" w:lineRule="exact"/>
              <w:jc w:val="center"/>
              <w:rPr>
                <w:rFonts w:hint="eastAsia" w:ascii="宋体" w:hAnsi="宋体" w:eastAsia="宋体" w:cs="宋体"/>
                <w:sz w:val="18"/>
                <w:szCs w:val="18"/>
                <w:lang w:val="en-US" w:eastAsia="zh-CN"/>
              </w:rPr>
            </w:pPr>
          </w:p>
          <w:p w14:paraId="730A41A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w:t>
            </w:r>
          </w:p>
        </w:tc>
        <w:tc>
          <w:tcPr>
            <w:tcW w:w="576" w:type="dxa"/>
            <w:noWrap w:val="0"/>
            <w:vAlign w:val="top"/>
          </w:tcPr>
          <w:p w14:paraId="3CA2860F">
            <w:pPr>
              <w:pStyle w:val="11"/>
              <w:spacing w:line="235" w:lineRule="exact"/>
              <w:jc w:val="center"/>
              <w:rPr>
                <w:rFonts w:hint="eastAsia" w:ascii="宋体" w:hAnsi="宋体" w:eastAsia="宋体" w:cs="宋体"/>
                <w:sz w:val="18"/>
                <w:szCs w:val="18"/>
                <w:lang w:val="en-US" w:eastAsia="zh-CN"/>
              </w:rPr>
            </w:pPr>
          </w:p>
          <w:p w14:paraId="35744124">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960" w:type="dxa"/>
            <w:noWrap w:val="0"/>
            <w:vAlign w:val="top"/>
          </w:tcPr>
          <w:p w14:paraId="6DB642F5">
            <w:pPr>
              <w:pStyle w:val="11"/>
              <w:spacing w:line="235" w:lineRule="exact"/>
              <w:jc w:val="center"/>
              <w:rPr>
                <w:rFonts w:hint="eastAsia" w:ascii="宋体" w:hAnsi="宋体" w:eastAsia="宋体" w:cs="宋体"/>
                <w:sz w:val="18"/>
                <w:szCs w:val="18"/>
                <w:lang w:val="en-US" w:eastAsia="zh-CN"/>
              </w:rPr>
            </w:pPr>
          </w:p>
          <w:p w14:paraId="3A97FA7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236" w:type="dxa"/>
            <w:noWrap w:val="0"/>
            <w:vAlign w:val="top"/>
          </w:tcPr>
          <w:p w14:paraId="52FC0F08">
            <w:pPr>
              <w:pStyle w:val="11"/>
              <w:jc w:val="center"/>
              <w:rPr>
                <w:rFonts w:hint="eastAsia" w:ascii="宋体" w:hAnsi="宋体" w:eastAsia="宋体" w:cs="宋体"/>
                <w:sz w:val="18"/>
                <w:szCs w:val="18"/>
              </w:rPr>
            </w:pPr>
          </w:p>
        </w:tc>
      </w:tr>
      <w:tr w14:paraId="3396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0A99E3A0">
            <w:pPr>
              <w:pStyle w:val="11"/>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02BE4931">
            <w:pPr>
              <w:pStyle w:val="11"/>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7A4E2A1C">
            <w:pPr>
              <w:pStyle w:val="11"/>
              <w:rPr>
                <w:rFonts w:hint="eastAsia" w:ascii="宋体" w:hAnsi="宋体" w:eastAsia="宋体" w:cs="宋体"/>
                <w:sz w:val="18"/>
                <w:szCs w:val="18"/>
              </w:rPr>
            </w:pPr>
          </w:p>
        </w:tc>
        <w:tc>
          <w:tcPr>
            <w:tcW w:w="1332" w:type="dxa"/>
            <w:tcBorders>
              <w:left w:val="single" w:color="auto" w:sz="4" w:space="0"/>
            </w:tcBorders>
            <w:noWrap w:val="0"/>
            <w:vAlign w:val="top"/>
          </w:tcPr>
          <w:p w14:paraId="512AD629">
            <w:pPr>
              <w:pStyle w:val="11"/>
              <w:spacing w:line="235" w:lineRule="exact"/>
              <w:rPr>
                <w:rFonts w:hint="eastAsia" w:ascii="宋体" w:hAnsi="宋体" w:eastAsia="宋体" w:cs="宋体"/>
                <w:sz w:val="18"/>
                <w:szCs w:val="18"/>
                <w:lang w:val="en-US" w:eastAsia="zh-CN"/>
              </w:rPr>
            </w:pPr>
          </w:p>
          <w:p w14:paraId="5D7AC8A5">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社会公众满意度</w:t>
            </w:r>
          </w:p>
        </w:tc>
        <w:tc>
          <w:tcPr>
            <w:tcW w:w="1584" w:type="dxa"/>
            <w:noWrap w:val="0"/>
            <w:vAlign w:val="top"/>
          </w:tcPr>
          <w:p w14:paraId="03305D7A">
            <w:pPr>
              <w:pStyle w:val="11"/>
              <w:spacing w:line="235" w:lineRule="exact"/>
              <w:jc w:val="center"/>
              <w:rPr>
                <w:rFonts w:hint="eastAsia" w:ascii="宋体" w:hAnsi="宋体" w:eastAsia="宋体" w:cs="宋体"/>
                <w:sz w:val="18"/>
                <w:szCs w:val="18"/>
                <w:lang w:val="en-US" w:eastAsia="zh-CN"/>
              </w:rPr>
            </w:pPr>
          </w:p>
          <w:p w14:paraId="22B70D2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159FDAA1">
            <w:pPr>
              <w:pStyle w:val="11"/>
              <w:spacing w:line="235" w:lineRule="exact"/>
              <w:jc w:val="center"/>
              <w:rPr>
                <w:rFonts w:hint="eastAsia" w:ascii="宋体" w:hAnsi="宋体" w:eastAsia="宋体" w:cs="宋体"/>
                <w:sz w:val="18"/>
                <w:szCs w:val="18"/>
                <w:lang w:val="en-US" w:eastAsia="zh-CN"/>
              </w:rPr>
            </w:pPr>
          </w:p>
          <w:p w14:paraId="258E6F5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97%</w:t>
            </w:r>
          </w:p>
        </w:tc>
        <w:tc>
          <w:tcPr>
            <w:tcW w:w="576" w:type="dxa"/>
            <w:noWrap w:val="0"/>
            <w:vAlign w:val="top"/>
          </w:tcPr>
          <w:p w14:paraId="376F5D4E">
            <w:pPr>
              <w:pStyle w:val="11"/>
              <w:spacing w:line="235" w:lineRule="exact"/>
              <w:jc w:val="center"/>
              <w:rPr>
                <w:rFonts w:hint="eastAsia" w:ascii="宋体" w:hAnsi="宋体" w:eastAsia="宋体" w:cs="宋体"/>
                <w:sz w:val="18"/>
                <w:szCs w:val="18"/>
                <w:lang w:val="en-US" w:eastAsia="zh-CN"/>
              </w:rPr>
            </w:pPr>
          </w:p>
          <w:p w14:paraId="586947B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960" w:type="dxa"/>
            <w:noWrap w:val="0"/>
            <w:vAlign w:val="top"/>
          </w:tcPr>
          <w:p w14:paraId="6C6FC370">
            <w:pPr>
              <w:pStyle w:val="11"/>
              <w:spacing w:line="235" w:lineRule="exact"/>
              <w:jc w:val="center"/>
              <w:rPr>
                <w:rFonts w:hint="eastAsia" w:ascii="宋体" w:hAnsi="宋体" w:eastAsia="宋体" w:cs="宋体"/>
                <w:sz w:val="18"/>
                <w:szCs w:val="18"/>
                <w:lang w:val="en-US" w:eastAsia="zh-CN"/>
              </w:rPr>
            </w:pPr>
          </w:p>
          <w:p w14:paraId="3ACFC4B1">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236" w:type="dxa"/>
            <w:noWrap w:val="0"/>
            <w:vAlign w:val="top"/>
          </w:tcPr>
          <w:p w14:paraId="79CD9A06">
            <w:pPr>
              <w:pStyle w:val="11"/>
              <w:jc w:val="center"/>
              <w:rPr>
                <w:rFonts w:hint="eastAsia" w:ascii="宋体" w:hAnsi="宋体" w:eastAsia="宋体" w:cs="宋体"/>
                <w:sz w:val="18"/>
                <w:szCs w:val="18"/>
              </w:rPr>
            </w:pPr>
          </w:p>
        </w:tc>
      </w:tr>
      <w:tr w14:paraId="1120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272" w:type="dxa"/>
            <w:gridSpan w:val="6"/>
            <w:noWrap w:val="0"/>
            <w:vAlign w:val="top"/>
          </w:tcPr>
          <w:p w14:paraId="6D87050C">
            <w:pPr>
              <w:spacing w:before="41" w:line="221" w:lineRule="auto"/>
              <w:ind w:left="3343"/>
              <w:rPr>
                <w:rFonts w:hint="eastAsia" w:ascii="宋体" w:hAnsi="宋体" w:eastAsia="宋体" w:cs="宋体"/>
                <w:sz w:val="18"/>
                <w:szCs w:val="18"/>
              </w:rPr>
            </w:pPr>
            <w:r>
              <w:rPr>
                <w:rFonts w:hint="eastAsia" w:ascii="宋体" w:hAnsi="宋体" w:eastAsia="宋体" w:cs="宋体"/>
                <w:spacing w:val="-1"/>
                <w:sz w:val="18"/>
                <w:szCs w:val="18"/>
              </w:rPr>
              <w:t>总分</w:t>
            </w:r>
          </w:p>
        </w:tc>
        <w:tc>
          <w:tcPr>
            <w:tcW w:w="576" w:type="dxa"/>
            <w:noWrap w:val="0"/>
            <w:vAlign w:val="center"/>
          </w:tcPr>
          <w:p w14:paraId="5CCCEB4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960" w:type="dxa"/>
            <w:noWrap w:val="0"/>
            <w:vAlign w:val="center"/>
          </w:tcPr>
          <w:p w14:paraId="2280450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97.49</w:t>
            </w:r>
          </w:p>
        </w:tc>
        <w:tc>
          <w:tcPr>
            <w:tcW w:w="1236" w:type="dxa"/>
            <w:noWrap w:val="0"/>
            <w:vAlign w:val="top"/>
          </w:tcPr>
          <w:p w14:paraId="26ECF59E">
            <w:pPr>
              <w:pStyle w:val="11"/>
              <w:rPr>
                <w:rFonts w:hint="eastAsia" w:ascii="宋体" w:hAnsi="宋体" w:eastAsia="宋体" w:cs="宋体"/>
                <w:sz w:val="18"/>
                <w:szCs w:val="18"/>
              </w:rPr>
            </w:pPr>
          </w:p>
        </w:tc>
      </w:tr>
    </w:tbl>
    <w:p w14:paraId="23FA973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5375870">
      <w:pPr>
        <w:tabs>
          <w:tab w:val="left" w:pos="2572"/>
        </w:tabs>
        <w:bidi w:val="0"/>
        <w:jc w:val="left"/>
        <w:rPr>
          <w:rFonts w:hint="eastAsia" w:eastAsiaTheme="minorEastAsia"/>
          <w:lang w:eastAsia="zh-CN"/>
        </w:rPr>
      </w:pPr>
    </w:p>
    <w:p w14:paraId="3CD4A74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eastAsiaTheme="minorEastAsia"/>
          <w:lang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童会会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联系电话：15580112099</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2025年7月7日</w:t>
      </w: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480B459"/>
    <w:multiLevelType w:val="singleLevel"/>
    <w:tmpl w:val="8480B459"/>
    <w:lvl w:ilvl="0" w:tentative="0">
      <w:start w:val="1"/>
      <w:numFmt w:val="chineseCounting"/>
      <w:suff w:val="nothing"/>
      <w:lvlText w:val="（%1）"/>
      <w:lvlJc w:val="left"/>
      <w:rPr>
        <w:rFonts w:hint="eastAsia"/>
      </w:rPr>
    </w:lvl>
  </w:abstractNum>
  <w:abstractNum w:abstractNumId="2">
    <w:nsid w:val="8F9525FE"/>
    <w:multiLevelType w:val="singleLevel"/>
    <w:tmpl w:val="8F9525FE"/>
    <w:lvl w:ilvl="0" w:tentative="0">
      <w:start w:val="1"/>
      <w:numFmt w:val="chineseCounting"/>
      <w:suff w:val="nothing"/>
      <w:lvlText w:val="%1、"/>
      <w:lvlJc w:val="left"/>
      <w:rPr>
        <w:rFonts w:hint="eastAsia"/>
      </w:rPr>
    </w:lvl>
  </w:abstractNum>
  <w:abstractNum w:abstractNumId="3">
    <w:nsid w:val="A106682A"/>
    <w:multiLevelType w:val="singleLevel"/>
    <w:tmpl w:val="A106682A"/>
    <w:lvl w:ilvl="0" w:tentative="0">
      <w:start w:val="10"/>
      <w:numFmt w:val="chineseCounting"/>
      <w:suff w:val="space"/>
      <w:lvlText w:val="%1、"/>
      <w:lvlJc w:val="left"/>
      <w:rPr>
        <w:rFonts w:hint="eastAsia"/>
      </w:rPr>
    </w:lvl>
  </w:abstractNum>
  <w:abstractNum w:abstractNumId="4">
    <w:nsid w:val="C3452724"/>
    <w:multiLevelType w:val="singleLevel"/>
    <w:tmpl w:val="C3452724"/>
    <w:lvl w:ilvl="0" w:tentative="0">
      <w:start w:val="4"/>
      <w:numFmt w:val="decimal"/>
      <w:suff w:val="nothing"/>
      <w:lvlText w:val="%1、"/>
      <w:lvlJc w:val="left"/>
    </w:lvl>
  </w:abstractNum>
  <w:abstractNum w:abstractNumId="5">
    <w:nsid w:val="DFC0C5EF"/>
    <w:multiLevelType w:val="singleLevel"/>
    <w:tmpl w:val="DFC0C5EF"/>
    <w:lvl w:ilvl="0" w:tentative="0">
      <w:start w:val="2"/>
      <w:numFmt w:val="chineseCounting"/>
      <w:suff w:val="nothing"/>
      <w:lvlText w:val="（%1）"/>
      <w:lvlJc w:val="left"/>
      <w:rPr>
        <w:rFonts w:hint="eastAsia"/>
      </w:rPr>
    </w:lvl>
  </w:abstractNum>
  <w:abstractNum w:abstractNumId="6">
    <w:nsid w:val="3316DE5C"/>
    <w:multiLevelType w:val="singleLevel"/>
    <w:tmpl w:val="3316DE5C"/>
    <w:lvl w:ilvl="0" w:tentative="0">
      <w:start w:val="1"/>
      <w:numFmt w:val="decimal"/>
      <w:suff w:val="nothing"/>
      <w:lvlText w:val="%1、"/>
      <w:lvlJc w:val="left"/>
    </w:lvl>
  </w:abstractNum>
  <w:num w:numId="1">
    <w:abstractNumId w:val="2"/>
  </w:num>
  <w:num w:numId="2">
    <w:abstractNumId w:val="5"/>
  </w:num>
  <w:num w:numId="3">
    <w:abstractNumId w:val="0"/>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C408C"/>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87C0B"/>
    <w:rsid w:val="010B4A82"/>
    <w:rsid w:val="01192786"/>
    <w:rsid w:val="01201E6A"/>
    <w:rsid w:val="01273801"/>
    <w:rsid w:val="012D57C0"/>
    <w:rsid w:val="012E7568"/>
    <w:rsid w:val="01457029"/>
    <w:rsid w:val="014900E3"/>
    <w:rsid w:val="014F5749"/>
    <w:rsid w:val="015123B9"/>
    <w:rsid w:val="01521E95"/>
    <w:rsid w:val="015A2163"/>
    <w:rsid w:val="015E107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400E"/>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1E2EEE"/>
    <w:rsid w:val="06286BB6"/>
    <w:rsid w:val="062C52C2"/>
    <w:rsid w:val="06405E9C"/>
    <w:rsid w:val="064D5380"/>
    <w:rsid w:val="064E0F6B"/>
    <w:rsid w:val="06517717"/>
    <w:rsid w:val="065B5774"/>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852C2"/>
    <w:rsid w:val="076912F0"/>
    <w:rsid w:val="076971BD"/>
    <w:rsid w:val="076D43AE"/>
    <w:rsid w:val="077323CA"/>
    <w:rsid w:val="0775145F"/>
    <w:rsid w:val="077C65FF"/>
    <w:rsid w:val="0780202B"/>
    <w:rsid w:val="078C68F4"/>
    <w:rsid w:val="07967DE0"/>
    <w:rsid w:val="07970994"/>
    <w:rsid w:val="07A56559"/>
    <w:rsid w:val="07B913B4"/>
    <w:rsid w:val="07BA1C6A"/>
    <w:rsid w:val="07BB0F05"/>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4E7092"/>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C17DB"/>
    <w:rsid w:val="0C8E7AF0"/>
    <w:rsid w:val="0C9D6ABD"/>
    <w:rsid w:val="0CA954B5"/>
    <w:rsid w:val="0CC37237"/>
    <w:rsid w:val="0CCA7495"/>
    <w:rsid w:val="0CD16BA2"/>
    <w:rsid w:val="0CDE4E30"/>
    <w:rsid w:val="0CEC1B65"/>
    <w:rsid w:val="0CEE7B51"/>
    <w:rsid w:val="0CF0652B"/>
    <w:rsid w:val="0D012A51"/>
    <w:rsid w:val="0D0736AA"/>
    <w:rsid w:val="0D090121"/>
    <w:rsid w:val="0D094F84"/>
    <w:rsid w:val="0D0A7E4B"/>
    <w:rsid w:val="0D117883"/>
    <w:rsid w:val="0D280615"/>
    <w:rsid w:val="0D2879E0"/>
    <w:rsid w:val="0D2C07EB"/>
    <w:rsid w:val="0D2F57DE"/>
    <w:rsid w:val="0D353632"/>
    <w:rsid w:val="0D392C4E"/>
    <w:rsid w:val="0D3F756A"/>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3B0151"/>
    <w:rsid w:val="0F4675CA"/>
    <w:rsid w:val="0F471A79"/>
    <w:rsid w:val="0F500384"/>
    <w:rsid w:val="0F517477"/>
    <w:rsid w:val="0F5A50BB"/>
    <w:rsid w:val="0F5B4015"/>
    <w:rsid w:val="0F6071C8"/>
    <w:rsid w:val="0F69565A"/>
    <w:rsid w:val="0F7B0394"/>
    <w:rsid w:val="0FA00CB6"/>
    <w:rsid w:val="0FA434D3"/>
    <w:rsid w:val="0FB16CA3"/>
    <w:rsid w:val="0FB471F7"/>
    <w:rsid w:val="0FC95C51"/>
    <w:rsid w:val="0FC965F5"/>
    <w:rsid w:val="0FCD6B4B"/>
    <w:rsid w:val="0FCF7138"/>
    <w:rsid w:val="0FD35AB6"/>
    <w:rsid w:val="0FDF43EB"/>
    <w:rsid w:val="0FE017B9"/>
    <w:rsid w:val="0FE04B17"/>
    <w:rsid w:val="0FEC2891"/>
    <w:rsid w:val="0FF71EB7"/>
    <w:rsid w:val="0FFB7051"/>
    <w:rsid w:val="0FFE76A9"/>
    <w:rsid w:val="1004684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2E2896"/>
    <w:rsid w:val="11422B48"/>
    <w:rsid w:val="114B2C9B"/>
    <w:rsid w:val="114D3E70"/>
    <w:rsid w:val="114F2941"/>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31724"/>
    <w:rsid w:val="11C43676"/>
    <w:rsid w:val="11EA3CA0"/>
    <w:rsid w:val="11F10C7F"/>
    <w:rsid w:val="11F403BB"/>
    <w:rsid w:val="11FA6A1C"/>
    <w:rsid w:val="120B6973"/>
    <w:rsid w:val="12116853"/>
    <w:rsid w:val="12155876"/>
    <w:rsid w:val="12183A1B"/>
    <w:rsid w:val="121A16F7"/>
    <w:rsid w:val="12275114"/>
    <w:rsid w:val="12283A71"/>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4D4FA7"/>
    <w:rsid w:val="14710CBF"/>
    <w:rsid w:val="14774392"/>
    <w:rsid w:val="14791934"/>
    <w:rsid w:val="147D213D"/>
    <w:rsid w:val="14A04833"/>
    <w:rsid w:val="14B12779"/>
    <w:rsid w:val="14B37576"/>
    <w:rsid w:val="14BD7ADB"/>
    <w:rsid w:val="14C5688E"/>
    <w:rsid w:val="14C87095"/>
    <w:rsid w:val="14DB1415"/>
    <w:rsid w:val="14E83CF0"/>
    <w:rsid w:val="14F4219E"/>
    <w:rsid w:val="150135C1"/>
    <w:rsid w:val="151C632A"/>
    <w:rsid w:val="152E4EB1"/>
    <w:rsid w:val="153A7503"/>
    <w:rsid w:val="153E3566"/>
    <w:rsid w:val="154034C3"/>
    <w:rsid w:val="15560B2D"/>
    <w:rsid w:val="15691ED9"/>
    <w:rsid w:val="156B153A"/>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8599F"/>
    <w:rsid w:val="192F135C"/>
    <w:rsid w:val="193964B7"/>
    <w:rsid w:val="193F08F1"/>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4F7B"/>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13FFC"/>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EFE3C43"/>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11374"/>
    <w:rsid w:val="1F8815CD"/>
    <w:rsid w:val="1F8D1995"/>
    <w:rsid w:val="1F935BDD"/>
    <w:rsid w:val="1F963600"/>
    <w:rsid w:val="1F9730E6"/>
    <w:rsid w:val="1F994A7B"/>
    <w:rsid w:val="1FA87477"/>
    <w:rsid w:val="1FD17F79"/>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12E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4ED7226"/>
    <w:rsid w:val="25010438"/>
    <w:rsid w:val="250F44FD"/>
    <w:rsid w:val="2514288A"/>
    <w:rsid w:val="25174EE8"/>
    <w:rsid w:val="251A2540"/>
    <w:rsid w:val="254B095F"/>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F004B"/>
    <w:rsid w:val="27722B9A"/>
    <w:rsid w:val="27742391"/>
    <w:rsid w:val="277602F5"/>
    <w:rsid w:val="278038CA"/>
    <w:rsid w:val="278B013C"/>
    <w:rsid w:val="27AB0974"/>
    <w:rsid w:val="27C33BB0"/>
    <w:rsid w:val="27C55F98"/>
    <w:rsid w:val="27CC0CD0"/>
    <w:rsid w:val="27D071BC"/>
    <w:rsid w:val="27D108B2"/>
    <w:rsid w:val="27D4538F"/>
    <w:rsid w:val="27DD3821"/>
    <w:rsid w:val="27DE15AE"/>
    <w:rsid w:val="27E03A2F"/>
    <w:rsid w:val="27E96237"/>
    <w:rsid w:val="27F506B1"/>
    <w:rsid w:val="27FD1E4C"/>
    <w:rsid w:val="28083AAF"/>
    <w:rsid w:val="280D297A"/>
    <w:rsid w:val="281573ED"/>
    <w:rsid w:val="282705F3"/>
    <w:rsid w:val="28276A98"/>
    <w:rsid w:val="282D426D"/>
    <w:rsid w:val="283757FF"/>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343EF"/>
    <w:rsid w:val="291360B7"/>
    <w:rsid w:val="29166F16"/>
    <w:rsid w:val="292E77DA"/>
    <w:rsid w:val="29394AFC"/>
    <w:rsid w:val="294D5371"/>
    <w:rsid w:val="295867A0"/>
    <w:rsid w:val="295A0917"/>
    <w:rsid w:val="295A5964"/>
    <w:rsid w:val="296248B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73567"/>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37732"/>
    <w:rsid w:val="2DA20908"/>
    <w:rsid w:val="2DB45073"/>
    <w:rsid w:val="2DB713DE"/>
    <w:rsid w:val="2DC72B92"/>
    <w:rsid w:val="2DE44256"/>
    <w:rsid w:val="2DE557EB"/>
    <w:rsid w:val="2E020414"/>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011D"/>
    <w:rsid w:val="303818E5"/>
    <w:rsid w:val="303A25F6"/>
    <w:rsid w:val="303F1851"/>
    <w:rsid w:val="303F79AD"/>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CE1E1E"/>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4A25AB"/>
    <w:rsid w:val="32565E63"/>
    <w:rsid w:val="326037CA"/>
    <w:rsid w:val="32643522"/>
    <w:rsid w:val="326470BA"/>
    <w:rsid w:val="326D0D7C"/>
    <w:rsid w:val="326F1BEE"/>
    <w:rsid w:val="32744A8B"/>
    <w:rsid w:val="32753DA5"/>
    <w:rsid w:val="32763BC7"/>
    <w:rsid w:val="32886DB3"/>
    <w:rsid w:val="32895C45"/>
    <w:rsid w:val="328C67A7"/>
    <w:rsid w:val="32983017"/>
    <w:rsid w:val="329D4B54"/>
    <w:rsid w:val="32A13DC3"/>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76618"/>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BE19E1"/>
    <w:rsid w:val="37C244FC"/>
    <w:rsid w:val="37CA1D15"/>
    <w:rsid w:val="37D95C79"/>
    <w:rsid w:val="37DC0098"/>
    <w:rsid w:val="37E75BE2"/>
    <w:rsid w:val="37E81F7B"/>
    <w:rsid w:val="37E82F8E"/>
    <w:rsid w:val="37E91E9F"/>
    <w:rsid w:val="37E920E0"/>
    <w:rsid w:val="37FB64C2"/>
    <w:rsid w:val="38026A1B"/>
    <w:rsid w:val="3807648B"/>
    <w:rsid w:val="380E4C98"/>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21B6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5E06B2"/>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10638"/>
    <w:rsid w:val="3CB765A9"/>
    <w:rsid w:val="3CBA4326"/>
    <w:rsid w:val="3CBC0BE3"/>
    <w:rsid w:val="3CBD2C25"/>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1B601B"/>
    <w:rsid w:val="3D294B1B"/>
    <w:rsid w:val="3D2B034D"/>
    <w:rsid w:val="3D2B37F6"/>
    <w:rsid w:val="3D4A6765"/>
    <w:rsid w:val="3D505411"/>
    <w:rsid w:val="3D5A60CA"/>
    <w:rsid w:val="3D636A1C"/>
    <w:rsid w:val="3D662058"/>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8D0AC8"/>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DC5FBB"/>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22CD2"/>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4B208D"/>
    <w:rsid w:val="48606A0B"/>
    <w:rsid w:val="486D78BB"/>
    <w:rsid w:val="486E4136"/>
    <w:rsid w:val="48915636"/>
    <w:rsid w:val="48985F31"/>
    <w:rsid w:val="48AC6E35"/>
    <w:rsid w:val="48B619BB"/>
    <w:rsid w:val="48B7306A"/>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10D8"/>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D1E98"/>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7D7C2E"/>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7794B"/>
    <w:rsid w:val="54191438"/>
    <w:rsid w:val="542247A4"/>
    <w:rsid w:val="5427381E"/>
    <w:rsid w:val="543B788E"/>
    <w:rsid w:val="543F0981"/>
    <w:rsid w:val="5442060B"/>
    <w:rsid w:val="54447CBB"/>
    <w:rsid w:val="545062A7"/>
    <w:rsid w:val="545071C4"/>
    <w:rsid w:val="545C3555"/>
    <w:rsid w:val="5461132F"/>
    <w:rsid w:val="54617320"/>
    <w:rsid w:val="547A28DC"/>
    <w:rsid w:val="54827775"/>
    <w:rsid w:val="548C3C7E"/>
    <w:rsid w:val="54A63A44"/>
    <w:rsid w:val="54A656E0"/>
    <w:rsid w:val="54AC5134"/>
    <w:rsid w:val="54B04F50"/>
    <w:rsid w:val="54CB0351"/>
    <w:rsid w:val="54DE502D"/>
    <w:rsid w:val="54DE6078"/>
    <w:rsid w:val="54DF2784"/>
    <w:rsid w:val="54E86EBD"/>
    <w:rsid w:val="54F2526E"/>
    <w:rsid w:val="55075D9B"/>
    <w:rsid w:val="550B3CF8"/>
    <w:rsid w:val="55162F3C"/>
    <w:rsid w:val="55184BBF"/>
    <w:rsid w:val="551874CA"/>
    <w:rsid w:val="551E6A56"/>
    <w:rsid w:val="552006D3"/>
    <w:rsid w:val="552511A0"/>
    <w:rsid w:val="55292282"/>
    <w:rsid w:val="55301CB3"/>
    <w:rsid w:val="55327054"/>
    <w:rsid w:val="55377506"/>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5FB747E"/>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D2F12"/>
    <w:rsid w:val="57AD7E3A"/>
    <w:rsid w:val="57B66918"/>
    <w:rsid w:val="57B67E42"/>
    <w:rsid w:val="57BA5F2B"/>
    <w:rsid w:val="57BB3665"/>
    <w:rsid w:val="57BC796D"/>
    <w:rsid w:val="57BD6FCE"/>
    <w:rsid w:val="57C72EBF"/>
    <w:rsid w:val="57CE5E8C"/>
    <w:rsid w:val="57D214D2"/>
    <w:rsid w:val="57DA1A42"/>
    <w:rsid w:val="57DD425E"/>
    <w:rsid w:val="57E5791F"/>
    <w:rsid w:val="57E75092"/>
    <w:rsid w:val="57FD7EA9"/>
    <w:rsid w:val="58002D08"/>
    <w:rsid w:val="58057728"/>
    <w:rsid w:val="5813707A"/>
    <w:rsid w:val="58142903"/>
    <w:rsid w:val="58150BC0"/>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E6BD4"/>
    <w:rsid w:val="5B561D67"/>
    <w:rsid w:val="5B7416B3"/>
    <w:rsid w:val="5B741939"/>
    <w:rsid w:val="5B774FD6"/>
    <w:rsid w:val="5B7924BC"/>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5D6"/>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D1104"/>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EF697F"/>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82C33"/>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5086B"/>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C07E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A90C43"/>
    <w:rsid w:val="64B83FE9"/>
    <w:rsid w:val="64C76164"/>
    <w:rsid w:val="64D3186F"/>
    <w:rsid w:val="64EF2266"/>
    <w:rsid w:val="64F33559"/>
    <w:rsid w:val="64FD2EEA"/>
    <w:rsid w:val="64FF1ABC"/>
    <w:rsid w:val="650B22E3"/>
    <w:rsid w:val="650E3520"/>
    <w:rsid w:val="651D0967"/>
    <w:rsid w:val="654069DE"/>
    <w:rsid w:val="65413B3E"/>
    <w:rsid w:val="65442DDF"/>
    <w:rsid w:val="654B3E81"/>
    <w:rsid w:val="6551078B"/>
    <w:rsid w:val="65534AD5"/>
    <w:rsid w:val="65547627"/>
    <w:rsid w:val="655555A6"/>
    <w:rsid w:val="655B28DC"/>
    <w:rsid w:val="655B5AF2"/>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A22BE"/>
    <w:rsid w:val="672C3BD3"/>
    <w:rsid w:val="67441F0C"/>
    <w:rsid w:val="674465E9"/>
    <w:rsid w:val="67456CEF"/>
    <w:rsid w:val="674B779D"/>
    <w:rsid w:val="67594618"/>
    <w:rsid w:val="675B3954"/>
    <w:rsid w:val="675F4E37"/>
    <w:rsid w:val="676B6466"/>
    <w:rsid w:val="6776404D"/>
    <w:rsid w:val="679406A3"/>
    <w:rsid w:val="67954429"/>
    <w:rsid w:val="67A2383F"/>
    <w:rsid w:val="67A904C7"/>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A6532"/>
    <w:rsid w:val="689D6C87"/>
    <w:rsid w:val="68A05E34"/>
    <w:rsid w:val="68AD0074"/>
    <w:rsid w:val="68CF78A2"/>
    <w:rsid w:val="68D4182F"/>
    <w:rsid w:val="68DA458B"/>
    <w:rsid w:val="68E565D8"/>
    <w:rsid w:val="68ED4DA7"/>
    <w:rsid w:val="68FC5EBD"/>
    <w:rsid w:val="690D65A1"/>
    <w:rsid w:val="69122538"/>
    <w:rsid w:val="6915145E"/>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52F3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496DF2"/>
    <w:rsid w:val="6B585A95"/>
    <w:rsid w:val="6B5C172C"/>
    <w:rsid w:val="6B631DB7"/>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80F56"/>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1224B"/>
    <w:rsid w:val="6E895767"/>
    <w:rsid w:val="6E936F9B"/>
    <w:rsid w:val="6EAA56FE"/>
    <w:rsid w:val="6EB37B5B"/>
    <w:rsid w:val="6EC1762C"/>
    <w:rsid w:val="6ED50081"/>
    <w:rsid w:val="6ED70BA2"/>
    <w:rsid w:val="6EDB7671"/>
    <w:rsid w:val="6EF77260"/>
    <w:rsid w:val="6F0B4C6A"/>
    <w:rsid w:val="6F1D10D4"/>
    <w:rsid w:val="6F226923"/>
    <w:rsid w:val="6F2302E3"/>
    <w:rsid w:val="6F314C13"/>
    <w:rsid w:val="6F382FA6"/>
    <w:rsid w:val="6F391F60"/>
    <w:rsid w:val="6F3C2274"/>
    <w:rsid w:val="6F4E521A"/>
    <w:rsid w:val="6F694006"/>
    <w:rsid w:val="6F6C5490"/>
    <w:rsid w:val="6F6D23E0"/>
    <w:rsid w:val="6F6D4CE5"/>
    <w:rsid w:val="6F6D6A5C"/>
    <w:rsid w:val="6F75014C"/>
    <w:rsid w:val="6F761900"/>
    <w:rsid w:val="6F800BDC"/>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438F4"/>
    <w:rsid w:val="719D7F3F"/>
    <w:rsid w:val="71AB6039"/>
    <w:rsid w:val="71B55DFD"/>
    <w:rsid w:val="71B75A51"/>
    <w:rsid w:val="71B834E8"/>
    <w:rsid w:val="71BF4078"/>
    <w:rsid w:val="71D0750E"/>
    <w:rsid w:val="71D803D1"/>
    <w:rsid w:val="71DF4622"/>
    <w:rsid w:val="71E501C6"/>
    <w:rsid w:val="71F10578"/>
    <w:rsid w:val="71F40A44"/>
    <w:rsid w:val="71F56263"/>
    <w:rsid w:val="71FB6BC8"/>
    <w:rsid w:val="7202163F"/>
    <w:rsid w:val="72026C5E"/>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0C25E0"/>
    <w:rsid w:val="731438BD"/>
    <w:rsid w:val="73156456"/>
    <w:rsid w:val="73216743"/>
    <w:rsid w:val="732D5C49"/>
    <w:rsid w:val="733155C8"/>
    <w:rsid w:val="73403A1F"/>
    <w:rsid w:val="73407A23"/>
    <w:rsid w:val="73422D3C"/>
    <w:rsid w:val="735171FE"/>
    <w:rsid w:val="73625723"/>
    <w:rsid w:val="73661E78"/>
    <w:rsid w:val="737007D9"/>
    <w:rsid w:val="7375655F"/>
    <w:rsid w:val="73861499"/>
    <w:rsid w:val="738B5B50"/>
    <w:rsid w:val="73AA53A0"/>
    <w:rsid w:val="73B04F6B"/>
    <w:rsid w:val="73D20D1A"/>
    <w:rsid w:val="73E168D2"/>
    <w:rsid w:val="73E873C4"/>
    <w:rsid w:val="73EC193B"/>
    <w:rsid w:val="73F07AA4"/>
    <w:rsid w:val="73F8659C"/>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6E36DA"/>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3F12"/>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23449"/>
    <w:rsid w:val="793E4F07"/>
    <w:rsid w:val="79420C91"/>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A8546C"/>
    <w:rsid w:val="7AC019FF"/>
    <w:rsid w:val="7ACA6FB9"/>
    <w:rsid w:val="7AE11278"/>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178B"/>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4D81"/>
    <w:rsid w:val="7DC37DE3"/>
    <w:rsid w:val="7DCA783A"/>
    <w:rsid w:val="7DD45912"/>
    <w:rsid w:val="7DD93D26"/>
    <w:rsid w:val="7DF51E1E"/>
    <w:rsid w:val="7E0D4E8F"/>
    <w:rsid w:val="7E107D04"/>
    <w:rsid w:val="7E202441"/>
    <w:rsid w:val="7E214E29"/>
    <w:rsid w:val="7E2E0E57"/>
    <w:rsid w:val="7E304C9A"/>
    <w:rsid w:val="7E3A2967"/>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2F3A2C"/>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0"/>
    <w:rPr>
      <w:b/>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4089</Words>
  <Characters>4547</Characters>
  <Lines>0</Lines>
  <Paragraphs>0</Paragraphs>
  <TotalTime>0</TotalTime>
  <ScaleCrop>false</ScaleCrop>
  <LinksUpToDate>false</LinksUpToDate>
  <CharactersWithSpaces>4605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2025-07-14T00:53:54Z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eyJoZGlkIjoiYjg2NTcxMjRiMTQ0MDZhYjcxNzE3MDBhM2ExOWExMjAiLCJ1c2VySWQiOiIyOTUzNjMwMDkifQ==</vt:lpwstr>
  </property>
</Properties>
</file>