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延寿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部门(单位)名称：岳阳市岳阳楼区延寿小学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2025年07月07日</w:t>
      </w:r>
    </w:p>
    <w:p w14:paraId="5C39BC5F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延寿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0C0AE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正确贯彻执行党和国家的教育方针、政策、法规。</w:t>
      </w:r>
    </w:p>
    <w:p w14:paraId="016FF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2、维护学校的教学秩序，为学生创造良好的学习环境。</w:t>
      </w:r>
    </w:p>
    <w:p w14:paraId="77D78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3、积极稳妥地推进教育改革，按教育规律办事，不断提高教育质量。</w:t>
      </w:r>
    </w:p>
    <w:p w14:paraId="39232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4、根据学校规模，设置学校管理机构，建立健全各项规章制度和岗位责任制。</w:t>
      </w:r>
    </w:p>
    <w:p w14:paraId="79981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5、坚持教书育人，服务育人，环境育人方针，加强对学生的思想品德教育，使学生的德智体全面发展。</w:t>
      </w:r>
    </w:p>
    <w:p w14:paraId="09638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6、抓好教师队伍建设，使每个教师都热心于教育事业。</w:t>
      </w:r>
    </w:p>
    <w:p w14:paraId="663B2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7、做好安全防范，保证学生的人身安全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我单位性质为全额拨款的事业单位，隶属于岳阳市岳阳楼区教育局，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本单位内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设机构包括：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教导处、后勤处、工会、办公室。根据编办核定，我校共有教职工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人，其中：在职编制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人。学生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198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4135C9B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坚持党建引领.完善育人体系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党建工作是学校发展的根本保证。本学年，我们坚持党建引领，深入学习党的教育方针，将党建工作与教育教学工作深度融合。全体党员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做好示范带头作用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推动学校各项工作有序开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展。</w:t>
      </w:r>
    </w:p>
    <w:p w14:paraId="52CAC20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2、推堂教学改革,提高育人质量。学校持续推进课堂教学改革，积极探索“以学生为中心”的教学模式。鼓励教师深研教材，采用小组合作学习、探究式学习等方法，激发学生学习兴趣与主动性。我校建立了多元化学业评价体系，通过定期开展学业水平监测与分析，及时了解学生学习情况，为教学调整提供依据，学生学习效果得到有效提升。</w:t>
      </w:r>
    </w:p>
    <w:p w14:paraId="1DF9BB6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3、家校同心,举好育人“指挥棒”。我校每学期都要求教师对留守儿童、贫困家庭、“问题学生”进行家访，让家长掌握科学的家教方法，更新家长育子观念，为孩子成长营造健康和谐的环境，共同促进家校建设。同时，成立家长护学岗，行政牵头，每天护送学生过马路，全年学校安全零事故。</w:t>
      </w:r>
    </w:p>
    <w:p w14:paraId="00B43CD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4、多措开举,弹好育人“协奏曲</w:t>
      </w:r>
      <w:r>
        <w:rPr>
          <w:rFonts w:hint="default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。学校高度重视养成教育，开设了丰富多彩的艺术体育课程，积极开展科技创新教育，成立了创新舞台，开展科技小发明、科幻绘画、科普知识竞赛等活动，培养学生的创新思维与实践能力。</w:t>
      </w:r>
    </w:p>
    <w:p w14:paraId="40E9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5、五育并举实施，建强育人“保护伞</w:t>
      </w:r>
      <w:r>
        <w:rPr>
          <w:rFonts w:hint="default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。重视阅读，推进建设书香校园，促进学生形成“晨读-午读-晚读”的良好习惯，真正让“双减”落地生花，“悦读”开花结果。今年，我校重点打造的</w:t>
      </w:r>
      <w:r>
        <w:rPr>
          <w:rFonts w:hint="default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曦</w:t>
      </w:r>
      <w:r>
        <w:rPr>
          <w:rFonts w:hint="default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园”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学科融合教育</w:t>
      </w:r>
      <w:r>
        <w:rPr>
          <w:rFonts w:hint="default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基地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，从教师融合、教材融合、基地融合三个方面</w:t>
      </w:r>
      <w:r>
        <w:rPr>
          <w:rFonts w:hint="default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探索农村薄弱学校学科融合教育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274.24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236.25万元：包括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60.21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4.47万元；奖金40.92万元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伙食补助费5.60万元；绩效工资37.91万元；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22.98万元；职工基本医疗保险缴费9.44万元；其他社会保障缴费1.61万元；住房公积金16.71万元；其他工资福利支出3.64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退休费32.76万元；奖励金0.30万元。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37.99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4.23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1.37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0.58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2.05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邮电费0.11万元；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2.24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会议费0.54万元；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1.20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专用材料费0.85万元；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2.93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工会经费0.86万元；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20.40万元；办公设备购置0.63万元。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51.94万元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2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4年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，延寿小学在楼区教育局领导的关怀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和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悉心指导下，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在社会各界的大力支持下，我校全面贯彻教育方针，以学校发展目标为指引，以养成教育和实践能力为重点，坚持“立德树人”，落实“五育并举”，较好的完成了教育教学各项工作任务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6212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本年度，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我校共有教职工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其中：在职编制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学校共有6个班，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学生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198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1A70706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质量指标</w:t>
      </w:r>
    </w:p>
    <w:p w14:paraId="79C0815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成立家长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护学岗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行政牵头，每天护送学生过马路，全年学校安全零事故。</w:t>
      </w:r>
    </w:p>
    <w:p w14:paraId="6FF5FB4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eastAsia="zh-CN"/>
        </w:rPr>
        <w:t>为落实“双减”政策，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val="en-US" w:eastAsia="zh-CN"/>
        </w:rPr>
        <w:t>我校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eastAsia="zh-CN"/>
        </w:rPr>
        <w:t>持续推进建设书香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val="en-US" w:eastAsia="zh-CN"/>
        </w:rPr>
        <w:t>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eastAsia="zh-CN"/>
        </w:rPr>
        <w:t>校园。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除晨读以外，每天中午13:35——14:00为学生的“快乐午读时光”，学生结合自己的需要和老师的推荐，由班主任牵头，进班自由阅读、广泛阅读自己喜欢的读物，行政查堂；晚上鼓励学生自主在家阅读30分钟，促进学生形成“晨读-午读-晚读”的良好习惯，真正让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“双减”落地生花，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“悦读”开花结果。</w:t>
      </w:r>
    </w:p>
    <w:p w14:paraId="04892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5F35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15BA9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严格控制“三公”经费列支，做到“三公”经费支出0万元；全年教育投入经费326.18万元。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6143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本学期，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学校高度重视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养成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教育，开设了丰富多彩的艺术体育课程，积极开展科技创新教育，成立了创新舞台，开展科技小发明、科幻绘画、科普知识竞赛等活动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培养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学生的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创新思维与实践能力。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孩子们参加上级组织的各级各类竞赛活动，并取得优异成绩：如上学期参加的岳阳楼区啦啦操比赛获二等奖；6月份参加“碧水同心”2024岳阳市美术馆第二届少儿美术作品双年展获三等奖;下学期参加第46届岳阳市青少年科技创新大赛获一等奖。今年，我校重点打造的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曦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园”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学科融合教育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基地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，从教师融合、教材融合、基地融合三个方面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探索农村薄弱学校学科融合教育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0EA3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1）学校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持续推进课堂教学改革，积极探索“以学生为中心”的教学模式。鼓励教师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深研教材，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采用小组合作学习、探究式学习等方法，激发学生学习兴趣与主动性。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教导处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组织教师参加各类教学研讨活动与培训课程，教师教学理念得到更新，教学水平显著提升。</w:t>
      </w:r>
    </w:p>
    <w:p w14:paraId="4C4F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2）我校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建立了多元化学业评价体系，除传统考试成绩外，更加注重学生学习过程中的表现，如课堂参与度、作业完成质量、小组项目成果等。通过定期开展学业水平监测与分析，及时了解学生学习情况，为教学调整提供依据，学生学习效果得到有效提升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我校在2023-2024学年度教育教学质量抽查中总排名上升16位，被评为“质量提升单位”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学生对学校管理满意度98%，家长对学校管理满意度98%，老师对学校管理满意度98%。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4F79C3E">
      <w:pPr>
        <w:keepNext w:val="0"/>
        <w:keepLines w:val="0"/>
        <w:widowControl/>
        <w:suppressLineNumbers w:val="0"/>
        <w:ind w:firstLine="640"/>
        <w:jc w:val="left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  <w:lang w:val="en-US" w:eastAsia="zh-CN"/>
        </w:rPr>
        <w:t>师资力量整体还较为薄弱，队伍建设还需不断发力，需要加大培训力度和建设水平。</w:t>
      </w:r>
    </w:p>
    <w:p w14:paraId="27D0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  <w:lang w:val="en-US" w:eastAsia="zh-CN"/>
        </w:rPr>
        <w:t>德育体系化建设还需要以问题为导向，精准施策，将体系化建设制度化、程序化。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41338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1.加强教师培训，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vertAlign w:val="baseline"/>
          <w:lang w:val="en-US" w:eastAsia="zh-CN"/>
        </w:rPr>
        <w:t>以教研为抓手，进一步提升老师教学水平;以学习为依托，进一步增强师资素养。让劳动实践和武术两张特色名片赋予更过的内涵，成为学校特色兴校发展的有力支撑。</w:t>
      </w:r>
    </w:p>
    <w:p w14:paraId="6382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落实常规主题教育活动，加强德育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特色课程建设，根据学生的兴趣爱好和特长，开设丰富多彩的特色课程，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以打造“曦园”融合教育突出阵地育人为抓手，全面提升教育教学质量</w:t>
      </w:r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根据部门整体支出绩效评价指标体系，延寿小学在2024年度取得了较好的评价结果。学校将绩效自评结果作为本部门、本单位完善政策和改进管理的重要依据。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61E42136">
      <w:pPr>
        <w:pStyle w:val="2"/>
        <w:rPr>
          <w:rFonts w:ascii="Arial"/>
          <w:color w:val="auto"/>
          <w:sz w:val="21"/>
          <w:highlight w:val="none"/>
        </w:rPr>
      </w:pPr>
    </w:p>
    <w:p w14:paraId="1E063AC7">
      <w:pPr>
        <w:pStyle w:val="2"/>
        <w:rPr>
          <w:rFonts w:ascii="Arial"/>
          <w:color w:val="auto"/>
          <w:sz w:val="21"/>
          <w:highlight w:val="none"/>
        </w:rPr>
      </w:pPr>
    </w:p>
    <w:p w14:paraId="0C0E1D15">
      <w:pPr>
        <w:pStyle w:val="2"/>
        <w:rPr>
          <w:rFonts w:ascii="Arial"/>
          <w:color w:val="auto"/>
          <w:sz w:val="21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岳阳市岳阳楼区延寿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51.94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51.94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49.73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18.29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37.99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3.09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4.23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3.03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2.63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2.32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1.74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36.61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16.19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28.85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刘瑾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18598887096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岳阳市岳阳楼区延寿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264.52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367.06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326.18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88.86%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8.89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326.18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274.24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51.94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1AA97077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目标1</w:t>
            </w:r>
          </w:p>
          <w:p w14:paraId="63D1E825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购置相关仪器设备，保证教学质量。</w:t>
            </w:r>
          </w:p>
          <w:p w14:paraId="14094E0B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目标2</w:t>
            </w:r>
          </w:p>
          <w:p w14:paraId="6444731C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做好后勤保障管理工作，解决师生后顾之忧，为师生提供良好的教学环境。</w:t>
            </w:r>
          </w:p>
          <w:p w14:paraId="01599D78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目标3</w:t>
            </w:r>
          </w:p>
          <w:p w14:paraId="347B129C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开展教师培训工作，建立优质的师资队伍；丰富学生课外活动，拓展学生课外知识，调整学生学习心态，秉持以人为本的教育方式。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3728C6BA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zh-CN" w:eastAsia="zh-CN"/>
              </w:rPr>
              <w:t>1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zh-CN" w:eastAsia="zh-CN"/>
              </w:rPr>
              <w:t>.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本学年，购入空调、班班通、电子琴等办公设备，满足教学需求。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zh-CN" w:eastAsia="zh-CN"/>
              </w:rPr>
              <w:t>2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.成立家长护学岗，行政牵头，每天护送学生过马路，全年学校安全零事故。3.学校推进课堂教学改革，积极探索“以学生为中心”的教学模式。鼓励教师深研教材，采用小组合作学习、探究式学习等方法，激发学生学习兴趣与主动性。开设了丰富多彩的艺术体育课程，积极开展科技创新教育，成立了创新舞台，开展科技小发明、科幻绘画、科普知识竞赛等活动，培养学生的创新思维与实践能力。我校在2023-2024学年度教育教学质量抽查中总排名上升16位，被评为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“质量提升单位”。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小学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190人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198人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10人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15人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35人次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≧2次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校园安全事故发生率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设备购置及时率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1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367.06万元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326.18万元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1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98.89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40475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1DD0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/>
          <w:color w:val="auto"/>
          <w:sz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刘瑾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18598887096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455F4B3C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442DBCF"/>
    <w:multiLevelType w:val="singleLevel"/>
    <w:tmpl w:val="E442DBCF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11D5B94C"/>
    <w:multiLevelType w:val="singleLevel"/>
    <w:tmpl w:val="11D5B94C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30736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4296</Words>
  <Characters>4721</Characters>
  <Lines>0</Lines>
  <Paragraphs>0</Paragraphs>
  <TotalTime>1</TotalTime>
  <ScaleCrop>false</ScaleCrop>
  <LinksUpToDate>false</LinksUpToDate>
  <CharactersWithSpaces>4778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2025-10-08T12:00:54Z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46B4ADAF4A4E46248594E230F32C6677_13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