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C98A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2024年度岳阳市岳阳楼区监申桥幼儿园</w:t>
      </w:r>
    </w:p>
    <w:p w14:paraId="5EE757D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整体支出绩效自评报告</w:t>
      </w:r>
    </w:p>
    <w:p w14:paraId="10B3204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80FC5C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F3C4E5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DC17EE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jc w:val="left"/>
        <w:textAlignment w:val="auto"/>
        <w:rPr>
          <w:rFonts w:hint="eastAsia" w:ascii="仿宋" w:hAnsi="仿宋" w:eastAsia="仿宋" w:cs="仿宋"/>
          <w:bCs/>
          <w:sz w:val="30"/>
          <w:szCs w:val="30"/>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13F6A37C">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（一）职能职责</w:t>
      </w:r>
    </w:p>
    <w:p w14:paraId="4EF1DD06">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1.实行保育与教育相结合的原则，对幼儿实施体、智、德、美诸方面全面发展的教育，促进其身心和谐发展。幼儿园同时为家长参加工作、学习提供便利条件。</w:t>
      </w:r>
    </w:p>
    <w:p w14:paraId="6D1B00C2">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2、促进幼儿身体正常发育和机能的协调发展，增强体质。培养良好的生活习惯、卫生习惯和参加体育活动的兴趣。</w:t>
      </w:r>
    </w:p>
    <w:p w14:paraId="4A4B850D">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3、发展幼儿智力培养正确运用感官和运用语言交往的基本能力，增进对环境的认识 培养有益的兴趣和求知欲望，培养初步的动手能力。</w:t>
      </w:r>
    </w:p>
    <w:p w14:paraId="6E5AA365">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4、萌发幼儿爱家乡、爱祖国、爱集体、爱劳动、爱科学的情感，培养诚实、自信、好问、友爱、勇敢、爱护公物、克服困难、讲礼貌、守纪律等良好的品德行为和习惯，以及活泼开朗的性格。</w:t>
      </w:r>
    </w:p>
    <w:p w14:paraId="19A79094">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cyan"/>
        </w:rPr>
      </w:pPr>
      <w:r>
        <w:rPr>
          <w:rFonts w:hint="eastAsia" w:ascii="仿宋" w:hAnsi="仿宋" w:eastAsia="仿宋" w:cs="仿宋"/>
          <w:bCs/>
          <w:sz w:val="30"/>
          <w:szCs w:val="30"/>
          <w:highlight w:val="none"/>
          <w:lang w:val="en-US" w:eastAsia="zh-CN"/>
        </w:rPr>
        <w:t>5、培养幼儿初步的感受美和表现美的情趣和能力</w:t>
      </w:r>
      <w:r>
        <w:rPr>
          <w:rFonts w:hint="eastAsia" w:ascii="仿宋" w:hAnsi="仿宋" w:eastAsia="仿宋" w:cs="仿宋"/>
          <w:bCs/>
          <w:sz w:val="30"/>
          <w:szCs w:val="30"/>
          <w:highlight w:val="none"/>
        </w:rPr>
        <w:t>。</w:t>
      </w:r>
    </w:p>
    <w:p w14:paraId="7B8A63DC">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（二）机构设置</w:t>
      </w:r>
    </w:p>
    <w:p w14:paraId="028990DC">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本单位内设机构包括：办公室、财务室、教研组、后勤部。根据编办核定，</w:t>
      </w:r>
      <w:r>
        <w:rPr>
          <w:rFonts w:hint="eastAsia" w:ascii="仿宋" w:hAnsi="仿宋" w:eastAsia="仿宋" w:cs="仿宋"/>
          <w:bCs/>
          <w:sz w:val="30"/>
          <w:szCs w:val="30"/>
          <w:highlight w:val="none"/>
          <w:lang w:eastAsia="zh-CN"/>
        </w:rPr>
        <w:t>我园</w:t>
      </w:r>
      <w:r>
        <w:rPr>
          <w:rFonts w:hint="eastAsia" w:ascii="仿宋" w:hAnsi="仿宋" w:eastAsia="仿宋" w:cs="仿宋"/>
          <w:bCs/>
          <w:sz w:val="30"/>
          <w:szCs w:val="30"/>
          <w:highlight w:val="none"/>
        </w:rPr>
        <w:t>共有教职工</w:t>
      </w:r>
      <w:r>
        <w:rPr>
          <w:rFonts w:hint="eastAsia" w:ascii="仿宋" w:hAnsi="仿宋" w:eastAsia="仿宋" w:cs="仿宋"/>
          <w:bCs/>
          <w:sz w:val="30"/>
          <w:szCs w:val="30"/>
          <w:highlight w:val="none"/>
          <w:lang w:val="en-US" w:eastAsia="zh-CN"/>
        </w:rPr>
        <w:t>2</w:t>
      </w:r>
      <w:r>
        <w:rPr>
          <w:rFonts w:hint="eastAsia" w:ascii="仿宋" w:hAnsi="仿宋" w:eastAsia="仿宋" w:cs="仿宋"/>
          <w:bCs/>
          <w:sz w:val="30"/>
          <w:szCs w:val="30"/>
          <w:highlight w:val="none"/>
        </w:rPr>
        <w:t>人，其中：在职</w:t>
      </w:r>
      <w:r>
        <w:rPr>
          <w:rFonts w:hint="eastAsia" w:ascii="仿宋" w:hAnsi="仿宋" w:eastAsia="仿宋" w:cs="仿宋"/>
          <w:bCs/>
          <w:sz w:val="30"/>
          <w:szCs w:val="30"/>
          <w:highlight w:val="none"/>
          <w:lang w:val="en-US" w:eastAsia="zh-CN"/>
        </w:rPr>
        <w:t>事业</w:t>
      </w:r>
      <w:r>
        <w:rPr>
          <w:rFonts w:hint="eastAsia" w:ascii="仿宋" w:hAnsi="仿宋" w:eastAsia="仿宋" w:cs="仿宋"/>
          <w:bCs/>
          <w:sz w:val="30"/>
          <w:szCs w:val="30"/>
          <w:highlight w:val="none"/>
        </w:rPr>
        <w:t>编制</w:t>
      </w:r>
      <w:r>
        <w:rPr>
          <w:rFonts w:hint="eastAsia" w:ascii="仿宋" w:hAnsi="仿宋" w:eastAsia="仿宋" w:cs="仿宋"/>
          <w:bCs/>
          <w:sz w:val="30"/>
          <w:szCs w:val="30"/>
          <w:highlight w:val="none"/>
          <w:lang w:val="en-US" w:eastAsia="zh-CN"/>
        </w:rPr>
        <w:t>2</w:t>
      </w:r>
      <w:r>
        <w:rPr>
          <w:rFonts w:hint="eastAsia" w:ascii="仿宋" w:hAnsi="仿宋" w:eastAsia="仿宋" w:cs="仿宋"/>
          <w:bCs/>
          <w:sz w:val="30"/>
          <w:szCs w:val="30"/>
          <w:highlight w:val="none"/>
        </w:rPr>
        <w:t>人；离退休</w:t>
      </w:r>
      <w:r>
        <w:rPr>
          <w:rFonts w:hint="eastAsia" w:ascii="仿宋" w:hAnsi="仿宋" w:eastAsia="仿宋" w:cs="仿宋"/>
          <w:bCs/>
          <w:sz w:val="30"/>
          <w:szCs w:val="30"/>
          <w:highlight w:val="none"/>
          <w:lang w:val="en-US" w:eastAsia="zh-CN"/>
        </w:rPr>
        <w:t>0</w:t>
      </w:r>
      <w:r>
        <w:rPr>
          <w:rFonts w:hint="eastAsia" w:ascii="仿宋" w:hAnsi="仿宋" w:eastAsia="仿宋" w:cs="仿宋"/>
          <w:bCs/>
          <w:sz w:val="30"/>
          <w:szCs w:val="30"/>
          <w:highlight w:val="none"/>
        </w:rPr>
        <w:t>人。</w:t>
      </w:r>
    </w:p>
    <w:p w14:paraId="1D3B26DC">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（三）年度工作内容</w:t>
      </w:r>
    </w:p>
    <w:p w14:paraId="3D73EA4D">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1.党建引领：开展升旗仪式、“我爱祖国”绘画比赛等爱国教育；党员志愿者定期互动（游戏、故事、表演）。</w:t>
      </w:r>
    </w:p>
    <w:p w14:paraId="3E3686D3">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2.闭环管理：计划--制定幼儿一日活动全流程；执行--拍摄标准化流程视频（涵盖晨检至离园）；检查--日常巡班+监控抽查+半日观察；行动--针对性整改问题（如家长投诉处理案例）。</w:t>
      </w:r>
    </w:p>
    <w:p w14:paraId="1192D2D3">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3.保教质量：分组教学提升互动频率；开发游戏案例（小班“修理桌”、中班“积木滑梯”、大班“高铁诞生记”）；实施班本课程（小班“落叶”、中班“橘子”、大班“中国”）。</w:t>
      </w:r>
    </w:p>
    <w:p w14:paraId="7CAFAAAE">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4.环境优化：改造围墙、升级户外设施；定期清洁消毒，保障安全卫生。</w:t>
      </w:r>
    </w:p>
    <w:p w14:paraId="549D3603">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5.教师培养：参与总园培训+东站共同体月教研+本园月研讨（“三轨并进”）。</w:t>
      </w:r>
    </w:p>
    <w:p w14:paraId="3B7A443E">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0"/>
          <w:szCs w:val="30"/>
          <w:lang w:val="en-US" w:eastAsia="zh-CN"/>
          <w14:textFill>
            <w14:solidFill>
              <w14:schemeClr w14:val="tx1"/>
            </w14:solidFill>
          </w14:textFill>
        </w:rPr>
        <w:t>二、</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一般公共预算支出情况</w:t>
      </w:r>
    </w:p>
    <w:p w14:paraId="57A456D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900" w:firstLineChars="300"/>
        <w:jc w:val="both"/>
        <w:textAlignment w:val="auto"/>
        <w:rPr>
          <w:rFonts w:hint="eastAsia" w:ascii="仿宋" w:hAnsi="仿宋" w:eastAsia="仿宋" w:cs="仿宋"/>
          <w:color w:val="333333"/>
          <w:kern w:val="2"/>
          <w:sz w:val="30"/>
          <w:szCs w:val="30"/>
          <w:lang w:val="en-US" w:eastAsia="zh-CN" w:bidi="ar-SA"/>
        </w:rPr>
      </w:pPr>
      <w:r>
        <w:rPr>
          <w:rFonts w:hint="eastAsia" w:ascii="仿宋" w:hAnsi="仿宋" w:eastAsia="仿宋" w:cs="仿宋"/>
          <w:color w:val="333333"/>
          <w:kern w:val="2"/>
          <w:sz w:val="30"/>
          <w:szCs w:val="30"/>
          <w:lang w:val="en-US" w:eastAsia="zh-CN" w:bidi="ar-SA"/>
        </w:rPr>
        <w:t>(一)基本支出情况</w:t>
      </w:r>
    </w:p>
    <w:p w14:paraId="4B0AC9DE">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一般公共预算基本支出2024年度总支出</w:t>
      </w:r>
      <w:r>
        <w:rPr>
          <w:rFonts w:hint="eastAsia" w:ascii="仿宋" w:hAnsi="仿宋" w:eastAsia="仿宋" w:cs="仿宋"/>
          <w:bCs/>
          <w:sz w:val="30"/>
          <w:szCs w:val="30"/>
          <w:lang w:eastAsia="zh-CN"/>
        </w:rPr>
        <w:t>249.65</w:t>
      </w:r>
      <w:r>
        <w:rPr>
          <w:rFonts w:hint="eastAsia" w:ascii="仿宋" w:hAnsi="仿宋" w:eastAsia="仿宋" w:cs="仿宋"/>
          <w:bCs/>
          <w:sz w:val="30"/>
          <w:szCs w:val="30"/>
        </w:rPr>
        <w:t>万元，其中：</w:t>
      </w:r>
    </w:p>
    <w:p w14:paraId="4AEE80A3">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rPr>
        <w:t>人员经</w:t>
      </w:r>
      <w:r>
        <w:rPr>
          <w:rFonts w:hint="eastAsia" w:ascii="仿宋" w:hAnsi="仿宋" w:eastAsia="仿宋" w:cs="仿宋"/>
          <w:bCs/>
          <w:sz w:val="30"/>
          <w:szCs w:val="30"/>
          <w:highlight w:val="none"/>
        </w:rPr>
        <w:t>费87.46万元：包括基本工资10.64万元；津贴补贴27.02万元；奖金13.51万元；绩效工资6.79万元；机关事业单位基本养老保险缴费5.9</w:t>
      </w:r>
      <w:r>
        <w:rPr>
          <w:rFonts w:hint="eastAsia" w:ascii="仿宋" w:hAnsi="仿宋" w:eastAsia="仿宋" w:cs="仿宋"/>
          <w:bCs/>
          <w:sz w:val="30"/>
          <w:szCs w:val="30"/>
          <w:highlight w:val="none"/>
          <w:lang w:val="en-US" w:eastAsia="zh-CN"/>
        </w:rPr>
        <w:t>0</w:t>
      </w:r>
      <w:r>
        <w:rPr>
          <w:rFonts w:hint="eastAsia" w:ascii="仿宋" w:hAnsi="仿宋" w:eastAsia="仿宋" w:cs="仿宋"/>
          <w:bCs/>
          <w:sz w:val="30"/>
          <w:szCs w:val="30"/>
          <w:highlight w:val="none"/>
        </w:rPr>
        <w:t>万元；职业年金缴费0.52万元；职工基本医疗保险缴费2.23万元；其他社会保障缴费1.08万元；住房公积金6.19万元；其他工资福利支出13.58万元</w:t>
      </w:r>
      <w:r>
        <w:rPr>
          <w:rFonts w:hint="eastAsia" w:ascii="仿宋" w:hAnsi="仿宋" w:eastAsia="仿宋" w:cs="仿宋"/>
          <w:bCs/>
          <w:sz w:val="30"/>
          <w:szCs w:val="30"/>
          <w:highlight w:val="none"/>
          <w:lang w:eastAsia="zh-CN"/>
        </w:rPr>
        <w:t>。</w:t>
      </w:r>
      <w:r>
        <w:rPr>
          <w:rFonts w:hint="eastAsia" w:ascii="仿宋" w:hAnsi="仿宋" w:eastAsia="仿宋" w:cs="仿宋"/>
          <w:bCs/>
          <w:sz w:val="30"/>
          <w:szCs w:val="30"/>
          <w:highlight w:val="none"/>
          <w:lang w:val="en-US" w:eastAsia="zh-CN"/>
        </w:rPr>
        <w:t xml:space="preserve"> </w:t>
      </w:r>
    </w:p>
    <w:p w14:paraId="486936CC">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楷体_GB2312" w:hAnsi="楷体_GB2312" w:eastAsia="楷体_GB2312" w:cs="楷体_GB2312"/>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Cs/>
          <w:sz w:val="30"/>
          <w:szCs w:val="30"/>
          <w:highlight w:val="none"/>
          <w:lang w:val="en-US" w:eastAsia="zh-CN"/>
        </w:rPr>
        <w:t>公用经费162.18万</w:t>
      </w:r>
      <w:r>
        <w:rPr>
          <w:rFonts w:hint="eastAsia" w:ascii="仿宋" w:hAnsi="仿宋" w:eastAsia="仿宋" w:cs="仿宋"/>
          <w:bCs/>
          <w:sz w:val="30"/>
          <w:szCs w:val="30"/>
          <w:lang w:val="en-US" w:eastAsia="zh-CN"/>
        </w:rPr>
        <w:t>元：包括办公费8.04万元；印刷费0.71万元；水费0.44万元；电费1.40万元；邮电费0.19万元；物业管理费0.60万元；维修（护）费1.50万元；培训费0.32万元；专用材料费51.64万元；劳务费1.88万元；委托业务费0.65万元；工会经费3.10万元；福利费0.69万元；其他交通费用0.99万元；其他商品和服务支出19.07万元；办公设备购置32.95万元；专用设备购置38.01万元。</w:t>
      </w:r>
    </w:p>
    <w:p w14:paraId="41584C3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00" w:firstLineChars="200"/>
        <w:jc w:val="both"/>
        <w:textAlignment w:val="auto"/>
        <w:rPr>
          <w:rFonts w:hint="eastAsia" w:ascii="仿宋" w:hAnsi="仿宋" w:eastAsia="仿宋" w:cs="仿宋"/>
          <w:color w:val="333333"/>
          <w:kern w:val="2"/>
          <w:sz w:val="30"/>
          <w:szCs w:val="30"/>
          <w:lang w:val="en-US" w:eastAsia="zh-CN" w:bidi="ar-SA"/>
        </w:rPr>
      </w:pPr>
      <w:r>
        <w:rPr>
          <w:rFonts w:hint="eastAsia" w:ascii="仿宋" w:hAnsi="仿宋" w:eastAsia="仿宋" w:cs="仿宋"/>
          <w:color w:val="333333"/>
          <w:kern w:val="2"/>
          <w:sz w:val="30"/>
          <w:szCs w:val="30"/>
          <w:lang w:val="en-US" w:eastAsia="zh-CN" w:bidi="ar-SA"/>
        </w:rPr>
        <w:t>（二）项目支出情况</w:t>
      </w:r>
    </w:p>
    <w:p w14:paraId="155D3975">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Cs/>
          <w:sz w:val="30"/>
          <w:szCs w:val="30"/>
        </w:rPr>
      </w:pPr>
      <w:r>
        <w:rPr>
          <w:rFonts w:hint="eastAsia" w:ascii="仿宋" w:hAnsi="仿宋" w:eastAsia="仿宋" w:cs="仿宋"/>
          <w:bCs/>
          <w:sz w:val="30"/>
          <w:szCs w:val="30"/>
        </w:rPr>
        <w:t>一般公共预算项目支出2024年度总支出</w:t>
      </w:r>
      <w:r>
        <w:rPr>
          <w:rFonts w:hint="eastAsia" w:ascii="仿宋" w:hAnsi="仿宋" w:eastAsia="仿宋" w:cs="仿宋"/>
          <w:bCs/>
          <w:sz w:val="30"/>
          <w:szCs w:val="30"/>
          <w:lang w:eastAsia="zh-CN"/>
        </w:rPr>
        <w:t>12.89</w:t>
      </w:r>
      <w:r>
        <w:rPr>
          <w:rFonts w:hint="eastAsia" w:ascii="仿宋" w:hAnsi="仿宋" w:eastAsia="仿宋" w:cs="仿宋"/>
          <w:bCs/>
          <w:sz w:val="30"/>
          <w:szCs w:val="30"/>
        </w:rPr>
        <w:t>万元，其中：</w:t>
      </w:r>
    </w:p>
    <w:p w14:paraId="3B64A477">
      <w:pPr>
        <w:pStyle w:val="9"/>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bCs/>
          <w:sz w:val="30"/>
          <w:szCs w:val="30"/>
          <w:lang w:val="en-US" w:eastAsia="zh-CN"/>
        </w:rPr>
      </w:pPr>
      <w:r>
        <w:rPr>
          <w:rFonts w:hint="eastAsia" w:ascii="仿宋" w:hAnsi="仿宋" w:eastAsia="仿宋" w:cs="仿宋"/>
          <w:bCs/>
          <w:sz w:val="30"/>
          <w:szCs w:val="30"/>
        </w:rPr>
        <w:t>基本工资0.4</w:t>
      </w:r>
      <w:r>
        <w:rPr>
          <w:rFonts w:hint="eastAsia" w:ascii="仿宋" w:hAnsi="仿宋" w:eastAsia="仿宋" w:cs="仿宋"/>
          <w:bCs/>
          <w:sz w:val="30"/>
          <w:szCs w:val="30"/>
          <w:lang w:val="en-US" w:eastAsia="zh-CN"/>
        </w:rPr>
        <w:t>8</w:t>
      </w:r>
      <w:bookmarkStart w:id="0" w:name="_GoBack"/>
      <w:bookmarkEnd w:id="0"/>
      <w:r>
        <w:rPr>
          <w:rFonts w:hint="eastAsia" w:ascii="仿宋" w:hAnsi="仿宋" w:eastAsia="仿宋" w:cs="仿宋"/>
          <w:bCs/>
          <w:sz w:val="30"/>
          <w:szCs w:val="30"/>
        </w:rPr>
        <w:t>万元；津贴补贴0.37万元；奖金1.26万元；绩效工资1.06万元；机关事业单位基本养老保险缴费0.27万元；职工基本医疗保险缴费0.29万元；其他社会保障缴费0.29万元；住房公积金0.66万元；其他工资福利支出2</w:t>
      </w:r>
      <w:r>
        <w:rPr>
          <w:rFonts w:hint="eastAsia" w:ascii="仿宋" w:hAnsi="仿宋" w:eastAsia="仿宋" w:cs="仿宋"/>
          <w:bCs/>
          <w:sz w:val="30"/>
          <w:szCs w:val="30"/>
          <w:lang w:val="en-US" w:eastAsia="zh-CN"/>
        </w:rPr>
        <w:t>.00</w:t>
      </w:r>
      <w:r>
        <w:rPr>
          <w:rFonts w:hint="eastAsia" w:ascii="仿宋" w:hAnsi="仿宋" w:eastAsia="仿宋" w:cs="仿宋"/>
          <w:bCs/>
          <w:sz w:val="30"/>
          <w:szCs w:val="30"/>
        </w:rPr>
        <w:t>万元；水费0.07万元；电费0.26万元；物业管理费0.3</w:t>
      </w:r>
      <w:r>
        <w:rPr>
          <w:rFonts w:hint="eastAsia" w:ascii="仿宋" w:hAnsi="仿宋" w:eastAsia="仿宋" w:cs="仿宋"/>
          <w:bCs/>
          <w:sz w:val="30"/>
          <w:szCs w:val="30"/>
          <w:lang w:val="en-US" w:eastAsia="zh-CN"/>
        </w:rPr>
        <w:t>0</w:t>
      </w:r>
      <w:r>
        <w:rPr>
          <w:rFonts w:hint="eastAsia" w:ascii="仿宋" w:hAnsi="仿宋" w:eastAsia="仿宋" w:cs="仿宋"/>
          <w:bCs/>
          <w:sz w:val="30"/>
          <w:szCs w:val="30"/>
        </w:rPr>
        <w:t>万元；培训费0.09万元；专用材料费3.61万元；其他交通费用0.08万元；其他商品和服务支出1.8</w:t>
      </w:r>
      <w:r>
        <w:rPr>
          <w:rFonts w:hint="eastAsia" w:ascii="仿宋" w:hAnsi="仿宋" w:eastAsia="仿宋" w:cs="仿宋"/>
          <w:bCs/>
          <w:sz w:val="30"/>
          <w:szCs w:val="30"/>
          <w:lang w:val="en-US" w:eastAsia="zh-CN"/>
        </w:rPr>
        <w:t>0</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w:t>
      </w:r>
    </w:p>
    <w:p w14:paraId="590037A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firstLineChars="200"/>
        <w:jc w:val="left"/>
        <w:textAlignment w:val="auto"/>
        <w:rPr>
          <w:rFonts w:hint="eastAsia" w:ascii="黑体" w:hAnsi="黑体" w:eastAsia="黑体" w:cs="黑体"/>
          <w:color w:val="000000" w:themeColor="text1"/>
          <w:spacing w:val="0"/>
          <w:position w:val="0"/>
          <w:sz w:val="30"/>
          <w:szCs w:val="30"/>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政府性基金预算支出情况</w:t>
      </w:r>
    </w:p>
    <w:p w14:paraId="6A7256CC">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本单位2024年度政府</w:t>
      </w:r>
      <w:r>
        <w:rPr>
          <w:rFonts w:hint="eastAsia" w:ascii="仿宋" w:hAnsi="仿宋" w:eastAsia="仿宋" w:cs="仿宋"/>
          <w:bCs/>
          <w:sz w:val="30"/>
          <w:szCs w:val="30"/>
          <w:highlight w:val="none"/>
          <w:lang w:val="en-US" w:eastAsia="zh-CN"/>
        </w:rPr>
        <w:t>性基金预算支出0万</w:t>
      </w:r>
      <w:r>
        <w:rPr>
          <w:rFonts w:hint="eastAsia" w:ascii="仿宋" w:hAnsi="仿宋" w:eastAsia="仿宋" w:cs="仿宋"/>
          <w:bCs/>
          <w:sz w:val="30"/>
          <w:szCs w:val="30"/>
          <w:lang w:val="en-US" w:eastAsia="zh-CN"/>
        </w:rPr>
        <w:t>元。</w:t>
      </w:r>
    </w:p>
    <w:p w14:paraId="0B4B789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14:paraId="1331D13E">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本单位2024年度国有资本经营预算支出0万元。</w:t>
      </w:r>
    </w:p>
    <w:p w14:paraId="5E4F9C6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13EA6C67">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本单位2024年度社会保险基金预算支出0万元。</w:t>
      </w:r>
    </w:p>
    <w:p w14:paraId="3212869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color w:val="000000" w:themeColor="text1"/>
          <w:spacing w:val="0"/>
          <w:position w:val="0"/>
          <w:sz w:val="30"/>
          <w:szCs w:val="30"/>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部门整体支出绩效情况</w:t>
      </w:r>
    </w:p>
    <w:p w14:paraId="3CCA9D9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2024年，我园在楼区教育局党委的坚强领导下，不忘初心，砥砺前行，园区各项工作平稳有序，取得高质量的发展和进步。下面，结合我园2024年园区自主发展目标向各位领导汇报如下：</w:t>
      </w:r>
    </w:p>
    <w:p w14:paraId="3265C5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lang w:val="en-US" w:eastAsia="zh-CN"/>
        </w:rPr>
        <w:t>一）</w:t>
      </w:r>
      <w:r>
        <w:rPr>
          <w:rFonts w:hint="eastAsia" w:ascii="仿宋" w:hAnsi="仿宋" w:eastAsia="仿宋" w:cs="仿宋"/>
          <w:b/>
          <w:color w:val="000000"/>
          <w:kern w:val="0"/>
          <w:sz w:val="30"/>
          <w:szCs w:val="30"/>
        </w:rPr>
        <w:t>产出指标完成情况分析</w:t>
      </w:r>
    </w:p>
    <w:p w14:paraId="31ADFC4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1、数量指标</w:t>
      </w:r>
    </w:p>
    <w:p w14:paraId="7D817EF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为了不断提升教师的专业技能和教学水平，除总园开学初组织的全面培训与东站共同体园所每月一次的教研活动，本园每月组织一次集体教学活动研讨活动，让教师们在交流和分享中相互学习、共同进步；</w:t>
      </w:r>
    </w:p>
    <w:p w14:paraId="0927B8C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本年度各年龄段都提交了游戏案例，如小班“修理桌子”、中班“积木滑梯”、大班“高铁诞生记”；</w:t>
      </w:r>
    </w:p>
    <w:p w14:paraId="1D4AE2B1">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bCs/>
          <w:sz w:val="30"/>
          <w:szCs w:val="30"/>
          <w:highlight w:val="none"/>
          <w:lang w:val="en-US" w:eastAsia="zh-CN"/>
        </w:rPr>
      </w:pPr>
      <w:r>
        <w:rPr>
          <w:rFonts w:hint="default" w:ascii="仿宋" w:hAnsi="仿宋" w:eastAsia="仿宋" w:cs="仿宋"/>
          <w:bCs/>
          <w:sz w:val="30"/>
          <w:szCs w:val="30"/>
          <w:highlight w:val="none"/>
          <w:lang w:val="en-US" w:eastAsia="zh-CN"/>
        </w:rPr>
        <w:t>大型改造：2项（</w:t>
      </w:r>
      <w:r>
        <w:rPr>
          <w:rFonts w:hint="eastAsia" w:ascii="仿宋" w:hAnsi="仿宋" w:eastAsia="仿宋" w:cs="仿宋"/>
          <w:bCs/>
          <w:sz w:val="30"/>
          <w:szCs w:val="30"/>
          <w:highlight w:val="none"/>
          <w:lang w:val="en-US" w:eastAsia="zh-CN"/>
        </w:rPr>
        <w:t>围墙大改造</w:t>
      </w:r>
      <w:r>
        <w:rPr>
          <w:rFonts w:hint="default" w:ascii="仿宋" w:hAnsi="仿宋" w:eastAsia="仿宋" w:cs="仿宋"/>
          <w:bCs/>
          <w:sz w:val="30"/>
          <w:szCs w:val="30"/>
          <w:highlight w:val="none"/>
          <w:lang w:val="en-US" w:eastAsia="zh-CN"/>
        </w:rPr>
        <w:t>+优化户外游乐设施）</w:t>
      </w:r>
      <w:r>
        <w:rPr>
          <w:rFonts w:hint="eastAsia" w:ascii="仿宋" w:hAnsi="仿宋" w:eastAsia="仿宋" w:cs="仿宋"/>
          <w:bCs/>
          <w:sz w:val="30"/>
          <w:szCs w:val="30"/>
          <w:highlight w:val="none"/>
          <w:lang w:val="en-US" w:eastAsia="zh-CN"/>
        </w:rPr>
        <w:t>。</w:t>
      </w:r>
    </w:p>
    <w:p w14:paraId="438B079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2、质量指标</w:t>
      </w:r>
    </w:p>
    <w:p w14:paraId="7F07CC71">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制定了详细幼儿一日活动计划及教师一日工作流程，确保幼儿在园内的生活得到全方位的保障；</w:t>
      </w:r>
    </w:p>
    <w:p w14:paraId="04B2A6C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游戏案例100%覆盖年龄段，幼儿参与率100%；</w:t>
      </w:r>
    </w:p>
    <w:p w14:paraId="41F73CB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default" w:ascii="仿宋" w:hAnsi="仿宋" w:eastAsia="仿宋" w:cs="仿宋"/>
          <w:bCs/>
          <w:sz w:val="30"/>
          <w:szCs w:val="30"/>
          <w:highlight w:val="none"/>
          <w:lang w:val="en-US" w:eastAsia="zh-CN"/>
        </w:rPr>
        <w:t>定期对园内环境进行清洁和消毒处理，确保</w:t>
      </w:r>
      <w:r>
        <w:rPr>
          <w:rFonts w:hint="eastAsia" w:ascii="仿宋" w:hAnsi="仿宋" w:eastAsia="仿宋" w:cs="仿宋"/>
          <w:bCs/>
          <w:sz w:val="30"/>
          <w:szCs w:val="30"/>
          <w:highlight w:val="none"/>
          <w:lang w:val="en-US" w:eastAsia="zh-CN"/>
        </w:rPr>
        <w:t>了</w:t>
      </w:r>
      <w:r>
        <w:rPr>
          <w:rFonts w:hint="default" w:ascii="仿宋" w:hAnsi="仿宋" w:eastAsia="仿宋" w:cs="仿宋"/>
          <w:bCs/>
          <w:sz w:val="30"/>
          <w:szCs w:val="30"/>
          <w:highlight w:val="none"/>
          <w:lang w:val="en-US" w:eastAsia="zh-CN"/>
        </w:rPr>
        <w:t>幼儿在安全、健康的环境中成长</w:t>
      </w:r>
      <w:r>
        <w:rPr>
          <w:rFonts w:hint="eastAsia" w:ascii="仿宋" w:hAnsi="仿宋" w:eastAsia="仿宋" w:cs="仿宋"/>
          <w:bCs/>
          <w:sz w:val="30"/>
          <w:szCs w:val="30"/>
          <w:highlight w:val="none"/>
          <w:lang w:val="en-US" w:eastAsia="zh-CN"/>
        </w:rPr>
        <w:t>；</w:t>
      </w:r>
    </w:p>
    <w:p w14:paraId="46D8410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采取了多种途径确保幼儿健康与安全，包括日常巡班、定时查看监控、半日观察以及观察班级群检视等方式。通过这些途径，我们能够及时发现和纠正班级一日活动中存在的问题和不足，确保了幼儿在安全、健康的环境中成长。</w:t>
      </w:r>
    </w:p>
    <w:p w14:paraId="26EC4C1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3、时效指标</w:t>
      </w:r>
    </w:p>
    <w:p w14:paraId="3D0D68C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及时完成在校幼儿的春、秋两季教学计划，及时发放教职工的工资及福利待遇，一年内圆满完成了各项工作。</w:t>
      </w:r>
    </w:p>
    <w:p w14:paraId="296505D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4、成本指标</w:t>
      </w:r>
    </w:p>
    <w:p w14:paraId="18A95D8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全年运行经费控制在262.54万元。</w:t>
      </w:r>
    </w:p>
    <w:p w14:paraId="0169CA03">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（二）效益</w:t>
      </w:r>
      <w:r>
        <w:rPr>
          <w:rFonts w:hint="eastAsia" w:ascii="仿宋" w:hAnsi="仿宋" w:eastAsia="仿宋" w:cs="仿宋"/>
          <w:b/>
          <w:color w:val="000000"/>
          <w:kern w:val="0"/>
          <w:sz w:val="30"/>
          <w:szCs w:val="30"/>
        </w:rPr>
        <w:t>指标完成情况分析</w:t>
      </w:r>
    </w:p>
    <w:p w14:paraId="7251CD5F">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1、经济效益</w:t>
      </w:r>
    </w:p>
    <w:p w14:paraId="6DC0690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 xml:space="preserve">不适用。 </w:t>
      </w:r>
    </w:p>
    <w:p w14:paraId="503910B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社会效益</w:t>
      </w:r>
    </w:p>
    <w:p w14:paraId="1D9BC8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在爱祖国教育方面，注重培养幼儿的民族自豪感和归属感。通过组织幼儿参加升旗仪式、开展“我爱我的祖国”主题绘画比赛等活动，让孩子们在亲身参与中感受祖国的伟大和美好。同时还注重在日常教学中渗透爱祖国教育元素，如通过教授传统节日习俗、传承民族文化等方式，让幼儿深刻了解和热爱自己的祖国；</w:t>
      </w:r>
    </w:p>
    <w:p w14:paraId="070DB57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加强与家长的沟通和协作力度，共同关注幼儿的成长和发展需求。开展家园共育活动等方式增进家长对幼儿园的了解和信任感，提升了教育的合力；</w:t>
      </w:r>
    </w:p>
    <w:p w14:paraId="3640E1D1">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环境是幼儿学</w:t>
      </w:r>
      <w:r>
        <w:rPr>
          <w:rFonts w:hint="eastAsia" w:ascii="仿宋_GB2312" w:hAnsi="仿宋_GB2312" w:eastAsia="仿宋_GB2312" w:cs="仿宋_GB2312"/>
          <w:sz w:val="32"/>
          <w:szCs w:val="32"/>
        </w:rPr>
        <w:t>习和成长的重要场所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不仅要保证幼儿活动时的安全，还要保证在环境的潜移默化中培养幼儿，让幼儿得到教育，同时我们还注重环</w:t>
      </w:r>
      <w:r>
        <w:rPr>
          <w:rFonts w:hint="eastAsia" w:ascii="仿宋" w:hAnsi="仿宋" w:eastAsia="仿宋" w:cs="仿宋"/>
          <w:bCs/>
          <w:sz w:val="30"/>
          <w:szCs w:val="30"/>
          <w:highlight w:val="none"/>
          <w:lang w:val="en-US" w:eastAsia="zh-CN"/>
        </w:rPr>
        <w:t>境的安全性和卫生性，定期对园内环境进行清洁和消毒处理，确保幼儿在</w:t>
      </w:r>
      <w:r>
        <w:rPr>
          <w:rFonts w:hint="eastAsia" w:ascii="仿宋_GB2312" w:hAnsi="仿宋_GB2312" w:eastAsia="仿宋_GB2312" w:cs="仿宋_GB2312"/>
          <w:sz w:val="32"/>
          <w:szCs w:val="32"/>
          <w:lang w:val="en-US" w:eastAsia="zh-CN"/>
        </w:rPr>
        <w:t>安全、健康的环境中成长。</w:t>
      </w:r>
    </w:p>
    <w:p w14:paraId="401743A1">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3、生态效益</w:t>
      </w:r>
    </w:p>
    <w:p w14:paraId="59BDC15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通过园区的宣传教育，提高了全体教职人员及幼儿的生态保护意识。</w:t>
      </w:r>
    </w:p>
    <w:p w14:paraId="2853F6F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4、可持续影响</w:t>
      </w:r>
    </w:p>
    <w:p w14:paraId="7CCB15FC">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 xml:space="preserve">我园坚持政治理论学习和业务能力培养,坚持建立正确有效的园区价值体系和文化,创建浓厚的学习氛围。    </w:t>
      </w:r>
    </w:p>
    <w:p w14:paraId="0BA07772">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b/>
          <w:color w:val="000000"/>
          <w:kern w:val="0"/>
          <w:sz w:val="30"/>
          <w:szCs w:val="30"/>
          <w:lang w:val="en-US" w:eastAsia="zh-CN"/>
        </w:rPr>
      </w:pPr>
      <w:r>
        <w:rPr>
          <w:rFonts w:hint="eastAsia" w:ascii="仿宋" w:hAnsi="仿宋" w:eastAsia="仿宋" w:cs="仿宋"/>
          <w:b/>
          <w:color w:val="000000"/>
          <w:kern w:val="0"/>
          <w:sz w:val="30"/>
          <w:szCs w:val="30"/>
          <w:lang w:val="en-US" w:eastAsia="zh-CN"/>
        </w:rPr>
        <w:t>（三）满意度指标完成情况分析</w:t>
      </w:r>
      <w:r>
        <w:rPr>
          <w:rFonts w:hint="eastAsia" w:ascii="仿宋" w:hAnsi="仿宋" w:eastAsia="仿宋" w:cs="仿宋"/>
          <w:b/>
          <w:color w:val="000000"/>
          <w:kern w:val="0"/>
          <w:sz w:val="30"/>
          <w:szCs w:val="30"/>
          <w:lang w:val="en-US" w:eastAsia="zh-CN"/>
        </w:rPr>
        <w:tab/>
      </w:r>
    </w:p>
    <w:p w14:paraId="5001F8C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社会公众满意度</w:t>
      </w:r>
    </w:p>
    <w:p w14:paraId="1526E7F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幼儿满意度97%，家长满意度95%，社会公众满意度95%。</w:t>
      </w:r>
    </w:p>
    <w:p w14:paraId="4072FEE8">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jc w:val="left"/>
        <w:textAlignment w:val="auto"/>
        <w:rPr>
          <w:rFonts w:hint="eastAsia" w:ascii="黑体" w:hAnsi="黑体" w:eastAsia="黑体" w:cs="黑体"/>
          <w:color w:val="000000" w:themeColor="text1"/>
          <w:spacing w:val="0"/>
          <w:position w:val="0"/>
          <w:sz w:val="30"/>
          <w:szCs w:val="30"/>
          <w:lang w:val="en-US" w:eastAsia="zh-CN"/>
          <w14:textFill>
            <w14:solidFill>
              <w14:schemeClr w14:val="tx1"/>
            </w14:solidFill>
          </w14:textFill>
        </w:rPr>
      </w:pPr>
      <w:r>
        <w:rPr>
          <w:rFonts w:hint="eastAsia" w:ascii="黑体" w:hAnsi="黑体" w:eastAsia="黑体" w:cs="黑体"/>
          <w:color w:val="000000" w:themeColor="text1"/>
          <w:spacing w:val="0"/>
          <w:position w:val="0"/>
          <w:sz w:val="30"/>
          <w:szCs w:val="30"/>
          <w:lang w:val="en-US" w:eastAsia="zh-CN"/>
          <w14:textFill>
            <w14:solidFill>
              <w14:schemeClr w14:val="tx1"/>
            </w14:solidFill>
          </w14:textFill>
        </w:rPr>
        <w:t>七、</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存在的问题及原因分析</w:t>
      </w:r>
    </w:p>
    <w:p w14:paraId="687763E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1.环境育人功能不足,创设偏重安全实用，缺乏互动性探索材料（如科学角、艺术工坊）。</w:t>
      </w:r>
    </w:p>
    <w:p w14:paraId="7ECB1F3A">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2.家园共育深度不够，服务意识不足，家长参与深度有限。</w:t>
      </w:r>
    </w:p>
    <w:p w14:paraId="5EBD6FD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color w:val="000000" w:themeColor="text1"/>
          <w:spacing w:val="0"/>
          <w:position w:val="0"/>
          <w:sz w:val="30"/>
          <w:szCs w:val="30"/>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八、下一步改进措施、工作建议</w:t>
      </w:r>
    </w:p>
    <w:p w14:paraId="55BC19E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改进措施：</w:t>
      </w:r>
    </w:p>
    <w:p w14:paraId="64035F00">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1.增设开发户外自然观察廊道。</w:t>
      </w:r>
    </w:p>
    <w:p w14:paraId="0CB83FA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2.支持活动预约、成长直播、在线答疑，加强家校合作，共同促进幼儿的全面发展。</w:t>
      </w:r>
    </w:p>
    <w:p w14:paraId="0822CE7A">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3.建立健全激励机制，激发教师和幼儿的积极性和创造性。</w:t>
      </w:r>
    </w:p>
    <w:p w14:paraId="162EAA8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工作建议：</w:t>
      </w:r>
    </w:p>
    <w:p w14:paraId="0307FAA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加强教师培训，提升教师专业素养；完善教学质量监督与评估机制；建立科学的教师绩效考核制度，激励教师积极提升教学质量；鼓励教师开展教学研究与创新实践，营造良好的教学氛围。</w:t>
      </w:r>
    </w:p>
    <w:p w14:paraId="74B427D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黑体" w:hAnsi="黑体" w:eastAsia="黑体" w:cs="黑体"/>
          <w:color w:val="000000" w:themeColor="text1"/>
          <w:spacing w:val="0"/>
          <w:position w:val="0"/>
          <w:sz w:val="30"/>
          <w:szCs w:val="30"/>
          <w:lang w:val="en-US" w:eastAsia="zh-CN"/>
          <w14:textFill>
            <w14:solidFill>
              <w14:schemeClr w14:val="tx1"/>
            </w14:solidFill>
          </w14:textFill>
        </w:rPr>
      </w:pPr>
      <w:r>
        <w:rPr>
          <w:rFonts w:hint="eastAsia" w:ascii="黑体" w:hAnsi="黑体" w:eastAsia="黑体" w:cs="黑体"/>
          <w:color w:val="000000" w:themeColor="text1"/>
          <w:spacing w:val="0"/>
          <w:position w:val="0"/>
          <w:sz w:val="30"/>
          <w:szCs w:val="30"/>
          <w:lang w:val="en-US" w:eastAsia="zh-CN"/>
          <w14:textFill>
            <w14:solidFill>
              <w14:schemeClr w14:val="tx1"/>
            </w14:solidFill>
          </w14:textFill>
        </w:rPr>
        <w:t>九、</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部门整体支出绩效自评结果拟应用和公开情况</w:t>
      </w:r>
    </w:p>
    <w:p w14:paraId="25D2361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根据自评结果，对资金使用效率较低的项目进行深入分析，调整预算分配;加强对教学资源的整合，将部分闲置或低效使用的设备进行调配，优先保障重点专业和课程建设，提高资源的利用效率。最后，将评价结果按照政府信息公开的方式进行公开，加强社会公众对财政资金使用效益的监督。</w:t>
      </w:r>
    </w:p>
    <w:p w14:paraId="2CD11F26">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0"/>
          <w:szCs w:val="30"/>
          <w:lang w:val="en-US" w:eastAsia="zh-CN"/>
          <w14:textFill>
            <w14:solidFill>
              <w14:schemeClr w14:val="tx1"/>
            </w14:solidFill>
          </w14:textFill>
        </w:rPr>
        <w:t>十、</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其他需要说明的情况</w:t>
      </w:r>
    </w:p>
    <w:p w14:paraId="464D7045">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t>无</w:t>
      </w:r>
    </w:p>
    <w:p w14:paraId="791CBE3A">
      <w:pPr>
        <w:pStyle w:val="9"/>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p>
    <w:p w14:paraId="4451F6DA">
      <w:pPr>
        <w:keepNext w:val="0"/>
        <w:keepLines w:val="0"/>
        <w:pageBreakBefore w:val="0"/>
        <w:widowControl w:val="0"/>
        <w:kinsoku/>
        <w:wordWrap/>
        <w:overflowPunct/>
        <w:topLinePunct w:val="0"/>
        <w:autoSpaceDE/>
        <w:autoSpaceDN/>
        <w:bidi w:val="0"/>
        <w:adjustRightInd/>
        <w:snapToGrid/>
        <w:ind w:firstLine="700" w:firstLineChars="200"/>
        <w:jc w:val="left"/>
        <w:textAlignment w:val="auto"/>
        <w:rPr>
          <w:rFonts w:hint="eastAsia" w:ascii="仿宋_GB2312" w:hAnsi="仿宋_GB2312" w:eastAsia="仿宋_GB2312" w:cs="仿宋_GB2312"/>
          <w:color w:val="000000" w:themeColor="text1"/>
          <w:spacing w:val="0"/>
          <w:position w:val="0"/>
          <w:sz w:val="35"/>
          <w:szCs w:val="35"/>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5"/>
          <w:szCs w:val="35"/>
          <w:lang w:val="en-US" w:eastAsia="zh-CN"/>
          <w14:textFill>
            <w14:solidFill>
              <w14:schemeClr w14:val="tx1"/>
            </w14:solidFill>
          </w14:textFill>
        </w:rPr>
        <w:t>附件：1、单位整体支出绩效评价基础数据表</w:t>
      </w:r>
    </w:p>
    <w:p w14:paraId="7E3C9E67">
      <w:pPr>
        <w:keepNext w:val="0"/>
        <w:keepLines w:val="0"/>
        <w:pageBreakBefore w:val="0"/>
        <w:widowControl w:val="0"/>
        <w:kinsoku/>
        <w:wordWrap/>
        <w:overflowPunct/>
        <w:topLinePunct w:val="0"/>
        <w:autoSpaceDE/>
        <w:autoSpaceDN/>
        <w:bidi w:val="0"/>
        <w:adjustRightInd/>
        <w:snapToGrid/>
        <w:ind w:firstLine="1750" w:firstLineChars="500"/>
        <w:jc w:val="left"/>
        <w:textAlignment w:val="auto"/>
        <w:rPr>
          <w:rFonts w:hint="eastAsia" w:ascii="仿宋_GB2312" w:hAnsi="仿宋_GB2312" w:eastAsia="仿宋_GB2312" w:cs="仿宋_GB2312"/>
          <w:color w:val="000000" w:themeColor="text1"/>
          <w:spacing w:val="0"/>
          <w:position w:val="0"/>
          <w:sz w:val="35"/>
          <w:szCs w:val="35"/>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5"/>
          <w:szCs w:val="35"/>
          <w:lang w:val="en-US" w:eastAsia="zh-CN"/>
          <w14:textFill>
            <w14:solidFill>
              <w14:schemeClr w14:val="tx1"/>
            </w14:solidFill>
          </w14:textFill>
        </w:rPr>
        <w:t>2、单位整体支出绩效自评表</w:t>
      </w:r>
    </w:p>
    <w:p w14:paraId="4A303EF6">
      <w:pPr>
        <w:pStyle w:val="9"/>
        <w:widowControl w:val="0"/>
        <w:numPr>
          <w:ilvl w:val="0"/>
          <w:numId w:val="0"/>
        </w:numPr>
        <w:jc w:val="both"/>
        <w:rPr>
          <w:rFonts w:hint="default"/>
          <w:lang w:val="en-US" w:eastAsia="zh-CN"/>
        </w:rPr>
      </w:pPr>
    </w:p>
    <w:p w14:paraId="417F60E1">
      <w:pPr>
        <w:pStyle w:val="9"/>
        <w:widowControl w:val="0"/>
        <w:numPr>
          <w:ilvl w:val="0"/>
          <w:numId w:val="0"/>
        </w:numPr>
        <w:jc w:val="both"/>
        <w:rPr>
          <w:rFonts w:hint="default"/>
          <w:lang w:val="en-US" w:eastAsia="zh-CN"/>
        </w:rPr>
      </w:pPr>
    </w:p>
    <w:p w14:paraId="0D331C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067DA4F4">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4</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2528F2A3">
      <w:pPr>
        <w:spacing w:line="115" w:lineRule="exact"/>
        <w:rPr>
          <w:color w:val="000000" w:themeColor="text1"/>
          <w14:textFill>
            <w14:solidFill>
              <w14:schemeClr w14:val="tx1"/>
            </w14:solidFill>
          </w14:textFill>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6AE48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0DC79191">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40A04B61">
            <w:pPr>
              <w:spacing w:before="103" w:line="219" w:lineRule="auto"/>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lang w:val="en-US" w:eastAsia="zh-CN"/>
                <w14:textFill>
                  <w14:solidFill>
                    <w14:schemeClr w14:val="tx1"/>
                  </w14:solidFill>
                </w14:textFill>
              </w:rPr>
              <w:t>岳阳市岳阳楼区监申桥幼儿园</w:t>
            </w:r>
          </w:p>
        </w:tc>
      </w:tr>
      <w:tr w14:paraId="48400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7FC903E3">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05AB4F56">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21539E51">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年实际在职人数</w:t>
            </w:r>
          </w:p>
        </w:tc>
        <w:tc>
          <w:tcPr>
            <w:tcW w:w="1679" w:type="dxa"/>
            <w:gridSpan w:val="2"/>
            <w:noWrap w:val="0"/>
            <w:vAlign w:val="top"/>
          </w:tcPr>
          <w:p w14:paraId="4EE7C3DB">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49593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51F0E945">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7C1A7381">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w:t>
            </w:r>
          </w:p>
        </w:tc>
        <w:tc>
          <w:tcPr>
            <w:tcW w:w="2325" w:type="dxa"/>
            <w:gridSpan w:val="2"/>
            <w:noWrap w:val="0"/>
            <w:vAlign w:val="top"/>
          </w:tcPr>
          <w:p w14:paraId="44E61748">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w:t>
            </w:r>
          </w:p>
        </w:tc>
        <w:tc>
          <w:tcPr>
            <w:tcW w:w="1679" w:type="dxa"/>
            <w:gridSpan w:val="2"/>
            <w:noWrap w:val="0"/>
            <w:vAlign w:val="top"/>
          </w:tcPr>
          <w:p w14:paraId="339ACB31">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14:paraId="58DE7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68867B0E">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5B7B18E3">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年决算数</w:t>
            </w:r>
          </w:p>
        </w:tc>
        <w:tc>
          <w:tcPr>
            <w:tcW w:w="2325" w:type="dxa"/>
            <w:gridSpan w:val="2"/>
            <w:noWrap w:val="0"/>
            <w:vAlign w:val="top"/>
          </w:tcPr>
          <w:p w14:paraId="10D18DAA">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年预算数</w:t>
            </w:r>
          </w:p>
        </w:tc>
        <w:tc>
          <w:tcPr>
            <w:tcW w:w="1679" w:type="dxa"/>
            <w:gridSpan w:val="2"/>
            <w:noWrap w:val="0"/>
            <w:vAlign w:val="top"/>
          </w:tcPr>
          <w:p w14:paraId="32735539">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w:t>
            </w:r>
            <w:r>
              <w:rPr>
                <w:rFonts w:hint="eastAsia" w:asciiTheme="majorEastAsia" w:hAnsiTheme="majorEastAsia" w:eastAsiaTheme="majorEastAsia" w:cstheme="majorEastAsia"/>
                <w:b w:val="0"/>
                <w:bCs w:val="0"/>
                <w:color w:val="000000" w:themeColor="text1"/>
                <w:spacing w:val="-4"/>
                <w:sz w:val="24"/>
                <w:szCs w:val="24"/>
                <w:lang w:val="en-US" w:eastAsia="zh-CN"/>
                <w14:textFill>
                  <w14:solidFill>
                    <w14:schemeClr w14:val="tx1"/>
                  </w14:solidFill>
                </w14:textFill>
              </w:rPr>
              <w:t>4</w:t>
            </w: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年决算数</w:t>
            </w:r>
          </w:p>
        </w:tc>
      </w:tr>
      <w:tr w14:paraId="49CCF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13ADABF">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596C568D">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392377A0">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6A7C4C9E">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6A7C5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E507F07">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4A6DC306">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22F73C45">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14:paraId="5FB3FB33">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563D3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905CDE7">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5660ED8D">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2869BE37">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7B3C9966">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382E8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10F05C9">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14:paraId="75070CDE">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6A460B3B">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2B2517AD">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239C8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1EB807CE">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6C1932F9">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566D9C06">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637E6DC2">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1EFD2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850" w:type="dxa"/>
            <w:noWrap w:val="0"/>
            <w:vAlign w:val="top"/>
          </w:tcPr>
          <w:p w14:paraId="4EB1A0C5">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32FACA23">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5DA9E9F5">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14:paraId="637A2A25">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6AE5D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20E9F54">
            <w:pPr>
              <w:spacing w:before="143" w:line="200" w:lineRule="auto"/>
              <w:ind w:left="8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highlight w:val="none"/>
                <w14:textFill>
                  <w14:solidFill>
                    <w14:schemeClr w14:val="tx1"/>
                  </w14:solidFill>
                </w14:textFill>
              </w:rPr>
              <w:t>项目支出：</w:t>
            </w:r>
          </w:p>
        </w:tc>
        <w:tc>
          <w:tcPr>
            <w:tcW w:w="1815" w:type="dxa"/>
            <w:gridSpan w:val="2"/>
            <w:noWrap w:val="0"/>
            <w:vAlign w:val="center"/>
          </w:tcPr>
          <w:p w14:paraId="0917E51A">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kern w:val="2"/>
                <w:sz w:val="24"/>
                <w:szCs w:val="24"/>
                <w:highlight w:val="cyan"/>
                <w:lang w:val="en-US" w:eastAsia="zh-CN" w:bidi="ar-SA"/>
                <w14:textFill>
                  <w14:solidFill>
                    <w14:schemeClr w14:val="tx1"/>
                  </w14:solidFill>
                </w14:textFill>
              </w:rPr>
            </w:pPr>
          </w:p>
        </w:tc>
        <w:tc>
          <w:tcPr>
            <w:tcW w:w="2325" w:type="dxa"/>
            <w:gridSpan w:val="2"/>
            <w:noWrap w:val="0"/>
            <w:vAlign w:val="center"/>
          </w:tcPr>
          <w:p w14:paraId="65A4BF59">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12.89</w:t>
            </w:r>
          </w:p>
        </w:tc>
        <w:tc>
          <w:tcPr>
            <w:tcW w:w="1679" w:type="dxa"/>
            <w:gridSpan w:val="2"/>
            <w:noWrap w:val="0"/>
            <w:vAlign w:val="center"/>
          </w:tcPr>
          <w:p w14:paraId="1B834C9E">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12.89</w:t>
            </w:r>
          </w:p>
        </w:tc>
      </w:tr>
      <w:tr w14:paraId="3694C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3850" w:type="dxa"/>
            <w:noWrap w:val="0"/>
            <w:vAlign w:val="top"/>
          </w:tcPr>
          <w:p w14:paraId="04F58589">
            <w:pPr>
              <w:spacing w:before="133" w:line="200" w:lineRule="auto"/>
              <w:ind w:firstLine="484" w:firstLineChars="200"/>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1、业务工作经费</w:t>
            </w:r>
          </w:p>
        </w:tc>
        <w:tc>
          <w:tcPr>
            <w:tcW w:w="1815" w:type="dxa"/>
            <w:gridSpan w:val="2"/>
            <w:noWrap w:val="0"/>
            <w:vAlign w:val="center"/>
          </w:tcPr>
          <w:p w14:paraId="0D91D5E7">
            <w:pPr>
              <w:jc w:val="center"/>
              <w:rPr>
                <w:rFonts w:hint="default" w:asciiTheme="majorEastAsia" w:hAnsiTheme="majorEastAsia" w:eastAsiaTheme="majorEastAsia" w:cstheme="majorEastAsia"/>
                <w:color w:val="000000" w:themeColor="text1"/>
                <w:kern w:val="2"/>
                <w:sz w:val="24"/>
                <w:szCs w:val="24"/>
                <w:highlight w:val="cyan"/>
                <w:lang w:val="en-US" w:eastAsia="zh-CN" w:bidi="ar-SA"/>
                <w14:textFill>
                  <w14:solidFill>
                    <w14:schemeClr w14:val="tx1"/>
                  </w14:solidFill>
                </w14:textFill>
              </w:rPr>
            </w:pPr>
          </w:p>
        </w:tc>
        <w:tc>
          <w:tcPr>
            <w:tcW w:w="2325" w:type="dxa"/>
            <w:gridSpan w:val="2"/>
            <w:noWrap w:val="0"/>
            <w:vAlign w:val="center"/>
          </w:tcPr>
          <w:p w14:paraId="26A90FFD">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12.89 </w:t>
            </w:r>
          </w:p>
        </w:tc>
        <w:tc>
          <w:tcPr>
            <w:tcW w:w="1679" w:type="dxa"/>
            <w:gridSpan w:val="2"/>
            <w:noWrap w:val="0"/>
            <w:vAlign w:val="center"/>
          </w:tcPr>
          <w:p w14:paraId="2E7C7564">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12.89 </w:t>
            </w:r>
          </w:p>
        </w:tc>
      </w:tr>
      <w:tr w14:paraId="1EA9C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E6BDBE9">
            <w:pPr>
              <w:spacing w:before="143" w:line="209" w:lineRule="auto"/>
              <w:ind w:firstLine="484" w:firstLineChars="200"/>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2、运行维护经费</w:t>
            </w:r>
          </w:p>
        </w:tc>
        <w:tc>
          <w:tcPr>
            <w:tcW w:w="1815" w:type="dxa"/>
            <w:gridSpan w:val="2"/>
            <w:noWrap w:val="0"/>
            <w:vAlign w:val="center"/>
          </w:tcPr>
          <w:p w14:paraId="07F6F8F7">
            <w:pPr>
              <w:jc w:val="center"/>
              <w:rPr>
                <w:rFonts w:hint="eastAsia" w:asciiTheme="majorEastAsia" w:hAnsiTheme="majorEastAsia" w:eastAsiaTheme="majorEastAsia" w:cstheme="majorEastAsia"/>
                <w:color w:val="000000" w:themeColor="text1"/>
                <w:kern w:val="2"/>
                <w:sz w:val="24"/>
                <w:szCs w:val="24"/>
                <w:highlight w:val="cyan"/>
                <w:lang w:val="en-US" w:eastAsia="zh-CN" w:bidi="ar-SA"/>
                <w14:textFill>
                  <w14:solidFill>
                    <w14:schemeClr w14:val="tx1"/>
                  </w14:solidFill>
                </w14:textFill>
              </w:rPr>
            </w:pPr>
          </w:p>
        </w:tc>
        <w:tc>
          <w:tcPr>
            <w:tcW w:w="2325" w:type="dxa"/>
            <w:gridSpan w:val="2"/>
            <w:noWrap w:val="0"/>
            <w:vAlign w:val="center"/>
          </w:tcPr>
          <w:p w14:paraId="7D04B4BB">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14:paraId="5755C722">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70CF9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F6263E7">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highlight w:val="none"/>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highlight w:val="none"/>
                <w14:textFill>
                  <w14:solidFill>
                    <w14:schemeClr w14:val="tx1"/>
                  </w14:solidFill>
                </w14:textFill>
              </w:rPr>
              <w:t>(一个专项一行)</w:t>
            </w:r>
          </w:p>
        </w:tc>
        <w:tc>
          <w:tcPr>
            <w:tcW w:w="1815" w:type="dxa"/>
            <w:gridSpan w:val="2"/>
            <w:noWrap w:val="0"/>
            <w:vAlign w:val="center"/>
          </w:tcPr>
          <w:p w14:paraId="587F48D2">
            <w:pPr>
              <w:jc w:val="center"/>
              <w:rPr>
                <w:rFonts w:hint="eastAsia" w:asciiTheme="majorEastAsia" w:hAnsiTheme="majorEastAsia" w:eastAsiaTheme="majorEastAsia" w:cstheme="majorEastAsia"/>
                <w:color w:val="000000" w:themeColor="text1"/>
                <w:kern w:val="2"/>
                <w:sz w:val="24"/>
                <w:szCs w:val="24"/>
                <w:highlight w:val="cyan"/>
                <w:lang w:val="en-US" w:eastAsia="zh-CN" w:bidi="ar-SA"/>
                <w14:textFill>
                  <w14:solidFill>
                    <w14:schemeClr w14:val="tx1"/>
                  </w14:solidFill>
                </w14:textFill>
              </w:rPr>
            </w:pPr>
          </w:p>
        </w:tc>
        <w:tc>
          <w:tcPr>
            <w:tcW w:w="2325" w:type="dxa"/>
            <w:gridSpan w:val="2"/>
            <w:noWrap w:val="0"/>
            <w:vAlign w:val="center"/>
          </w:tcPr>
          <w:p w14:paraId="56C8DB5E">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14:paraId="42BD85F3">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5E545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456A8EB">
            <w:pPr>
              <w:spacing w:before="85" w:line="220" w:lineRule="auto"/>
              <w:ind w:left="94"/>
              <w:jc w:val="lef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highlight w:val="none"/>
                <w14:textFill>
                  <w14:solidFill>
                    <w14:schemeClr w14:val="tx1"/>
                  </w14:solidFill>
                </w14:textFill>
              </w:rPr>
              <w:t>公用经费</w:t>
            </w:r>
          </w:p>
        </w:tc>
        <w:tc>
          <w:tcPr>
            <w:tcW w:w="1815" w:type="dxa"/>
            <w:gridSpan w:val="2"/>
            <w:noWrap w:val="0"/>
            <w:vAlign w:val="center"/>
          </w:tcPr>
          <w:p w14:paraId="36EA3047">
            <w:pPr>
              <w:jc w:val="center"/>
              <w:rPr>
                <w:rFonts w:hint="default" w:asciiTheme="majorEastAsia" w:hAnsiTheme="majorEastAsia" w:eastAsiaTheme="majorEastAsia" w:cstheme="majorEastAsia"/>
                <w:color w:val="000000" w:themeColor="text1"/>
                <w:kern w:val="2"/>
                <w:sz w:val="24"/>
                <w:szCs w:val="24"/>
                <w:highlight w:val="cyan"/>
                <w:lang w:val="en-US" w:eastAsia="zh-CN" w:bidi="ar-SA"/>
                <w14:textFill>
                  <w14:solidFill>
                    <w14:schemeClr w14:val="tx1"/>
                  </w14:solidFill>
                </w14:textFill>
              </w:rPr>
            </w:pPr>
          </w:p>
        </w:tc>
        <w:tc>
          <w:tcPr>
            <w:tcW w:w="2325" w:type="dxa"/>
            <w:gridSpan w:val="2"/>
            <w:noWrap w:val="0"/>
            <w:vAlign w:val="center"/>
          </w:tcPr>
          <w:p w14:paraId="2685D286">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162.17</w:t>
            </w:r>
          </w:p>
        </w:tc>
        <w:tc>
          <w:tcPr>
            <w:tcW w:w="1679" w:type="dxa"/>
            <w:gridSpan w:val="2"/>
            <w:noWrap w:val="0"/>
            <w:vAlign w:val="center"/>
          </w:tcPr>
          <w:p w14:paraId="31B4D7B5">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162.17</w:t>
            </w:r>
          </w:p>
        </w:tc>
      </w:tr>
      <w:tr w14:paraId="2D45A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0BD6D4D">
            <w:pPr>
              <w:spacing w:before="85" w:line="219" w:lineRule="auto"/>
              <w:ind w:left="38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其中：办公经费</w:t>
            </w:r>
          </w:p>
        </w:tc>
        <w:tc>
          <w:tcPr>
            <w:tcW w:w="1815" w:type="dxa"/>
            <w:gridSpan w:val="2"/>
            <w:noWrap w:val="0"/>
            <w:vAlign w:val="center"/>
          </w:tcPr>
          <w:p w14:paraId="3CB6F293">
            <w:pPr>
              <w:jc w:val="center"/>
              <w:rPr>
                <w:rFonts w:hint="default" w:asciiTheme="majorEastAsia" w:hAnsiTheme="majorEastAsia" w:eastAsiaTheme="majorEastAsia" w:cstheme="majorEastAsia"/>
                <w:color w:val="000000" w:themeColor="text1"/>
                <w:kern w:val="2"/>
                <w:sz w:val="24"/>
                <w:szCs w:val="24"/>
                <w:highlight w:val="cyan"/>
                <w:lang w:val="en-US" w:eastAsia="zh-CN" w:bidi="ar-SA"/>
                <w14:textFill>
                  <w14:solidFill>
                    <w14:schemeClr w14:val="tx1"/>
                  </w14:solidFill>
                </w14:textFill>
              </w:rPr>
            </w:pPr>
          </w:p>
        </w:tc>
        <w:tc>
          <w:tcPr>
            <w:tcW w:w="2325" w:type="dxa"/>
            <w:gridSpan w:val="2"/>
            <w:noWrap w:val="0"/>
            <w:vAlign w:val="center"/>
          </w:tcPr>
          <w:p w14:paraId="7BE59289">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8.04</w:t>
            </w:r>
          </w:p>
        </w:tc>
        <w:tc>
          <w:tcPr>
            <w:tcW w:w="1679" w:type="dxa"/>
            <w:gridSpan w:val="2"/>
            <w:noWrap w:val="0"/>
            <w:vAlign w:val="center"/>
          </w:tcPr>
          <w:p w14:paraId="72F02FC9">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8.04</w:t>
            </w:r>
          </w:p>
        </w:tc>
      </w:tr>
      <w:tr w14:paraId="2B012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37E7970">
            <w:pPr>
              <w:spacing w:before="135" w:line="198" w:lineRule="auto"/>
              <w:ind w:left="111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水费、电费、差旅费</w:t>
            </w:r>
          </w:p>
        </w:tc>
        <w:tc>
          <w:tcPr>
            <w:tcW w:w="1815" w:type="dxa"/>
            <w:gridSpan w:val="2"/>
            <w:noWrap w:val="0"/>
            <w:vAlign w:val="center"/>
          </w:tcPr>
          <w:p w14:paraId="21E71CFC">
            <w:pPr>
              <w:jc w:val="center"/>
              <w:rPr>
                <w:rFonts w:hint="default" w:asciiTheme="majorEastAsia" w:hAnsiTheme="majorEastAsia" w:eastAsiaTheme="majorEastAsia" w:cstheme="majorEastAsia"/>
                <w:color w:val="000000" w:themeColor="text1"/>
                <w:kern w:val="2"/>
                <w:sz w:val="24"/>
                <w:szCs w:val="24"/>
                <w:highlight w:val="cyan"/>
                <w:lang w:val="en-US" w:eastAsia="zh-CN" w:bidi="ar-SA"/>
                <w14:textFill>
                  <w14:solidFill>
                    <w14:schemeClr w14:val="tx1"/>
                  </w14:solidFill>
                </w14:textFill>
              </w:rPr>
            </w:pPr>
          </w:p>
        </w:tc>
        <w:tc>
          <w:tcPr>
            <w:tcW w:w="2325" w:type="dxa"/>
            <w:gridSpan w:val="2"/>
            <w:noWrap w:val="0"/>
            <w:vAlign w:val="center"/>
          </w:tcPr>
          <w:p w14:paraId="200555E1">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1.84</w:t>
            </w:r>
          </w:p>
        </w:tc>
        <w:tc>
          <w:tcPr>
            <w:tcW w:w="1679" w:type="dxa"/>
            <w:gridSpan w:val="2"/>
            <w:noWrap w:val="0"/>
            <w:vAlign w:val="center"/>
          </w:tcPr>
          <w:p w14:paraId="7CA32C4C">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1.84</w:t>
            </w:r>
          </w:p>
        </w:tc>
      </w:tr>
      <w:tr w14:paraId="6DA43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7B4237C">
            <w:pPr>
              <w:spacing w:before="144" w:line="198" w:lineRule="auto"/>
              <w:ind w:left="112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会议费、培训费</w:t>
            </w:r>
          </w:p>
        </w:tc>
        <w:tc>
          <w:tcPr>
            <w:tcW w:w="1815" w:type="dxa"/>
            <w:gridSpan w:val="2"/>
            <w:noWrap w:val="0"/>
            <w:vAlign w:val="center"/>
          </w:tcPr>
          <w:p w14:paraId="151DD14C">
            <w:pPr>
              <w:jc w:val="center"/>
              <w:rPr>
                <w:rFonts w:hint="default" w:asciiTheme="majorEastAsia" w:hAnsiTheme="majorEastAsia" w:eastAsiaTheme="majorEastAsia" w:cstheme="majorEastAsia"/>
                <w:color w:val="000000" w:themeColor="text1"/>
                <w:kern w:val="2"/>
                <w:sz w:val="24"/>
                <w:szCs w:val="24"/>
                <w:highlight w:val="cyan"/>
                <w:lang w:val="en-US" w:eastAsia="zh-CN" w:bidi="ar-SA"/>
                <w14:textFill>
                  <w14:solidFill>
                    <w14:schemeClr w14:val="tx1"/>
                  </w14:solidFill>
                </w14:textFill>
              </w:rPr>
            </w:pPr>
          </w:p>
        </w:tc>
        <w:tc>
          <w:tcPr>
            <w:tcW w:w="2325" w:type="dxa"/>
            <w:gridSpan w:val="2"/>
            <w:noWrap w:val="0"/>
            <w:vAlign w:val="center"/>
          </w:tcPr>
          <w:p w14:paraId="15404016">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0.32</w:t>
            </w:r>
          </w:p>
        </w:tc>
        <w:tc>
          <w:tcPr>
            <w:tcW w:w="1679" w:type="dxa"/>
            <w:gridSpan w:val="2"/>
            <w:noWrap w:val="0"/>
            <w:vAlign w:val="center"/>
          </w:tcPr>
          <w:p w14:paraId="3DEB97A1">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8"/>
                <w:szCs w:val="28"/>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0.32</w:t>
            </w:r>
          </w:p>
        </w:tc>
      </w:tr>
      <w:tr w14:paraId="004EA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0CFB0FB">
            <w:pPr>
              <w:spacing w:before="145" w:line="189" w:lineRule="auto"/>
              <w:ind w:left="10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政府采购金额</w:t>
            </w:r>
          </w:p>
        </w:tc>
        <w:tc>
          <w:tcPr>
            <w:tcW w:w="1815" w:type="dxa"/>
            <w:gridSpan w:val="2"/>
            <w:noWrap w:val="0"/>
            <w:vAlign w:val="center"/>
          </w:tcPr>
          <w:p w14:paraId="471DD5FB">
            <w:pPr>
              <w:jc w:val="center"/>
              <w:rPr>
                <w:rFonts w:hint="default" w:asciiTheme="majorEastAsia" w:hAnsiTheme="majorEastAsia" w:eastAsiaTheme="majorEastAsia" w:cstheme="majorEastAsia"/>
                <w:color w:val="000000" w:themeColor="text1"/>
                <w:kern w:val="2"/>
                <w:sz w:val="24"/>
                <w:szCs w:val="24"/>
                <w:highlight w:val="cyan"/>
                <w:lang w:val="en-US" w:eastAsia="zh-CN" w:bidi="ar-SA"/>
                <w14:textFill>
                  <w14:solidFill>
                    <w14:schemeClr w14:val="tx1"/>
                  </w14:solidFill>
                </w14:textFill>
              </w:rPr>
            </w:pPr>
          </w:p>
        </w:tc>
        <w:tc>
          <w:tcPr>
            <w:tcW w:w="2325" w:type="dxa"/>
            <w:gridSpan w:val="2"/>
            <w:noWrap w:val="0"/>
            <w:vAlign w:val="center"/>
          </w:tcPr>
          <w:p w14:paraId="42168BAB">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64.40</w:t>
            </w:r>
          </w:p>
        </w:tc>
        <w:tc>
          <w:tcPr>
            <w:tcW w:w="1679" w:type="dxa"/>
            <w:gridSpan w:val="2"/>
            <w:noWrap w:val="0"/>
            <w:vAlign w:val="center"/>
          </w:tcPr>
          <w:p w14:paraId="0086FB8A">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64.40</w:t>
            </w:r>
          </w:p>
        </w:tc>
      </w:tr>
      <w:tr w14:paraId="617CA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442311C">
            <w:pPr>
              <w:spacing w:before="145" w:line="198" w:lineRule="auto"/>
              <w:ind w:left="114"/>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部门基本支出预算调整</w:t>
            </w:r>
          </w:p>
        </w:tc>
        <w:tc>
          <w:tcPr>
            <w:tcW w:w="1815" w:type="dxa"/>
            <w:gridSpan w:val="2"/>
            <w:noWrap w:val="0"/>
            <w:vAlign w:val="top"/>
          </w:tcPr>
          <w:p w14:paraId="57A5094B">
            <w:pPr>
              <w:jc w:val="center"/>
              <w:rPr>
                <w:rFonts w:hint="eastAsia" w:asciiTheme="majorEastAsia" w:hAnsiTheme="majorEastAsia" w:eastAsiaTheme="majorEastAsia" w:cstheme="majorEastAsia"/>
                <w:color w:val="FF0000"/>
                <w:kern w:val="2"/>
                <w:sz w:val="24"/>
                <w:szCs w:val="24"/>
                <w:lang w:val="en-US" w:eastAsia="zh-CN" w:bidi="ar-SA"/>
              </w:rPr>
            </w:pPr>
          </w:p>
        </w:tc>
        <w:tc>
          <w:tcPr>
            <w:tcW w:w="2325" w:type="dxa"/>
            <w:gridSpan w:val="2"/>
            <w:noWrap w:val="0"/>
            <w:vAlign w:val="top"/>
          </w:tcPr>
          <w:p w14:paraId="6F934214">
            <w:pPr>
              <w:jc w:val="center"/>
              <w:rPr>
                <w:rFonts w:hint="eastAsia" w:asciiTheme="majorEastAsia" w:hAnsiTheme="majorEastAsia" w:eastAsiaTheme="majorEastAsia" w:cstheme="majorEastAsia"/>
                <w:color w:val="FF0000"/>
                <w:sz w:val="24"/>
                <w:szCs w:val="24"/>
              </w:rPr>
            </w:pPr>
          </w:p>
        </w:tc>
        <w:tc>
          <w:tcPr>
            <w:tcW w:w="1679" w:type="dxa"/>
            <w:gridSpan w:val="2"/>
            <w:noWrap w:val="0"/>
            <w:vAlign w:val="top"/>
          </w:tcPr>
          <w:p w14:paraId="67BAC1B8">
            <w:pPr>
              <w:jc w:val="center"/>
              <w:rPr>
                <w:rFonts w:hint="eastAsia" w:asciiTheme="majorEastAsia" w:hAnsiTheme="majorEastAsia" w:eastAsiaTheme="majorEastAsia" w:cstheme="majorEastAsia"/>
                <w:color w:val="FF0000"/>
                <w:sz w:val="24"/>
                <w:szCs w:val="24"/>
              </w:rPr>
            </w:pPr>
          </w:p>
        </w:tc>
      </w:tr>
      <w:tr w14:paraId="3476D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702B6627">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7B9EC11A">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年完工项目)</w:t>
            </w:r>
          </w:p>
        </w:tc>
        <w:tc>
          <w:tcPr>
            <w:tcW w:w="825" w:type="dxa"/>
            <w:noWrap w:val="0"/>
            <w:vAlign w:val="center"/>
          </w:tcPr>
          <w:p w14:paraId="11689C2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39251FE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7200BB3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3598346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14C6DB3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7D957FB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2877BC1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5C15398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18688D0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591FEE2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385C2DB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4523354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63A1D5B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75F8B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46D0BD58">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7B334AB5">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1A8606D4">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3F219C85">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10C313F8">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26FEA5D5">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18D60CE6">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56C71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E3C2C3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2A848E98">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加强宣传教育，提高节约意识；制定相关制度，强化节约意识落实；建立精细化管理体系，加强资源的有效利用。</w:t>
            </w:r>
          </w:p>
        </w:tc>
      </w:tr>
    </w:tbl>
    <w:p w14:paraId="53330A18">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581B8233">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p>
    <w:p w14:paraId="06C40B46">
      <w:pPr>
        <w:keepNext w:val="0"/>
        <w:keepLines w:val="0"/>
        <w:pageBreakBefore w:val="0"/>
        <w:widowControl w:val="0"/>
        <w:kinsoku/>
        <w:wordWrap/>
        <w:overflowPunct/>
        <w:topLinePunct w:val="0"/>
        <w:autoSpaceDE/>
        <w:autoSpaceDN/>
        <w:bidi w:val="0"/>
        <w:adjustRightInd/>
        <w:snapToGrid/>
        <w:jc w:val="left"/>
        <w:textAlignment w:val="auto"/>
        <w:rPr>
          <w:rFonts w:hint="default" w:ascii="黑体" w:hAnsi="黑体" w:eastAsia="黑体" w:cs="黑体"/>
          <w:b w:val="0"/>
          <w:bCs w:val="0"/>
          <w:color w:val="000000" w:themeColor="text1"/>
          <w:spacing w:val="10"/>
          <w:sz w:val="32"/>
          <w:szCs w:val="32"/>
          <w:highlight w:val="yellow"/>
          <w:lang w:val="en-US" w:eastAsia="zh-CN"/>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pP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highlight w:val="none"/>
        </w:rPr>
        <w:t xml:space="preserve">彭孜怡  </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联系电话：</w:t>
      </w:r>
      <w:r>
        <w:rPr>
          <w:rFonts w:hint="eastAsia" w:ascii="宋体" w:hAnsi="宋体" w:cs="宋体"/>
          <w:color w:val="000000"/>
          <w:spacing w:val="0"/>
          <w:position w:val="0"/>
          <w:sz w:val="23"/>
          <w:szCs w:val="23"/>
          <w:highlight w:val="none"/>
          <w:lang w:val="en-US" w:eastAsia="zh-CN"/>
        </w:rPr>
        <w:t xml:space="preserve">13627305949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2025年7月5日</w:t>
      </w:r>
    </w:p>
    <w:p w14:paraId="28B763C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16EE1FF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4</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488BCE7C">
      <w:pPr>
        <w:spacing w:line="168" w:lineRule="exact"/>
        <w:rPr>
          <w:color w:val="000000" w:themeColor="text1"/>
          <w14:textFill>
            <w14:solidFill>
              <w14:schemeClr w14:val="tx1"/>
            </w14:solidFill>
          </w14:textFill>
        </w:rPr>
      </w:pPr>
    </w:p>
    <w:tbl>
      <w:tblPr>
        <w:tblStyle w:val="10"/>
        <w:tblW w:w="97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980"/>
        <w:gridCol w:w="1211"/>
        <w:gridCol w:w="1409"/>
        <w:gridCol w:w="1167"/>
        <w:gridCol w:w="1200"/>
        <w:gridCol w:w="797"/>
        <w:gridCol w:w="897"/>
        <w:gridCol w:w="1311"/>
      </w:tblGrid>
      <w:tr w14:paraId="7DC7E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24" w:type="dxa"/>
            <w:noWrap w:val="0"/>
            <w:vAlign w:val="top"/>
          </w:tcPr>
          <w:p w14:paraId="1845D88B">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预算</w:t>
            </w:r>
            <w:r>
              <w:rPr>
                <w:rFonts w:hint="eastAsia" w:asciiTheme="minorEastAsia" w:hAnsiTheme="minorEastAsia" w:eastAsiaTheme="minorEastAsia" w:cstheme="minorEastAsia"/>
                <w:color w:val="000000" w:themeColor="text1"/>
                <w:spacing w:val="2"/>
                <w:sz w:val="21"/>
                <w:szCs w:val="21"/>
                <w:lang w:eastAsia="zh-CN"/>
                <w14:textFill>
                  <w14:solidFill>
                    <w14:schemeClr w14:val="tx1"/>
                  </w14:solidFill>
                </w14:textFill>
              </w:rPr>
              <w:t>单位</w:t>
            </w: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名称</w:t>
            </w:r>
          </w:p>
        </w:tc>
        <w:tc>
          <w:tcPr>
            <w:tcW w:w="8972" w:type="dxa"/>
            <w:gridSpan w:val="8"/>
            <w:noWrap w:val="0"/>
            <w:vAlign w:val="top"/>
          </w:tcPr>
          <w:p w14:paraId="1C77442A">
            <w:pPr>
              <w:spacing w:before="103" w:line="219" w:lineRule="auto"/>
              <w:jc w:val="center"/>
              <w:rPr>
                <w:rFonts w:hint="default" w:asciiTheme="majorEastAsia" w:hAnsiTheme="majorEastAsia" w:eastAsiaTheme="majorEastAsia" w:cstheme="majorEastAsia"/>
                <w:color w:val="000000" w:themeColor="text1"/>
                <w:spacing w:val="-2"/>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lang w:val="en-US" w:eastAsia="zh-CN"/>
                <w14:textFill>
                  <w14:solidFill>
                    <w14:schemeClr w14:val="tx1"/>
                  </w14:solidFill>
                </w14:textFill>
              </w:rPr>
              <w:t>岳阳市岳阳楼区监申桥幼儿园</w:t>
            </w:r>
          </w:p>
        </w:tc>
      </w:tr>
      <w:tr w14:paraId="4D182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24" w:type="dxa"/>
            <w:vMerge w:val="restart"/>
            <w:tcBorders>
              <w:bottom w:val="nil"/>
            </w:tcBorders>
            <w:noWrap w:val="0"/>
            <w:vAlign w:val="top"/>
          </w:tcPr>
          <w:p w14:paraId="6F66A349">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4D67F412">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position w:val="4"/>
                <w:sz w:val="21"/>
                <w:szCs w:val="21"/>
                <w14:textFill>
                  <w14:solidFill>
                    <w14:schemeClr w14:val="tx1"/>
                  </w14:solidFill>
                </w14:textFill>
              </w:rPr>
              <w:t>年度预</w:t>
            </w:r>
          </w:p>
          <w:p w14:paraId="394ABC26">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算申请</w:t>
            </w:r>
          </w:p>
          <w:p w14:paraId="24FE39A7">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11"/>
                <w:sz w:val="21"/>
                <w:szCs w:val="21"/>
                <w14:textFill>
                  <w14:solidFill>
                    <w14:schemeClr w14:val="tx1"/>
                  </w14:solidFill>
                </w14:textFill>
              </w:rPr>
              <w:t>(万元)</w:t>
            </w:r>
          </w:p>
        </w:tc>
        <w:tc>
          <w:tcPr>
            <w:tcW w:w="2191" w:type="dxa"/>
            <w:gridSpan w:val="2"/>
            <w:noWrap w:val="0"/>
            <w:vAlign w:val="center"/>
          </w:tcPr>
          <w:p w14:paraId="46E305C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c>
          <w:tcPr>
            <w:tcW w:w="1409" w:type="dxa"/>
            <w:noWrap w:val="0"/>
            <w:vAlign w:val="center"/>
          </w:tcPr>
          <w:p w14:paraId="7E3DC201">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年初预算数</w:t>
            </w:r>
          </w:p>
        </w:tc>
        <w:tc>
          <w:tcPr>
            <w:tcW w:w="1167" w:type="dxa"/>
            <w:noWrap w:val="0"/>
            <w:vAlign w:val="center"/>
          </w:tcPr>
          <w:p w14:paraId="448BE204">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全年预算数</w:t>
            </w:r>
          </w:p>
        </w:tc>
        <w:tc>
          <w:tcPr>
            <w:tcW w:w="1200" w:type="dxa"/>
            <w:noWrap w:val="0"/>
            <w:vAlign w:val="center"/>
          </w:tcPr>
          <w:p w14:paraId="247DB160">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全年执行数</w:t>
            </w:r>
          </w:p>
        </w:tc>
        <w:tc>
          <w:tcPr>
            <w:tcW w:w="797" w:type="dxa"/>
            <w:noWrap w:val="0"/>
            <w:vAlign w:val="center"/>
          </w:tcPr>
          <w:p w14:paraId="62551938">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分值</w:t>
            </w:r>
          </w:p>
        </w:tc>
        <w:tc>
          <w:tcPr>
            <w:tcW w:w="897" w:type="dxa"/>
            <w:noWrap w:val="0"/>
            <w:vAlign w:val="center"/>
          </w:tcPr>
          <w:p w14:paraId="481DD713">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执行率</w:t>
            </w:r>
          </w:p>
        </w:tc>
        <w:tc>
          <w:tcPr>
            <w:tcW w:w="1311" w:type="dxa"/>
            <w:noWrap w:val="0"/>
            <w:vAlign w:val="center"/>
          </w:tcPr>
          <w:p w14:paraId="639D70C3">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得分</w:t>
            </w:r>
          </w:p>
        </w:tc>
      </w:tr>
      <w:tr w14:paraId="4DCEB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24" w:type="dxa"/>
            <w:vMerge w:val="continue"/>
            <w:tcBorders>
              <w:top w:val="nil"/>
              <w:bottom w:val="nil"/>
            </w:tcBorders>
            <w:noWrap w:val="0"/>
            <w:vAlign w:val="top"/>
          </w:tcPr>
          <w:p w14:paraId="30D3C36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2191" w:type="dxa"/>
            <w:gridSpan w:val="2"/>
            <w:noWrap w:val="0"/>
            <w:vAlign w:val="center"/>
          </w:tcPr>
          <w:p w14:paraId="4588EF95">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年度资金总额</w:t>
            </w:r>
          </w:p>
        </w:tc>
        <w:tc>
          <w:tcPr>
            <w:tcW w:w="1409" w:type="dxa"/>
            <w:noWrap w:val="0"/>
            <w:vAlign w:val="center"/>
          </w:tcPr>
          <w:p w14:paraId="6DE1B55F">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cstheme="minorEastAsia"/>
                <w:color w:val="000000" w:themeColor="text1"/>
                <w:spacing w:val="0"/>
                <w:sz w:val="21"/>
                <w:szCs w:val="21"/>
                <w:highlight w:val="none"/>
                <w:lang w:val="en-US" w:eastAsia="zh-CN"/>
                <w14:textFill>
                  <w14:solidFill>
                    <w14:schemeClr w14:val="tx1"/>
                  </w14:solidFill>
                </w14:textFill>
              </w:rPr>
            </w:pPr>
            <w:r>
              <w:rPr>
                <w:rFonts w:hint="default" w:asciiTheme="minorEastAsia" w:hAnsiTheme="minorEastAsia" w:cstheme="minorEastAsia"/>
                <w:color w:val="000000" w:themeColor="text1"/>
                <w:spacing w:val="0"/>
                <w:sz w:val="21"/>
                <w:szCs w:val="21"/>
                <w:highlight w:val="none"/>
                <w:lang w:val="en-US" w:eastAsia="zh-CN"/>
                <w14:textFill>
                  <w14:solidFill>
                    <w14:schemeClr w14:val="tx1"/>
                  </w14:solidFill>
                </w14:textFill>
              </w:rPr>
              <w:t>56.80</w:t>
            </w:r>
          </w:p>
        </w:tc>
        <w:tc>
          <w:tcPr>
            <w:tcW w:w="1167" w:type="dxa"/>
            <w:noWrap w:val="0"/>
            <w:vAlign w:val="center"/>
          </w:tcPr>
          <w:p w14:paraId="3FBD7040">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cstheme="minorEastAsia"/>
                <w:color w:val="000000" w:themeColor="text1"/>
                <w:spacing w:val="0"/>
                <w:sz w:val="21"/>
                <w:szCs w:val="21"/>
                <w:highlight w:val="none"/>
                <w:lang w:val="en-US" w:eastAsia="zh-CN"/>
                <w14:textFill>
                  <w14:solidFill>
                    <w14:schemeClr w14:val="tx1"/>
                  </w14:solidFill>
                </w14:textFill>
              </w:rPr>
            </w:pPr>
            <w:r>
              <w:rPr>
                <w:rFonts w:hint="default" w:asciiTheme="minorEastAsia" w:hAnsiTheme="minorEastAsia" w:cstheme="minorEastAsia"/>
                <w:color w:val="000000" w:themeColor="text1"/>
                <w:spacing w:val="0"/>
                <w:sz w:val="21"/>
                <w:szCs w:val="21"/>
                <w:highlight w:val="none"/>
                <w:lang w:val="en-US" w:eastAsia="zh-CN"/>
                <w14:textFill>
                  <w14:solidFill>
                    <w14:schemeClr w14:val="tx1"/>
                  </w14:solidFill>
                </w14:textFill>
              </w:rPr>
              <w:t>263.54</w:t>
            </w:r>
          </w:p>
        </w:tc>
        <w:tc>
          <w:tcPr>
            <w:tcW w:w="1200" w:type="dxa"/>
            <w:noWrap w:val="0"/>
            <w:vAlign w:val="center"/>
          </w:tcPr>
          <w:p w14:paraId="07B68076">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cstheme="minorEastAsia"/>
                <w:color w:val="000000" w:themeColor="text1"/>
                <w:spacing w:val="0"/>
                <w:sz w:val="21"/>
                <w:szCs w:val="21"/>
                <w:highlight w:val="none"/>
                <w:lang w:val="en-US" w:eastAsia="zh-CN"/>
                <w14:textFill>
                  <w14:solidFill>
                    <w14:schemeClr w14:val="tx1"/>
                  </w14:solidFill>
                </w14:textFill>
              </w:rPr>
            </w:pPr>
            <w:r>
              <w:rPr>
                <w:rFonts w:hint="default" w:asciiTheme="minorEastAsia" w:hAnsiTheme="minorEastAsia" w:cstheme="minorEastAsia"/>
                <w:color w:val="000000" w:themeColor="text1"/>
                <w:spacing w:val="0"/>
                <w:sz w:val="21"/>
                <w:szCs w:val="21"/>
                <w:highlight w:val="none"/>
                <w:lang w:val="en-US" w:eastAsia="zh-CN"/>
                <w14:textFill>
                  <w14:solidFill>
                    <w14:schemeClr w14:val="tx1"/>
                  </w14:solidFill>
                </w14:textFill>
              </w:rPr>
              <w:t>262.54</w:t>
            </w:r>
          </w:p>
        </w:tc>
        <w:tc>
          <w:tcPr>
            <w:tcW w:w="797" w:type="dxa"/>
            <w:noWrap w:val="0"/>
            <w:vAlign w:val="center"/>
          </w:tcPr>
          <w:p w14:paraId="3BABDE10">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pPr>
            <w:r>
              <w:rPr>
                <w:rFonts w:hint="default" w:asciiTheme="minorEastAsia" w:hAnsiTheme="minorEastAsia" w:cstheme="minorEastAsia"/>
                <w:color w:val="000000" w:themeColor="text1"/>
                <w:spacing w:val="0"/>
                <w:sz w:val="21"/>
                <w:szCs w:val="21"/>
                <w:highlight w:val="none"/>
                <w:lang w:val="en-US" w:eastAsia="zh-CN"/>
                <w14:textFill>
                  <w14:solidFill>
                    <w14:schemeClr w14:val="tx1"/>
                  </w14:solidFill>
                </w14:textFill>
              </w:rPr>
              <w:t>10</w:t>
            </w:r>
          </w:p>
        </w:tc>
        <w:tc>
          <w:tcPr>
            <w:tcW w:w="897" w:type="dxa"/>
            <w:noWrap w:val="0"/>
            <w:vAlign w:val="center"/>
          </w:tcPr>
          <w:p w14:paraId="39FDE9FD">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cstheme="minorEastAsia"/>
                <w:color w:val="000000" w:themeColor="text1"/>
                <w:spacing w:val="0"/>
                <w:sz w:val="21"/>
                <w:szCs w:val="21"/>
                <w:highlight w:val="none"/>
                <w:lang w:val="en-US" w:eastAsia="zh-CN"/>
                <w14:textFill>
                  <w14:solidFill>
                    <w14:schemeClr w14:val="tx1"/>
                  </w14:solidFill>
                </w14:textFill>
              </w:rPr>
            </w:pPr>
            <w:r>
              <w:rPr>
                <w:rFonts w:hint="default" w:asciiTheme="minorEastAsia" w:hAnsiTheme="minorEastAsia" w:cstheme="minorEastAsia"/>
                <w:color w:val="000000" w:themeColor="text1"/>
                <w:spacing w:val="0"/>
                <w:sz w:val="21"/>
                <w:szCs w:val="21"/>
                <w:highlight w:val="none"/>
                <w:lang w:val="en-US" w:eastAsia="zh-CN"/>
                <w14:textFill>
                  <w14:solidFill>
                    <w14:schemeClr w14:val="tx1"/>
                  </w14:solidFill>
                </w14:textFill>
              </w:rPr>
              <w:t>99.62%</w:t>
            </w:r>
          </w:p>
        </w:tc>
        <w:tc>
          <w:tcPr>
            <w:tcW w:w="1311" w:type="dxa"/>
            <w:noWrap w:val="0"/>
            <w:vAlign w:val="center"/>
          </w:tcPr>
          <w:p w14:paraId="00713497">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cstheme="minorEastAsia"/>
                <w:color w:val="000000" w:themeColor="text1"/>
                <w:spacing w:val="0"/>
                <w:sz w:val="21"/>
                <w:szCs w:val="21"/>
                <w:highlight w:val="none"/>
                <w:lang w:val="en-US" w:eastAsia="zh-CN"/>
                <w14:textFill>
                  <w14:solidFill>
                    <w14:schemeClr w14:val="tx1"/>
                  </w14:solidFill>
                </w14:textFill>
              </w:rPr>
            </w:pPr>
            <w:r>
              <w:rPr>
                <w:rFonts w:hint="default" w:asciiTheme="minorEastAsia" w:hAnsiTheme="minorEastAsia" w:cstheme="minorEastAsia"/>
                <w:color w:val="000000" w:themeColor="text1"/>
                <w:spacing w:val="0"/>
                <w:sz w:val="21"/>
                <w:szCs w:val="21"/>
                <w:highlight w:val="none"/>
                <w:lang w:val="en-US" w:eastAsia="zh-CN"/>
                <w14:textFill>
                  <w14:solidFill>
                    <w14:schemeClr w14:val="tx1"/>
                  </w14:solidFill>
                </w14:textFill>
              </w:rPr>
              <w:t>9.96</w:t>
            </w:r>
          </w:p>
        </w:tc>
      </w:tr>
      <w:tr w14:paraId="1F296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24" w:type="dxa"/>
            <w:vMerge w:val="continue"/>
            <w:tcBorders>
              <w:top w:val="nil"/>
              <w:bottom w:val="nil"/>
            </w:tcBorders>
            <w:noWrap w:val="0"/>
            <w:vAlign w:val="top"/>
          </w:tcPr>
          <w:p w14:paraId="24CA4CD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center"/>
          </w:tcPr>
          <w:p w14:paraId="427943CB">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按收入性质分：</w:t>
            </w:r>
          </w:p>
        </w:tc>
        <w:tc>
          <w:tcPr>
            <w:tcW w:w="4205" w:type="dxa"/>
            <w:gridSpan w:val="4"/>
            <w:noWrap w:val="0"/>
            <w:vAlign w:val="center"/>
          </w:tcPr>
          <w:p w14:paraId="44CDED05">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按支出性质分：</w:t>
            </w:r>
          </w:p>
        </w:tc>
      </w:tr>
      <w:tr w14:paraId="60ED6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24" w:type="dxa"/>
            <w:vMerge w:val="continue"/>
            <w:tcBorders>
              <w:top w:val="nil"/>
              <w:bottom w:val="nil"/>
            </w:tcBorders>
            <w:noWrap w:val="0"/>
            <w:vAlign w:val="top"/>
          </w:tcPr>
          <w:p w14:paraId="41C3727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center"/>
          </w:tcPr>
          <w:p w14:paraId="1F581A49">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其中： </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一般公共预算：</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66.38</w:t>
            </w:r>
          </w:p>
        </w:tc>
        <w:tc>
          <w:tcPr>
            <w:tcW w:w="4205" w:type="dxa"/>
            <w:gridSpan w:val="4"/>
            <w:noWrap w:val="0"/>
            <w:vAlign w:val="center"/>
          </w:tcPr>
          <w:p w14:paraId="1425779F">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其中：基本支出：</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249.65</w:t>
            </w:r>
          </w:p>
        </w:tc>
      </w:tr>
      <w:tr w14:paraId="1F959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24" w:type="dxa"/>
            <w:vMerge w:val="continue"/>
            <w:tcBorders>
              <w:top w:val="nil"/>
              <w:bottom w:val="nil"/>
            </w:tcBorders>
            <w:noWrap w:val="0"/>
            <w:vAlign w:val="top"/>
          </w:tcPr>
          <w:p w14:paraId="26965E8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center"/>
          </w:tcPr>
          <w:p w14:paraId="421CC160">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政府性基金拨款：</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0.00</w:t>
            </w:r>
          </w:p>
        </w:tc>
        <w:tc>
          <w:tcPr>
            <w:tcW w:w="4205" w:type="dxa"/>
            <w:gridSpan w:val="4"/>
            <w:noWrap w:val="0"/>
            <w:vAlign w:val="center"/>
          </w:tcPr>
          <w:p w14:paraId="71DC5310">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项目支出：</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12.89</w:t>
            </w:r>
          </w:p>
        </w:tc>
      </w:tr>
      <w:tr w14:paraId="23AAC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24" w:type="dxa"/>
            <w:vMerge w:val="continue"/>
            <w:tcBorders>
              <w:top w:val="nil"/>
              <w:bottom w:val="nil"/>
            </w:tcBorders>
            <w:noWrap w:val="0"/>
            <w:vAlign w:val="top"/>
          </w:tcPr>
          <w:p w14:paraId="0639637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center"/>
          </w:tcPr>
          <w:p w14:paraId="6908B0DE">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纳入专户管理的非税收入拨款：</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0</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.00</w:t>
            </w:r>
          </w:p>
        </w:tc>
        <w:tc>
          <w:tcPr>
            <w:tcW w:w="4205" w:type="dxa"/>
            <w:gridSpan w:val="4"/>
            <w:noWrap w:val="0"/>
            <w:vAlign w:val="center"/>
          </w:tcPr>
          <w:p w14:paraId="6A580877">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14:paraId="44E85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24" w:type="dxa"/>
            <w:vMerge w:val="continue"/>
            <w:tcBorders>
              <w:top w:val="nil"/>
            </w:tcBorders>
            <w:noWrap w:val="0"/>
            <w:vAlign w:val="top"/>
          </w:tcPr>
          <w:p w14:paraId="75FAAE6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center"/>
          </w:tcPr>
          <w:p w14:paraId="013E491C">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其他资金：</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197.16</w:t>
            </w:r>
          </w:p>
        </w:tc>
        <w:tc>
          <w:tcPr>
            <w:tcW w:w="4205" w:type="dxa"/>
            <w:gridSpan w:val="4"/>
            <w:noWrap w:val="0"/>
            <w:vAlign w:val="center"/>
          </w:tcPr>
          <w:p w14:paraId="37F47305">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14:paraId="643AB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24" w:type="dxa"/>
            <w:vMerge w:val="restart"/>
            <w:tcBorders>
              <w:bottom w:val="nil"/>
            </w:tcBorders>
            <w:noWrap w:val="0"/>
            <w:vAlign w:val="top"/>
          </w:tcPr>
          <w:p w14:paraId="14BE7F6A">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pPr>
          </w:p>
          <w:p w14:paraId="0EAAF662">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t>年度</w:t>
            </w:r>
          </w:p>
          <w:p w14:paraId="35F76905">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t>总体</w:t>
            </w:r>
          </w:p>
          <w:p w14:paraId="0C767145">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目</w:t>
            </w:r>
            <w:r>
              <w:rPr>
                <w:rFonts w:hint="eastAsia" w:asciiTheme="minorEastAsia" w:hAnsiTheme="minorEastAsia" w:eastAsiaTheme="minorEastAsia" w:cstheme="minorEastAsia"/>
                <w:color w:val="000000" w:themeColor="text1"/>
                <w:spacing w:val="-35"/>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标</w:t>
            </w:r>
          </w:p>
        </w:tc>
        <w:tc>
          <w:tcPr>
            <w:tcW w:w="4767" w:type="dxa"/>
            <w:gridSpan w:val="4"/>
            <w:noWrap w:val="0"/>
            <w:vAlign w:val="center"/>
          </w:tcPr>
          <w:p w14:paraId="022EEFDF">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预期目标</w:t>
            </w:r>
          </w:p>
        </w:tc>
        <w:tc>
          <w:tcPr>
            <w:tcW w:w="4205" w:type="dxa"/>
            <w:gridSpan w:val="4"/>
            <w:noWrap w:val="0"/>
            <w:vAlign w:val="center"/>
          </w:tcPr>
          <w:p w14:paraId="72847EBF">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实际完成情况</w:t>
            </w:r>
          </w:p>
        </w:tc>
      </w:tr>
      <w:tr w14:paraId="2F002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824" w:type="dxa"/>
            <w:vMerge w:val="continue"/>
            <w:tcBorders>
              <w:top w:val="nil"/>
            </w:tcBorders>
            <w:noWrap w:val="0"/>
            <w:vAlign w:val="top"/>
          </w:tcPr>
          <w:p w14:paraId="75A844E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top"/>
          </w:tcPr>
          <w:p w14:paraId="22EF7CCA">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Style w:val="8"/>
                <w:rFonts w:hint="eastAsia" w:ascii="宋体" w:hAnsi="宋体" w:eastAsia="宋体" w:cs="宋体"/>
                <w:b w:val="0"/>
                <w:bCs w:val="0"/>
                <w:kern w:val="0"/>
                <w:sz w:val="18"/>
                <w:szCs w:val="18"/>
                <w:highlight w:val="none"/>
                <w:lang w:val="en-US" w:eastAsia="zh-CN" w:bidi="ar"/>
              </w:rPr>
            </w:pPr>
          </w:p>
          <w:p w14:paraId="7784E510">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Style w:val="8"/>
                <w:rFonts w:hint="eastAsia" w:ascii="宋体" w:hAnsi="宋体" w:eastAsia="宋体" w:cs="宋体"/>
                <w:b w:val="0"/>
                <w:bCs w:val="0"/>
                <w:kern w:val="0"/>
                <w:sz w:val="18"/>
                <w:szCs w:val="18"/>
                <w:highlight w:val="none"/>
                <w:lang w:val="en-US" w:eastAsia="zh-CN" w:bidi="ar"/>
              </w:rPr>
            </w:pPr>
            <w:r>
              <w:rPr>
                <w:rStyle w:val="8"/>
                <w:rFonts w:hint="eastAsia" w:ascii="宋体" w:hAnsi="宋体" w:eastAsia="宋体" w:cs="宋体"/>
                <w:b w:val="0"/>
                <w:bCs w:val="0"/>
                <w:kern w:val="0"/>
                <w:sz w:val="18"/>
                <w:szCs w:val="18"/>
                <w:highlight w:val="none"/>
                <w:lang w:val="en-US" w:eastAsia="zh-CN" w:bidi="ar"/>
              </w:rPr>
              <w:t>目标1：安全管理</w:t>
            </w:r>
          </w:p>
          <w:p w14:paraId="47D3DB42">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Style w:val="8"/>
                <w:rFonts w:hint="eastAsia" w:ascii="宋体" w:hAnsi="宋体" w:eastAsia="宋体" w:cs="宋体"/>
                <w:b w:val="0"/>
                <w:bCs w:val="0"/>
                <w:kern w:val="0"/>
                <w:sz w:val="18"/>
                <w:szCs w:val="18"/>
                <w:highlight w:val="none"/>
                <w:lang w:val="en-US" w:eastAsia="zh-CN" w:bidi="ar"/>
              </w:rPr>
            </w:pPr>
            <w:r>
              <w:rPr>
                <w:rStyle w:val="8"/>
                <w:rFonts w:hint="eastAsia" w:ascii="宋体" w:hAnsi="宋体" w:eastAsia="宋体" w:cs="宋体"/>
                <w:b w:val="0"/>
                <w:bCs w:val="0"/>
                <w:kern w:val="0"/>
                <w:sz w:val="18"/>
                <w:szCs w:val="18"/>
                <w:highlight w:val="none"/>
                <w:lang w:val="en-US" w:eastAsia="zh-CN" w:bidi="ar"/>
              </w:rPr>
              <w:t>目标2：课程创新</w:t>
            </w:r>
          </w:p>
          <w:p w14:paraId="6B61F846">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Style w:val="8"/>
                <w:rFonts w:hint="default" w:ascii="宋体" w:hAnsi="宋体" w:eastAsia="宋体" w:cs="宋体"/>
                <w:b/>
                <w:bCs/>
                <w:kern w:val="0"/>
                <w:sz w:val="18"/>
                <w:szCs w:val="18"/>
                <w:highlight w:val="none"/>
                <w:lang w:val="en-US" w:eastAsia="zh-CN" w:bidi="ar"/>
              </w:rPr>
            </w:pPr>
            <w:r>
              <w:rPr>
                <w:rStyle w:val="8"/>
                <w:rFonts w:hint="eastAsia" w:ascii="宋体" w:hAnsi="宋体" w:eastAsia="宋体" w:cs="宋体"/>
                <w:b w:val="0"/>
                <w:bCs w:val="0"/>
                <w:kern w:val="0"/>
                <w:sz w:val="18"/>
                <w:szCs w:val="18"/>
                <w:highlight w:val="none"/>
                <w:lang w:val="en-US" w:eastAsia="zh-CN" w:bidi="ar"/>
              </w:rPr>
              <w:t>目标3：</w:t>
            </w:r>
            <w:r>
              <w:rPr>
                <w:rStyle w:val="8"/>
                <w:rFonts w:ascii="宋体" w:hAnsi="宋体" w:eastAsia="宋体" w:cs="宋体"/>
                <w:b w:val="0"/>
                <w:bCs w:val="0"/>
                <w:kern w:val="0"/>
                <w:sz w:val="18"/>
                <w:szCs w:val="18"/>
                <w:highlight w:val="none"/>
                <w:lang w:val="en-US" w:eastAsia="zh-CN" w:bidi="ar"/>
              </w:rPr>
              <w:t>环境升级</w:t>
            </w:r>
          </w:p>
        </w:tc>
        <w:tc>
          <w:tcPr>
            <w:tcW w:w="4205" w:type="dxa"/>
            <w:gridSpan w:val="4"/>
            <w:noWrap w:val="0"/>
            <w:vAlign w:val="center"/>
          </w:tcPr>
          <w:p w14:paraId="25EEA6C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Theme="minorEastAsia" w:hAnsiTheme="minorEastAsia" w:cstheme="minorEastAsia"/>
                <w:color w:val="000000" w:themeColor="text1"/>
                <w:spacing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t>1.全面达成：闭环管理落地，全年零安全责任事故</w:t>
            </w:r>
          </w:p>
          <w:p w14:paraId="053F298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t>2.超额完成：开发3个年龄段游戏案例+班本课程，实践覆盖率100%。</w:t>
            </w:r>
          </w:p>
          <w:p w14:paraId="1D74047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Theme="minorEastAsia" w:hAnsiTheme="minorEastAsia" w:cstheme="minorEastAsia"/>
                <w:color w:val="000000" w:themeColor="text1"/>
                <w:spacing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t>3.基本达成：完成围墙改造与设施优化。</w:t>
            </w:r>
          </w:p>
        </w:tc>
      </w:tr>
      <w:tr w14:paraId="29B2C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24" w:type="dxa"/>
            <w:vMerge w:val="restart"/>
            <w:tcBorders>
              <w:bottom w:val="nil"/>
            </w:tcBorders>
            <w:noWrap w:val="0"/>
            <w:vAlign w:val="top"/>
          </w:tcPr>
          <w:p w14:paraId="4BB3638D">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63C5B718">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998E0D5">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533EC61E">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0185D307">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B40CDD0">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61C315BB">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E0AB3A8">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4F0F9106">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1E1C70D">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9E1AFA4">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C8D603D">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5A708929">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5701786">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0A01B547">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绩</w:t>
            </w:r>
          </w:p>
          <w:p w14:paraId="674D2935">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效</w:t>
            </w:r>
          </w:p>
          <w:p w14:paraId="74FE7099">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指</w:t>
            </w:r>
          </w:p>
          <w:p w14:paraId="7DFF1FEB">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标</w:t>
            </w:r>
          </w:p>
        </w:tc>
        <w:tc>
          <w:tcPr>
            <w:tcW w:w="980" w:type="dxa"/>
            <w:noWrap w:val="0"/>
            <w:vAlign w:val="center"/>
          </w:tcPr>
          <w:p w14:paraId="30BA5BE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一级指标</w:t>
            </w:r>
          </w:p>
        </w:tc>
        <w:tc>
          <w:tcPr>
            <w:tcW w:w="1211" w:type="dxa"/>
            <w:tcBorders>
              <w:bottom w:val="single" w:color="000000" w:sz="4" w:space="0"/>
            </w:tcBorders>
            <w:noWrap w:val="0"/>
            <w:vAlign w:val="center"/>
          </w:tcPr>
          <w:p w14:paraId="66DB6AF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二级指标</w:t>
            </w:r>
          </w:p>
        </w:tc>
        <w:tc>
          <w:tcPr>
            <w:tcW w:w="1409" w:type="dxa"/>
            <w:noWrap w:val="0"/>
            <w:vAlign w:val="center"/>
          </w:tcPr>
          <w:p w14:paraId="602E88F8">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三级指标</w:t>
            </w:r>
          </w:p>
        </w:tc>
        <w:tc>
          <w:tcPr>
            <w:tcW w:w="1167" w:type="dxa"/>
            <w:noWrap w:val="0"/>
            <w:vAlign w:val="center"/>
          </w:tcPr>
          <w:p w14:paraId="7197C1FC">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年度指标值</w:t>
            </w:r>
          </w:p>
        </w:tc>
        <w:tc>
          <w:tcPr>
            <w:tcW w:w="1200" w:type="dxa"/>
            <w:noWrap w:val="0"/>
            <w:vAlign w:val="center"/>
          </w:tcPr>
          <w:p w14:paraId="20D6EDF5">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实际完成值</w:t>
            </w:r>
          </w:p>
        </w:tc>
        <w:tc>
          <w:tcPr>
            <w:tcW w:w="797" w:type="dxa"/>
            <w:noWrap w:val="0"/>
            <w:vAlign w:val="center"/>
          </w:tcPr>
          <w:p w14:paraId="03F5F2E3">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分值</w:t>
            </w:r>
          </w:p>
        </w:tc>
        <w:tc>
          <w:tcPr>
            <w:tcW w:w="897" w:type="dxa"/>
            <w:noWrap w:val="0"/>
            <w:vAlign w:val="center"/>
          </w:tcPr>
          <w:p w14:paraId="2F34FAE5">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得分</w:t>
            </w:r>
          </w:p>
        </w:tc>
        <w:tc>
          <w:tcPr>
            <w:tcW w:w="1311" w:type="dxa"/>
            <w:noWrap w:val="0"/>
            <w:vAlign w:val="center"/>
          </w:tcPr>
          <w:p w14:paraId="18FAF2E8">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偏差原因分析</w:t>
            </w:r>
          </w:p>
          <w:p w14:paraId="482DD57D">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及改进措施</w:t>
            </w:r>
          </w:p>
        </w:tc>
      </w:tr>
      <w:tr w14:paraId="380CA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24" w:type="dxa"/>
            <w:vMerge w:val="continue"/>
            <w:tcBorders>
              <w:top w:val="nil"/>
              <w:bottom w:val="nil"/>
            </w:tcBorders>
            <w:noWrap w:val="0"/>
            <w:textDirection w:val="tbRlV"/>
            <w:vAlign w:val="top"/>
          </w:tcPr>
          <w:p w14:paraId="4DE8DD3E">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restart"/>
            <w:tcBorders>
              <w:top w:val="nil"/>
            </w:tcBorders>
            <w:noWrap w:val="0"/>
            <w:vAlign w:val="center"/>
          </w:tcPr>
          <w:p w14:paraId="1742CEEB">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产出指标</w:t>
            </w:r>
          </w:p>
        </w:tc>
        <w:tc>
          <w:tcPr>
            <w:tcW w:w="1211" w:type="dxa"/>
            <w:vMerge w:val="restart"/>
            <w:tcBorders>
              <w:top w:val="single" w:color="000000" w:sz="4" w:space="0"/>
              <w:bottom w:val="single" w:color="000000" w:sz="4" w:space="0"/>
            </w:tcBorders>
            <w:noWrap w:val="0"/>
            <w:vAlign w:val="center"/>
          </w:tcPr>
          <w:p w14:paraId="1734C38C">
            <w:pPr>
              <w:keepNext w:val="0"/>
              <w:keepLines w:val="0"/>
              <w:pageBreakBefore w:val="0"/>
              <w:widowControl w:val="0"/>
              <w:tabs>
                <w:tab w:val="left" w:pos="444"/>
              </w:tabs>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lang w:val="en-US" w:eastAsia="zh-CN"/>
                <w14:textFill>
                  <w14:solidFill>
                    <w14:schemeClr w14:val="tx1"/>
                  </w14:solidFill>
                </w14:textFill>
              </w:rPr>
              <w:t>数量指标</w:t>
            </w:r>
          </w:p>
        </w:tc>
        <w:tc>
          <w:tcPr>
            <w:tcW w:w="1409" w:type="dxa"/>
            <w:noWrap w:val="0"/>
            <w:vAlign w:val="center"/>
          </w:tcPr>
          <w:p w14:paraId="282D8670">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校园安全教育工作开展次数</w:t>
            </w:r>
          </w:p>
        </w:tc>
        <w:tc>
          <w:tcPr>
            <w:tcW w:w="1167" w:type="dxa"/>
            <w:noWrap w:val="0"/>
            <w:vAlign w:val="center"/>
          </w:tcPr>
          <w:p w14:paraId="651ED5EA">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≧10次 </w:t>
            </w:r>
          </w:p>
        </w:tc>
        <w:tc>
          <w:tcPr>
            <w:tcW w:w="1200" w:type="dxa"/>
            <w:noWrap w:val="0"/>
            <w:vAlign w:val="center"/>
          </w:tcPr>
          <w:p w14:paraId="45257F15">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12次</w:t>
            </w:r>
          </w:p>
        </w:tc>
        <w:tc>
          <w:tcPr>
            <w:tcW w:w="797" w:type="dxa"/>
            <w:noWrap w:val="0"/>
            <w:vAlign w:val="center"/>
          </w:tcPr>
          <w:p w14:paraId="5E2037E7">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897" w:type="dxa"/>
            <w:noWrap w:val="0"/>
            <w:vAlign w:val="center"/>
          </w:tcPr>
          <w:p w14:paraId="57C7D832">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1311" w:type="dxa"/>
            <w:noWrap w:val="0"/>
            <w:vAlign w:val="center"/>
          </w:tcPr>
          <w:p w14:paraId="54B10E1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80DD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24" w:type="dxa"/>
            <w:vMerge w:val="continue"/>
            <w:tcBorders>
              <w:top w:val="nil"/>
              <w:bottom w:val="nil"/>
            </w:tcBorders>
            <w:noWrap w:val="0"/>
            <w:textDirection w:val="tbRlV"/>
            <w:vAlign w:val="top"/>
          </w:tcPr>
          <w:p w14:paraId="3A4C4021">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3F6A16D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11" w:type="dxa"/>
            <w:vMerge w:val="continue"/>
            <w:tcBorders>
              <w:top w:val="single" w:color="000000" w:sz="4" w:space="0"/>
              <w:bottom w:val="single" w:color="000000" w:sz="4" w:space="0"/>
            </w:tcBorders>
            <w:noWrap w:val="0"/>
            <w:vAlign w:val="center"/>
          </w:tcPr>
          <w:p w14:paraId="306C3E5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09" w:type="dxa"/>
            <w:shd w:val="clear" w:color="auto" w:fill="auto"/>
            <w:noWrap w:val="0"/>
            <w:vAlign w:val="center"/>
          </w:tcPr>
          <w:p w14:paraId="636E06DE">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召开党员会议次数</w:t>
            </w:r>
          </w:p>
        </w:tc>
        <w:tc>
          <w:tcPr>
            <w:tcW w:w="1167" w:type="dxa"/>
            <w:shd w:val="clear" w:color="auto" w:fill="auto"/>
            <w:noWrap w:val="0"/>
            <w:vAlign w:val="center"/>
          </w:tcPr>
          <w:p w14:paraId="65D6853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 ≧10次 </w:t>
            </w:r>
          </w:p>
        </w:tc>
        <w:tc>
          <w:tcPr>
            <w:tcW w:w="1200" w:type="dxa"/>
            <w:shd w:val="clear" w:color="auto" w:fill="auto"/>
            <w:noWrap w:val="0"/>
            <w:vAlign w:val="center"/>
          </w:tcPr>
          <w:p w14:paraId="2712180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11次</w:t>
            </w:r>
          </w:p>
        </w:tc>
        <w:tc>
          <w:tcPr>
            <w:tcW w:w="797" w:type="dxa"/>
            <w:shd w:val="clear" w:color="auto" w:fill="auto"/>
            <w:noWrap w:val="0"/>
            <w:vAlign w:val="center"/>
          </w:tcPr>
          <w:p w14:paraId="01463EB6">
            <w:pPr>
              <w:keepNext w:val="0"/>
              <w:keepLines w:val="0"/>
              <w:widowControl/>
              <w:suppressLineNumbers w:val="0"/>
              <w:jc w:val="center"/>
              <w:textAlignment w:val="center"/>
              <w:rPr>
                <w:rFonts w:hint="eastAsia" w:ascii="仿宋" w:hAnsi="仿宋" w:eastAsia="仿宋" w:cs="仿宋"/>
                <w:color w:val="000000" w:themeColor="text1"/>
                <w:kern w:val="2"/>
                <w:sz w:val="18"/>
                <w:szCs w:val="18"/>
                <w:highlight w:val="none"/>
                <w:lang w:val="en-US" w:eastAsia="zh-CN" w:bidi="ar-SA"/>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8</w:t>
            </w:r>
          </w:p>
        </w:tc>
        <w:tc>
          <w:tcPr>
            <w:tcW w:w="897" w:type="dxa"/>
            <w:shd w:val="clear" w:color="auto" w:fill="auto"/>
            <w:noWrap w:val="0"/>
            <w:vAlign w:val="center"/>
          </w:tcPr>
          <w:p w14:paraId="60099174">
            <w:pPr>
              <w:keepNext w:val="0"/>
              <w:keepLines w:val="0"/>
              <w:widowControl/>
              <w:suppressLineNumbers w:val="0"/>
              <w:jc w:val="center"/>
              <w:textAlignment w:val="center"/>
              <w:rPr>
                <w:rFonts w:hint="eastAsia" w:ascii="仿宋" w:hAnsi="仿宋" w:eastAsia="仿宋" w:cs="仿宋"/>
                <w:color w:val="000000" w:themeColor="text1"/>
                <w:kern w:val="2"/>
                <w:sz w:val="18"/>
                <w:szCs w:val="18"/>
                <w:highlight w:val="none"/>
                <w:lang w:val="en-US" w:eastAsia="zh-CN" w:bidi="ar-SA"/>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8</w:t>
            </w:r>
          </w:p>
        </w:tc>
        <w:tc>
          <w:tcPr>
            <w:tcW w:w="1311" w:type="dxa"/>
            <w:noWrap w:val="0"/>
            <w:vAlign w:val="center"/>
          </w:tcPr>
          <w:p w14:paraId="28B36B3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2253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24" w:type="dxa"/>
            <w:vMerge w:val="continue"/>
            <w:tcBorders>
              <w:top w:val="nil"/>
              <w:bottom w:val="nil"/>
            </w:tcBorders>
            <w:noWrap w:val="0"/>
            <w:textDirection w:val="tbRlV"/>
            <w:vAlign w:val="top"/>
          </w:tcPr>
          <w:p w14:paraId="3B91819F">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28E6358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11" w:type="dxa"/>
            <w:vMerge w:val="continue"/>
            <w:tcBorders>
              <w:top w:val="single" w:color="000000" w:sz="4" w:space="0"/>
              <w:bottom w:val="single" w:color="000000" w:sz="4" w:space="0"/>
            </w:tcBorders>
            <w:noWrap w:val="0"/>
            <w:vAlign w:val="center"/>
          </w:tcPr>
          <w:p w14:paraId="58B0D6E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09" w:type="dxa"/>
            <w:shd w:val="clear" w:color="auto" w:fill="auto"/>
            <w:noWrap w:val="0"/>
            <w:vAlign w:val="center"/>
          </w:tcPr>
          <w:p w14:paraId="47E9A7A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足额发放教职工工资福利</w:t>
            </w:r>
          </w:p>
        </w:tc>
        <w:tc>
          <w:tcPr>
            <w:tcW w:w="1167" w:type="dxa"/>
            <w:shd w:val="clear" w:color="auto" w:fill="auto"/>
            <w:noWrap w:val="0"/>
            <w:vAlign w:val="center"/>
          </w:tcPr>
          <w:p w14:paraId="0CE43DE5">
            <w:pPr>
              <w:keepNext w:val="0"/>
              <w:keepLines w:val="0"/>
              <w:widowControl/>
              <w:suppressLineNumbers w:val="0"/>
              <w:jc w:val="center"/>
              <w:textAlignment w:val="center"/>
              <w:rPr>
                <w:rFonts w:hint="eastAsia" w:eastAsia="宋体" w:asciiTheme="minorEastAsia" w:hAnsiTheme="minorEastAsia" w:cstheme="minorEastAsia"/>
                <w:color w:val="000000" w:themeColor="text1"/>
                <w:kern w:val="2"/>
                <w:sz w:val="21"/>
                <w:szCs w:val="21"/>
                <w:highlight w:val="none"/>
                <w:lang w:val="en-US" w:eastAsia="zh-CN" w:bidi="ar-SA"/>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100% </w:t>
            </w:r>
          </w:p>
        </w:tc>
        <w:tc>
          <w:tcPr>
            <w:tcW w:w="1200" w:type="dxa"/>
            <w:shd w:val="clear" w:color="auto" w:fill="auto"/>
            <w:noWrap w:val="0"/>
            <w:vAlign w:val="center"/>
          </w:tcPr>
          <w:p w14:paraId="7E1191AB">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100% </w:t>
            </w:r>
          </w:p>
        </w:tc>
        <w:tc>
          <w:tcPr>
            <w:tcW w:w="797" w:type="dxa"/>
            <w:shd w:val="clear" w:color="auto" w:fill="auto"/>
            <w:noWrap w:val="0"/>
            <w:vAlign w:val="center"/>
          </w:tcPr>
          <w:p w14:paraId="26B3301C">
            <w:pPr>
              <w:keepNext w:val="0"/>
              <w:keepLines w:val="0"/>
              <w:widowControl/>
              <w:suppressLineNumbers w:val="0"/>
              <w:jc w:val="center"/>
              <w:textAlignment w:val="center"/>
              <w:rPr>
                <w:rFonts w:hint="eastAsia" w:ascii="仿宋" w:hAnsi="仿宋" w:eastAsia="仿宋" w:cs="仿宋"/>
                <w:color w:val="000000" w:themeColor="text1"/>
                <w:kern w:val="2"/>
                <w:sz w:val="18"/>
                <w:szCs w:val="18"/>
                <w:highlight w:val="none"/>
                <w:lang w:val="en-US" w:eastAsia="zh-CN" w:bidi="ar-SA"/>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8</w:t>
            </w:r>
          </w:p>
        </w:tc>
        <w:tc>
          <w:tcPr>
            <w:tcW w:w="897" w:type="dxa"/>
            <w:shd w:val="clear" w:color="auto" w:fill="auto"/>
            <w:noWrap w:val="0"/>
            <w:vAlign w:val="center"/>
          </w:tcPr>
          <w:p w14:paraId="6BE7297D">
            <w:pPr>
              <w:keepNext w:val="0"/>
              <w:keepLines w:val="0"/>
              <w:widowControl/>
              <w:suppressLineNumbers w:val="0"/>
              <w:jc w:val="center"/>
              <w:textAlignment w:val="center"/>
              <w:rPr>
                <w:rFonts w:hint="eastAsia" w:ascii="仿宋" w:hAnsi="仿宋" w:eastAsia="仿宋" w:cs="仿宋"/>
                <w:color w:val="000000" w:themeColor="text1"/>
                <w:kern w:val="2"/>
                <w:sz w:val="18"/>
                <w:szCs w:val="18"/>
                <w:highlight w:val="none"/>
                <w:lang w:val="en-US" w:eastAsia="zh-CN" w:bidi="ar-SA"/>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8</w:t>
            </w:r>
          </w:p>
        </w:tc>
        <w:tc>
          <w:tcPr>
            <w:tcW w:w="1311" w:type="dxa"/>
            <w:noWrap w:val="0"/>
            <w:vAlign w:val="center"/>
          </w:tcPr>
          <w:p w14:paraId="48E0DD5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A3F2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24" w:type="dxa"/>
            <w:vMerge w:val="continue"/>
            <w:tcBorders>
              <w:top w:val="nil"/>
              <w:bottom w:val="nil"/>
            </w:tcBorders>
            <w:noWrap w:val="0"/>
            <w:textDirection w:val="tbRlV"/>
            <w:vAlign w:val="top"/>
          </w:tcPr>
          <w:p w14:paraId="11C0A86D">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72D4C6A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11" w:type="dxa"/>
            <w:vMerge w:val="restart"/>
            <w:tcBorders>
              <w:top w:val="single" w:color="000000" w:sz="4" w:space="0"/>
              <w:bottom w:val="single" w:color="000000" w:sz="4" w:space="0"/>
            </w:tcBorders>
            <w:noWrap w:val="0"/>
            <w:vAlign w:val="center"/>
          </w:tcPr>
          <w:p w14:paraId="10E68CE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质量指标</w:t>
            </w:r>
          </w:p>
        </w:tc>
        <w:tc>
          <w:tcPr>
            <w:tcW w:w="1409" w:type="dxa"/>
            <w:noWrap w:val="0"/>
            <w:vAlign w:val="center"/>
          </w:tcPr>
          <w:p w14:paraId="67BAB10D">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校园安全事故发生率</w:t>
            </w:r>
          </w:p>
        </w:tc>
        <w:tc>
          <w:tcPr>
            <w:tcW w:w="1167" w:type="dxa"/>
            <w:noWrap w:val="0"/>
            <w:vAlign w:val="center"/>
          </w:tcPr>
          <w:p w14:paraId="0825487A">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 ≦0% </w:t>
            </w:r>
          </w:p>
        </w:tc>
        <w:tc>
          <w:tcPr>
            <w:tcW w:w="1200" w:type="dxa"/>
            <w:noWrap w:val="0"/>
            <w:vAlign w:val="center"/>
          </w:tcPr>
          <w:p w14:paraId="2F4325FD">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0%</w:t>
            </w:r>
          </w:p>
        </w:tc>
        <w:tc>
          <w:tcPr>
            <w:tcW w:w="797" w:type="dxa"/>
            <w:noWrap w:val="0"/>
            <w:vAlign w:val="center"/>
          </w:tcPr>
          <w:p w14:paraId="42FE711A">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897" w:type="dxa"/>
            <w:noWrap w:val="0"/>
            <w:vAlign w:val="center"/>
          </w:tcPr>
          <w:p w14:paraId="6328BEE8">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1311" w:type="dxa"/>
            <w:noWrap w:val="0"/>
            <w:vAlign w:val="center"/>
          </w:tcPr>
          <w:p w14:paraId="74C42204">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F560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4" w:type="dxa"/>
            <w:vMerge w:val="continue"/>
            <w:tcBorders>
              <w:top w:val="nil"/>
              <w:bottom w:val="nil"/>
            </w:tcBorders>
            <w:noWrap w:val="0"/>
            <w:textDirection w:val="tbRlV"/>
            <w:vAlign w:val="top"/>
          </w:tcPr>
          <w:p w14:paraId="3620BE5A">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26D54A9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11" w:type="dxa"/>
            <w:vMerge w:val="continue"/>
            <w:tcBorders>
              <w:top w:val="single" w:color="000000" w:sz="4" w:space="0"/>
              <w:bottom w:val="single" w:color="000000" w:sz="4" w:space="0"/>
            </w:tcBorders>
            <w:noWrap w:val="0"/>
            <w:vAlign w:val="center"/>
          </w:tcPr>
          <w:p w14:paraId="3CF6846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09" w:type="dxa"/>
            <w:noWrap w:val="0"/>
            <w:vAlign w:val="center"/>
          </w:tcPr>
          <w:p w14:paraId="50394D19">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平安校园知识宣传覆盖率</w:t>
            </w:r>
          </w:p>
        </w:tc>
        <w:tc>
          <w:tcPr>
            <w:tcW w:w="1167" w:type="dxa"/>
            <w:noWrap w:val="0"/>
            <w:vAlign w:val="center"/>
          </w:tcPr>
          <w:p w14:paraId="44FE4FBC">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 ≧100% </w:t>
            </w:r>
          </w:p>
        </w:tc>
        <w:tc>
          <w:tcPr>
            <w:tcW w:w="1200" w:type="dxa"/>
            <w:noWrap w:val="0"/>
            <w:vAlign w:val="center"/>
          </w:tcPr>
          <w:p w14:paraId="1B5B2C92">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 100% </w:t>
            </w:r>
          </w:p>
        </w:tc>
        <w:tc>
          <w:tcPr>
            <w:tcW w:w="797" w:type="dxa"/>
            <w:noWrap w:val="0"/>
            <w:vAlign w:val="center"/>
          </w:tcPr>
          <w:p w14:paraId="41DAEB02">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8</w:t>
            </w:r>
          </w:p>
        </w:tc>
        <w:tc>
          <w:tcPr>
            <w:tcW w:w="897" w:type="dxa"/>
            <w:noWrap w:val="0"/>
            <w:vAlign w:val="center"/>
          </w:tcPr>
          <w:p w14:paraId="6A02B991">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8</w:t>
            </w:r>
          </w:p>
        </w:tc>
        <w:tc>
          <w:tcPr>
            <w:tcW w:w="1311" w:type="dxa"/>
            <w:noWrap w:val="0"/>
            <w:vAlign w:val="center"/>
          </w:tcPr>
          <w:p w14:paraId="08503D3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763A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824" w:type="dxa"/>
            <w:vMerge w:val="continue"/>
            <w:tcBorders>
              <w:top w:val="nil"/>
              <w:bottom w:val="nil"/>
            </w:tcBorders>
            <w:noWrap w:val="0"/>
            <w:textDirection w:val="tbRlV"/>
            <w:vAlign w:val="top"/>
          </w:tcPr>
          <w:p w14:paraId="64C2639B">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21B9C3E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11" w:type="dxa"/>
            <w:tcBorders>
              <w:top w:val="single" w:color="000000" w:sz="4" w:space="0"/>
            </w:tcBorders>
            <w:noWrap w:val="0"/>
            <w:vAlign w:val="center"/>
          </w:tcPr>
          <w:p w14:paraId="2BB645F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时效指标</w:t>
            </w:r>
          </w:p>
        </w:tc>
        <w:tc>
          <w:tcPr>
            <w:tcW w:w="1409" w:type="dxa"/>
            <w:noWrap w:val="0"/>
            <w:vAlign w:val="center"/>
          </w:tcPr>
          <w:p w14:paraId="030FB043">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及时发放教职工待遇</w:t>
            </w:r>
          </w:p>
        </w:tc>
        <w:tc>
          <w:tcPr>
            <w:tcW w:w="1167" w:type="dxa"/>
            <w:noWrap w:val="0"/>
            <w:vAlign w:val="center"/>
          </w:tcPr>
          <w:p w14:paraId="66BA59DE">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 及时 </w:t>
            </w:r>
          </w:p>
        </w:tc>
        <w:tc>
          <w:tcPr>
            <w:tcW w:w="1200" w:type="dxa"/>
            <w:noWrap w:val="0"/>
            <w:vAlign w:val="center"/>
          </w:tcPr>
          <w:p w14:paraId="17928829">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 及时 </w:t>
            </w:r>
          </w:p>
        </w:tc>
        <w:tc>
          <w:tcPr>
            <w:tcW w:w="797" w:type="dxa"/>
            <w:noWrap w:val="0"/>
            <w:vAlign w:val="center"/>
          </w:tcPr>
          <w:p w14:paraId="54FDC7FE">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6</w:t>
            </w:r>
          </w:p>
        </w:tc>
        <w:tc>
          <w:tcPr>
            <w:tcW w:w="897" w:type="dxa"/>
            <w:noWrap w:val="0"/>
            <w:vAlign w:val="center"/>
          </w:tcPr>
          <w:p w14:paraId="6548F236">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6</w:t>
            </w:r>
          </w:p>
        </w:tc>
        <w:tc>
          <w:tcPr>
            <w:tcW w:w="1311" w:type="dxa"/>
            <w:noWrap w:val="0"/>
            <w:vAlign w:val="center"/>
          </w:tcPr>
          <w:p w14:paraId="6919E39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CB07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4" w:type="dxa"/>
            <w:vMerge w:val="continue"/>
            <w:tcBorders>
              <w:top w:val="nil"/>
              <w:bottom w:val="nil"/>
            </w:tcBorders>
            <w:noWrap w:val="0"/>
            <w:textDirection w:val="tbRlV"/>
            <w:vAlign w:val="top"/>
          </w:tcPr>
          <w:p w14:paraId="5555C5D1">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restart"/>
            <w:tcBorders>
              <w:bottom w:val="single" w:color="000000" w:sz="4" w:space="0"/>
            </w:tcBorders>
            <w:noWrap w:val="0"/>
            <w:vAlign w:val="center"/>
          </w:tcPr>
          <w:p w14:paraId="35929A24">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6BDED00">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3C73D02">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0B0AABF">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394589">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21"/>
                <w:sz w:val="21"/>
                <w:szCs w:val="21"/>
                <w:highlight w:val="none"/>
                <w14:textFill>
                  <w14:solidFill>
                    <w14:schemeClr w14:val="tx1"/>
                  </w14:solidFill>
                </w14:textFill>
              </w:rPr>
              <w:t>效益指标</w:t>
            </w:r>
          </w:p>
          <w:p w14:paraId="5B4D38D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11" w:type="dxa"/>
            <w:tcBorders>
              <w:top w:val="single" w:color="000000" w:sz="4" w:space="0"/>
              <w:bottom w:val="single" w:color="000000" w:sz="4" w:space="0"/>
            </w:tcBorders>
            <w:noWrap w:val="0"/>
            <w:vAlign w:val="center"/>
          </w:tcPr>
          <w:p w14:paraId="7413E116">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经济指标</w:t>
            </w:r>
          </w:p>
        </w:tc>
        <w:tc>
          <w:tcPr>
            <w:tcW w:w="1409" w:type="dxa"/>
            <w:noWrap w:val="0"/>
            <w:vAlign w:val="center"/>
          </w:tcPr>
          <w:p w14:paraId="045E13CA">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 xml:space="preserve"> 不适用 </w:t>
            </w:r>
          </w:p>
        </w:tc>
        <w:tc>
          <w:tcPr>
            <w:tcW w:w="1167" w:type="dxa"/>
            <w:noWrap w:val="0"/>
            <w:vAlign w:val="center"/>
          </w:tcPr>
          <w:p w14:paraId="5F08CF4F">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 不适用 </w:t>
            </w:r>
          </w:p>
        </w:tc>
        <w:tc>
          <w:tcPr>
            <w:tcW w:w="1200" w:type="dxa"/>
            <w:noWrap w:val="0"/>
            <w:vAlign w:val="center"/>
          </w:tcPr>
          <w:p w14:paraId="225155B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 不适用 </w:t>
            </w:r>
          </w:p>
        </w:tc>
        <w:tc>
          <w:tcPr>
            <w:tcW w:w="797" w:type="dxa"/>
            <w:noWrap w:val="0"/>
            <w:vAlign w:val="center"/>
          </w:tcPr>
          <w:p w14:paraId="55C9C530">
            <w:pPr>
              <w:jc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w:t>
            </w:r>
          </w:p>
        </w:tc>
        <w:tc>
          <w:tcPr>
            <w:tcW w:w="897" w:type="dxa"/>
            <w:noWrap w:val="0"/>
            <w:vAlign w:val="center"/>
          </w:tcPr>
          <w:p w14:paraId="071A3215">
            <w:pPr>
              <w:jc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w:t>
            </w:r>
          </w:p>
        </w:tc>
        <w:tc>
          <w:tcPr>
            <w:tcW w:w="1311" w:type="dxa"/>
            <w:noWrap w:val="0"/>
            <w:vAlign w:val="center"/>
          </w:tcPr>
          <w:p w14:paraId="5582928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598D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824" w:type="dxa"/>
            <w:vMerge w:val="continue"/>
            <w:tcBorders>
              <w:top w:val="nil"/>
              <w:bottom w:val="nil"/>
            </w:tcBorders>
            <w:noWrap w:val="0"/>
            <w:textDirection w:val="tbRlV"/>
            <w:vAlign w:val="top"/>
          </w:tcPr>
          <w:p w14:paraId="08C717C2">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tcBorders>
              <w:top w:val="single" w:color="000000" w:sz="4" w:space="0"/>
              <w:bottom w:val="single" w:color="000000" w:sz="4" w:space="0"/>
            </w:tcBorders>
            <w:noWrap w:val="0"/>
            <w:vAlign w:val="center"/>
          </w:tcPr>
          <w:p w14:paraId="217A63B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11" w:type="dxa"/>
            <w:tcBorders>
              <w:top w:val="single" w:color="000000" w:sz="4" w:space="0"/>
            </w:tcBorders>
            <w:noWrap w:val="0"/>
            <w:vAlign w:val="center"/>
          </w:tcPr>
          <w:p w14:paraId="4D8D42C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社会效益</w:t>
            </w:r>
          </w:p>
          <w:p w14:paraId="0B6A7B1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指标</w:t>
            </w:r>
          </w:p>
        </w:tc>
        <w:tc>
          <w:tcPr>
            <w:tcW w:w="1409" w:type="dxa"/>
            <w:noWrap w:val="0"/>
            <w:vAlign w:val="center"/>
          </w:tcPr>
          <w:p w14:paraId="417FD34F">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改善城区教育教学水平</w:t>
            </w:r>
          </w:p>
        </w:tc>
        <w:tc>
          <w:tcPr>
            <w:tcW w:w="1167" w:type="dxa"/>
            <w:noWrap w:val="0"/>
            <w:vAlign w:val="center"/>
          </w:tcPr>
          <w:p w14:paraId="4EF4EB2A">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有所改善</w:t>
            </w:r>
          </w:p>
        </w:tc>
        <w:tc>
          <w:tcPr>
            <w:tcW w:w="1200" w:type="dxa"/>
            <w:noWrap w:val="0"/>
            <w:vAlign w:val="center"/>
          </w:tcPr>
          <w:p w14:paraId="37DF6471">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有所改善</w:t>
            </w:r>
          </w:p>
        </w:tc>
        <w:tc>
          <w:tcPr>
            <w:tcW w:w="797" w:type="dxa"/>
            <w:noWrap w:val="0"/>
            <w:vAlign w:val="center"/>
          </w:tcPr>
          <w:p w14:paraId="59B8C87B">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897" w:type="dxa"/>
            <w:noWrap w:val="0"/>
            <w:vAlign w:val="center"/>
          </w:tcPr>
          <w:p w14:paraId="2BE313A7">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1311" w:type="dxa"/>
            <w:noWrap w:val="0"/>
            <w:vAlign w:val="center"/>
          </w:tcPr>
          <w:p w14:paraId="437905C0">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7EFB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24" w:type="dxa"/>
            <w:vMerge w:val="continue"/>
            <w:tcBorders>
              <w:top w:val="nil"/>
              <w:bottom w:val="nil"/>
            </w:tcBorders>
            <w:noWrap w:val="0"/>
            <w:textDirection w:val="tbRlV"/>
            <w:vAlign w:val="top"/>
          </w:tcPr>
          <w:p w14:paraId="1CCF0B0D">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tcBorders>
              <w:top w:val="single" w:color="000000" w:sz="4" w:space="0"/>
              <w:bottom w:val="single" w:color="000000" w:sz="4" w:space="0"/>
            </w:tcBorders>
            <w:noWrap w:val="0"/>
            <w:vAlign w:val="center"/>
          </w:tcPr>
          <w:p w14:paraId="0141E92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11" w:type="dxa"/>
            <w:tcBorders>
              <w:top w:val="single" w:color="000000" w:sz="4" w:space="0"/>
              <w:bottom w:val="single" w:color="000000" w:sz="4" w:space="0"/>
            </w:tcBorders>
            <w:noWrap w:val="0"/>
            <w:vAlign w:val="center"/>
          </w:tcPr>
          <w:p w14:paraId="3B27092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生态效益指标</w:t>
            </w:r>
          </w:p>
        </w:tc>
        <w:tc>
          <w:tcPr>
            <w:tcW w:w="1409" w:type="dxa"/>
            <w:noWrap w:val="0"/>
            <w:vAlign w:val="center"/>
          </w:tcPr>
          <w:p w14:paraId="5E8E214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 xml:space="preserve">通过学校的宣传教育，提高全体教职人员及学生的生态保护意识 </w:t>
            </w:r>
          </w:p>
        </w:tc>
        <w:tc>
          <w:tcPr>
            <w:tcW w:w="1167" w:type="dxa"/>
            <w:noWrap w:val="0"/>
            <w:vAlign w:val="center"/>
          </w:tcPr>
          <w:p w14:paraId="74C7795A">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有所提高  </w:t>
            </w:r>
          </w:p>
        </w:tc>
        <w:tc>
          <w:tcPr>
            <w:tcW w:w="1200" w:type="dxa"/>
            <w:noWrap w:val="0"/>
            <w:vAlign w:val="center"/>
          </w:tcPr>
          <w:p w14:paraId="4EE74E0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有所提高  </w:t>
            </w:r>
          </w:p>
        </w:tc>
        <w:tc>
          <w:tcPr>
            <w:tcW w:w="797" w:type="dxa"/>
            <w:noWrap w:val="0"/>
            <w:vAlign w:val="center"/>
          </w:tcPr>
          <w:p w14:paraId="2BF9807E">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897" w:type="dxa"/>
            <w:noWrap w:val="0"/>
            <w:vAlign w:val="center"/>
          </w:tcPr>
          <w:p w14:paraId="2B503FA5">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1311" w:type="dxa"/>
            <w:noWrap w:val="0"/>
            <w:vAlign w:val="center"/>
          </w:tcPr>
          <w:p w14:paraId="2B88452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C0F0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824" w:type="dxa"/>
            <w:vMerge w:val="continue"/>
            <w:tcBorders>
              <w:top w:val="nil"/>
              <w:bottom w:val="nil"/>
            </w:tcBorders>
            <w:noWrap w:val="0"/>
            <w:textDirection w:val="tbRlV"/>
            <w:vAlign w:val="top"/>
          </w:tcPr>
          <w:p w14:paraId="1F9DE600">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tcBorders>
              <w:top w:val="single" w:color="000000" w:sz="4" w:space="0"/>
              <w:bottom w:val="single" w:color="000000" w:sz="4" w:space="0"/>
            </w:tcBorders>
            <w:noWrap w:val="0"/>
            <w:vAlign w:val="center"/>
          </w:tcPr>
          <w:p w14:paraId="17100F0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11" w:type="dxa"/>
            <w:tcBorders>
              <w:top w:val="single" w:color="000000" w:sz="4" w:space="0"/>
            </w:tcBorders>
            <w:noWrap w:val="0"/>
            <w:vAlign w:val="center"/>
          </w:tcPr>
          <w:p w14:paraId="07E1240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可持续影响指标</w:t>
            </w:r>
          </w:p>
        </w:tc>
        <w:tc>
          <w:tcPr>
            <w:tcW w:w="1409" w:type="dxa"/>
            <w:noWrap w:val="0"/>
            <w:vAlign w:val="center"/>
          </w:tcPr>
          <w:p w14:paraId="18AA8F82">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促进教育发展</w:t>
            </w:r>
          </w:p>
        </w:tc>
        <w:tc>
          <w:tcPr>
            <w:tcW w:w="1167" w:type="dxa"/>
            <w:noWrap w:val="0"/>
            <w:vAlign w:val="center"/>
          </w:tcPr>
          <w:p w14:paraId="334431AB">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长期坚持 </w:t>
            </w:r>
          </w:p>
        </w:tc>
        <w:tc>
          <w:tcPr>
            <w:tcW w:w="1200" w:type="dxa"/>
            <w:noWrap w:val="0"/>
            <w:vAlign w:val="center"/>
          </w:tcPr>
          <w:p w14:paraId="2001147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长期坚持 </w:t>
            </w:r>
          </w:p>
        </w:tc>
        <w:tc>
          <w:tcPr>
            <w:tcW w:w="797" w:type="dxa"/>
            <w:noWrap w:val="0"/>
            <w:vAlign w:val="center"/>
          </w:tcPr>
          <w:p w14:paraId="7C362A45">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897" w:type="dxa"/>
            <w:noWrap w:val="0"/>
            <w:vAlign w:val="center"/>
          </w:tcPr>
          <w:p w14:paraId="2DBB29E6">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1311" w:type="dxa"/>
            <w:noWrap w:val="0"/>
            <w:vAlign w:val="center"/>
          </w:tcPr>
          <w:p w14:paraId="6F0C541F">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09FA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4" w:type="dxa"/>
            <w:vMerge w:val="continue"/>
            <w:tcBorders>
              <w:top w:val="nil"/>
              <w:bottom w:val="nil"/>
            </w:tcBorders>
            <w:noWrap w:val="0"/>
            <w:textDirection w:val="tbRlV"/>
            <w:vAlign w:val="top"/>
          </w:tcPr>
          <w:p w14:paraId="7152663F">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restart"/>
            <w:tcBorders>
              <w:top w:val="single" w:color="000000" w:sz="4" w:space="0"/>
              <w:bottom w:val="single" w:color="000000" w:sz="4" w:space="0"/>
            </w:tcBorders>
            <w:noWrap w:val="0"/>
            <w:vAlign w:val="center"/>
          </w:tcPr>
          <w:p w14:paraId="2CB814E8">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1"/>
                <w:szCs w:val="21"/>
                <w:highlight w:val="none"/>
                <w14:textFill>
                  <w14:solidFill>
                    <w14:schemeClr w14:val="tx1"/>
                  </w14:solidFill>
                </w14:textFill>
              </w:rPr>
              <w:t>满意度</w:t>
            </w:r>
          </w:p>
          <w:p w14:paraId="373E88E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指标</w:t>
            </w:r>
          </w:p>
          <w:p w14:paraId="3A5CE00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11" w:type="dxa"/>
            <w:vMerge w:val="restart"/>
            <w:tcBorders>
              <w:top w:val="single" w:color="000000" w:sz="4" w:space="0"/>
              <w:bottom w:val="single" w:color="000000" w:sz="4" w:space="0"/>
            </w:tcBorders>
            <w:noWrap w:val="0"/>
            <w:vAlign w:val="center"/>
          </w:tcPr>
          <w:p w14:paraId="38D829B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服务对象满意度指标</w:t>
            </w:r>
          </w:p>
        </w:tc>
        <w:tc>
          <w:tcPr>
            <w:tcW w:w="1409" w:type="dxa"/>
            <w:noWrap w:val="0"/>
            <w:vAlign w:val="center"/>
          </w:tcPr>
          <w:p w14:paraId="4AD8730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幼儿满意度</w:t>
            </w:r>
          </w:p>
        </w:tc>
        <w:tc>
          <w:tcPr>
            <w:tcW w:w="1167" w:type="dxa"/>
            <w:noWrap w:val="0"/>
            <w:vAlign w:val="center"/>
          </w:tcPr>
          <w:p w14:paraId="6701D95C">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≧94% </w:t>
            </w:r>
          </w:p>
        </w:tc>
        <w:tc>
          <w:tcPr>
            <w:tcW w:w="1200" w:type="dxa"/>
            <w:noWrap w:val="0"/>
            <w:vAlign w:val="center"/>
          </w:tcPr>
          <w:p w14:paraId="4BC65C55">
            <w:pPr>
              <w:keepNext w:val="0"/>
              <w:keepLines w:val="0"/>
              <w:widowControl/>
              <w:suppressLineNumbers w:val="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97%</w:t>
            </w:r>
          </w:p>
        </w:tc>
        <w:tc>
          <w:tcPr>
            <w:tcW w:w="797" w:type="dxa"/>
            <w:noWrap w:val="0"/>
            <w:vAlign w:val="center"/>
          </w:tcPr>
          <w:p w14:paraId="40114C55">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4</w:t>
            </w:r>
          </w:p>
        </w:tc>
        <w:tc>
          <w:tcPr>
            <w:tcW w:w="897" w:type="dxa"/>
            <w:noWrap w:val="0"/>
            <w:vAlign w:val="center"/>
          </w:tcPr>
          <w:p w14:paraId="307FCCA2">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4</w:t>
            </w:r>
          </w:p>
        </w:tc>
        <w:tc>
          <w:tcPr>
            <w:tcW w:w="1311" w:type="dxa"/>
            <w:noWrap w:val="0"/>
            <w:vAlign w:val="center"/>
          </w:tcPr>
          <w:p w14:paraId="4C828D2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38F7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4" w:type="dxa"/>
            <w:vMerge w:val="continue"/>
            <w:tcBorders>
              <w:top w:val="nil"/>
              <w:bottom w:val="nil"/>
            </w:tcBorders>
            <w:noWrap w:val="0"/>
            <w:textDirection w:val="tbRlV"/>
            <w:vAlign w:val="top"/>
          </w:tcPr>
          <w:p w14:paraId="6E513E28">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tcBorders>
              <w:top w:val="single" w:color="000000" w:sz="4" w:space="0"/>
              <w:bottom w:val="single" w:color="000000" w:sz="4" w:space="0"/>
            </w:tcBorders>
            <w:noWrap w:val="0"/>
            <w:vAlign w:val="center"/>
          </w:tcPr>
          <w:p w14:paraId="3F47EC2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11" w:type="dxa"/>
            <w:vMerge w:val="continue"/>
            <w:tcBorders>
              <w:top w:val="single" w:color="000000" w:sz="4" w:space="0"/>
              <w:bottom w:val="single" w:color="000000" w:sz="4" w:space="0"/>
            </w:tcBorders>
            <w:noWrap w:val="0"/>
            <w:vAlign w:val="center"/>
          </w:tcPr>
          <w:p w14:paraId="6E68147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09" w:type="dxa"/>
            <w:noWrap w:val="0"/>
            <w:vAlign w:val="center"/>
          </w:tcPr>
          <w:p w14:paraId="6E7B9EEA">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家长满意度</w:t>
            </w:r>
          </w:p>
        </w:tc>
        <w:tc>
          <w:tcPr>
            <w:tcW w:w="1167" w:type="dxa"/>
            <w:noWrap w:val="0"/>
            <w:vAlign w:val="center"/>
          </w:tcPr>
          <w:p w14:paraId="41249F5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≧94% </w:t>
            </w:r>
          </w:p>
        </w:tc>
        <w:tc>
          <w:tcPr>
            <w:tcW w:w="1200" w:type="dxa"/>
            <w:noWrap w:val="0"/>
            <w:vAlign w:val="center"/>
          </w:tcPr>
          <w:p w14:paraId="49D2D3BD">
            <w:pPr>
              <w:keepNext w:val="0"/>
              <w:keepLines w:val="0"/>
              <w:widowControl/>
              <w:suppressLineNumbers w:val="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95%</w:t>
            </w:r>
          </w:p>
        </w:tc>
        <w:tc>
          <w:tcPr>
            <w:tcW w:w="797" w:type="dxa"/>
            <w:noWrap w:val="0"/>
            <w:vAlign w:val="center"/>
          </w:tcPr>
          <w:p w14:paraId="1472A9BA">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3</w:t>
            </w:r>
          </w:p>
        </w:tc>
        <w:tc>
          <w:tcPr>
            <w:tcW w:w="897" w:type="dxa"/>
            <w:noWrap w:val="0"/>
            <w:vAlign w:val="center"/>
          </w:tcPr>
          <w:p w14:paraId="1DA4EB29">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3</w:t>
            </w:r>
          </w:p>
        </w:tc>
        <w:tc>
          <w:tcPr>
            <w:tcW w:w="1311" w:type="dxa"/>
            <w:noWrap w:val="0"/>
            <w:vAlign w:val="center"/>
          </w:tcPr>
          <w:p w14:paraId="7B14CAB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5E8A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4" w:type="dxa"/>
            <w:vMerge w:val="continue"/>
            <w:tcBorders>
              <w:top w:val="nil"/>
              <w:bottom w:val="nil"/>
            </w:tcBorders>
            <w:noWrap w:val="0"/>
            <w:textDirection w:val="tbRlV"/>
            <w:vAlign w:val="top"/>
          </w:tcPr>
          <w:p w14:paraId="6271542A">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tcBorders>
              <w:top w:val="single" w:color="000000" w:sz="4" w:space="0"/>
              <w:bottom w:val="single" w:color="000000" w:sz="4" w:space="0"/>
            </w:tcBorders>
            <w:noWrap w:val="0"/>
            <w:vAlign w:val="center"/>
          </w:tcPr>
          <w:p w14:paraId="3F0771C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11" w:type="dxa"/>
            <w:vMerge w:val="continue"/>
            <w:tcBorders>
              <w:top w:val="single" w:color="000000" w:sz="4" w:space="0"/>
              <w:bottom w:val="single" w:color="000000" w:sz="4" w:space="0"/>
            </w:tcBorders>
            <w:noWrap w:val="0"/>
            <w:vAlign w:val="center"/>
          </w:tcPr>
          <w:p w14:paraId="038A8A1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09" w:type="dxa"/>
            <w:shd w:val="clear" w:color="auto" w:fill="auto"/>
            <w:noWrap w:val="0"/>
            <w:vAlign w:val="center"/>
          </w:tcPr>
          <w:p w14:paraId="264CCC2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社会公众满意度</w:t>
            </w:r>
          </w:p>
        </w:tc>
        <w:tc>
          <w:tcPr>
            <w:tcW w:w="1167" w:type="dxa"/>
            <w:shd w:val="clear" w:color="auto" w:fill="auto"/>
            <w:noWrap w:val="0"/>
            <w:vAlign w:val="center"/>
          </w:tcPr>
          <w:p w14:paraId="0963097B">
            <w:pPr>
              <w:keepNext w:val="0"/>
              <w:keepLines w:val="0"/>
              <w:widowControl/>
              <w:suppressLineNumbers w:val="0"/>
              <w:jc w:val="center"/>
              <w:textAlignment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≧94% </w:t>
            </w:r>
          </w:p>
        </w:tc>
        <w:tc>
          <w:tcPr>
            <w:tcW w:w="1200" w:type="dxa"/>
            <w:shd w:val="clear" w:color="auto" w:fill="auto"/>
            <w:noWrap w:val="0"/>
            <w:vAlign w:val="center"/>
          </w:tcPr>
          <w:p w14:paraId="3AED7A97">
            <w:pPr>
              <w:keepNext w:val="0"/>
              <w:keepLines w:val="0"/>
              <w:widowControl/>
              <w:suppressLineNumbers w:val="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95%</w:t>
            </w:r>
          </w:p>
        </w:tc>
        <w:tc>
          <w:tcPr>
            <w:tcW w:w="797" w:type="dxa"/>
            <w:shd w:val="clear" w:color="auto" w:fill="auto"/>
            <w:noWrap w:val="0"/>
            <w:vAlign w:val="center"/>
          </w:tcPr>
          <w:p w14:paraId="1F0A687A">
            <w:pPr>
              <w:keepNext w:val="0"/>
              <w:keepLines w:val="0"/>
              <w:widowControl/>
              <w:suppressLineNumbers w:val="0"/>
              <w:jc w:val="center"/>
              <w:textAlignment w:val="center"/>
              <w:rPr>
                <w:rFonts w:hint="eastAsia" w:ascii="仿宋" w:hAnsi="仿宋" w:eastAsia="仿宋" w:cs="仿宋"/>
                <w:color w:val="000000" w:themeColor="text1"/>
                <w:kern w:val="2"/>
                <w:sz w:val="18"/>
                <w:szCs w:val="18"/>
                <w:highlight w:val="none"/>
                <w:lang w:val="en-US" w:eastAsia="zh-CN" w:bidi="ar-SA"/>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3</w:t>
            </w:r>
          </w:p>
        </w:tc>
        <w:tc>
          <w:tcPr>
            <w:tcW w:w="897" w:type="dxa"/>
            <w:shd w:val="clear" w:color="auto" w:fill="auto"/>
            <w:noWrap w:val="0"/>
            <w:vAlign w:val="center"/>
          </w:tcPr>
          <w:p w14:paraId="1EFE9964">
            <w:pPr>
              <w:keepNext w:val="0"/>
              <w:keepLines w:val="0"/>
              <w:widowControl/>
              <w:suppressLineNumbers w:val="0"/>
              <w:jc w:val="center"/>
              <w:textAlignment w:val="center"/>
              <w:rPr>
                <w:rFonts w:hint="eastAsia" w:ascii="仿宋" w:hAnsi="仿宋" w:eastAsia="仿宋" w:cs="仿宋"/>
                <w:color w:val="000000" w:themeColor="text1"/>
                <w:kern w:val="2"/>
                <w:sz w:val="18"/>
                <w:szCs w:val="18"/>
                <w:highlight w:val="none"/>
                <w:lang w:val="en-US" w:eastAsia="zh-CN" w:bidi="ar-SA"/>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3</w:t>
            </w:r>
          </w:p>
        </w:tc>
        <w:tc>
          <w:tcPr>
            <w:tcW w:w="1311" w:type="dxa"/>
            <w:shd w:val="clear" w:color="auto" w:fill="auto"/>
            <w:noWrap w:val="0"/>
            <w:vAlign w:val="center"/>
          </w:tcPr>
          <w:p w14:paraId="46C8B84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p>
        </w:tc>
      </w:tr>
      <w:tr w14:paraId="6CB22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791" w:type="dxa"/>
            <w:gridSpan w:val="6"/>
            <w:noWrap w:val="0"/>
            <w:vAlign w:val="center"/>
          </w:tcPr>
          <w:p w14:paraId="627B3F68">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总  分</w:t>
            </w:r>
          </w:p>
        </w:tc>
        <w:tc>
          <w:tcPr>
            <w:tcW w:w="797" w:type="dxa"/>
            <w:noWrap w:val="0"/>
            <w:vAlign w:val="center"/>
          </w:tcPr>
          <w:p w14:paraId="03D8491B">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100</w:t>
            </w:r>
          </w:p>
        </w:tc>
        <w:tc>
          <w:tcPr>
            <w:tcW w:w="897" w:type="dxa"/>
            <w:noWrap w:val="0"/>
            <w:vAlign w:val="center"/>
          </w:tcPr>
          <w:p w14:paraId="08309063">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99.96</w:t>
            </w:r>
          </w:p>
        </w:tc>
        <w:tc>
          <w:tcPr>
            <w:tcW w:w="1311" w:type="dxa"/>
            <w:noWrap w:val="0"/>
            <w:vAlign w:val="center"/>
          </w:tcPr>
          <w:p w14:paraId="14F2D3C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0836DD7E">
      <w:pPr>
        <w:keepNext w:val="0"/>
        <w:keepLines w:val="0"/>
        <w:pageBreakBefore w:val="0"/>
        <w:widowControl w:val="0"/>
        <w:kinsoku/>
        <w:wordWrap/>
        <w:overflowPunct/>
        <w:topLinePunct w:val="0"/>
        <w:autoSpaceDE/>
        <w:autoSpaceDN/>
        <w:bidi w:val="0"/>
        <w:adjustRightInd/>
        <w:snapToGrid/>
        <w:ind w:left="0"/>
        <w:jc w:val="left"/>
        <w:textAlignment w:val="auto"/>
        <w:rPr>
          <w:rFonts w:ascii="仿宋" w:hAnsi="仿宋" w:eastAsia="仿宋" w:cs="仿宋"/>
          <w:color w:val="000000" w:themeColor="text1"/>
          <w:spacing w:val="-22"/>
          <w:sz w:val="22"/>
          <w:szCs w:val="22"/>
          <w:highlight w:val="yellow"/>
          <w14:textFill>
            <w14:solidFill>
              <w14:schemeClr w14:val="tx1"/>
            </w14:solidFill>
          </w14:textFill>
        </w:rPr>
      </w:pPr>
    </w:p>
    <w:p w14:paraId="0FBEDD4E">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default"/>
          <w:lang w:val="en-US" w:eastAsia="zh-CN"/>
        </w:rPr>
      </w:pP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highlight w:val="none"/>
        </w:rPr>
        <w:t xml:space="preserve">彭孜怡  </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联系电话：</w:t>
      </w:r>
      <w:r>
        <w:rPr>
          <w:rFonts w:hint="eastAsia" w:ascii="宋体" w:hAnsi="宋体" w:cs="宋体"/>
          <w:color w:val="000000"/>
          <w:spacing w:val="0"/>
          <w:position w:val="0"/>
          <w:sz w:val="23"/>
          <w:szCs w:val="23"/>
          <w:highlight w:val="none"/>
          <w:lang w:val="en-US" w:eastAsia="zh-CN"/>
        </w:rPr>
        <w:t xml:space="preserve">13627305949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2025年7月5日</w:t>
      </w:r>
    </w:p>
    <w:p w14:paraId="32A8983C">
      <w:pPr>
        <w:rPr>
          <w:rFonts w:hint="eastAsia"/>
          <w:lang w:eastAsia="zh-CN"/>
        </w:rPr>
      </w:pPr>
    </w:p>
    <w:sectPr>
      <w:footerReference r:id="rId4" w:type="default"/>
      <w:pgSz w:w="11906" w:h="16838"/>
      <w:pgMar w:top="1134" w:right="1134" w:bottom="1134"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56DA2">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B704E">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EB704E">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A73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05F8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E05F8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A4C57"/>
    <w:multiLevelType w:val="singleLevel"/>
    <w:tmpl w:val="C02A4C57"/>
    <w:lvl w:ilvl="0" w:tentative="0">
      <w:start w:val="3"/>
      <w:numFmt w:val="chineseCounting"/>
      <w:suff w:val="nothing"/>
      <w:lvlText w:val="%1、"/>
      <w:lvlJc w:val="left"/>
      <w:rPr>
        <w:rFonts w:hint="eastAsia"/>
      </w:rPr>
    </w:lvl>
  </w:abstractNum>
  <w:abstractNum w:abstractNumId="1">
    <w:nsid w:val="C260AA1D"/>
    <w:multiLevelType w:val="singleLevel"/>
    <w:tmpl w:val="C260AA1D"/>
    <w:lvl w:ilvl="0" w:tentative="0">
      <w:start w:val="1"/>
      <w:numFmt w:val="chineseCounting"/>
      <w:suff w:val="nothing"/>
      <w:lvlText w:val="%1、"/>
      <w:lvlJc w:val="left"/>
      <w:rPr>
        <w:rFonts w:hint="eastAsia"/>
      </w:rPr>
    </w:lvl>
  </w:abstractNum>
  <w:abstractNum w:abstractNumId="2">
    <w:nsid w:val="CC7147D2"/>
    <w:multiLevelType w:val="singleLevel"/>
    <w:tmpl w:val="CC7147D2"/>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34A95"/>
    <w:rsid w:val="001D7282"/>
    <w:rsid w:val="0039081D"/>
    <w:rsid w:val="003C408C"/>
    <w:rsid w:val="0049022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5E107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D6C7E"/>
    <w:rsid w:val="03911277"/>
    <w:rsid w:val="039A540B"/>
    <w:rsid w:val="03A54408"/>
    <w:rsid w:val="03A6732C"/>
    <w:rsid w:val="03BD010E"/>
    <w:rsid w:val="03BD6500"/>
    <w:rsid w:val="03E2685C"/>
    <w:rsid w:val="03E57E31"/>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D4BCD"/>
    <w:rsid w:val="05E616EC"/>
    <w:rsid w:val="05EC1380"/>
    <w:rsid w:val="06146BAF"/>
    <w:rsid w:val="06286BB6"/>
    <w:rsid w:val="06405E9C"/>
    <w:rsid w:val="064D5380"/>
    <w:rsid w:val="064E0F6B"/>
    <w:rsid w:val="06517717"/>
    <w:rsid w:val="065E4BB4"/>
    <w:rsid w:val="065F1D56"/>
    <w:rsid w:val="06617309"/>
    <w:rsid w:val="0663745A"/>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B0F05"/>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34780"/>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8DD4D63"/>
    <w:rsid w:val="08DE0995"/>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905E3"/>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D7796"/>
    <w:rsid w:val="0E9F1954"/>
    <w:rsid w:val="0EA82097"/>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A50BB"/>
    <w:rsid w:val="0F5B4015"/>
    <w:rsid w:val="0F6071C8"/>
    <w:rsid w:val="0F69565A"/>
    <w:rsid w:val="0F7B0394"/>
    <w:rsid w:val="0FA00CB6"/>
    <w:rsid w:val="0FA434D3"/>
    <w:rsid w:val="0FB16CA3"/>
    <w:rsid w:val="0FB471F7"/>
    <w:rsid w:val="0FC95C51"/>
    <w:rsid w:val="0FC965F5"/>
    <w:rsid w:val="0FCD6B4B"/>
    <w:rsid w:val="0FCF7138"/>
    <w:rsid w:val="0FD35AB6"/>
    <w:rsid w:val="0FDF43EB"/>
    <w:rsid w:val="0FE017B9"/>
    <w:rsid w:val="0FE04B17"/>
    <w:rsid w:val="0FEC2891"/>
    <w:rsid w:val="0FF71EB7"/>
    <w:rsid w:val="0FFB7051"/>
    <w:rsid w:val="0FFE76A9"/>
    <w:rsid w:val="1004684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D356D"/>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75114"/>
    <w:rsid w:val="12283A71"/>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A6CDD"/>
    <w:rsid w:val="1441725F"/>
    <w:rsid w:val="14430D66"/>
    <w:rsid w:val="14470936"/>
    <w:rsid w:val="14477E65"/>
    <w:rsid w:val="144D4FA7"/>
    <w:rsid w:val="14710CBF"/>
    <w:rsid w:val="14774392"/>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153A"/>
    <w:rsid w:val="156B6CDB"/>
    <w:rsid w:val="157165EA"/>
    <w:rsid w:val="15726626"/>
    <w:rsid w:val="15781F39"/>
    <w:rsid w:val="15820278"/>
    <w:rsid w:val="1585593D"/>
    <w:rsid w:val="159266A5"/>
    <w:rsid w:val="15931764"/>
    <w:rsid w:val="15A42FA4"/>
    <w:rsid w:val="15A6418F"/>
    <w:rsid w:val="15AA091B"/>
    <w:rsid w:val="15BC6BD3"/>
    <w:rsid w:val="15C454F7"/>
    <w:rsid w:val="15C848D8"/>
    <w:rsid w:val="15CF095E"/>
    <w:rsid w:val="15DA784E"/>
    <w:rsid w:val="15DB017B"/>
    <w:rsid w:val="15E6370B"/>
    <w:rsid w:val="15E84717"/>
    <w:rsid w:val="15EE2D2E"/>
    <w:rsid w:val="160F0091"/>
    <w:rsid w:val="16144614"/>
    <w:rsid w:val="162029BF"/>
    <w:rsid w:val="1623520D"/>
    <w:rsid w:val="163E3AB2"/>
    <w:rsid w:val="164719BE"/>
    <w:rsid w:val="165044C3"/>
    <w:rsid w:val="165E3F72"/>
    <w:rsid w:val="166A5620"/>
    <w:rsid w:val="166D0110"/>
    <w:rsid w:val="16702E03"/>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7C5953"/>
    <w:rsid w:val="178D50A9"/>
    <w:rsid w:val="178F0FE3"/>
    <w:rsid w:val="17AD14F4"/>
    <w:rsid w:val="17B85018"/>
    <w:rsid w:val="17E339CC"/>
    <w:rsid w:val="17F33C57"/>
    <w:rsid w:val="18021A7F"/>
    <w:rsid w:val="180C34C0"/>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9FA615B"/>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45D52"/>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11374"/>
    <w:rsid w:val="1F8815CD"/>
    <w:rsid w:val="1F8D1995"/>
    <w:rsid w:val="1F935BDD"/>
    <w:rsid w:val="1F963600"/>
    <w:rsid w:val="1F9730E6"/>
    <w:rsid w:val="1FA87477"/>
    <w:rsid w:val="1FD17F79"/>
    <w:rsid w:val="1FDE0273"/>
    <w:rsid w:val="1FDE31D9"/>
    <w:rsid w:val="1FE90789"/>
    <w:rsid w:val="1FEF73C9"/>
    <w:rsid w:val="1FF26468"/>
    <w:rsid w:val="20020491"/>
    <w:rsid w:val="20255BE6"/>
    <w:rsid w:val="203C7C11"/>
    <w:rsid w:val="20421AEB"/>
    <w:rsid w:val="20471AED"/>
    <w:rsid w:val="20487E48"/>
    <w:rsid w:val="204E17C3"/>
    <w:rsid w:val="20655F7F"/>
    <w:rsid w:val="20666EBF"/>
    <w:rsid w:val="206F239E"/>
    <w:rsid w:val="207D78ED"/>
    <w:rsid w:val="2086258B"/>
    <w:rsid w:val="20A45C99"/>
    <w:rsid w:val="20AD18F5"/>
    <w:rsid w:val="20AE520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67307"/>
    <w:rsid w:val="217B2C80"/>
    <w:rsid w:val="217D2EA2"/>
    <w:rsid w:val="21851E83"/>
    <w:rsid w:val="21861507"/>
    <w:rsid w:val="218976A0"/>
    <w:rsid w:val="219020E3"/>
    <w:rsid w:val="21916EE8"/>
    <w:rsid w:val="2193486E"/>
    <w:rsid w:val="219A12E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08343A"/>
    <w:rsid w:val="231527D7"/>
    <w:rsid w:val="23185AD8"/>
    <w:rsid w:val="232D58F1"/>
    <w:rsid w:val="23336451"/>
    <w:rsid w:val="23474320"/>
    <w:rsid w:val="23492735"/>
    <w:rsid w:val="235B5F37"/>
    <w:rsid w:val="235C3EA6"/>
    <w:rsid w:val="235F3317"/>
    <w:rsid w:val="23604810"/>
    <w:rsid w:val="23830488"/>
    <w:rsid w:val="23932D47"/>
    <w:rsid w:val="23BC0C9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06D8A"/>
    <w:rsid w:val="24C13E9B"/>
    <w:rsid w:val="24C252E5"/>
    <w:rsid w:val="24C93BB5"/>
    <w:rsid w:val="24CE311C"/>
    <w:rsid w:val="24D02E03"/>
    <w:rsid w:val="24DE5A93"/>
    <w:rsid w:val="24E41611"/>
    <w:rsid w:val="25010438"/>
    <w:rsid w:val="250F44FD"/>
    <w:rsid w:val="2514288A"/>
    <w:rsid w:val="25174EE8"/>
    <w:rsid w:val="251A2540"/>
    <w:rsid w:val="255061EE"/>
    <w:rsid w:val="255C1A1B"/>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6F004B"/>
    <w:rsid w:val="27722B9A"/>
    <w:rsid w:val="27742391"/>
    <w:rsid w:val="277602F5"/>
    <w:rsid w:val="278038CA"/>
    <w:rsid w:val="278B013C"/>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31000"/>
    <w:rsid w:val="28D96244"/>
    <w:rsid w:val="28F010D9"/>
    <w:rsid w:val="28F05C88"/>
    <w:rsid w:val="29082E70"/>
    <w:rsid w:val="291343EF"/>
    <w:rsid w:val="291360B7"/>
    <w:rsid w:val="29166F16"/>
    <w:rsid w:val="292E77DA"/>
    <w:rsid w:val="29394AFC"/>
    <w:rsid w:val="294D5371"/>
    <w:rsid w:val="295867A0"/>
    <w:rsid w:val="295A0917"/>
    <w:rsid w:val="295A5964"/>
    <w:rsid w:val="296248B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1280B"/>
    <w:rsid w:val="2C67348C"/>
    <w:rsid w:val="2C686702"/>
    <w:rsid w:val="2C6E3526"/>
    <w:rsid w:val="2C6F1E54"/>
    <w:rsid w:val="2C763257"/>
    <w:rsid w:val="2C802F50"/>
    <w:rsid w:val="2C993631"/>
    <w:rsid w:val="2C9B7E11"/>
    <w:rsid w:val="2C9E0609"/>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937732"/>
    <w:rsid w:val="2DA20908"/>
    <w:rsid w:val="2DB45073"/>
    <w:rsid w:val="2DB713DE"/>
    <w:rsid w:val="2DC72B92"/>
    <w:rsid w:val="2DE44256"/>
    <w:rsid w:val="2DE557EB"/>
    <w:rsid w:val="2E0449DE"/>
    <w:rsid w:val="2E0E6D42"/>
    <w:rsid w:val="2E0F4249"/>
    <w:rsid w:val="2E2F0A58"/>
    <w:rsid w:val="2E301D0F"/>
    <w:rsid w:val="2E4111DC"/>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76588"/>
    <w:rsid w:val="2F4A6DBB"/>
    <w:rsid w:val="2F4D295B"/>
    <w:rsid w:val="2F5034C7"/>
    <w:rsid w:val="2F583C3E"/>
    <w:rsid w:val="2F5E4FF7"/>
    <w:rsid w:val="2F625574"/>
    <w:rsid w:val="2F743362"/>
    <w:rsid w:val="2F783818"/>
    <w:rsid w:val="2F963610"/>
    <w:rsid w:val="2FA3249D"/>
    <w:rsid w:val="2FA44A0B"/>
    <w:rsid w:val="2FAF57D0"/>
    <w:rsid w:val="2FB83480"/>
    <w:rsid w:val="2FC05B92"/>
    <w:rsid w:val="2FC70776"/>
    <w:rsid w:val="2FDE3BE4"/>
    <w:rsid w:val="2FE3743A"/>
    <w:rsid w:val="2FE74C6C"/>
    <w:rsid w:val="2FEB3FA9"/>
    <w:rsid w:val="2FEC1413"/>
    <w:rsid w:val="2FEF5C51"/>
    <w:rsid w:val="301F1E0F"/>
    <w:rsid w:val="302E6295"/>
    <w:rsid w:val="303329F0"/>
    <w:rsid w:val="3038011D"/>
    <w:rsid w:val="303818E5"/>
    <w:rsid w:val="303A25F6"/>
    <w:rsid w:val="303F1851"/>
    <w:rsid w:val="303F79AD"/>
    <w:rsid w:val="30492212"/>
    <w:rsid w:val="304C3A2B"/>
    <w:rsid w:val="30596318"/>
    <w:rsid w:val="30680BB0"/>
    <w:rsid w:val="306F339C"/>
    <w:rsid w:val="30762710"/>
    <w:rsid w:val="307E1E29"/>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4A25AB"/>
    <w:rsid w:val="32565E63"/>
    <w:rsid w:val="326037CA"/>
    <w:rsid w:val="32643522"/>
    <w:rsid w:val="326470BA"/>
    <w:rsid w:val="326D0D7C"/>
    <w:rsid w:val="32744A8B"/>
    <w:rsid w:val="32753DA5"/>
    <w:rsid w:val="32763BC7"/>
    <w:rsid w:val="32886DB3"/>
    <w:rsid w:val="32895C45"/>
    <w:rsid w:val="328C67A7"/>
    <w:rsid w:val="32983017"/>
    <w:rsid w:val="329D4B54"/>
    <w:rsid w:val="32A43D99"/>
    <w:rsid w:val="32A66F6B"/>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044B2"/>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34233"/>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21B6F"/>
    <w:rsid w:val="3953338B"/>
    <w:rsid w:val="39553940"/>
    <w:rsid w:val="396B7002"/>
    <w:rsid w:val="396C2A15"/>
    <w:rsid w:val="39707C30"/>
    <w:rsid w:val="39793DDC"/>
    <w:rsid w:val="397A3554"/>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10638"/>
    <w:rsid w:val="3CB765A9"/>
    <w:rsid w:val="3CBA4326"/>
    <w:rsid w:val="3CBC0BE3"/>
    <w:rsid w:val="3CBD2C25"/>
    <w:rsid w:val="3CC4370D"/>
    <w:rsid w:val="3CC614DA"/>
    <w:rsid w:val="3CD01DA9"/>
    <w:rsid w:val="3CD817E2"/>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05411"/>
    <w:rsid w:val="3D5A60CA"/>
    <w:rsid w:val="3D662058"/>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2791A"/>
    <w:rsid w:val="3DF169A7"/>
    <w:rsid w:val="3DF2399F"/>
    <w:rsid w:val="3DF40FE4"/>
    <w:rsid w:val="3DF650A4"/>
    <w:rsid w:val="3E0519AD"/>
    <w:rsid w:val="3E167168"/>
    <w:rsid w:val="3E214014"/>
    <w:rsid w:val="3E2A55D1"/>
    <w:rsid w:val="3E352F2A"/>
    <w:rsid w:val="3E4A1D40"/>
    <w:rsid w:val="3E4C287B"/>
    <w:rsid w:val="3E506F79"/>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726C4"/>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8C4833"/>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32A91"/>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222CD2"/>
    <w:rsid w:val="44390E25"/>
    <w:rsid w:val="443F6D81"/>
    <w:rsid w:val="44405E6B"/>
    <w:rsid w:val="44433468"/>
    <w:rsid w:val="44437F9F"/>
    <w:rsid w:val="44493A52"/>
    <w:rsid w:val="444F5C68"/>
    <w:rsid w:val="446138AA"/>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6D30D1"/>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13507"/>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4B208D"/>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A213C2"/>
    <w:rsid w:val="49B415EE"/>
    <w:rsid w:val="49B63FD6"/>
    <w:rsid w:val="49BF4D00"/>
    <w:rsid w:val="49CA22AA"/>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733143"/>
    <w:rsid w:val="4A8C584B"/>
    <w:rsid w:val="4A906B51"/>
    <w:rsid w:val="4A9C47ED"/>
    <w:rsid w:val="4AA71D5E"/>
    <w:rsid w:val="4AAA6CA9"/>
    <w:rsid w:val="4AAC134C"/>
    <w:rsid w:val="4AC951F4"/>
    <w:rsid w:val="4AE008D2"/>
    <w:rsid w:val="4AE2639D"/>
    <w:rsid w:val="4B023033"/>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C18B5"/>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3A5D"/>
    <w:rsid w:val="517D7C2E"/>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BF1C0E"/>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7794B"/>
    <w:rsid w:val="54191438"/>
    <w:rsid w:val="542247A4"/>
    <w:rsid w:val="5427381E"/>
    <w:rsid w:val="543B788E"/>
    <w:rsid w:val="5442060B"/>
    <w:rsid w:val="54447CBB"/>
    <w:rsid w:val="545062A7"/>
    <w:rsid w:val="545071C4"/>
    <w:rsid w:val="545C3555"/>
    <w:rsid w:val="5461132F"/>
    <w:rsid w:val="54617320"/>
    <w:rsid w:val="547A28DC"/>
    <w:rsid w:val="54827775"/>
    <w:rsid w:val="548C3C7E"/>
    <w:rsid w:val="54A63A44"/>
    <w:rsid w:val="54A656E0"/>
    <w:rsid w:val="54AC5134"/>
    <w:rsid w:val="54B04F50"/>
    <w:rsid w:val="54CB0351"/>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BA5A5D"/>
    <w:rsid w:val="55C33131"/>
    <w:rsid w:val="55CA39AC"/>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025C8"/>
    <w:rsid w:val="56A17AE8"/>
    <w:rsid w:val="56A8574D"/>
    <w:rsid w:val="56B1636C"/>
    <w:rsid w:val="56C62996"/>
    <w:rsid w:val="56C9634D"/>
    <w:rsid w:val="56D41BE8"/>
    <w:rsid w:val="56D54BC7"/>
    <w:rsid w:val="56E125D8"/>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3E1C0D"/>
    <w:rsid w:val="574216FD"/>
    <w:rsid w:val="574511BD"/>
    <w:rsid w:val="57540996"/>
    <w:rsid w:val="57802A35"/>
    <w:rsid w:val="57815555"/>
    <w:rsid w:val="57882730"/>
    <w:rsid w:val="578C3658"/>
    <w:rsid w:val="57AD2F12"/>
    <w:rsid w:val="57AD7E3A"/>
    <w:rsid w:val="57B66918"/>
    <w:rsid w:val="57B67E42"/>
    <w:rsid w:val="57BA5F2B"/>
    <w:rsid w:val="57BB3665"/>
    <w:rsid w:val="57BC796D"/>
    <w:rsid w:val="57BD6FCE"/>
    <w:rsid w:val="57C72EBF"/>
    <w:rsid w:val="57CE5E8C"/>
    <w:rsid w:val="57D214D2"/>
    <w:rsid w:val="57DA1A42"/>
    <w:rsid w:val="57DD425E"/>
    <w:rsid w:val="57E75092"/>
    <w:rsid w:val="57FD7EA9"/>
    <w:rsid w:val="58002D08"/>
    <w:rsid w:val="58057728"/>
    <w:rsid w:val="5813707A"/>
    <w:rsid w:val="58142903"/>
    <w:rsid w:val="58150BC0"/>
    <w:rsid w:val="581D1F94"/>
    <w:rsid w:val="582872BA"/>
    <w:rsid w:val="5829318A"/>
    <w:rsid w:val="582D7EE9"/>
    <w:rsid w:val="58312C61"/>
    <w:rsid w:val="583343BB"/>
    <w:rsid w:val="583439B3"/>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3E202C"/>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4E6BD4"/>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E220CB"/>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A65D6"/>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F0DEB"/>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21A96"/>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5086B"/>
    <w:rsid w:val="62893709"/>
    <w:rsid w:val="629105C7"/>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3F4B95"/>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34AD5"/>
    <w:rsid w:val="65547627"/>
    <w:rsid w:val="655555A6"/>
    <w:rsid w:val="655B28DC"/>
    <w:rsid w:val="655B5AF2"/>
    <w:rsid w:val="655D3488"/>
    <w:rsid w:val="655F14F0"/>
    <w:rsid w:val="65660277"/>
    <w:rsid w:val="656E6D13"/>
    <w:rsid w:val="6591385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4B779D"/>
    <w:rsid w:val="67594618"/>
    <w:rsid w:val="675B3954"/>
    <w:rsid w:val="675F4E37"/>
    <w:rsid w:val="676B6466"/>
    <w:rsid w:val="6776404D"/>
    <w:rsid w:val="679406A3"/>
    <w:rsid w:val="67954429"/>
    <w:rsid w:val="67A2383F"/>
    <w:rsid w:val="67A904C7"/>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8A2F04"/>
    <w:rsid w:val="68945561"/>
    <w:rsid w:val="689D6C87"/>
    <w:rsid w:val="68A05E34"/>
    <w:rsid w:val="68AD0074"/>
    <w:rsid w:val="68CF78A2"/>
    <w:rsid w:val="68D4182F"/>
    <w:rsid w:val="68DA458B"/>
    <w:rsid w:val="68E565D8"/>
    <w:rsid w:val="68ED4DA7"/>
    <w:rsid w:val="68FC5EBD"/>
    <w:rsid w:val="690D65A1"/>
    <w:rsid w:val="69122538"/>
    <w:rsid w:val="6915145E"/>
    <w:rsid w:val="69194FE8"/>
    <w:rsid w:val="691D6C1E"/>
    <w:rsid w:val="691F4315"/>
    <w:rsid w:val="692C2AEA"/>
    <w:rsid w:val="69383028"/>
    <w:rsid w:val="694D0C27"/>
    <w:rsid w:val="69544350"/>
    <w:rsid w:val="696740B2"/>
    <w:rsid w:val="696C0671"/>
    <w:rsid w:val="69703FA0"/>
    <w:rsid w:val="697C0F25"/>
    <w:rsid w:val="698455B8"/>
    <w:rsid w:val="6991329C"/>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152F3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5E0586"/>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80F56"/>
    <w:rsid w:val="6DC91BE5"/>
    <w:rsid w:val="6DCD6500"/>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81224B"/>
    <w:rsid w:val="6E936F9B"/>
    <w:rsid w:val="6EAA56FE"/>
    <w:rsid w:val="6EB37B5B"/>
    <w:rsid w:val="6EC1762C"/>
    <w:rsid w:val="6ED50081"/>
    <w:rsid w:val="6ED70BA2"/>
    <w:rsid w:val="6EDB7671"/>
    <w:rsid w:val="6EF77260"/>
    <w:rsid w:val="6F0B4C6A"/>
    <w:rsid w:val="6F1D10D4"/>
    <w:rsid w:val="6F226923"/>
    <w:rsid w:val="6F2302E3"/>
    <w:rsid w:val="6F314C13"/>
    <w:rsid w:val="6F382FA6"/>
    <w:rsid w:val="6F391F60"/>
    <w:rsid w:val="6F4E521A"/>
    <w:rsid w:val="6F694006"/>
    <w:rsid w:val="6F6C5490"/>
    <w:rsid w:val="6F6D23E0"/>
    <w:rsid w:val="6F6D4CE5"/>
    <w:rsid w:val="6F6D6A5C"/>
    <w:rsid w:val="6F75014C"/>
    <w:rsid w:val="6F761900"/>
    <w:rsid w:val="6F800BDC"/>
    <w:rsid w:val="6FA71AD5"/>
    <w:rsid w:val="6FAF2607"/>
    <w:rsid w:val="6FB761F3"/>
    <w:rsid w:val="6FC126E3"/>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45A61"/>
    <w:rsid w:val="711D7FAC"/>
    <w:rsid w:val="713173E8"/>
    <w:rsid w:val="71420658"/>
    <w:rsid w:val="7143472C"/>
    <w:rsid w:val="71440341"/>
    <w:rsid w:val="71525B0B"/>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026C5E"/>
    <w:rsid w:val="722822EE"/>
    <w:rsid w:val="72341FD3"/>
    <w:rsid w:val="72364FB6"/>
    <w:rsid w:val="72367553"/>
    <w:rsid w:val="723B04C8"/>
    <w:rsid w:val="724266AF"/>
    <w:rsid w:val="724B6F7F"/>
    <w:rsid w:val="724E6817"/>
    <w:rsid w:val="725F40EB"/>
    <w:rsid w:val="72600D68"/>
    <w:rsid w:val="72604620"/>
    <w:rsid w:val="726B02C1"/>
    <w:rsid w:val="726D2C67"/>
    <w:rsid w:val="7271394F"/>
    <w:rsid w:val="727C2338"/>
    <w:rsid w:val="72862316"/>
    <w:rsid w:val="729A0F74"/>
    <w:rsid w:val="72A21DB8"/>
    <w:rsid w:val="72A700F5"/>
    <w:rsid w:val="72BD1FAF"/>
    <w:rsid w:val="72BE7DA1"/>
    <w:rsid w:val="72C02A90"/>
    <w:rsid w:val="72EB23D5"/>
    <w:rsid w:val="72F03574"/>
    <w:rsid w:val="72F77CB6"/>
    <w:rsid w:val="72FA423D"/>
    <w:rsid w:val="73025BA4"/>
    <w:rsid w:val="730C25E0"/>
    <w:rsid w:val="731438BD"/>
    <w:rsid w:val="73216743"/>
    <w:rsid w:val="732D5C49"/>
    <w:rsid w:val="733155C8"/>
    <w:rsid w:val="73403A1F"/>
    <w:rsid w:val="73407A23"/>
    <w:rsid w:val="73422D3C"/>
    <w:rsid w:val="735171FE"/>
    <w:rsid w:val="73625723"/>
    <w:rsid w:val="737007D9"/>
    <w:rsid w:val="7375655F"/>
    <w:rsid w:val="73861499"/>
    <w:rsid w:val="738B5B50"/>
    <w:rsid w:val="73AA53A0"/>
    <w:rsid w:val="73B04F6B"/>
    <w:rsid w:val="73D20D1A"/>
    <w:rsid w:val="73E168D2"/>
    <w:rsid w:val="73E873C4"/>
    <w:rsid w:val="73EC193B"/>
    <w:rsid w:val="73F07AA4"/>
    <w:rsid w:val="73F8659C"/>
    <w:rsid w:val="74010DBC"/>
    <w:rsid w:val="74054701"/>
    <w:rsid w:val="740D2C3F"/>
    <w:rsid w:val="74135925"/>
    <w:rsid w:val="74176620"/>
    <w:rsid w:val="741D1829"/>
    <w:rsid w:val="74262CDB"/>
    <w:rsid w:val="742827DB"/>
    <w:rsid w:val="7429075B"/>
    <w:rsid w:val="742D098E"/>
    <w:rsid w:val="742D6CA9"/>
    <w:rsid w:val="742E58A2"/>
    <w:rsid w:val="742F147C"/>
    <w:rsid w:val="74525628"/>
    <w:rsid w:val="74562CF1"/>
    <w:rsid w:val="745F06BF"/>
    <w:rsid w:val="746C713B"/>
    <w:rsid w:val="746E36DA"/>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4E3008"/>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702AA"/>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7F5F56"/>
    <w:rsid w:val="79967B57"/>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7041ED"/>
    <w:rsid w:val="7A832390"/>
    <w:rsid w:val="7A86225F"/>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178B"/>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6E7115"/>
    <w:rsid w:val="7C8464A1"/>
    <w:rsid w:val="7C9D2D7B"/>
    <w:rsid w:val="7CA26867"/>
    <w:rsid w:val="7CB43A8E"/>
    <w:rsid w:val="7CC03363"/>
    <w:rsid w:val="7CC106AB"/>
    <w:rsid w:val="7CDF4250"/>
    <w:rsid w:val="7D09113D"/>
    <w:rsid w:val="7D0B1257"/>
    <w:rsid w:val="7D157A0E"/>
    <w:rsid w:val="7D1658AD"/>
    <w:rsid w:val="7D1B2E27"/>
    <w:rsid w:val="7D1D4159"/>
    <w:rsid w:val="7D243099"/>
    <w:rsid w:val="7D37125E"/>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CA783A"/>
    <w:rsid w:val="7DD45912"/>
    <w:rsid w:val="7DD93D26"/>
    <w:rsid w:val="7DF51E1E"/>
    <w:rsid w:val="7E0D4E8F"/>
    <w:rsid w:val="7E107D04"/>
    <w:rsid w:val="7E202441"/>
    <w:rsid w:val="7E214E29"/>
    <w:rsid w:val="7E2E0E57"/>
    <w:rsid w:val="7E304C9A"/>
    <w:rsid w:val="7E3A2967"/>
    <w:rsid w:val="7E5341B1"/>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568D7"/>
    <w:rsid w:val="7F274003"/>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939E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0"/>
    <w:rPr>
      <w:b/>
    </w:rPr>
  </w:style>
  <w:style w:type="paragraph" w:customStyle="1" w:styleId="9">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3772</Words>
  <Characters>4200</Characters>
  <Lines>0</Lines>
  <Paragraphs>0</Paragraphs>
  <TotalTime>0</TotalTime>
  <ScaleCrop>false</ScaleCrop>
  <LinksUpToDate>false</LinksUpToDate>
  <CharactersWithSpaces>4293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si</cp:lastModifiedBy>
  <dcterms:modified xsi:type="dcterms:W3CDTF">2025-10-07T12:24:46Z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C5C37B8D391B43A6A23DE6E562F26363_13</vt:lpwstr>
  </property>
  <property fmtid="{D5CDD505-2E9C-101B-9397-08002B2CF9AE}" pid="4" name="KSOTemplateDocerSaveRecord">
    <vt:lpwstr>eyJoZGlkIjoiZmY0MWExMjY5MTBhMzk4MWI3NWJmYjU1OTk5MzI0MDYiLCJ1c2VySWQiOiIyOTUzNjMwMDkifQ==</vt:lpwstr>
  </property>
</Properties>
</file>