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B2B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1" w:beforeAutospacing="0" w:after="0" w:afterAutospacing="0"/>
        <w:ind w:right="0"/>
        <w:jc w:val="center"/>
        <w:textAlignment w:val="baseline"/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45"/>
          <w:szCs w:val="45"/>
          <w:shd w:val="clear" w:fill="FFFFFF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45"/>
          <w:szCs w:val="45"/>
          <w:shd w:val="clear" w:fill="FFFFFF"/>
        </w:rPr>
        <w:t>2024年度中共岳阳楼区委党史研究室整体支出绩效自评报告</w:t>
      </w:r>
    </w:p>
    <w:p w14:paraId="27B30A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1" w:beforeAutospacing="0" w:after="0" w:afterAutospacing="0"/>
        <w:ind w:right="0"/>
        <w:jc w:val="left"/>
        <w:textAlignment w:val="baseline"/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45"/>
          <w:szCs w:val="45"/>
          <w:shd w:val="clear" w:fill="FFFFFF"/>
        </w:rPr>
      </w:pPr>
    </w:p>
    <w:p w14:paraId="0E3695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1" w:beforeAutospacing="0" w:after="0" w:afterAutospacing="0"/>
        <w:ind w:left="646" w:right="0" w:firstLine="0"/>
        <w:jc w:val="left"/>
        <w:textAlignment w:val="baseline"/>
        <w:rPr>
          <w:rFonts w:ascii="Arial" w:hAnsi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黑体" w:hAnsi="宋体" w:eastAsia="黑体" w:cs="黑体"/>
          <w:i w:val="0"/>
          <w:iCs w:val="0"/>
          <w:caps w:val="0"/>
          <w:color w:val="000000"/>
          <w:spacing w:val="7"/>
          <w:sz w:val="31"/>
          <w:szCs w:val="31"/>
          <w:shd w:val="clear" w:fill="FFFFFF"/>
          <w:vertAlign w:val="baseline"/>
        </w:rPr>
        <w:t>一、单位基本情况</w:t>
      </w:r>
    </w:p>
    <w:p w14:paraId="19FCD5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2" w:beforeAutospacing="0" w:after="0" w:afterAutospacing="0"/>
        <w:ind w:left="633" w:right="0" w:firstLine="0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9"/>
          <w:sz w:val="31"/>
          <w:szCs w:val="31"/>
          <w:shd w:val="clear" w:fill="FFFFFF"/>
          <w:vertAlign w:val="baseline"/>
        </w:rPr>
        <w:t>（一）部门（单位）基本情况</w:t>
      </w:r>
    </w:p>
    <w:p w14:paraId="7259EF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9" w:beforeAutospacing="0" w:after="0" w:afterAutospacing="0" w:line="23" w:lineRule="atLeast"/>
        <w:ind w:left="0" w:right="37" w:firstLine="678"/>
        <w:jc w:val="both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5"/>
          <w:sz w:val="31"/>
          <w:szCs w:val="31"/>
          <w:shd w:val="clear" w:fill="FFFFFF"/>
          <w:vertAlign w:val="baseline"/>
        </w:rPr>
        <w:t>中共岳阳市岳阳楼区委党史研究室主管全区史志档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案工作，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6"/>
          <w:sz w:val="31"/>
          <w:szCs w:val="31"/>
          <w:shd w:val="clear" w:fill="FFFFFF"/>
          <w:vertAlign w:val="baseline"/>
        </w:rPr>
        <w:t>负责全区党史、地方志编研与开发、促进史志研究成果转化、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6"/>
          <w:sz w:val="31"/>
          <w:szCs w:val="31"/>
          <w:shd w:val="clear" w:fill="FFFFFF"/>
          <w:vertAlign w:val="baseline"/>
        </w:rPr>
        <w:t>档案服务等工作。5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2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6"/>
          <w:sz w:val="31"/>
          <w:szCs w:val="31"/>
          <w:shd w:val="clear" w:fill="FFFFFF"/>
          <w:vertAlign w:val="baseline"/>
        </w:rPr>
        <w:t>个内设机构，全额拨款事业编制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5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6"/>
          <w:sz w:val="31"/>
          <w:szCs w:val="31"/>
          <w:shd w:val="clear" w:fill="FFFFFF"/>
          <w:vertAlign w:val="baseline"/>
        </w:rPr>
        <w:t>9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67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6"/>
          <w:sz w:val="31"/>
          <w:szCs w:val="31"/>
          <w:shd w:val="clear" w:fill="FFFFFF"/>
          <w:vertAlign w:val="baseline"/>
        </w:rPr>
        <w:t>名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6"/>
          <w:sz w:val="31"/>
          <w:szCs w:val="31"/>
          <w:shd w:val="clear" w:fill="FFFFFF"/>
          <w:vertAlign w:val="baseline"/>
        </w:rPr>
        <w:t>。现有人数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39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6"/>
          <w:sz w:val="31"/>
          <w:szCs w:val="31"/>
          <w:shd w:val="clear" w:fill="FFFFFF"/>
          <w:vertAlign w:val="baseline"/>
        </w:rPr>
        <w:t>20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9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6"/>
          <w:sz w:val="31"/>
          <w:szCs w:val="31"/>
          <w:shd w:val="clear" w:fill="FFFFFF"/>
          <w:vertAlign w:val="baseline"/>
        </w:rPr>
        <w:t>人，其中：在职全额编制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36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6"/>
          <w:sz w:val="31"/>
          <w:szCs w:val="31"/>
          <w:shd w:val="clear" w:fill="FFFFFF"/>
          <w:vertAlign w:val="baseline"/>
        </w:rPr>
        <w:t>9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 人，离退休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34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11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60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人。</w:t>
      </w:r>
    </w:p>
    <w:p w14:paraId="098DD3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52" w:beforeAutospacing="0" w:after="0" w:afterAutospacing="0" w:line="22" w:lineRule="atLeast"/>
        <w:ind w:left="22" w:right="0" w:firstLine="610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"/>
          <w:sz w:val="31"/>
          <w:szCs w:val="31"/>
          <w:shd w:val="clear" w:fill="FFFFFF"/>
          <w:vertAlign w:val="baseline"/>
        </w:rPr>
        <w:t>（二）部门（单位）整体支出规模、使用方向和主要内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"/>
          <w:sz w:val="31"/>
          <w:szCs w:val="31"/>
          <w:shd w:val="clear" w:fill="FFFFFF"/>
          <w:vertAlign w:val="baseline"/>
        </w:rPr>
        <w:t>容、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涉及范围等</w:t>
      </w:r>
    </w:p>
    <w:p w14:paraId="03FCCD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58" w:beforeAutospacing="0" w:after="0" w:afterAutospacing="0" w:line="23" w:lineRule="atLeast"/>
        <w:ind w:left="12" w:right="95" w:firstLine="640"/>
        <w:jc w:val="both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2024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9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年度区委党史研究室整体支出共计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8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291.85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7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万元。主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要用于基本支出和项目支出。基本支出包括人员支出和公用支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出，项目支出主要包括业务工作经费支出、运行维护经费支出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7"/>
          <w:sz w:val="31"/>
          <w:szCs w:val="31"/>
          <w:shd w:val="clear" w:fill="FFFFFF"/>
          <w:vertAlign w:val="baseline"/>
        </w:rPr>
        <w:t>等。</w:t>
      </w:r>
    </w:p>
    <w:p w14:paraId="2DC589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55" w:beforeAutospacing="0" w:after="0" w:afterAutospacing="0"/>
        <w:ind w:left="646" w:right="0" w:firstLine="0"/>
        <w:jc w:val="left"/>
        <w:textAlignment w:val="baseline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8"/>
          <w:sz w:val="31"/>
          <w:szCs w:val="31"/>
          <w:shd w:val="clear" w:fill="FFFFFF"/>
          <w:vertAlign w:val="baseline"/>
        </w:rPr>
        <w:t>二、一般公共预算支出情况</w:t>
      </w:r>
    </w:p>
    <w:p w14:paraId="6283EF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6" w:beforeAutospacing="0" w:after="0" w:afterAutospacing="0"/>
        <w:ind w:left="633" w:right="0" w:firstLine="0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9"/>
          <w:sz w:val="31"/>
          <w:szCs w:val="31"/>
          <w:shd w:val="clear" w:fill="FFFFFF"/>
          <w:vertAlign w:val="baseline"/>
        </w:rPr>
        <w:t>（一）基本支出情况</w:t>
      </w:r>
    </w:p>
    <w:p w14:paraId="3B7099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6" w:beforeAutospacing="0" w:after="0" w:afterAutospacing="0" w:line="22" w:lineRule="atLeast"/>
        <w:ind w:left="10" w:right="97" w:firstLine="625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1"/>
          <w:sz w:val="31"/>
          <w:szCs w:val="31"/>
          <w:shd w:val="clear" w:fill="FFFFFF"/>
          <w:vertAlign w:val="baseline"/>
        </w:rPr>
        <w:t>基本支出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0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1"/>
          <w:sz w:val="31"/>
          <w:szCs w:val="31"/>
          <w:shd w:val="clear" w:fill="FFFFFF"/>
          <w:vertAlign w:val="baseline"/>
        </w:rPr>
        <w:t>169.0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1"/>
          <w:sz w:val="31"/>
          <w:szCs w:val="31"/>
          <w:shd w:val="clear" w:fill="FFFFFF"/>
          <w:vertAlign w:val="baseline"/>
          <w:lang w:val="en-US" w:eastAsia="zh-CN"/>
        </w:rPr>
        <w:t>2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1"/>
          <w:sz w:val="31"/>
          <w:szCs w:val="31"/>
          <w:shd w:val="clear" w:fill="FFFFFF"/>
          <w:vertAlign w:val="baseline"/>
        </w:rPr>
        <w:t>万元，其中人员支出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3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1"/>
          <w:sz w:val="31"/>
          <w:szCs w:val="31"/>
          <w:shd w:val="clear" w:fill="FFFFFF"/>
          <w:vertAlign w:val="baseline"/>
        </w:rPr>
        <w:t>148.02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5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1"/>
          <w:sz w:val="31"/>
          <w:szCs w:val="31"/>
          <w:shd w:val="clear" w:fill="FFFFFF"/>
          <w:vertAlign w:val="baseline"/>
        </w:rPr>
        <w:t>万元，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2"/>
          <w:sz w:val="31"/>
          <w:szCs w:val="31"/>
          <w:shd w:val="clear" w:fill="FFFFFF"/>
          <w:vertAlign w:val="baseline"/>
        </w:rPr>
        <w:t>公用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支出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9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21.0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  <w:lang w:val="en-US" w:eastAsia="zh-CN"/>
        </w:rPr>
        <w:t>0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万元。其中“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119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三公”经费支出合计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39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0.18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4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万元。</w:t>
      </w:r>
    </w:p>
    <w:p w14:paraId="73D534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57" w:beforeAutospacing="0" w:after="0" w:afterAutospacing="0"/>
        <w:ind w:left="633" w:right="0" w:firstLine="0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9"/>
          <w:sz w:val="31"/>
          <w:szCs w:val="31"/>
          <w:shd w:val="clear" w:fill="FFFFFF"/>
          <w:vertAlign w:val="baseline"/>
        </w:rPr>
        <w:t>（二）项目支出情况</w:t>
      </w:r>
    </w:p>
    <w:p w14:paraId="702925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1" w:beforeAutospacing="0" w:after="0" w:afterAutospacing="0" w:line="23" w:lineRule="atLeast"/>
        <w:ind w:left="1" w:right="0" w:firstLine="652"/>
        <w:jc w:val="both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1"/>
          <w:sz w:val="31"/>
          <w:szCs w:val="31"/>
          <w:shd w:val="clear" w:fill="FFFFFF"/>
          <w:vertAlign w:val="baseline"/>
        </w:rPr>
        <w:t>2024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3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1"/>
          <w:sz w:val="31"/>
          <w:szCs w:val="31"/>
          <w:shd w:val="clear" w:fill="FFFFFF"/>
          <w:vertAlign w:val="baseline"/>
        </w:rPr>
        <w:t>年度，本部门严格按照区委区政府和上级主管部门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绩效考核要求开展工作，绩效目标的设定和预算的配置严格按要求完成。按时公开单位预决算，严格把握存量资金管理和资产管理，严格遵守中央“八项规定”和厉行节约的原则，“三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1"/>
          <w:sz w:val="31"/>
          <w:szCs w:val="31"/>
          <w:shd w:val="clear" w:fill="FFFFFF"/>
          <w:vertAlign w:val="baseline"/>
        </w:rPr>
        <w:t>公经费”控制率为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33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1"/>
          <w:sz w:val="31"/>
          <w:szCs w:val="31"/>
          <w:shd w:val="clear" w:fill="FFFFFF"/>
          <w:vertAlign w:val="baseline"/>
        </w:rPr>
        <w:t>100%。进一步强化内部管理制度建设，进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2"/>
          <w:sz w:val="31"/>
          <w:szCs w:val="31"/>
          <w:shd w:val="clear" w:fill="FFFFFF"/>
          <w:vertAlign w:val="baseline"/>
        </w:rPr>
        <w:t>一步规范财务流程，项目绩效总目标和阶段性目标均按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"/>
          <w:sz w:val="31"/>
          <w:szCs w:val="31"/>
          <w:shd w:val="clear" w:fill="FFFFFF"/>
          <w:vertAlign w:val="baseline"/>
        </w:rPr>
        <w:t>时完成，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8"/>
          <w:sz w:val="31"/>
          <w:szCs w:val="31"/>
          <w:shd w:val="clear" w:fill="FFFFFF"/>
          <w:vertAlign w:val="baseline"/>
        </w:rPr>
        <w:t>取得了较好的经济、社会效益。</w:t>
      </w:r>
    </w:p>
    <w:p w14:paraId="678A1B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9" w:beforeAutospacing="0" w:after="0" w:afterAutospacing="0" w:line="23" w:lineRule="atLeast"/>
        <w:ind w:left="0" w:right="244" w:firstLine="653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2024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9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年区委党史研究室项目支出共计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3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1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2"/>
          <w:sz w:val="31"/>
          <w:szCs w:val="31"/>
          <w:shd w:val="clear" w:fill="FFFFFF"/>
          <w:vertAlign w:val="baseline"/>
        </w:rPr>
        <w:t>22.8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2"/>
          <w:sz w:val="31"/>
          <w:szCs w:val="31"/>
          <w:shd w:val="clear" w:fill="FFFFFF"/>
          <w:vertAlign w:val="baseline"/>
          <w:lang w:val="en-US" w:eastAsia="zh-CN"/>
        </w:rPr>
        <w:t>3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2"/>
          <w:sz w:val="31"/>
          <w:szCs w:val="31"/>
          <w:shd w:val="clear" w:fill="FFFFFF"/>
          <w:vertAlign w:val="baseline"/>
        </w:rPr>
        <w:t>万元，主要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8"/>
          <w:sz w:val="31"/>
          <w:szCs w:val="31"/>
          <w:shd w:val="clear" w:fill="FFFFFF"/>
          <w:vertAlign w:val="baseline"/>
        </w:rPr>
        <w:t>用于馆藏档案档案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0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8"/>
          <w:sz w:val="31"/>
          <w:szCs w:val="31"/>
          <w:shd w:val="clear" w:fill="FFFFFF"/>
          <w:vertAlign w:val="baseline"/>
        </w:rPr>
        <w:t>40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2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8"/>
          <w:sz w:val="31"/>
          <w:szCs w:val="31"/>
          <w:shd w:val="clear" w:fill="FFFFFF"/>
          <w:vertAlign w:val="baseline"/>
        </w:rPr>
        <w:t>万页扫描及录入、岳阳楼区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7"/>
          <w:sz w:val="31"/>
          <w:szCs w:val="31"/>
          <w:shd w:val="clear" w:fill="FFFFFF"/>
          <w:vertAlign w:val="baseline"/>
        </w:rPr>
        <w:t>年鉴出版、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8"/>
          <w:sz w:val="31"/>
          <w:szCs w:val="31"/>
          <w:shd w:val="clear" w:fill="FFFFFF"/>
          <w:vertAlign w:val="baseline"/>
        </w:rPr>
        <w:t>档案馆运行维护、岳阳楼街道志编纂等。</w:t>
      </w:r>
    </w:p>
    <w:p w14:paraId="5EF952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55" w:beforeAutospacing="0" w:after="0" w:afterAutospacing="0" w:line="18" w:lineRule="atLeast"/>
        <w:ind w:left="640" w:right="3697" w:firstLine="6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8"/>
          <w:sz w:val="31"/>
          <w:szCs w:val="31"/>
          <w:shd w:val="clear" w:fill="FFFFFF"/>
          <w:vertAlign w:val="baseline"/>
        </w:rPr>
        <w:t>三、政府性基金预算支出情况</w:t>
      </w: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2"/>
          <w:sz w:val="31"/>
          <w:szCs w:val="31"/>
          <w:shd w:val="clear" w:fill="FFFFFF"/>
          <w:vertAlign w:val="baseline"/>
        </w:rPr>
        <w:t>  </w:t>
      </w:r>
    </w:p>
    <w:p w14:paraId="2CF442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55" w:beforeAutospacing="0" w:after="0" w:afterAutospacing="0" w:line="18" w:lineRule="atLeast"/>
        <w:ind w:left="640" w:right="3697" w:firstLine="6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本单位无政府性基金预算支出。</w:t>
      </w:r>
    </w:p>
    <w:p w14:paraId="0C4F8D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7" w:beforeAutospacing="0" w:after="0" w:afterAutospacing="0" w:line="18" w:lineRule="atLeast"/>
        <w:ind w:left="640" w:right="3376" w:firstLine="18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7"/>
          <w:sz w:val="31"/>
          <w:szCs w:val="31"/>
          <w:shd w:val="clear" w:fill="FFFFFF"/>
          <w:vertAlign w:val="baseline"/>
        </w:rPr>
        <w:t>四、国有资本经营预算支出情况</w:t>
      </w: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  </w:t>
      </w:r>
    </w:p>
    <w:p w14:paraId="557719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7" w:beforeAutospacing="0" w:after="0" w:afterAutospacing="0" w:line="18" w:lineRule="atLeast"/>
        <w:ind w:left="640" w:right="3376" w:firstLine="18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本单位无国有资本经营预算支出。</w:t>
      </w:r>
    </w:p>
    <w:p w14:paraId="79FAF2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7" w:beforeAutospacing="0" w:after="0" w:afterAutospacing="0" w:line="18" w:lineRule="atLeast"/>
        <w:ind w:left="640" w:right="3376" w:firstLine="8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8"/>
          <w:sz w:val="31"/>
          <w:szCs w:val="31"/>
          <w:shd w:val="clear" w:fill="FFFFFF"/>
          <w:vertAlign w:val="baseline"/>
        </w:rPr>
        <w:t>五、社会保险基金预算支出情况</w:t>
      </w: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2"/>
          <w:sz w:val="31"/>
          <w:szCs w:val="31"/>
          <w:shd w:val="clear" w:fill="FFFFFF"/>
          <w:vertAlign w:val="baseline"/>
        </w:rPr>
        <w:t>  </w:t>
      </w:r>
    </w:p>
    <w:p w14:paraId="719D12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7" w:beforeAutospacing="0" w:after="0" w:afterAutospacing="0" w:line="18" w:lineRule="atLeast"/>
        <w:ind w:left="640" w:right="3376" w:firstLine="8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本单位无社会保险基金预算支出。</w:t>
      </w:r>
    </w:p>
    <w:p w14:paraId="4E6B54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6" w:beforeAutospacing="0" w:after="0" w:afterAutospacing="0"/>
        <w:ind w:left="650" w:right="0" w:firstLine="0"/>
        <w:jc w:val="left"/>
        <w:textAlignment w:val="baseline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8"/>
          <w:sz w:val="31"/>
          <w:szCs w:val="31"/>
          <w:shd w:val="clear" w:fill="FFFFFF"/>
          <w:vertAlign w:val="baseline"/>
        </w:rPr>
        <w:t>六、单位整体支出绩效情况</w:t>
      </w:r>
    </w:p>
    <w:p w14:paraId="3190A6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6" w:beforeAutospacing="0" w:after="0" w:afterAutospacing="0" w:line="23" w:lineRule="atLeast"/>
        <w:ind w:left="5" w:right="152" w:firstLine="655"/>
        <w:jc w:val="both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26"/>
          <w:sz w:val="31"/>
          <w:szCs w:val="31"/>
          <w:shd w:val="clear" w:fill="FFFFFF"/>
          <w:vertAlign w:val="baseline"/>
        </w:rPr>
        <w:t>1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75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26"/>
          <w:sz w:val="31"/>
          <w:szCs w:val="31"/>
          <w:shd w:val="clear" w:fill="FFFFFF"/>
          <w:vertAlign w:val="baseline"/>
        </w:rPr>
        <w:t>、部门整体支出情况分析：2024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29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26"/>
          <w:sz w:val="31"/>
          <w:szCs w:val="31"/>
          <w:shd w:val="clear" w:fill="FFFFFF"/>
          <w:vertAlign w:val="baseline"/>
        </w:rPr>
        <w:t>年我单位整体支出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8"/>
          <w:sz w:val="31"/>
          <w:szCs w:val="31"/>
          <w:shd w:val="clear" w:fill="FFFFFF"/>
          <w:vertAlign w:val="baseline"/>
        </w:rPr>
        <w:t>291.85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9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8"/>
          <w:sz w:val="31"/>
          <w:szCs w:val="31"/>
          <w:shd w:val="clear" w:fill="FFFFFF"/>
          <w:vertAlign w:val="baseline"/>
        </w:rPr>
        <w:t>万元，其中基本支出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5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8"/>
          <w:sz w:val="31"/>
          <w:szCs w:val="31"/>
          <w:shd w:val="clear" w:fill="FFFFFF"/>
          <w:vertAlign w:val="baseline"/>
        </w:rPr>
        <w:t>169.0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8"/>
          <w:sz w:val="31"/>
          <w:szCs w:val="31"/>
          <w:shd w:val="clear" w:fill="FFFFFF"/>
          <w:vertAlign w:val="baseline"/>
          <w:lang w:val="en-US" w:eastAsia="zh-CN"/>
        </w:rPr>
        <w:t>2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6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8"/>
          <w:sz w:val="31"/>
          <w:szCs w:val="31"/>
          <w:shd w:val="clear" w:fill="FFFFFF"/>
          <w:vertAlign w:val="baseline"/>
        </w:rPr>
        <w:t>万元，占总支出的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9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8"/>
          <w:sz w:val="31"/>
          <w:szCs w:val="31"/>
          <w:shd w:val="clear" w:fill="FFFFFF"/>
          <w:vertAlign w:val="baseline"/>
        </w:rPr>
        <w:t>57.92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62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8"/>
          <w:sz w:val="31"/>
          <w:szCs w:val="31"/>
          <w:shd w:val="clear" w:fill="FFFFFF"/>
          <w:vertAlign w:val="baseline"/>
        </w:rPr>
        <w:t>%。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"/>
          <w:sz w:val="31"/>
          <w:szCs w:val="31"/>
          <w:shd w:val="clear" w:fill="FFFFFF"/>
          <w:vertAlign w:val="baseline"/>
        </w:rPr>
        <w:t>人员支出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34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"/>
          <w:sz w:val="31"/>
          <w:szCs w:val="31"/>
          <w:shd w:val="clear" w:fill="FFFFFF"/>
          <w:vertAlign w:val="baseline"/>
        </w:rPr>
        <w:t>148.02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4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"/>
          <w:sz w:val="31"/>
          <w:szCs w:val="31"/>
          <w:shd w:val="clear" w:fill="FFFFFF"/>
          <w:vertAlign w:val="baseline"/>
        </w:rPr>
        <w:t>万元，占基本支出的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8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"/>
          <w:sz w:val="31"/>
          <w:szCs w:val="31"/>
          <w:shd w:val="clear" w:fill="FFFFFF"/>
          <w:vertAlign w:val="baseline"/>
        </w:rPr>
        <w:t>87.57%，公用支出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9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"/>
          <w:sz w:val="31"/>
          <w:szCs w:val="31"/>
          <w:shd w:val="clear" w:fill="FFFFFF"/>
          <w:vertAlign w:val="baseline"/>
        </w:rPr>
        <w:t>21.0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5"/>
          <w:sz w:val="31"/>
          <w:szCs w:val="31"/>
          <w:shd w:val="clear" w:fill="FFFFFF"/>
          <w:vertAlign w:val="baseline"/>
          <w:lang w:val="en-US" w:eastAsia="zh-CN"/>
        </w:rPr>
        <w:t>0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万元，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85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占基本支出的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3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12.43%。</w:t>
      </w:r>
    </w:p>
    <w:p w14:paraId="3FEE93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0" w:lineRule="atLeast"/>
        <w:ind w:left="0" w:right="0" w:firstLine="0"/>
        <w:jc w:val="left"/>
        <w:textAlignment w:val="baseline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vertAlign w:val="baseline"/>
        </w:rPr>
        <w:t> </w:t>
      </w:r>
    </w:p>
    <w:p w14:paraId="75B8E0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1" w:beforeAutospacing="0" w:after="0" w:afterAutospacing="0" w:line="18" w:lineRule="atLeast"/>
        <w:ind w:left="23" w:right="71" w:firstLine="633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"/>
          <w:sz w:val="31"/>
          <w:szCs w:val="31"/>
          <w:shd w:val="clear" w:fill="FFFFFF"/>
          <w:vertAlign w:val="baseline"/>
        </w:rPr>
        <w:t>2、三公经费支出情况分析：2024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8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"/>
          <w:sz w:val="31"/>
          <w:szCs w:val="31"/>
          <w:shd w:val="clear" w:fill="FFFFFF"/>
          <w:vertAlign w:val="baseline"/>
        </w:rPr>
        <w:t>年“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"/>
          <w:sz w:val="31"/>
          <w:szCs w:val="31"/>
          <w:shd w:val="clear" w:fill="FFFFFF"/>
          <w:vertAlign w:val="baseline"/>
        </w:rPr>
        <w:t>三公经费”预算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39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"/>
          <w:sz w:val="31"/>
          <w:szCs w:val="31"/>
          <w:shd w:val="clear" w:fill="FFFFFF"/>
          <w:vertAlign w:val="baseline"/>
        </w:rPr>
        <w:t>0.5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"/>
          <w:sz w:val="31"/>
          <w:szCs w:val="31"/>
          <w:shd w:val="clear" w:fill="FFFFFF"/>
          <w:vertAlign w:val="baseline"/>
        </w:rPr>
        <w:t>万元，实际开支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1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"/>
          <w:sz w:val="31"/>
          <w:szCs w:val="31"/>
          <w:shd w:val="clear" w:fill="FFFFFF"/>
          <w:vertAlign w:val="baseline"/>
        </w:rPr>
        <w:t>0.18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7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"/>
          <w:sz w:val="31"/>
          <w:szCs w:val="31"/>
          <w:shd w:val="clear" w:fill="FFFFFF"/>
          <w:vertAlign w:val="baseline"/>
        </w:rPr>
        <w:t>万元。</w:t>
      </w:r>
    </w:p>
    <w:p w14:paraId="712CD7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5" w:beforeAutospacing="0" w:after="0" w:afterAutospacing="0" w:line="22" w:lineRule="atLeast"/>
        <w:ind w:left="13" w:right="0" w:firstLine="655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9"/>
          <w:sz w:val="31"/>
          <w:szCs w:val="31"/>
          <w:shd w:val="clear" w:fill="FFFFFF"/>
          <w:vertAlign w:val="baseline"/>
        </w:rPr>
        <w:t>3、固定资产管理情况分析：按照厉行节约、物尽其用的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7"/>
          <w:sz w:val="31"/>
          <w:szCs w:val="31"/>
          <w:shd w:val="clear" w:fill="FFFFFF"/>
          <w:vertAlign w:val="baseline"/>
        </w:rPr>
        <w:t>原则，我单位对每件固定资产使用明确保管职责，至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8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7"/>
          <w:sz w:val="31"/>
          <w:szCs w:val="31"/>
          <w:shd w:val="clear" w:fill="FFFFFF"/>
          <w:vertAlign w:val="baseline"/>
        </w:rPr>
        <w:t>202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6"/>
          <w:sz w:val="31"/>
          <w:szCs w:val="31"/>
          <w:shd w:val="clear" w:fill="FFFFFF"/>
          <w:vertAlign w:val="baseline"/>
        </w:rPr>
        <w:t>4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59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6"/>
          <w:sz w:val="31"/>
          <w:szCs w:val="31"/>
          <w:shd w:val="clear" w:fill="FFFFFF"/>
          <w:vertAlign w:val="baseline"/>
        </w:rPr>
        <w:t>年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5"/>
          <w:sz w:val="31"/>
          <w:szCs w:val="31"/>
          <w:shd w:val="clear" w:fill="FFFFFF"/>
          <w:vertAlign w:val="baseline"/>
        </w:rPr>
        <w:t>12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36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5"/>
          <w:sz w:val="31"/>
          <w:szCs w:val="31"/>
          <w:shd w:val="clear" w:fill="FFFFFF"/>
          <w:vertAlign w:val="baseline"/>
        </w:rPr>
        <w:t>月底，我单位固定资产原值共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0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5"/>
          <w:sz w:val="31"/>
          <w:szCs w:val="31"/>
          <w:shd w:val="clear" w:fill="FFFFFF"/>
          <w:vertAlign w:val="baseline"/>
        </w:rPr>
        <w:t>169.21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7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5"/>
          <w:sz w:val="31"/>
          <w:szCs w:val="31"/>
          <w:shd w:val="clear" w:fill="FFFFFF"/>
          <w:vertAlign w:val="baseline"/>
        </w:rPr>
        <w:t>万元，其中：土地、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房屋及构筑物原值小计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32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0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5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万元；通用设备原值小计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1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150.51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2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万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10"/>
          <w:sz w:val="31"/>
          <w:szCs w:val="31"/>
          <w:shd w:val="clear" w:fill="FFFFFF"/>
          <w:vertAlign w:val="baseline"/>
        </w:rPr>
        <w:t>元；专用设备原值小计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31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10"/>
          <w:sz w:val="31"/>
          <w:szCs w:val="31"/>
          <w:shd w:val="clear" w:fill="FFFFFF"/>
          <w:vertAlign w:val="baseline"/>
        </w:rPr>
        <w:t>0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4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10"/>
          <w:sz w:val="31"/>
          <w:szCs w:val="31"/>
          <w:shd w:val="clear" w:fill="FFFFFF"/>
          <w:vertAlign w:val="baseline"/>
        </w:rPr>
        <w:t>万元；文物和陈列品原值小计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39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10"/>
          <w:sz w:val="31"/>
          <w:szCs w:val="31"/>
          <w:shd w:val="clear" w:fill="FFFFFF"/>
          <w:vertAlign w:val="baseline"/>
        </w:rPr>
        <w:t>0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4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10"/>
          <w:sz w:val="31"/>
          <w:szCs w:val="31"/>
          <w:shd w:val="clear" w:fill="FFFFFF"/>
          <w:vertAlign w:val="baseline"/>
        </w:rPr>
        <w:t>万元；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"/>
          <w:sz w:val="31"/>
          <w:szCs w:val="31"/>
          <w:shd w:val="clear" w:fill="FFFFFF"/>
          <w:vertAlign w:val="baseline"/>
        </w:rPr>
        <w:t>图书档案原值小计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26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"/>
          <w:sz w:val="31"/>
          <w:szCs w:val="31"/>
          <w:shd w:val="clear" w:fill="FFFFFF"/>
          <w:vertAlign w:val="baseline"/>
        </w:rPr>
        <w:t>0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5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"/>
          <w:sz w:val="31"/>
          <w:szCs w:val="31"/>
          <w:shd w:val="clear" w:fill="FFFFFF"/>
          <w:vertAlign w:val="baseline"/>
        </w:rPr>
        <w:t>万元；家具、用具、装具及动植物原值小计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26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"/>
          <w:sz w:val="31"/>
          <w:szCs w:val="31"/>
          <w:shd w:val="clear" w:fill="FFFFFF"/>
          <w:vertAlign w:val="baseline"/>
        </w:rPr>
        <w:t>18.7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4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"/>
          <w:sz w:val="31"/>
          <w:szCs w:val="31"/>
          <w:shd w:val="clear" w:fill="FFFFFF"/>
          <w:vertAlign w:val="baseline"/>
        </w:rPr>
        <w:t>万元。本单位无形资产原值合计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38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"/>
          <w:sz w:val="31"/>
          <w:szCs w:val="31"/>
          <w:shd w:val="clear" w:fill="FFFFFF"/>
          <w:vertAlign w:val="baseline"/>
        </w:rPr>
        <w:t>0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45"/>
          <w:sz w:val="31"/>
          <w:szCs w:val="31"/>
          <w:shd w:val="clear" w:fill="FFFFFF"/>
          <w:vertAlign w:val="baseline"/>
        </w:rPr>
        <w:t> 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"/>
          <w:sz w:val="31"/>
          <w:szCs w:val="31"/>
          <w:shd w:val="clear" w:fill="FFFFFF"/>
          <w:vertAlign w:val="baseline"/>
        </w:rPr>
        <w:t>万元。</w:t>
      </w:r>
    </w:p>
    <w:p w14:paraId="3CCD45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5" w:beforeAutospacing="0" w:after="0" w:afterAutospacing="0"/>
        <w:ind w:left="643" w:right="0" w:firstLine="0"/>
        <w:jc w:val="left"/>
        <w:textAlignment w:val="baseline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9"/>
          <w:sz w:val="31"/>
          <w:szCs w:val="31"/>
          <w:shd w:val="clear" w:fill="FFFFFF"/>
          <w:vertAlign w:val="baseline"/>
        </w:rPr>
        <w:t>七、存在的问题及原因分析</w:t>
      </w:r>
    </w:p>
    <w:p w14:paraId="7369B4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5" w:beforeAutospacing="0" w:after="0" w:afterAutospacing="0" w:line="19" w:lineRule="atLeast"/>
        <w:ind w:left="6" w:right="72" w:firstLine="630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（一）财务人员不是专职人员，预算编制工作有待进一步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"/>
          <w:sz w:val="31"/>
          <w:szCs w:val="31"/>
          <w:shd w:val="clear" w:fill="FFFFFF"/>
          <w:vertAlign w:val="baseline"/>
        </w:rPr>
        <w:t>加强。</w:t>
      </w:r>
    </w:p>
    <w:p w14:paraId="216FB1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7" w:beforeAutospacing="0" w:after="0" w:afterAutospacing="0" w:line="20" w:lineRule="atLeast"/>
        <w:ind w:left="7" w:right="70" w:firstLine="629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12"/>
          <w:sz w:val="31"/>
          <w:szCs w:val="31"/>
          <w:shd w:val="clear" w:fill="FFFFFF"/>
          <w:vertAlign w:val="baseline"/>
        </w:rPr>
        <w:t>（二）资金使用效益有待进一步提高。单位制定了严格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的账务管理制度，但由于业务经费紧张，创新性业务工作的开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5"/>
          <w:sz w:val="31"/>
          <w:szCs w:val="31"/>
          <w:shd w:val="clear" w:fill="FFFFFF"/>
          <w:vertAlign w:val="baseline"/>
        </w:rPr>
        <w:t>展比较被动。</w:t>
      </w:r>
    </w:p>
    <w:p w14:paraId="454F61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1" w:beforeAutospacing="0" w:after="0" w:afterAutospacing="0"/>
        <w:ind w:left="644" w:right="0" w:firstLine="0"/>
        <w:jc w:val="left"/>
        <w:textAlignment w:val="baseline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8"/>
          <w:sz w:val="31"/>
          <w:szCs w:val="31"/>
          <w:shd w:val="clear" w:fill="FFFFFF"/>
          <w:vertAlign w:val="baseline"/>
        </w:rPr>
        <w:t>八、下一步改进措施</w:t>
      </w:r>
    </w:p>
    <w:p w14:paraId="19A360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3" w:beforeAutospacing="0" w:after="0" w:afterAutospacing="0" w:line="23" w:lineRule="atLeast"/>
        <w:ind w:left="0" w:right="70" w:firstLine="638"/>
        <w:jc w:val="both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（一）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严格财务审核，建立健全科学的预算管理体系，不断提高财政资金使用效率，严格控制各项经费的开支，在预算金额内严格控制费用开支，确保考核指标及预算绩效目标按时、优质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3"/>
          <w:sz w:val="31"/>
          <w:szCs w:val="31"/>
          <w:shd w:val="clear" w:fill="FFFFFF"/>
          <w:vertAlign w:val="baseline"/>
        </w:rPr>
        <w:t>完成。</w:t>
      </w:r>
    </w:p>
    <w:p w14:paraId="0E01D2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6" w:beforeAutospacing="0" w:after="0" w:afterAutospacing="0"/>
        <w:ind w:left="636" w:right="0" w:firstLine="0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5"/>
          <w:sz w:val="31"/>
          <w:szCs w:val="31"/>
          <w:shd w:val="clear" w:fill="FFFFFF"/>
          <w:vertAlign w:val="baseline"/>
        </w:rPr>
        <w:t>（二）组织财务人员预算、绩效工作培训，加强预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算、绩效管理意识。</w:t>
      </w:r>
    </w:p>
    <w:p w14:paraId="2E333B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5" w:beforeAutospacing="0" w:after="0" w:afterAutospacing="0"/>
        <w:ind w:left="637" w:right="0" w:firstLine="0"/>
        <w:jc w:val="left"/>
        <w:textAlignment w:val="baseline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9"/>
          <w:sz w:val="31"/>
          <w:szCs w:val="31"/>
          <w:shd w:val="clear" w:fill="FFFFFF"/>
          <w:vertAlign w:val="baseline"/>
        </w:rPr>
        <w:t>九、单位整体支出绩效自评结果拟应用和公开情况</w:t>
      </w:r>
    </w:p>
    <w:p w14:paraId="3D64B3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5" w:beforeAutospacing="0" w:after="0" w:afterAutospacing="0" w:line="22" w:lineRule="atLeast"/>
        <w:ind w:left="25" w:right="0" w:firstLine="604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4"/>
          <w:sz w:val="31"/>
          <w:szCs w:val="31"/>
          <w:shd w:val="clear" w:fill="FFFFFF"/>
          <w:vertAlign w:val="baseline"/>
        </w:rPr>
        <w:t>本绩效评价完成后，绩效自评结果将在岳阳楼区政府门户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6"/>
          <w:sz w:val="31"/>
          <w:szCs w:val="31"/>
          <w:shd w:val="clear" w:fill="FFFFFF"/>
          <w:vertAlign w:val="baseline"/>
        </w:rPr>
        <w:t>网进行信息公开，接受社会监督。</w:t>
      </w:r>
    </w:p>
    <w:p w14:paraId="663A30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5" w:beforeAutospacing="0" w:after="0" w:afterAutospacing="0"/>
        <w:ind w:left="637" w:right="0" w:firstLine="0"/>
        <w:jc w:val="left"/>
        <w:textAlignment w:val="baseline"/>
        <w:rPr>
          <w:rFonts w:hint="eastAsia" w:ascii="黑体" w:hAnsi="宋体" w:eastAsia="黑体" w:cs="黑体"/>
          <w:i w:val="0"/>
          <w:iCs w:val="0"/>
          <w:caps w:val="0"/>
          <w:color w:val="000000"/>
          <w:spacing w:val="9"/>
          <w:sz w:val="31"/>
          <w:szCs w:val="31"/>
          <w:shd w:val="clear" w:fill="FFFFFF"/>
          <w:vertAlign w:val="baseline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9"/>
          <w:sz w:val="31"/>
          <w:szCs w:val="31"/>
          <w:shd w:val="clear" w:fill="FFFFFF"/>
          <w:vertAlign w:val="baseline"/>
          <w:lang w:val="en-US" w:eastAsia="zh-CN"/>
        </w:rPr>
        <w:t>十、</w:t>
      </w: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9"/>
          <w:sz w:val="31"/>
          <w:szCs w:val="31"/>
          <w:shd w:val="clear" w:fill="FFFFFF"/>
          <w:vertAlign w:val="baseline"/>
        </w:rPr>
        <w:t>其他需要说明的情况 </w:t>
      </w:r>
    </w:p>
    <w:p w14:paraId="2008A1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51" w:beforeAutospacing="0" w:after="0" w:afterAutospacing="0" w:line="23" w:lineRule="atLeast"/>
        <w:ind w:left="638" w:right="4984" w:hanging="9"/>
        <w:jc w:val="left"/>
        <w:textAlignment w:val="baseline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-7"/>
          <w:sz w:val="31"/>
          <w:szCs w:val="31"/>
          <w:shd w:val="clear" w:fill="FFFFFF"/>
          <w:vertAlign w:val="baseline"/>
        </w:rPr>
        <w:t>无。</w:t>
      </w:r>
      <w:bookmarkStart w:id="0" w:name="_GoBack"/>
      <w:bookmarkEnd w:id="0"/>
    </w:p>
    <w:p w14:paraId="055F37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OWJmM2JiZjQxYWQ4NGIwNmVmN2NhNTgyZjlhMjkifQ=="/>
  </w:docVars>
  <w:rsids>
    <w:rsidRoot w:val="00000000"/>
    <w:rsid w:val="0EEB7220"/>
    <w:rsid w:val="1CEB32F5"/>
    <w:rsid w:val="2B75645C"/>
    <w:rsid w:val="6324615B"/>
    <w:rsid w:val="703760DB"/>
    <w:rsid w:val="78B7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1239</Words>
  <Characters>1345</Characters>
  <Lines>0</Lines>
  <Paragraphs>0</Paragraphs>
  <TotalTime>0</TotalTime>
  <ScaleCrop>false</ScaleCrop>
  <LinksUpToDate>false</LinksUpToDate>
  <CharactersWithSpaces>1427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2025-10-10T09:09:00Z</dcterms:created>
  <dc:creator>Administrator</dc:creator>
  <cp:lastModifiedBy>Y</cp:lastModifiedBy>
  <dcterms:modified xsi:type="dcterms:W3CDTF">2025-10-10T09:46:52Z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6AD68926F01F4DAFA26F30961106A1B7_12</vt:lpwstr>
  </property>
  <property fmtid="{D5CDD505-2E9C-101B-9397-08002B2CF9AE}" pid="4" name="KSOTemplateDocerSaveRecord">
    <vt:lpwstr>eyJoZGlkIjoiYTI1ZWRhODIzZjNkMzE5ODI3Y2UwZTM2NjQ3YjE4YjIiLCJ1c2VySWQiOiI1Mzg0MzA5MzAifQ==</vt:lpwstr>
  </property>
</Properties>
</file>