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43c3cac7c4f20" /><Relationship Type="http://schemas.openxmlformats.org/package/2006/relationships/metadata/core-properties" Target="/package/services/metadata/core-properties/beb4f6042f8d4c24a12fcf02bb51143c.psmdcp" Id="Red6deca62a85409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mml="http://www.w3.org/1998/Math/MathML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0" w:after="0" w:line="196" w:lineRule="auto"/>
        <w:ind w:firstLine="380"/>
        <w:jc w:val="both"/>
        <w:rPr>
          <w:sz w:val="47"/>
        </w:rPr>
      </w:pPr>
      <w:r>
        <w:rPr>
          <w:rFonts w:hint="eastAsia" w:ascii="Calibri" w:hAnsi="Calibri" w:eastAsia="Calibri"/>
          <w:b/>
          <w:color w:val="000000"/>
          <w:sz w:val="47"/>
        </w:rPr>
        <w:t xml:space="preserve">2024</w:t>
      </w:r>
      <w:r>
        <w:rPr>
          <w:rFonts w:hint="eastAsia" w:ascii="SimSun" w:hAnsi="SimSun" w:eastAsia="SimSun"/>
          <w:b/>
          <w:color w:val="000000"/>
          <w:sz w:val="47"/>
        </w:rPr>
        <w:t xml:space="preserve">年度预算单位整体支出绩效评价基础数据表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3505200</wp:posOffset>
            </wp:positionH>
            <wp:positionV relativeFrom="page">
              <wp:posOffset>1168400</wp:posOffset>
            </wp:positionV>
            <wp:extent cx="1549400" cy="1549400"/>
            <wp:effectExtent l="0" t="0" r="2540" b="4445"/>
            <wp:wrapNone/>
            <wp:docPr id="2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4e3a5f184db49e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spacing w:before="0" w:after="0" w:line="277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000"/>
        <w:gridCol w:w="1920"/>
        <w:gridCol w:w="2420"/>
        <w:gridCol w:w="1780"/>
      </w:tblGrid>
      <w:tr w:rsidR="00A23914" w:rsidTr="00A23914">
        <w:trPr>
          <w:trHeight w:val="68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9" w:after="0" w:line="240" w:lineRule="auto"/>
              <w:ind w:firstLine="1180"/>
              <w:jc w:val="both"/>
              <w:rPr>
                <w:sz w:val="27"/>
              </w:rPr>
            </w:pP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预算单位名称</w:t>
            </w:r>
          </w:p>
        </w:tc>
        <w:tc>
          <w:tcPr>
            <w:gridSpan w:val="3"/>
            <w:tcW w:w="6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9" w:after="0" w:line="240" w:lineRule="auto"/>
              <w:ind w:firstLine="36.2"/>
              <w:jc w:val="both"/>
              <w:rPr>
                <w:sz w:val="27"/>
              </w:rPr>
            </w:pP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岳阳市岳阳楼区投资促进事务服务中心</w:t>
            </w:r>
          </w:p>
        </w:tc>
      </w:tr>
      <w:tr w:rsidR="00A23914" w:rsidTr="00A23914">
        <w:trPr>
          <w:trHeight w:val="800"/>
        </w:trPr>
        <w:tc>
          <w:tcPr>
            <w:tcW w:w="40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60" w:after="0" w:line="240" w:lineRule="auto"/>
              <w:ind w:firstLine="600"/>
              <w:jc w:val="both"/>
              <w:rPr>
                <w:sz w:val="27"/>
              </w:rPr>
            </w:pP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财政供养人员情况（人）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0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编制数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6" w:after="0" w:line="239" w:lineRule="auto"/>
              <w:ind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 xml:space="preserve">2024</w:t>
            </w: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年实际在职人数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0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控制率</w:t>
            </w:r>
          </w:p>
        </w:tc>
      </w:tr>
      <w:tr w:rsidR="00A23914" w:rsidTr="00A23914">
        <w:trPr>
          <w:trHeight w:val="6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00" w:type="dxa"/>
            <w:vMerge/>
          </w:tcPr>
          <w:p w:rsidR="00A23914" w:rsidP="00A23914" w:rsidRDefault="00A23914"/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1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7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1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7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1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100%</w:t>
            </w:r>
          </w:p>
        </w:tc>
      </w:tr>
      <w:tr w:rsidR="00A23914" w:rsidTr="00A23914">
        <w:trPr>
          <w:trHeight w:val="82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2" w:after="0" w:line="240" w:lineRule="auto"/>
              <w:ind w:firstLine="720"/>
              <w:jc w:val="both"/>
              <w:rPr>
                <w:sz w:val="27"/>
              </w:rPr>
            </w:pP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经费控制情况（万元）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2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2023</w:t>
            </w: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年决算数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2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2024</w:t>
            </w: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年预算数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2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2024</w:t>
            </w: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年决算数</w:t>
            </w:r>
          </w:p>
        </w:tc>
      </w:tr>
      <w:tr w:rsidR="00A23914" w:rsidTr="00A23914">
        <w:trPr>
          <w:trHeight w:val="84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4" w:after="0" w:line="240" w:lineRule="auto"/>
              <w:ind w:firstLine="160"/>
              <w:jc w:val="both"/>
              <w:rPr>
                <w:sz w:val="27"/>
              </w:rPr>
            </w:pP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三公经费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3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79.19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3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98.57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3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95.31</w:t>
            </w:r>
          </w:p>
        </w:tc>
      </w:tr>
      <w:tr w:rsidR="00A23914" w:rsidTr="00A23914">
        <w:trPr>
          <w:trHeight w:val="84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5" w:after="0" w:line="240" w:lineRule="auto"/>
              <w:ind w:firstLine="4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1</w:t>
            </w: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、公务用车购置和维护经费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76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6" w:after="0" w:line="240" w:lineRule="auto"/>
              <w:ind w:firstLine="860"/>
              <w:jc w:val="both"/>
              <w:rPr>
                <w:sz w:val="27"/>
              </w:rPr>
            </w:pP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其中：公车购置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78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7" w:after="0" w:line="240" w:lineRule="auto"/>
              <w:ind w:firstLine="1480"/>
              <w:jc w:val="both"/>
              <w:rPr>
                <w:sz w:val="27"/>
              </w:rPr>
            </w:pP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公车运行维护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76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8" w:after="0" w:line="240" w:lineRule="auto"/>
              <w:ind w:firstLine="42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2</w:t>
            </w: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、出国经费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78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9" w:after="0" w:line="240" w:lineRule="auto"/>
              <w:ind w:firstLine="40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3</w:t>
            </w: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、公务接待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82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0" w:after="0" w:line="240" w:lineRule="auto"/>
              <w:ind w:firstLine="100"/>
              <w:jc w:val="both"/>
              <w:rPr>
                <w:sz w:val="27"/>
              </w:rPr>
            </w:pP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项目支出：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0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20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0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19.39</w:t>
            </w:r>
          </w:p>
        </w:tc>
      </w:tr>
      <w:tr w:rsidR="00A23914" w:rsidTr="00A23914">
        <w:trPr>
          <w:trHeight w:val="82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2" w:after="0" w:line="240" w:lineRule="auto"/>
              <w:ind w:firstLine="42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1</w:t>
            </w: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、业务工作经费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1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20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1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19.39</w:t>
            </w:r>
          </w:p>
        </w:tc>
      </w:tr>
      <w:tr w:rsidR="00A23914" w:rsidTr="00A23914">
        <w:trPr>
          <w:trHeight w:val="84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33" w:after="0" w:line="240" w:lineRule="auto"/>
              <w:ind w:firstLine="40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2</w:t>
            </w: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、运行维护经费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8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4" w:after="0" w:line="240" w:lineRule="auto"/>
              <w:ind w:firstLine="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······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78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4" w:after="0" w:line="239" w:lineRule="auto"/>
              <w:ind w:firstLine="5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3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、区级专项资金（一个专项一行）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8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6" w:after="0" w:line="240" w:lineRule="auto"/>
              <w:ind w:firstLine="38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、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80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6" w:after="0" w:line="239" w:lineRule="auto"/>
              <w:ind w:firstLine="5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4</w:t>
            </w:r>
            <w:r>
              <w:rPr>
                <w:rFonts w:hint="eastAsia" w:ascii="SimSun" w:hAnsi="SimSun" w:eastAsia="SimSun"/>
                <w:color w:val="000000"/>
                <w:sz w:val="24"/>
              </w:rPr>
              <w:t xml:space="preserve">、上级转移支付（一个专项一行）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780"/>
        </w:trPr>
        <w:tc>
          <w:tcPr>
            <w:tcW w:w="4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8" w:after="0" w:line="240" w:lineRule="auto"/>
              <w:ind w:firstLine="100"/>
              <w:jc w:val="both"/>
              <w:rPr>
                <w:sz w:val="27"/>
              </w:rPr>
            </w:pPr>
            <w:r>
              <w:rPr>
                <w:rFonts w:hint="eastAsia" w:ascii="SimSun" w:hAnsi="SimSun" w:eastAsia="SimSun"/>
                <w:color w:val="000000"/>
                <w:sz w:val="27"/>
              </w:rPr>
              <w:t xml:space="preserve">公用经费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8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7.55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8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10.80</w:t>
            </w: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8" w:after="0" w:line="240" w:lineRule="auto"/>
              <w:ind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8.63</w:t>
            </w:r>
          </w:p>
        </w:tc>
      </w:tr>
    </w:tbl>
    <w:p>
      <w:pPr>
        <w:spacing w:line="1" w:lineRule="exact"/>
        <w:sectPr>
          <w:headerReference w:type="default" r:id="R4a31c30a0c2e4d4b"/>
          <w:footerReference w:type="default" r:id="Rfe3e993eeed94bd4"/>
          <w:type w:val="continuous"/>
          <w:pgSz w:w="11900" w:h="17860" w:orient="portrait"/>
          <w:pgMar w:top="1920" w:right="720" w:bottom="960" w:left="720" w:header="960" w:footer="480"/>
          <w:cols w:equalWidth="true" w:num="1"/>
        </w:sectPr>
      </w:pPr>
    </w:p>
    <w:p>
      <w:pPr>
        <w:wordWrap w:val="false"/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980"/>
        <w:gridCol w:w="900"/>
        <w:gridCol w:w="940"/>
        <w:gridCol w:w="1200"/>
        <w:gridCol w:w="1160"/>
        <w:gridCol w:w="860"/>
        <w:gridCol w:w="880"/>
      </w:tblGrid>
      <w:tr w:rsidR="00A23914" w:rsidTr="00A23914">
        <w:trPr>
          <w:trHeight w:val="720"/>
        </w:trPr>
        <w:tc>
          <w:tcPr>
            <w:tcW w:w="3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5" w:after="0" w:line="239" w:lineRule="auto"/>
              <w:ind w:firstLine="400"/>
              <w:jc w:val="both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其中：办公经费</w:t>
            </w:r>
          </w:p>
        </w:tc>
        <w:tc>
          <w:tcPr>
            <w:gridSpan w:val="2"/>
            <w:tcW w:w="1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3" w:after="0" w:line="239" w:lineRule="auto"/>
              <w:ind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 xml:space="preserve">1.6</w:t>
            </w:r>
          </w:p>
        </w:tc>
        <w:tc>
          <w:tcPr>
            <w:gridSpan w:val="2"/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3" w:after="0" w:line="239" w:lineRule="auto"/>
              <w:ind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 xml:space="preserve">0.71</w:t>
            </w:r>
          </w:p>
        </w:tc>
      </w:tr>
      <w:tr w:rsidR="00A23914" w:rsidTr="00A23914">
        <w:trPr>
          <w:trHeight w:val="800"/>
        </w:trPr>
        <w:tc>
          <w:tcPr>
            <w:tcW w:w="3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0" w:after="0" w:line="239" w:lineRule="auto"/>
              <w:ind w:firstLine="1160"/>
              <w:jc w:val="both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水费、电费、差旅费</w:t>
            </w:r>
          </w:p>
        </w:tc>
        <w:tc>
          <w:tcPr>
            <w:gridSpan w:val="2"/>
            <w:tcW w:w="1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740"/>
        </w:trPr>
        <w:tc>
          <w:tcPr>
            <w:tcW w:w="3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5" w:after="0" w:line="239" w:lineRule="auto"/>
              <w:ind w:firstLine="1200"/>
              <w:jc w:val="both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会议费、培训费</w:t>
            </w:r>
          </w:p>
        </w:tc>
        <w:tc>
          <w:tcPr>
            <w:gridSpan w:val="2"/>
            <w:tcW w:w="1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820"/>
        </w:trPr>
        <w:tc>
          <w:tcPr>
            <w:tcW w:w="3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0" w:after="0" w:line="239" w:lineRule="auto"/>
              <w:ind w:firstLine="160"/>
              <w:jc w:val="both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政府采购金额</w:t>
            </w:r>
          </w:p>
        </w:tc>
        <w:tc>
          <w:tcPr>
            <w:gridSpan w:val="2"/>
            <w:tcW w:w="1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8" w:after="0" w:line="239" w:lineRule="auto"/>
              <w:ind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 xml:space="preserve">3.9</w:t>
            </w:r>
          </w:p>
        </w:tc>
        <w:tc>
          <w:tcPr>
            <w:gridSpan w:val="2"/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740"/>
        </w:trPr>
        <w:tc>
          <w:tcPr>
            <w:tcW w:w="3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5" w:after="0" w:line="239" w:lineRule="auto"/>
              <w:ind w:firstLine="180"/>
              <w:jc w:val="both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部门基本支出预算调整</w:t>
            </w:r>
          </w:p>
        </w:tc>
        <w:tc>
          <w:tcPr>
            <w:gridSpan w:val="2"/>
            <w:tcW w:w="1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1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820"/>
        </w:trPr>
        <w:tc>
          <w:tcPr>
            <w:tcW w:w="39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0" w:after="0" w:line="239" w:lineRule="auto"/>
              <w:ind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楼堂馆所控制情况</w:t>
            </w:r>
          </w:p>
          <w:p>
            <w:pPr>
              <w:spacing w:before="315" w:after="0" w:line="239" w:lineRule="auto"/>
              <w:ind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（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 xml:space="preserve">2024</w:t>
            </w: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年完工项目）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批复规模</w:t>
            </w:r>
          </w:p>
          <w:p>
            <w:pPr>
              <w:spacing w:before="0" w:after="0" w:line="191" w:lineRule="auto"/>
              <w:ind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 xml:space="preserve">(㎡)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实际规</w:t>
            </w:r>
          </w:p>
          <w:p>
            <w:pPr>
              <w:spacing w:before="0" w:after="0" w:line="191" w:lineRule="auto"/>
              <w:ind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模（㎡）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5"/>
              </w:rPr>
              <w:rPr>
                <w:rFonts w:hint="eastAsia" w:ascii="SimSun" w:hAnsi="SimSun" w:eastAsia="SimSun"/>
                <w:color w:val="000000"/>
                <w:sz w:val="25"/>
              </w:rPr>
            </w:pPr>
          </w:p>
          <w:p>
            <w:pPr>
              <w:spacing w:before="0" w:after="0" w:line="215" w:lineRule="auto"/>
              <w:ind/>
              <w:jc w:val="center"/>
              <w:rPr>
                <w:sz w:val="23"/>
              </w:rPr>
            </w:pPr>
            <w:r>
              <w:rPr>
                <w:rFonts w:hint="eastAsia" w:ascii="SimSun" w:hAnsi="SimSun" w:eastAsia="SimSun"/>
                <w:color w:val="000000"/>
                <w:sz w:val="23"/>
              </w:rPr>
              <w:t xml:space="preserve">规模控制率</w:t>
            </w:r>
          </w:p>
        </w:tc>
        <w:tc>
          <w:tcPr>
            <w:tcW w:w="1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预算投资</w:t>
            </w:r>
          </w:p>
          <w:p>
            <w:pPr>
              <w:spacing w:before="0" w:after="0" w:line="191" w:lineRule="auto"/>
              <w:ind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（万元）</w:t>
            </w:r>
          </w:p>
        </w:tc>
        <w:tc>
          <w:tcPr>
            <w:tcW w:w="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8" w:lineRule="auto"/>
              <w:ind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实际</w:t>
            </w:r>
          </w:p>
          <w:p>
            <w:pPr>
              <w:spacing w:before="0" w:after="0" w:line="198" w:lineRule="auto"/>
              <w:ind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投资</w:t>
            </w:r>
          </w:p>
          <w:p>
            <w:pPr>
              <w:spacing w:before="0" w:after="0" w:line="198" w:lineRule="auto"/>
              <w:ind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（万元）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/>
              <w:jc w:val="center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投资概</w:t>
            </w: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算控制</w:t>
            </w: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率</w:t>
            </w:r>
          </w:p>
        </w:tc>
      </w:tr>
      <w:tr w:rsidR="00A23914" w:rsidTr="00A23914">
        <w:trPr>
          <w:trHeight w:val="6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80" w:type="dxa"/>
            <w:vMerge/>
          </w:tcPr>
          <w:p w:rsidR="00A23914" w:rsidP="00A23914" w:rsidRDefault="00A23914"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60"/>
        </w:trPr>
        <w:tc>
          <w:tcPr>
            <w:tcW w:w="3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0" w:after="0" w:line="239" w:lineRule="auto"/>
              <w:ind w:firstLine="1060"/>
              <w:jc w:val="both"/>
              <w:rPr>
                <w:sz w:val="25"/>
              </w:rPr>
            </w:pPr>
            <w:r>
              <w:rPr>
                <w:rFonts w:hint="eastAsia" w:ascii="SimSun" w:hAnsi="SimSun" w:eastAsia="SimSun"/>
                <w:color w:val="000000"/>
                <w:sz w:val="25"/>
              </w:rPr>
              <w:t xml:space="preserve">厉行节约保障措施</w:t>
            </w:r>
          </w:p>
        </w:tc>
        <w:tc>
          <w:tcPr>
            <w:gridSpan w:val="6"/>
            <w:tcW w:w="5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wordWrap w:val="false"/>
        <w:spacing w:before="81" w:after="0" w:line="288" w:lineRule="auto"/>
        <w:ind w:left="60" w:right="300" w:firstLine="0"/>
        <w:jc w:val="both"/>
        <w:rPr>
          <w:sz w:val="25"/>
        </w:rPr>
      </w:pPr>
      <w:r>
        <w:rPr>
          <w:rFonts w:hint="eastAsia" w:ascii="SimSun" w:hAnsi="SimSun" w:eastAsia="SimSun"/>
          <w:color w:val="000000"/>
          <w:sz w:val="25"/>
        </w:rPr>
        <w:t xml:space="preserve">说明：“项目支出”需要填报基本支出以外的所有项目支出情况，“公用经费”填报基本支出中</w:t>
      </w:r>
      <w:r>
        <w:rPr>
          <w:rFonts w:hint="eastAsia" w:ascii="SimSun" w:hAnsi="SimSun" w:eastAsia="SimSun"/>
          <w:color w:val="000000"/>
          <w:sz w:val="25"/>
        </w:rPr>
        <w:t xml:space="preserve">的一般商品和服务支出。</w:t>
      </w:r>
    </w:p>
    <w:p>
      <w:pPr>
        <w:wordWrap w:val="false"/>
        <w:tabs>
          <w:tab w:val="left" w:leader="none" w:pos="1900"/>
          <w:tab w:val="left" w:leader="none" w:pos="5160"/>
        </w:tabs>
        <w:spacing w:before="40" w:after="0" w:line="239" w:lineRule="auto"/>
        <w:ind w:firstLine="60"/>
        <w:jc w:val="both"/>
        <w:rPr>
          <w:sz w:val="25"/>
        </w:rPr>
        <w:sectPr>
          <w:headerReference w:type="default" r:id="R60635214309e403e"/>
          <w:footerReference w:type="default" r:id="R3972e2f1b8a74f07"/>
          <w:type w:val="continuous"/>
          <w:pgSz w:w="11900" w:h="17280" w:orient="portrait"/>
          <w:pgMar w:top="1200" w:right="960" w:bottom="2880" w:left="960" w:header="600" w:footer="1440"/>
          <w:cols w:equalWidth="true" w:num="1"/>
        </w:sectPr>
      </w:pPr>
      <w:r>
        <w:rPr>
          <w:rFonts w:hint="eastAsia" w:ascii="SimSun" w:hAnsi="SimSun" w:eastAsia="SimSun"/>
          <w:color w:val="000000"/>
          <w:sz w:val="25"/>
        </w:rPr>
        <w:t xml:space="preserve">填表人：胡旋</w:t>
      </w:r>
      <w:r>
        <w:rPr>
          <w:rFonts w:hint="eastAsia" w:ascii="SimSun" w:hAnsi="SimSun" w:eastAsia="SimSun"/>
          <w:color w:val="000000"/>
          <w:sz w:val="25"/>
        </w:rPr>
        <w:tab/>
      </w:r>
      <w:r>
        <w:rPr>
          <w:rFonts w:hint="eastAsia" w:ascii="SimSun" w:hAnsi="SimSun" w:eastAsia="SimSun"/>
          <w:color w:val="000000"/>
          <w:sz w:val="25"/>
        </w:rPr>
        <w:t xml:space="preserve">联系电话</w:t>
      </w:r>
      <w:r>
        <w:rPr>
          <w:rFonts w:hint="eastAsia" w:ascii="Calibri" w:hAnsi="Calibri" w:eastAsia="Calibri"/>
          <w:color w:val="000000"/>
          <w:sz w:val="25"/>
        </w:rPr>
        <w:t xml:space="preserve">：13975060104</w:t>
      </w:r>
      <w:r>
        <w:rPr>
          <w:rFonts w:hint="eastAsia" w:ascii="SimSun" w:hAnsi="SimSun" w:eastAsia="SimSun"/>
          <w:color w:val="000000"/>
          <w:sz w:val="25"/>
        </w:rPr>
        <w:tab/>
      </w:r>
      <w:r>
        <w:rPr>
          <w:rFonts w:hint="eastAsia" w:ascii="SimSun" w:hAnsi="SimSun" w:eastAsia="SimSun"/>
          <w:color w:val="000000"/>
          <w:sz w:val="25"/>
        </w:rPr>
        <w:t xml:space="preserve">单位负责人签字王城填报日期</w:t>
      </w:r>
      <w:r>
        <w:rPr>
          <w:rFonts w:hint="eastAsia" w:ascii="Calibri" w:hAnsi="Calibri" w:eastAsia="Calibri"/>
          <w:color w:val="000000"/>
          <w:sz w:val="25"/>
        </w:rPr>
        <w:t xml:space="preserve">：2025.7.9</w:t>
      </w:r>
    </w:p>
    <w:p>
      <w:pPr>
        <w:wordWrap w:val="false"/>
        <w:spacing w:before="0" w:after="0" w:line="216" w:lineRule="auto"/>
        <w:ind w:firstLine="1260"/>
        <w:jc w:val="both"/>
        <w:rPr>
          <w:sz w:val="46"/>
        </w:rPr>
      </w:pPr>
      <w:r>
        <w:rPr>
          <w:rFonts w:hint="eastAsia" w:ascii="Calibri" w:hAnsi="Calibri" w:eastAsia="Calibri"/>
          <w:b/>
          <w:color w:val="000000"/>
          <w:sz w:val="46"/>
        </w:rPr>
        <w:t xml:space="preserve">2024</w:t>
      </w:r>
      <w:r>
        <w:rPr>
          <w:rFonts w:hint="eastAsia" w:ascii="SimSun" w:hAnsi="SimSun" w:eastAsia="SimSun"/>
          <w:b/>
          <w:color w:val="000000"/>
          <w:sz w:val="46"/>
        </w:rPr>
        <w:t xml:space="preserve">年度预算单位整体支出绩效自评表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2819400</wp:posOffset>
            </wp:positionH>
            <wp:positionV relativeFrom="page">
              <wp:posOffset>1333500</wp:posOffset>
            </wp:positionV>
            <wp:extent cx="1536700" cy="1511300"/>
            <wp:effectExtent l="0" t="0" r="2540" b="4445"/>
            <wp:wrapNone/>
            <wp:docPr id="3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01bdd7b75eb40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spacing w:before="0" w:after="0" w:line="25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080"/>
        <w:gridCol w:w="1120"/>
        <w:gridCol w:w="1000"/>
        <w:gridCol w:w="1260"/>
        <w:gridCol w:w="40"/>
        <w:gridCol w:w="1320"/>
        <w:gridCol w:w="1260"/>
        <w:gridCol w:w="720"/>
        <w:gridCol w:w="820"/>
        <w:gridCol w:w="80"/>
        <w:gridCol w:w="1300"/>
      </w:tblGrid>
      <w:tr w:rsidR="00A23914" w:rsidTr="00A23914">
        <w:trPr>
          <w:trHeight w:val="1280"/>
        </w:trPr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9" w:after="0" w:line="384" w:lineRule="auto"/>
              <w:ind w:left="40" w:right="224.8" w:hanging="20" w:firstLine="0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预算单位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名称</w:t>
            </w:r>
          </w:p>
        </w:tc>
        <w:tc>
          <w:tcPr>
            <w:gridSpan w:val="10"/>
            <w:tcW w:w="8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7" w:after="0" w:line="240" w:lineRule="auto"/>
              <w:ind w:firstLine="55.199999999999996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岳阳市岳阳楼区投资促进事务服务中心</w:t>
            </w:r>
          </w:p>
        </w:tc>
      </w:tr>
      <w:tr w:rsidR="00A23914" w:rsidTr="00A23914">
        <w:trPr>
          <w:trHeight w:val="660"/>
        </w:trPr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0" w:after="0" w:line="369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年度预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算申请</w:t>
            </w:r>
          </w:p>
          <w:p>
            <w:pPr>
              <w:spacing w:before="396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（万元）</w:t>
            </w:r>
          </w:p>
        </w:tc>
        <w:tc>
          <w:tcPr>
            <w:gridSpan w:val="2"/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6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年初预算数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6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全年预算数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6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全年执行数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6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分值</w:t>
            </w:r>
          </w:p>
        </w:tc>
        <w:tc>
          <w:tcPr>
            <w:gridSpan w:val="2"/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6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执行率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6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得分</w:t>
            </w:r>
          </w:p>
        </w:tc>
      </w:tr>
      <w:tr w:rsidR="00A23914" w:rsidTr="00A23914">
        <w:trPr>
          <w:trHeight w:val="6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gridSpan w:val="2"/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9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年度资金总额</w:t>
            </w:r>
          </w:p>
        </w:tc>
        <w:tc>
          <w:tcPr>
            <w:gridSpan w:val="2"/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5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98.57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5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98.99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5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95.31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5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10</w:t>
            </w:r>
          </w:p>
        </w:tc>
        <w:tc>
          <w:tcPr>
            <w:gridSpan w:val="2"/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5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99.26%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5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10</w:t>
            </w:r>
          </w:p>
        </w:tc>
      </w:tr>
      <w:tr w:rsidR="00A23914" w:rsidTr="00A23914">
        <w:trPr>
          <w:trHeight w:val="6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gridSpan w:val="5"/>
            <w:tcW w:w="4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3" w:after="0" w:line="240" w:lineRule="auto"/>
              <w:ind w:firstLine="275.2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按收入性质分：</w:t>
            </w:r>
          </w:p>
        </w:tc>
        <w:tc>
          <w:tcPr>
            <w:gridSpan w:val="5"/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3" w:after="0" w:line="240" w:lineRule="auto"/>
              <w:ind w:firstLine="241.6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按支出性质分：</w:t>
            </w:r>
          </w:p>
        </w:tc>
      </w:tr>
      <w:tr w:rsidR="00A23914" w:rsidTr="00A23914">
        <w:trPr>
          <w:trHeight w:val="6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gridSpan w:val="5"/>
            <w:tcW w:w="4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8" w:after="0" w:line="240" w:lineRule="auto"/>
              <w:ind w:firstLine="275.2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其中：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  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一般公共预算：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95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.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31</w:t>
            </w:r>
          </w:p>
        </w:tc>
        <w:tc>
          <w:tcPr>
            <w:gridSpan w:val="5"/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8" w:after="0" w:line="240" w:lineRule="auto"/>
              <w:ind w:firstLine="241.6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其中：基本支出：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75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.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91</w:t>
            </w:r>
          </w:p>
        </w:tc>
      </w:tr>
      <w:tr w:rsidR="00A23914" w:rsidTr="00A23914">
        <w:trPr>
          <w:trHeight w:val="6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gridSpan w:val="5"/>
            <w:tcW w:w="4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2" w:after="0" w:line="240" w:lineRule="auto"/>
              <w:ind w:firstLine="1135.2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政府性基金拨款：</w:t>
            </w:r>
          </w:p>
        </w:tc>
        <w:tc>
          <w:tcPr>
            <w:gridSpan w:val="5"/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2" w:after="0" w:line="240" w:lineRule="auto"/>
              <w:ind w:firstLine="881.5999999999999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项目支出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：19.39</w:t>
            </w:r>
          </w:p>
        </w:tc>
      </w:tr>
      <w:tr w:rsidR="00A23914" w:rsidTr="00A23914">
        <w:trPr>
          <w:trHeight w:val="6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gridSpan w:val="5"/>
            <w:tcW w:w="4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6" w:after="0" w:line="240" w:lineRule="auto"/>
              <w:ind w:firstLine="1155.2"/>
              <w:jc w:val="right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纳入专户管理的非税收入拨款：</w:t>
            </w:r>
          </w:p>
        </w:tc>
        <w:tc>
          <w:tcPr>
            <w:gridSpan w:val="5"/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gridSpan w:val="5"/>
            <w:tcW w:w="4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0" w:after="0" w:line="240" w:lineRule="auto"/>
              <w:ind w:firstLine="1155.2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其他资金：</w:t>
            </w:r>
          </w:p>
        </w:tc>
        <w:tc>
          <w:tcPr>
            <w:gridSpan w:val="5"/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40"/>
        </w:trPr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4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年度总体</w:t>
            </w:r>
          </w:p>
          <w:p>
            <w:pPr>
              <w:wordWrap w:val="false"/>
              <w:spacing w:before="0" w:after="0" w:line="33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0" w:after="0" w:line="206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目标</w:t>
            </w:r>
          </w:p>
        </w:tc>
        <w:tc>
          <w:tcPr>
            <w:gridSpan w:val="5"/>
            <w:tcW w:w="4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4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预期目标</w:t>
            </w:r>
          </w:p>
        </w:tc>
        <w:tc>
          <w:tcPr>
            <w:gridSpan w:val="5"/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4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实际完成情况</w:t>
            </w:r>
          </w:p>
        </w:tc>
      </w:tr>
      <w:tr w:rsidR="00A23914" w:rsidTr="00A23914">
        <w:trPr>
          <w:trHeight w:val="14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gridSpan w:val="5"/>
            <w:tcW w:w="4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left="55.199999999999996" w:right="18.400000000000002" w:hanging="20" w:firstLine="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、全区续建和新引进内资项目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15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个，协议引资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200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亿元。</w:t>
            </w:r>
          </w:p>
          <w:p>
            <w:pPr>
              <w:spacing w:before="1" w:after="0" w:line="240" w:lineRule="auto"/>
              <w:ind w:left="135.2" w:right="18.400000000000002" w:hanging="40" w:firstLine="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2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、引进新注册“三类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500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强”企业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个，完成湘商回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归项目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个。</w:t>
            </w:r>
          </w:p>
          <w:p>
            <w:pPr>
              <w:spacing w:before="7" w:after="0" w:line="240" w:lineRule="auto"/>
              <w:ind w:firstLine="95.19999999999999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3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、引进新数字行业企业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50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家。</w:t>
            </w:r>
          </w:p>
        </w:tc>
        <w:tc>
          <w:tcPr>
            <w:gridSpan w:val="5"/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5" w:lineRule="auto"/>
              <w:ind w:left="81.6" w:right="120" w:firstLine="2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、全区续建和新引进内资项目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20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个，协议引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资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307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亿元，全年到位资金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101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亿元。</w:t>
            </w:r>
          </w:p>
          <w:p>
            <w:pPr>
              <w:spacing w:before="0" w:after="0" w:line="195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2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、引进新注册“三类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500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强”企业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个，完成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湘商回归项目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8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个，顺利完成全年目标任务。</w:t>
            </w:r>
          </w:p>
          <w:p>
            <w:pPr>
              <w:spacing w:before="0" w:after="0" w:line="195" w:lineRule="auto"/>
              <w:ind w:firstLine="41.6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3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、引进新数字行业企业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133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家。</w:t>
            </w:r>
          </w:p>
        </w:tc>
      </w:tr>
      <w:tr w:rsidR="00A23914" w:rsidTr="00A23914">
        <w:trPr>
          <w:trHeight w:val="1300"/>
        </w:trPr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0" w:after="0" w:line="206" w:lineRule="auto"/>
              <w:ind w:left="320" w:right="564.8" w:hanging="20" w:firstLine="0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绩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效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指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标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66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一级指标</w:t>
            </w:r>
          </w:p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66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二级指标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46" w:after="0" w:line="240" w:lineRule="auto"/>
              <w:ind w:firstLine="345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三级指标</w:t>
            </w:r>
          </w:p>
        </w:tc>
        <w:tc>
          <w:tcPr>
            <w:gridSpan w:val="2"/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3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84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年度指标值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66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实际完成值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146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分值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3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64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得分</w:t>
            </w:r>
          </w:p>
        </w:tc>
        <w:tc>
          <w:tcPr>
            <w:gridSpan w:val="2"/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7" w:after="0" w:line="384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偏差原因分析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及改进措施</w:t>
            </w:r>
          </w:p>
        </w:tc>
      </w:tr>
      <w:tr w:rsidR="00A23914" w:rsidTr="00A23914">
        <w:trPr>
          <w:trHeight w:val="6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357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产出指标</w:t>
            </w:r>
          </w:p>
          <w:p>
            <w:pPr>
              <w:spacing w:before="427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（50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分</w:t>
            </w: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）</w:t>
            </w:r>
          </w:p>
        </w:tc>
        <w:tc>
          <w:tcPr>
            <w:tcW w:w="10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329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数量指标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3" w:lineRule="auto"/>
              <w:ind w:left="5" w:right="17.4" w:firstLine="140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全年完成新签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约项目</w:t>
            </w:r>
          </w:p>
        </w:tc>
        <w:tc>
          <w:tcPr>
            <w:gridSpan w:val="2"/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3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≥45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个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3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60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个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8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8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</w:t>
            </w:r>
          </w:p>
        </w:tc>
        <w:tc>
          <w:tcPr>
            <w:gridSpan w:val="2"/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13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0" w:type="dxa"/>
            <w:vMerge/>
          </w:tcPr>
          <w:p w:rsidR="00A23914" w:rsidP="00A23914" w:rsidRDefault="00A23914"/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9" w:after="0" w:line="384" w:lineRule="auto"/>
              <w:ind w:left="5" w:right="17.4" w:firstLine="100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接待来岳客商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次数</w:t>
            </w:r>
          </w:p>
        </w:tc>
        <w:tc>
          <w:tcPr>
            <w:gridSpan w:val="2"/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0" w:after="0" w:line="216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≥50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次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0" w:after="0" w:line="216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70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次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0" w:after="0" w:line="211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0" w:after="0" w:line="211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</w:t>
            </w:r>
          </w:p>
        </w:tc>
        <w:tc>
          <w:tcPr>
            <w:gridSpan w:val="2"/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13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0" w:type="dxa"/>
            <w:vMerge/>
          </w:tcPr>
          <w:p w:rsidR="00A23914" w:rsidP="00A23914" w:rsidRDefault="00A23914"/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4" w:lineRule="auto"/>
              <w:ind w:left="25" w:right="17.4" w:hanging="20" w:firstLine="0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孵化电商企业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数</w:t>
            </w:r>
          </w:p>
        </w:tc>
        <w:tc>
          <w:tcPr>
            <w:gridSpan w:val="2"/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35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≥10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个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35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30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个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0" w:after="0" w:line="191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  <w:p>
            <w:pPr>
              <w:spacing w:before="0" w:after="0" w:line="191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</w:t>
            </w:r>
          </w:p>
        </w:tc>
        <w:tc>
          <w:tcPr>
            <w:gridSpan w:val="2"/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W w:w="10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3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质量指标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6" w:after="0" w:line="239" w:lineRule="auto"/>
              <w:ind w:firstLine="5"/>
              <w:jc w:val="both"/>
              <w:rPr>
                <w:sz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</w:rPr>
              <w:t xml:space="preserve">打造税收过千</w:t>
            </w:r>
          </w:p>
        </w:tc>
        <w:tc>
          <w:tcPr>
            <w:gridSpan w:val="2"/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3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≥10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栋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3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20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栋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8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</w:t>
            </w:r>
          </w:p>
        </w:tc>
        <w:tc>
          <w:tcPr>
            <w:tcW w:w="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8" w:after="0" w:line="240" w:lineRule="auto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5</w:t>
            </w:r>
          </w:p>
        </w:tc>
        <w:tc>
          <w:tcPr>
            <w:gridSpan w:val="2"/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spacing w:line="1" w:lineRule="exact"/>
        <w:sectPr>
          <w:headerReference w:type="default" r:id="R9b43d5c3cf6c42c5"/>
          <w:footerReference w:type="default" r:id="R7ddd6aea27fc46b0"/>
          <w:type w:val="continuous"/>
          <w:pgSz w:w="11900" w:h="17420" w:orient="portrait"/>
          <w:pgMar w:top="2160" w:right="720" w:bottom="1200" w:left="720" w:header="1080" w:footer="600"/>
          <w:cols w:equalWidth="true" w:num="1"/>
        </w:sectPr>
      </w:pPr>
    </w:p>
    <w:p>
      <w:pPr>
        <w:wordWrap w:val="false"/>
        <w:spacing w:before="0" w:after="0" w:line="123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1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940"/>
        <w:gridCol w:w="1180"/>
        <w:gridCol w:w="1100"/>
        <w:gridCol w:w="1360"/>
        <w:gridCol w:w="1380"/>
        <w:gridCol w:w="1360"/>
        <w:gridCol w:w="780"/>
        <w:gridCol w:w="880"/>
        <w:gridCol w:w="1300"/>
      </w:tblGrid>
      <w:tr w:rsidR="00A23914" w:rsidTr="00A23914">
        <w:trPr>
          <w:trHeight w:val="600"/>
        </w:trPr>
        <w:tc>
          <w:tcPr>
            <w:tcW w:w="940" w:type="dxa"/>
            <w:vMerge w:val="restart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4" w:after="0" w:line="240" w:lineRule="auto"/>
              <w:ind w:firstLine="12.6"/>
              <w:jc w:val="both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万楼宇栋数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1280"/>
        </w:trPr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4" w:lineRule="auto"/>
              <w:ind w:left="32.599999999999994" w:right="2.2" w:hanging="20" w:firstLine="0"/>
              <w:jc w:val="both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湘商到位资金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数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m:oMath xmlns:m="http://schemas.openxmlformats.org/officeDocument/2006/math" xmlns:mml="http://www.w3.org/1998/Math/MathML">
                <m:r>
                  <w:rPr>
                    <w:rFonts w:hint="eastAsia" w:ascii="Calibri" w:hAnsi="Calibri" w:eastAsia="Calibri"/>
                    <w:color w:val="000000"/>
                    <w:sz w:val="22"/>
                  </w:rPr>
                  <m:t>≥50</m:t>
                </m:r>
                <m:r>
                  <w:rPr>
                    <w:rFonts w:hint="eastAsia" w:ascii="Calibri" w:hAnsi="Calibri" w:eastAsia="Calibri"/>
                    <w:color w:val="000000"/>
                    <w:sz w:val="22"/>
                  </w:rPr>
                  <m:t>亿</m:t>
                </m:r>
              </m:oMath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80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亿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61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21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1280"/>
        </w:trPr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W w:w="1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179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时效指标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4" w:lineRule="auto"/>
              <w:ind w:left="52.599999999999994" w:right="2.2" w:hanging="40" w:firstLine="0"/>
              <w:jc w:val="both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经费当年下达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及时率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07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m:oMath xmlns:m="http://schemas.openxmlformats.org/officeDocument/2006/math" xmlns:mml="http://www.w3.org/1998/Math/MathML">
                <m:r>
                  <w:rPr>
                    <w:rFonts w:hint="eastAsia" w:ascii="Calibri" w:hAnsi="Calibri" w:eastAsia="Calibri"/>
                    <w:color w:val="000000"/>
                    <w:sz w:val="22"/>
                  </w:rPr>
                  <m:t>≥95</m:t>
                </m:r>
                <m:r>
                  <w:rPr>
                    <w:rFonts w:hint="eastAsia" w:ascii="Calibri" w:hAnsi="Calibri" w:eastAsia="Calibri"/>
                    <w:color w:val="000000"/>
                    <w:sz w:val="22"/>
                  </w:rPr>
                  <m:rPr>
                    <m:sty m:val="p"/>
                  </m:rPr>
                  <m:t>%</m:t>
                </m:r>
              </m:oMath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0" w:after="0" w:line="19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63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43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700"/>
        </w:trPr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77" w:lineRule="auto"/>
              <w:ind w:left="12.6" w:right="242.2" w:firstLine="40"/>
              <w:jc w:val="both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完成上级下达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各项任务。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9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及时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9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及时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60"/>
        </w:trPr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成本指标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12.6" w:right="2.2" w:firstLine="0"/>
              <w:jc w:val="both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单位支出预算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执行率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≤79.2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万元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79.2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万元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1320"/>
        </w:trPr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0" w:type="dxa"/>
            <w:vMerge/>
          </w:tcPr>
          <w:p w:rsidR="00A23914" w:rsidP="00A23914" w:rsidRDefault="00A23914"/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552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效益指标</w:t>
            </w:r>
          </w:p>
          <w:p>
            <w:pPr>
              <w:spacing w:before="454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（30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分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）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1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经济效</w:t>
            </w:r>
          </w:p>
          <w:p>
            <w:pPr>
              <w:spacing w:before="374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益指标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 w:left="72.6" w:right="2.2" w:hanging="60" w:firstLine="0"/>
              <w:jc w:val="both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招商引资引进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企业提升税收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34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有所提升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71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有所提升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46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9.5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1260"/>
        </w:trPr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4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社会效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益指标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5" w:after="0" w:line="240" w:lineRule="auto"/>
              <w:ind w:firstLine="32.599999999999994"/>
              <w:jc w:val="both"/>
              <w:rPr>
                <w:sz w:val="21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改善营商环境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72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较大改善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73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较大改善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48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28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9.5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1360"/>
        </w:trPr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4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生态效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益指标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3280"/>
        </w:trPr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218" w:after="0" w:line="384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可持续影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响指标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4" w:lineRule="auto"/>
              <w:ind w:left="12.6" w:right="2.2" w:firstLine="120"/>
              <w:jc w:val="both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《岳阳楼区推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进“湘商回归”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工作实施方案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(2022-2026)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》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33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出台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33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出台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351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351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1980"/>
        </w:trPr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0" w:type="dxa"/>
            <w:vMerge/>
          </w:tcPr>
          <w:p w:rsidR="00A23914" w:rsidP="00A23914" w:rsidRDefault="00A23914"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1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满意度</w:t>
            </w:r>
          </w:p>
          <w:p>
            <w:pPr>
              <w:spacing w:before="374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指标</w:t>
            </w:r>
          </w:p>
          <w:p>
            <w:pPr>
              <w:spacing w:before="394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（10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分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）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1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服务对象</w:t>
            </w:r>
          </w:p>
          <w:p>
            <w:pPr>
              <w:spacing w:before="64" w:after="0" w:line="384" w:lineRule="auto"/>
              <w:ind/>
              <w:jc w:val="center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满意度指</w:t>
            </w: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标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310" w:after="0" w:line="240" w:lineRule="auto"/>
              <w:ind w:firstLine="112.6"/>
              <w:jc w:val="both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客商满意度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29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≥98%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286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286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2"/>
              </w:rPr>
              <w:rPr>
                <w:rFonts w:hint="eastAsia" w:ascii="SimSun" w:hAnsi="SimSun" w:eastAsia="SimSun"/>
                <w:color w:val="000000"/>
                <w:sz w:val="22"/>
              </w:rPr>
            </w:pPr>
          </w:p>
          <w:p>
            <w:pPr>
              <w:spacing w:before="286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00"/>
        </w:trPr>
        <w:tc>
          <w:tcPr>
            <w:gridSpan w:val="6"/>
            <w:tcW w:w="7320" w:type="dxa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3" w:after="0" w:line="240" w:lineRule="auto"/>
              <w:ind w:firstLine="5180"/>
              <w:jc w:val="right"/>
              <w:rPr>
                <w:sz w:val="22"/>
              </w:rPr>
            </w:pPr>
            <w:r>
              <w:rPr>
                <w:rFonts w:hint="eastAsia" w:ascii="SimSun" w:hAnsi="SimSun" w:eastAsia="SimSun"/>
                <w:color w:val="000000"/>
                <w:sz w:val="22"/>
              </w:rPr>
              <w:t xml:space="preserve">总分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9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9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99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wordWrap w:val="false"/>
        <w:tabs>
          <w:tab w:val="left" w:leader="none" w:pos="2000"/>
          <w:tab w:val="left" w:leader="none" w:pos="4900"/>
          <w:tab w:val="left" w:leader="none" w:pos="8120"/>
        </w:tabs>
        <w:spacing w:before="200" w:after="0" w:line="240" w:lineRule="auto"/>
        <w:ind w:firstLine="2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  <w:sectPr>
          <w:headerReference w:type="default" r:id="Rc98e55f3cf464409"/>
          <w:footerReference w:type="default" r:id="R7ca984a86a0e41cf"/>
          <w:type w:val="continuous"/>
          <w:pgSz w:w="11900" w:h="18040" w:orient="portrait"/>
          <w:pgMar w:top="1200" w:right="720" w:bottom="1200" w:left="720" w:header="600" w:footer="600"/>
          <w:cols w:equalWidth="true" w:num="1"/>
        </w:sectPr>
      </w:pPr>
      <w:r>
        <w:rPr>
          <w:rFonts w:hint="eastAsia" w:ascii="SimSun" w:hAnsi="SimSun" w:eastAsia="SimSun"/>
          <w:color w:val="000000"/>
          <w:sz w:val="21"/>
        </w:rPr>
        <w:t xml:space="preserve">填表人：胡旋</w:t>
      </w:r>
      <w:r>
        <w:rPr>
          <w:rFonts w:hint="eastAsia" w:ascii="SimSun" w:hAnsi="SimSun" w:eastAsia="SimSun"/>
          <w:color w:val="000000"/>
          <w:sz w:val="21"/>
        </w:rPr>
        <w:tab/>
      </w:r>
      <w:r>
        <w:rPr>
          <w:rFonts w:hint="eastAsia" w:ascii="SimSun" w:hAnsi="SimSun" w:eastAsia="SimSun"/>
          <w:color w:val="000000"/>
          <w:sz w:val="21"/>
        </w:rPr>
        <w:t xml:space="preserve">联系电话</w:t>
      </w:r>
      <w:r>
        <w:rPr>
          <w:rFonts w:hint="eastAsia" w:ascii="Calibri" w:hAnsi="Calibri" w:eastAsia="Calibri"/>
          <w:color w:val="000000"/>
          <w:sz w:val="21"/>
        </w:rPr>
        <w:t xml:space="preserve">：13975060104</w:t>
      </w:r>
      <w:r>
        <w:rPr>
          <w:rFonts w:hint="eastAsia" w:ascii="SimSun" w:hAnsi="SimSun" w:eastAsia="SimSun"/>
          <w:color w:val="000000"/>
          <w:sz w:val="21"/>
        </w:rPr>
        <w:tab/>
      </w:r>
      <w:r>
        <w:rPr>
          <w:rFonts w:hint="eastAsia" w:ascii="SimSun" w:hAnsi="SimSun" w:eastAsia="SimSun"/>
          <w:color w:val="000000"/>
          <w:sz w:val="21"/>
        </w:rPr>
        <w:t xml:space="preserve">单位负责人签字：</w:t>
      </w:r>
      <w:r>
        <w:drawing>
          <wp:inline distT="0" distB="0" distL="0" distR="0" wp14:editId="50D07946">
            <wp:extent cx="469900" cy="2667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46343e925d7d463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69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SimSun" w:hAnsi="SimSun" w:eastAsia="SimSun"/>
          <w:color w:val="000000"/>
          <w:sz w:val="21"/>
        </w:rPr>
        <w:tab/>
      </w:r>
      <w:r>
        <w:rPr>
          <w:rFonts w:hint="eastAsia" w:ascii="SimSun" w:hAnsi="SimSun" w:eastAsia="SimSun"/>
          <w:color w:val="000000"/>
          <w:sz w:val="21"/>
        </w:rPr>
        <w:t xml:space="preserve">填报日期</w:t>
      </w:r>
      <w:r>
        <w:rPr>
          <w:rFonts w:hint="eastAsia" w:ascii="Calibri" w:hAnsi="Calibri" w:eastAsia="Calibri"/>
          <w:color w:val="000000"/>
          <w:sz w:val="21"/>
        </w:rPr>
        <w:t xml:space="preserve">：2025.7.9</w:t>
      </w:r>
    </w:p>
    <w:p>
      <w:pPr>
        <w:wordWrap w:val="false"/>
        <w:spacing w:before="0" w:after="0" w:line="206" w:lineRule="auto"/>
        <w:ind w:firstLine="2160"/>
        <w:jc w:val="both"/>
        <w:rPr>
          <w:sz w:val="44"/>
        </w:rPr>
      </w:pPr>
      <w:r>
        <w:rPr>
          <w:rFonts w:hint="eastAsia" w:ascii="Calibri" w:hAnsi="Calibri" w:eastAsia="Calibri"/>
          <w:b/>
          <w:color w:val="000000"/>
          <w:sz w:val="44"/>
        </w:rPr>
        <w:t xml:space="preserve">2024</w:t>
      </w:r>
      <w:r>
        <w:rPr>
          <w:rFonts w:hint="eastAsia" w:ascii="SimSun" w:hAnsi="SimSun" w:eastAsia="SimSun"/>
          <w:b/>
          <w:color w:val="000000"/>
          <w:sz w:val="44"/>
        </w:rPr>
        <w:t xml:space="preserve"> 年度项目支出绩效自评表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2489200</wp:posOffset>
            </wp:positionH>
            <wp:positionV relativeFrom="page">
              <wp:posOffset>1016000</wp:posOffset>
            </wp:positionV>
            <wp:extent cx="1536700" cy="1498600"/>
            <wp:effectExtent l="0" t="0" r="2540" b="4445"/>
            <wp:wrapNone/>
            <wp:docPr id="5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77a4811d09545f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spacing w:before="0" w:after="0" w:line="1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140"/>
        <w:gridCol w:w="1180"/>
        <w:gridCol w:w="980"/>
        <w:gridCol w:w="1320"/>
        <w:gridCol w:w="1280"/>
        <w:gridCol w:w="1360"/>
        <w:gridCol w:w="720"/>
        <w:gridCol w:w="940"/>
        <w:gridCol w:w="1500"/>
      </w:tblGrid>
      <w:tr w:rsidR="00A23914" w:rsidTr="00A23914">
        <w:trPr>
          <w:trHeight w:val="280"/>
        </w:trPr>
        <w:tc>
          <w:tcPr>
            <w:gridSpan w:val="3"/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项目支出名称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29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5"/>
            <w:tcW w:w="5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29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300"/>
        </w:trPr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主管部门</w:t>
            </w:r>
          </w:p>
        </w:tc>
        <w:tc>
          <w:tcPr>
            <w:gridSpan w:val="2"/>
            <w:tcW w:w="2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实施单位</w:t>
            </w:r>
          </w:p>
        </w:tc>
        <w:tc>
          <w:tcPr>
            <w:gridSpan w:val="3"/>
            <w:tcW w:w="3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300"/>
        </w:trPr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spacing w:before="194" w:after="0" w:line="263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项目资金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（万元）</w:t>
            </w:r>
          </w:p>
        </w:tc>
        <w:tc>
          <w:tcPr>
            <w:gridSpan w:val="2"/>
            <w:tcW w:w="2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1" w:after="0" w:line="239" w:lineRule="auto"/>
              <w:ind w:firstLine="89.39999999999999"/>
              <w:jc w:val="both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年初预算数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1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全年预算数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全年执行数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分值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执行率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自评得分</w:t>
            </w:r>
          </w:p>
        </w:tc>
      </w:tr>
      <w:tr w:rsidR="00A23914" w:rsidTr="00A23914">
        <w:trPr>
          <w:trHeight w:val="3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gridSpan w:val="2"/>
            <w:tcW w:w="2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39" w:lineRule="auto"/>
              <w:ind w:firstLine="122.6"/>
              <w:jc w:val="both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年度资金总额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/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10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/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/</w:t>
            </w:r>
          </w:p>
        </w:tc>
      </w:tr>
      <w:tr w:rsidR="00A23914" w:rsidTr="00A23914">
        <w:trPr>
          <w:trHeight w:val="3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gridSpan w:val="2"/>
            <w:tcW w:w="2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其中：当年财政拨款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3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gridSpan w:val="2"/>
            <w:tcW w:w="2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 w:firstLine="782.6"/>
              <w:jc w:val="right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上年结转资金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3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gridSpan w:val="2"/>
            <w:tcW w:w="2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7" w:after="0" w:line="239" w:lineRule="auto"/>
              <w:ind w:firstLine="742.6"/>
              <w:jc w:val="right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其他资金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65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65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65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65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65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65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60"/>
        </w:trPr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年度</w:t>
            </w:r>
          </w:p>
          <w:p>
            <w:pPr>
              <w:spacing w:before="70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总体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目标</w:t>
            </w:r>
          </w:p>
        </w:tc>
        <w:tc>
          <w:tcPr>
            <w:gridSpan w:val="4"/>
            <w:tcW w:w="4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预期目标</w:t>
            </w:r>
          </w:p>
        </w:tc>
        <w:tc>
          <w:tcPr>
            <w:gridSpan w:val="4"/>
            <w:tcW w:w="4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实际完成情况</w:t>
            </w:r>
          </w:p>
        </w:tc>
      </w:tr>
      <w:tr w:rsidR="00A23914" w:rsidTr="00A23914">
        <w:trPr>
          <w:trHeight w:val="5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gridSpan w:val="4"/>
            <w:tcW w:w="4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4"/>
            <w:tcW w:w="45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800"/>
        </w:trPr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263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spacing w:before="208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绩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效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指</w:t>
            </w:r>
            <w:r>
              <w:rPr>
                <w:rFonts w:hint="eastAsia" w:ascii="SimSun" w:hAnsi="SimSun" w:eastAsia="SimSun"/>
                <w:color w:val="000000"/>
                <w:sz w:val="21"/>
              </w:rPr>
              <w:t xml:space="preserve">标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4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一级指标</w:t>
            </w:r>
          </w:p>
        </w:tc>
        <w:tc>
          <w:tcPr>
            <w:tcW w:w="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4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二级指标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4" w:after="0" w:line="239" w:lineRule="auto"/>
              <w:ind w:firstLine="229.4"/>
              <w:jc w:val="both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三级指标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0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年度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指标值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0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实际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完成值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4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分值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4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自评得分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355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偏差原因分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析及改进措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施</w:t>
            </w:r>
          </w:p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spacing w:before="88" w:after="0" w:line="355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产出指标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（50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分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）</w:t>
            </w:r>
          </w:p>
        </w:tc>
        <w:tc>
          <w:tcPr>
            <w:tcW w:w="9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1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数量指标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4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129.4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······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W w:w="9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8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质量指标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4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149.4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······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W w:w="9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5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时效指标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4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 w:firstLine="149.4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······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W w:w="9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2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成本指标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12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12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12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12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12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12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4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71" w:lineRule="auto"/>
              <w:ind w:firstLine="169.4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······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spacing w:before="321" w:after="0" w:line="364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效益指标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（30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分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）</w:t>
            </w:r>
          </w:p>
        </w:tc>
        <w:tc>
          <w:tcPr>
            <w:tcW w:w="9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3" w:after="0" w:line="263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经济效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益指标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547" w:lineRule="auto"/>
              <w:ind w:firstLine="169.4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······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W w:w="9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0" w:after="0" w:line="263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社会效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益指标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547" w:lineRule="auto"/>
              <w:ind w:firstLine="169.4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······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W w:w="9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6" w:after="0" w:line="263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生态效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益指标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76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547" w:lineRule="auto"/>
              <w:ind w:firstLine="209.4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······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W w:w="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29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29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29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29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29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29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29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W w:w="9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可持续影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响指标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3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89.39999999999999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······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47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383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满意度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指标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（10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分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）</w:t>
            </w:r>
          </w:p>
        </w:tc>
        <w:tc>
          <w:tcPr>
            <w:tcW w:w="9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0" w:after="0" w:line="263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服务对象</w:t>
            </w: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满意度指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194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4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80" w:type="dxa"/>
            <w:vMerge/>
          </w:tcPr>
          <w:p w:rsidR="00A23914" w:rsidP="00A23914" w:rsidRDefault="00A23914"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39" w:lineRule="auto"/>
              <w:ind w:firstLine="209.4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······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35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spacing w:line="1" w:lineRule="exact"/>
        <w:sectPr>
          <w:headerReference w:type="default" r:id="R8e6c100f8d194517"/>
          <w:footerReference w:type="default" r:id="R5bcba83699264322"/>
          <w:type w:val="continuous"/>
          <w:pgSz w:w="11900" w:h="17320" w:orient="portrait"/>
          <w:pgMar w:top="1920" w:right="720" w:bottom="1440" w:left="720" w:header="960" w:footer="720"/>
          <w:cols w:equalWidth="true" w:num="1"/>
        </w:sectPr>
      </w:pPr>
    </w:p>
    <w:p>
      <w:pPr>
        <w:wordWrap w:val="false"/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140"/>
        <w:gridCol w:w="1140"/>
        <w:gridCol w:w="1020"/>
        <w:gridCol w:w="1300"/>
        <w:gridCol w:w="1280"/>
        <w:gridCol w:w="1340"/>
        <w:gridCol w:w="700"/>
        <w:gridCol w:w="920"/>
        <w:gridCol w:w="1500"/>
      </w:tblGrid>
      <w:tr w:rsidR="00A23914" w:rsidTr="00A23914">
        <w:trPr>
          <w:trHeight w:val="340"/>
        </w:trPr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3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标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340"/>
        </w:trPr>
        <w:tc>
          <w:tcPr>
            <w:gridSpan w:val="6"/>
            <w:tcW w:w="7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3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SimSun" w:hAnsi="SimSun" w:eastAsia="SimSun"/>
                <w:color w:val="000000"/>
                <w:sz w:val="19"/>
              </w:rPr>
              <w:t xml:space="preserve">总分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100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7" w:after="0" w:line="239" w:lineRule="auto"/>
              <w:ind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/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273" w:lineRule="auto"/>
              <w:ind w:firstLine="0"/>
              <w:jc w:val="both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wordWrap w:val="false"/>
        <w:spacing w:before="233" w:after="0" w:line="239" w:lineRule="auto"/>
        <w:ind w:firstLine="700"/>
        <w:jc w:val="both"/>
        <w:rPr>
          <w:sz w:val="19"/>
        </w:rPr>
      </w:pPr>
      <w:r>
        <w:rPr>
          <w:rFonts w:hint="eastAsia" w:ascii="SimSun" w:hAnsi="SimSun" w:eastAsia="SimSun"/>
          <w:color w:val="000000"/>
          <w:sz w:val="19"/>
        </w:rPr>
        <w:t xml:space="preserve">备注：每个一级项目支出一张表。如，业务工作经费，运行维护经费，其他事业发展类资金···各一张表。</w:t>
      </w:r>
    </w:p>
    <w:p>
      <w:pPr>
        <w:wordWrap w:val="false"/>
        <w:tabs>
          <w:tab w:val="left" w:leader="none" w:pos="2880"/>
          <w:tab w:val="left" w:leader="none" w:pos="4920"/>
          <w:tab w:val="left" w:leader="none" w:pos="8140"/>
        </w:tabs>
        <w:spacing w:before="200" w:after="0" w:line="239" w:lineRule="auto"/>
        <w:ind w:firstLine="100"/>
        <w:jc w:val="both"/>
        <w:rPr>
          <w:sz w:val="19"/>
        </w:rPr>
        <w:sectPr>
          <w:headerReference w:type="default" r:id="Rc9b5678103ec4b38"/>
          <w:footerReference w:type="default" r:id="R9070b6838db04f0f"/>
          <w:type w:val="continuous"/>
          <w:pgSz w:w="11900" w:h="17360" w:orient="portrait"/>
          <w:pgMar w:top="1200" w:right="720" w:bottom="2880" w:left="720" w:header="600" w:footer="1440"/>
          <w:cols w:equalWidth="true" w:num="1"/>
        </w:sectPr>
      </w:pPr>
      <w:r>
        <w:rPr>
          <w:rFonts w:hint="eastAsia" w:ascii="SimSun" w:hAnsi="SimSun" w:eastAsia="SimSun"/>
          <w:color w:val="000000"/>
          <w:sz w:val="19"/>
        </w:rPr>
        <w:t xml:space="preserve">单位负责人签字：</w:t>
      </w:r>
      <w:r>
        <w:drawing>
          <wp:inline distT="0" distB="0" distL="0" distR="0" wp14:editId="50D07946">
            <wp:extent cx="457200" cy="304800"/>
            <wp:effectExtent l="0" t="0" r="0" b="0"/>
            <wp:docPr id="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New Bitmap Image.jpg"/>
                    <pic:cNvPicPr/>
                  </pic:nvPicPr>
                  <pic:blipFill>
                    <a:blip r:embed="R3e625bf2fa414be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57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SimSun" w:hAnsi="SimSun" w:eastAsia="SimSun"/>
          <w:color w:val="000000"/>
          <w:sz w:val="19"/>
        </w:rPr>
        <w:tab/>
      </w:r>
      <w:r>
        <w:rPr>
          <w:rFonts w:hint="eastAsia" w:ascii="SimSun" w:hAnsi="SimSun" w:eastAsia="SimSun"/>
          <w:color w:val="000000"/>
          <w:sz w:val="19"/>
        </w:rPr>
        <w:t xml:space="preserve">填表人：胡旋</w:t>
      </w:r>
      <w:r>
        <w:rPr>
          <w:rFonts w:hint="eastAsia" w:ascii="SimSun" w:hAnsi="SimSun" w:eastAsia="SimSun"/>
          <w:color w:val="000000"/>
          <w:sz w:val="19"/>
        </w:rPr>
        <w:tab/>
      </w:r>
      <w:r>
        <w:rPr>
          <w:rFonts w:hint="eastAsia" w:ascii="SimSun" w:hAnsi="SimSun" w:eastAsia="SimSun"/>
          <w:color w:val="000000"/>
          <w:sz w:val="19"/>
        </w:rPr>
        <w:t xml:space="preserve">联系电话</w:t>
      </w:r>
      <w:r>
        <w:rPr>
          <w:rFonts w:hint="eastAsia" w:ascii="Calibri" w:hAnsi="Calibri" w:eastAsia="Calibri"/>
          <w:color w:val="000000"/>
          <w:sz w:val="19"/>
        </w:rPr>
        <w:t xml:space="preserve">：13975060104</w:t>
      </w:r>
      <w:r>
        <w:rPr>
          <w:rFonts w:hint="eastAsia" w:ascii="SimSun" w:hAnsi="SimSun" w:eastAsia="SimSun"/>
          <w:color w:val="000000"/>
          <w:sz w:val="19"/>
        </w:rPr>
        <w:tab/>
      </w:r>
      <w:r>
        <w:rPr>
          <w:rFonts w:hint="eastAsia" w:ascii="SimSun" w:hAnsi="SimSun" w:eastAsia="SimSun"/>
          <w:color w:val="000000"/>
          <w:sz w:val="19"/>
        </w:rPr>
        <w:t xml:space="preserve">填报日期</w:t>
      </w:r>
      <w:r>
        <w:rPr>
          <w:rFonts w:hint="eastAsia" w:ascii="Calibri" w:hAnsi="Calibri" w:eastAsia="Calibri"/>
          <w:color w:val="000000"/>
          <w:sz w:val="19"/>
        </w:rPr>
        <w:t xml:space="preserve">：2025.7.9</w:t>
      </w:r>
    </w:p>
    <w:p>
      <w:pPr>
        <w:wordWrap w:val="false"/>
        <w:spacing w:before="0" w:after="0" w:line="192" w:lineRule="auto"/>
        <w:ind w:firstLine="2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附件</w:t>
      </w:r>
      <w:r>
        <w:rPr>
          <w:rFonts w:hint="eastAsia" w:ascii="Calibri" w:hAnsi="Calibri" w:eastAsia="Calibri"/>
          <w:color w:val="000000"/>
          <w:sz w:val="35"/>
        </w:rPr>
        <w:t xml:space="preserve">4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6921500</wp:posOffset>
            </wp:positionV>
            <wp:extent cx="1612900" cy="1638300"/>
            <wp:effectExtent l="0" t="0" r="2540" b="4445"/>
            <wp:wrapNone/>
            <wp:docPr id="7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b757b1702b3467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9" w:lineRule="auto"/>
        <w:ind/>
        <w:jc w:val="center"/>
        <w:rPr>
          <w:sz w:val="46"/>
        </w:rPr>
      </w:pPr>
      <w:r>
        <w:rPr>
          <w:rFonts w:hint="eastAsia" w:ascii="Calibri" w:hAnsi="Calibri" w:eastAsia="Calibri"/>
          <w:color w:val="000000"/>
          <w:sz w:val="46"/>
        </w:rPr>
        <w:t xml:space="preserve">2024</w:t>
      </w:r>
      <w:r>
        <w:rPr>
          <w:rFonts w:hint="eastAsia" w:ascii="SimSun" w:hAnsi="SimSun" w:eastAsia="SimSun"/>
          <w:color w:val="000000"/>
          <w:sz w:val="46"/>
        </w:rPr>
        <w:t xml:space="preserve">年度岳阳市岳阳楼区投资促进事务服务</w:t>
      </w:r>
    </w:p>
    <w:p>
      <w:pPr>
        <w:wordWrap w:val="false"/>
        <w:spacing w:before="84" w:after="0" w:line="240" w:lineRule="auto"/>
        <w:ind/>
        <w:jc w:val="center"/>
        <w:rPr>
          <w:sz w:val="49"/>
        </w:rPr>
      </w:pPr>
      <w:r>
        <w:rPr>
          <w:rFonts w:hint="eastAsia" w:ascii="SimSun" w:hAnsi="SimSun" w:eastAsia="SimSun"/>
          <w:color w:val="000000"/>
          <w:sz w:val="49"/>
        </w:rPr>
        <w:t xml:space="preserve">中心整体支出绩效自评报告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5560"/>
        </w:tabs>
        <w:spacing w:before="126" w:after="0" w:line="240" w:lineRule="auto"/>
        <w:ind w:firstLine="222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部门（单位）名称：</w:t>
      </w:r>
      <w:r>
        <w:rPr>
          <w:rFonts w:hint="eastAsia" w:ascii="SimSun" w:hAnsi="SimSun" w:eastAsia="SimSun"/>
          <w:color w:val="000000"/>
          <w:sz w:val="35"/>
        </w:rPr>
        <w:tab/>
      </w:r>
      <w:r>
        <w:rPr>
          <w:rFonts w:hint="eastAsia" w:ascii="SimSun" w:hAnsi="SimSun" w:eastAsia="SimSun"/>
          <w:color w:val="000000"/>
          <w:sz w:val="35"/>
        </w:rPr>
        <w:t xml:space="preserve">（盖章）</w:t>
      </w:r>
    </w:p>
    <w:p>
      <w:pPr>
        <w:wordWrap w:val="false"/>
        <w:tabs>
          <w:tab w:val="left" w:leader="none" w:pos="5420"/>
        </w:tabs>
        <w:spacing w:before="226" w:after="0" w:line="240" w:lineRule="auto"/>
        <w:ind w:firstLine="3120"/>
        <w:jc w:val="both"/>
        <w:rPr>
          <w:sz w:val="35"/>
        </w:rPr>
        <w:sectPr>
          <w:headerReference w:type="default" r:id="R70157bde9c584d69"/>
          <w:footerReference w:type="default" r:id="R7b246b74b5b34ae9"/>
          <w:type w:val="continuous"/>
          <w:pgSz w:w="11900" w:h="17160" w:orient="portrait"/>
          <w:pgMar w:top="1680" w:right="1440" w:bottom="2880" w:left="1440" w:header="84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5"/>
        </w:rPr>
        <w:t xml:space="preserve">2025</w:t>
      </w:r>
      <w:r>
        <w:rPr>
          <w:rFonts w:hint="eastAsia" w:ascii="SimSun" w:hAnsi="SimSun" w:eastAsia="SimSun"/>
          <w:color w:val="000000"/>
          <w:sz w:val="35"/>
        </w:rPr>
        <w:t xml:space="preserve">年</w:t>
      </w:r>
      <w:r>
        <w:rPr>
          <w:rFonts w:hint="eastAsia" w:ascii="Calibri" w:hAnsi="Calibri" w:eastAsia="Calibri"/>
          <w:color w:val="000000"/>
          <w:sz w:val="35"/>
        </w:rPr>
        <w:t xml:space="preserve">7</w:t>
      </w:r>
      <w:r>
        <w:rPr>
          <w:rFonts w:hint="eastAsia" w:ascii="SimSun" w:hAnsi="SimSun" w:eastAsia="SimSun"/>
          <w:color w:val="000000"/>
          <w:sz w:val="35"/>
        </w:rPr>
        <w:t xml:space="preserve">月</w:t>
      </w:r>
      <w:r>
        <w:rPr>
          <w:rFonts w:hint="eastAsia" w:ascii="Calibri" w:hAnsi="Calibri" w:eastAsia="Calibri"/>
          <w:color w:val="000000"/>
          <w:sz w:val="35"/>
        </w:rPr>
        <w:tab/>
      </w:r>
      <w:r>
        <w:rPr>
          <w:rFonts w:hint="eastAsia" w:ascii="Calibri" w:hAnsi="Calibri" w:eastAsia="Calibri"/>
          <w:color w:val="000000"/>
          <w:sz w:val="35"/>
        </w:rPr>
        <w:t xml:space="preserve">9</w:t>
      </w:r>
      <w:r>
        <w:rPr>
          <w:rFonts w:hint="eastAsia" w:ascii="SimSun" w:hAnsi="SimSun" w:eastAsia="SimSun"/>
          <w:color w:val="000000"/>
          <w:sz w:val="35"/>
        </w:rPr>
        <w:t xml:space="preserve">日</w:t>
      </w:r>
    </w:p>
    <w:p>
      <w:pPr>
        <w:wordWrap w:val="false"/>
        <w:spacing w:before="0" w:after="0" w:line="211" w:lineRule="auto"/>
        <w:ind w:firstLine="660"/>
        <w:jc w:val="both"/>
        <w:rPr>
          <w:sz w:val="48"/>
        </w:rPr>
      </w:pPr>
      <w:r>
        <w:rPr>
          <w:rFonts w:hint="eastAsia" w:ascii="Calibri" w:hAnsi="Calibri" w:eastAsia="Calibri"/>
          <w:b/>
          <w:color w:val="000000"/>
          <w:sz w:val="48"/>
        </w:rPr>
        <w:t xml:space="preserve">2024</w:t>
      </w:r>
      <w:r>
        <w:rPr>
          <w:rFonts w:hint="eastAsia" w:ascii="SimSun" w:hAnsi="SimSun" w:eastAsia="SimSun"/>
          <w:b/>
          <w:color w:val="000000"/>
          <w:sz w:val="48"/>
        </w:rPr>
        <w:t xml:space="preserve">年度岳阳楼区投资促进事务中心</w:t>
      </w:r>
    </w:p>
    <w:p>
      <w:pPr>
        <w:wordWrap w:val="false"/>
        <w:spacing w:before="0" w:after="0" w:line="240" w:lineRule="auto"/>
        <w:ind/>
        <w:jc w:val="center"/>
        <w:rPr>
          <w:sz w:val="48"/>
        </w:rPr>
      </w:pPr>
      <w:r>
        <w:rPr>
          <w:rFonts w:hint="eastAsia" w:ascii="SimSun" w:hAnsi="SimSun" w:eastAsia="SimSun"/>
          <w:b/>
          <w:color w:val="000000"/>
          <w:sz w:val="48"/>
        </w:rPr>
        <w:t xml:space="preserve">整体支出绩效自评报告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20" w:lineRule="auto"/>
        <w:ind w:firstLine="720"/>
        <w:jc w:val="both"/>
        <w:rPr>
          <w:sz w:val="35"/>
        </w:rPr>
      </w:pPr>
      <w:r>
        <w:rPr>
          <w:rFonts w:hint="eastAsia" w:ascii="SimSun" w:hAnsi="SimSun" w:eastAsia="SimSun"/>
          <w:b/>
          <w:color w:val="000000"/>
          <w:sz w:val="35"/>
        </w:rPr>
        <w:t xml:space="preserve">一、单位基本情况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7" w:after="0" w:line="240" w:lineRule="auto"/>
        <w:ind w:firstLine="720"/>
        <w:jc w:val="both"/>
        <w:rPr>
          <w:sz w:val="35"/>
        </w:rPr>
      </w:pPr>
      <w:r>
        <w:rPr>
          <w:rFonts w:hint="eastAsia" w:ascii="SimSun" w:hAnsi="SimSun" w:eastAsia="SimSun"/>
          <w:b/>
          <w:color w:val="000000"/>
          <w:sz w:val="35"/>
        </w:rPr>
        <w:t xml:space="preserve">一、部门职责</w:t>
      </w:r>
    </w:p>
    <w:p>
      <w:pPr>
        <w:wordWrap w:val="false"/>
        <w:spacing w:before="0" w:after="0" w:line="338" w:lineRule="auto"/>
        <w:ind w:left="40" w:right="140" w:firstLine="80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（一）根据授权，组织拟定全区招商引资发展规划，指导</w:t>
      </w:r>
      <w:r>
        <w:rPr>
          <w:rFonts w:hint="eastAsia" w:ascii="SimSun" w:hAnsi="SimSun" w:eastAsia="SimSun"/>
          <w:color w:val="000000"/>
          <w:sz w:val="35"/>
        </w:rPr>
        <w:t xml:space="preserve">投资促进活动。</w:t>
      </w:r>
    </w:p>
    <w:p>
      <w:pPr>
        <w:wordWrap w:val="false"/>
        <w:spacing w:before="0" w:after="0" w:line="338" w:lineRule="auto"/>
        <w:ind w:left="40" w:right="140" w:firstLine="80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（二）负责区级重大经贸合作项目的调度、跟踪和服务工</w:t>
      </w:r>
      <w:r>
        <w:rPr>
          <w:rFonts w:hint="eastAsia" w:ascii="SimSun" w:hAnsi="SimSun" w:eastAsia="SimSun"/>
          <w:color w:val="000000"/>
          <w:sz w:val="35"/>
        </w:rPr>
        <w:t xml:space="preserve">作。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84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（三）提供招商引资项目的代办服务。</w:t>
      </w:r>
    </w:p>
    <w:p>
      <w:pPr>
        <w:wordWrap w:val="false"/>
        <w:spacing w:before="0" w:after="0" w:line="338" w:lineRule="auto"/>
        <w:ind w:left="40" w:right="140" w:firstLine="80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（四）编印全区招商引资项目，建立招商引资项目库，并</w:t>
      </w:r>
      <w:r>
        <w:rPr>
          <w:rFonts w:hint="eastAsia" w:ascii="SimSun" w:hAnsi="SimSun" w:eastAsia="SimSun"/>
          <w:color w:val="000000"/>
          <w:sz w:val="35"/>
        </w:rPr>
        <w:t xml:space="preserve">指导全区大型招商活动。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6" w:lineRule="auto"/>
        <w:ind w:firstLine="720"/>
        <w:jc w:val="both"/>
        <w:rPr>
          <w:sz w:val="35"/>
        </w:rPr>
      </w:pPr>
      <w:r>
        <w:rPr>
          <w:rFonts w:hint="eastAsia" w:ascii="SimSun" w:hAnsi="SimSun" w:eastAsia="SimSun"/>
          <w:b/>
          <w:color w:val="000000"/>
          <w:sz w:val="35"/>
        </w:rPr>
        <w:t xml:space="preserve">二、机构设置</w:t>
      </w:r>
    </w:p>
    <w:p>
      <w:pPr>
        <w:wordWrap w:val="false"/>
        <w:spacing w:before="0" w:after="0" w:line="338" w:lineRule="auto"/>
        <w:ind w:left="40" w:right="140" w:firstLine="80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（一）内设机构设置。岳阳市岳阳楼区投资促进事务服务</w:t>
      </w:r>
      <w:r>
        <w:rPr>
          <w:rFonts w:hint="eastAsia" w:ascii="SimSun" w:hAnsi="SimSun" w:eastAsia="SimSun"/>
          <w:color w:val="000000"/>
          <w:sz w:val="35"/>
        </w:rPr>
        <w:t xml:space="preserve">中心单位内设机构包括：办公室、联络股、财务股。根据编办</w:t>
      </w:r>
      <w:r>
        <w:rPr>
          <w:rFonts w:hint="eastAsia" w:ascii="SimSun" w:hAnsi="SimSun" w:eastAsia="SimSun"/>
          <w:color w:val="000000"/>
          <w:sz w:val="35"/>
        </w:rPr>
        <w:t xml:space="preserve">核定，现有人数共</w:t>
      </w:r>
      <w:r>
        <w:rPr>
          <w:rFonts w:hint="eastAsia" w:ascii="Calibri" w:hAnsi="Calibri" w:eastAsia="Calibri"/>
          <w:color w:val="000000"/>
          <w:sz w:val="35"/>
        </w:rPr>
        <w:t xml:space="preserve">7</w:t>
      </w:r>
      <w:r>
        <w:rPr>
          <w:rFonts w:hint="eastAsia" w:ascii="SimSun" w:hAnsi="SimSun" w:eastAsia="SimSun"/>
          <w:color w:val="000000"/>
          <w:sz w:val="35"/>
        </w:rPr>
        <w:t xml:space="preserve">人，其中：在职编制</w:t>
      </w:r>
      <w:r>
        <w:rPr>
          <w:rFonts w:hint="eastAsia" w:ascii="Calibri" w:hAnsi="Calibri" w:eastAsia="Calibri"/>
          <w:color w:val="000000"/>
          <w:sz w:val="35"/>
        </w:rPr>
        <w:t xml:space="preserve">7</w:t>
      </w:r>
      <w:r>
        <w:rPr>
          <w:rFonts w:hint="eastAsia" w:ascii="SimSun" w:hAnsi="SimSun" w:eastAsia="SimSun"/>
          <w:color w:val="000000"/>
          <w:sz w:val="35"/>
        </w:rPr>
        <w:t xml:space="preserve">人。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1" w:lineRule="auto"/>
        <w:ind w:firstLine="720"/>
        <w:jc w:val="both"/>
        <w:rPr>
          <w:sz w:val="35"/>
        </w:rPr>
      </w:pPr>
      <w:r>
        <w:rPr>
          <w:rFonts w:hint="eastAsia" w:ascii="SimSun" w:hAnsi="SimSun" w:eastAsia="SimSun"/>
          <w:b/>
          <w:color w:val="000000"/>
          <w:sz w:val="35"/>
        </w:rPr>
        <w:t xml:space="preserve">二、一般公共预算支出情况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6" w:lineRule="auto"/>
        <w:ind w:firstLine="720"/>
        <w:jc w:val="both"/>
        <w:rPr>
          <w:sz w:val="35"/>
        </w:rPr>
      </w:pPr>
      <w:r>
        <w:rPr>
          <w:rFonts w:hint="eastAsia" w:ascii="SimSun" w:hAnsi="SimSun" w:eastAsia="SimSun"/>
          <w:b/>
          <w:color w:val="000000"/>
          <w:sz w:val="35"/>
        </w:rPr>
        <w:t xml:space="preserve">（一）基本支出情况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1" w:lineRule="auto"/>
        <w:ind w:firstLine="720"/>
        <w:jc w:val="both"/>
        <w:rPr>
          <w:sz w:val="34"/>
        </w:rPr>
        <w:sectPr>
          <w:headerReference w:type="default" r:id="Ra8f61de780504229"/>
          <w:footerReference w:type="default" r:id="R73dd48551edb4042"/>
          <w:type w:val="continuous"/>
          <w:pgSz w:w="11900" w:h="17220" w:orient="portrait"/>
          <w:pgMar w:top="1680" w:right="1440" w:bottom="1920" w:left="1440" w:header="84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34"/>
        </w:rPr>
        <w:t xml:space="preserve">2024</w:t>
      </w:r>
      <w:r>
        <w:rPr>
          <w:rFonts w:hint="eastAsia" w:ascii="SimSun" w:hAnsi="SimSun" w:eastAsia="SimSun"/>
          <w:color w:val="000000"/>
          <w:sz w:val="34"/>
        </w:rPr>
        <w:t xml:space="preserve">年，我中心基本支出共计</w:t>
      </w:r>
      <w:r>
        <w:rPr>
          <w:rFonts w:hint="eastAsia" w:ascii="Calibri" w:hAnsi="Calibri" w:eastAsia="Calibri"/>
          <w:color w:val="000000"/>
          <w:sz w:val="34"/>
        </w:rPr>
        <w:t xml:space="preserve">75</w:t>
      </w:r>
      <w:r>
        <w:rPr>
          <w:rFonts w:hint="eastAsia" w:ascii="SimSun" w:hAnsi="SimSun" w:eastAsia="SimSun"/>
          <w:color w:val="000000"/>
          <w:sz w:val="34"/>
        </w:rPr>
        <w:t xml:space="preserve">.</w:t>
      </w:r>
      <w:r>
        <w:rPr>
          <w:rFonts w:hint="eastAsia" w:ascii="Calibri" w:hAnsi="Calibri" w:eastAsia="Calibri"/>
          <w:color w:val="000000"/>
          <w:sz w:val="34"/>
        </w:rPr>
        <w:t xml:space="preserve">91</w:t>
      </w:r>
      <w:r>
        <w:rPr>
          <w:rFonts w:hint="eastAsia" w:ascii="SimSun" w:hAnsi="SimSun" w:eastAsia="SimSun"/>
          <w:color w:val="000000"/>
          <w:sz w:val="34"/>
        </w:rPr>
        <w:t xml:space="preserve">万元，其中：工资</w:t>
      </w:r>
    </w:p>
    <w:p>
      <w:pPr>
        <w:wordWrap w:val="false"/>
        <w:spacing w:before="0" w:after="0" w:line="280" w:lineRule="auto"/>
        <w:ind w:left="220" w:right="280" w:firstLine="0"/>
        <w:jc w:val="both"/>
        <w:rPr>
          <w:sz w:val="33"/>
        </w:rPr>
      </w:pPr>
      <w:r>
        <w:rPr>
          <w:rFonts w:hint="eastAsia" w:ascii="SimSun" w:hAnsi="SimSun" w:eastAsia="SimSun"/>
          <w:color w:val="000000"/>
          <w:sz w:val="33"/>
        </w:rPr>
        <w:t xml:space="preserve">福利支出</w:t>
      </w:r>
      <w:r>
        <w:rPr>
          <w:rFonts w:hint="eastAsia" w:ascii="Calibri" w:hAnsi="Calibri" w:eastAsia="Calibri"/>
          <w:color w:val="000000"/>
          <w:sz w:val="33"/>
        </w:rPr>
        <w:t xml:space="preserve">67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28</w:t>
      </w:r>
      <w:r>
        <w:rPr>
          <w:rFonts w:hint="eastAsia" w:ascii="SimSun" w:hAnsi="SimSun" w:eastAsia="SimSun"/>
          <w:color w:val="000000"/>
          <w:sz w:val="33"/>
        </w:rPr>
        <w:t xml:space="preserve">万元，主要包括基本工资</w:t>
      </w:r>
      <w:r>
        <w:rPr>
          <w:rFonts w:hint="eastAsia" w:ascii="Calibri" w:hAnsi="Calibri" w:eastAsia="Calibri"/>
          <w:color w:val="000000"/>
          <w:sz w:val="33"/>
        </w:rPr>
        <w:t xml:space="preserve">18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00</w:t>
      </w:r>
      <w:r>
        <w:rPr>
          <w:rFonts w:hint="eastAsia" w:ascii="SimSun" w:hAnsi="SimSun" w:eastAsia="SimSun"/>
          <w:color w:val="000000"/>
          <w:sz w:val="33"/>
        </w:rPr>
        <w:t xml:space="preserve">万元、津贴补</w:t>
      </w:r>
      <w:r>
        <w:rPr>
          <w:rFonts w:hint="eastAsia" w:ascii="SimSun" w:hAnsi="SimSun" w:eastAsia="SimSun"/>
          <w:color w:val="000000"/>
          <w:sz w:val="33"/>
        </w:rPr>
        <w:t xml:space="preserve">贴</w:t>
      </w:r>
      <w:r>
        <w:rPr>
          <w:rFonts w:hint="eastAsia" w:ascii="Calibri" w:hAnsi="Calibri" w:eastAsia="Calibri"/>
          <w:color w:val="000000"/>
          <w:sz w:val="33"/>
        </w:rPr>
        <w:t xml:space="preserve">0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05</w:t>
      </w:r>
      <w:r>
        <w:rPr>
          <w:rFonts w:hint="eastAsia" w:ascii="SimSun" w:hAnsi="SimSun" w:eastAsia="SimSun"/>
          <w:color w:val="000000"/>
          <w:sz w:val="33"/>
        </w:rPr>
        <w:t xml:space="preserve">万元、奖金</w:t>
      </w:r>
      <w:r>
        <w:rPr>
          <w:rFonts w:hint="eastAsia" w:ascii="Calibri" w:hAnsi="Calibri" w:eastAsia="Calibri"/>
          <w:color w:val="000000"/>
          <w:sz w:val="33"/>
        </w:rPr>
        <w:t xml:space="preserve">16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38</w:t>
      </w:r>
      <w:r>
        <w:rPr>
          <w:rFonts w:hint="eastAsia" w:ascii="SimSun" w:hAnsi="SimSun" w:eastAsia="SimSun"/>
          <w:color w:val="000000"/>
          <w:sz w:val="33"/>
        </w:rPr>
        <w:t xml:space="preserve">万元、伙食补助费</w:t>
      </w:r>
      <w:r>
        <w:rPr>
          <w:rFonts w:hint="eastAsia" w:ascii="Calibri" w:hAnsi="Calibri" w:eastAsia="Calibri"/>
          <w:color w:val="000000"/>
          <w:sz w:val="33"/>
        </w:rPr>
        <w:t xml:space="preserve">2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97</w:t>
      </w:r>
      <w:r>
        <w:rPr>
          <w:rFonts w:hint="eastAsia" w:ascii="SimSun" w:hAnsi="SimSun" w:eastAsia="SimSun"/>
          <w:color w:val="000000"/>
          <w:sz w:val="33"/>
        </w:rPr>
        <w:t xml:space="preserve">万元、绩效</w:t>
      </w:r>
      <w:r>
        <w:rPr>
          <w:rFonts w:hint="eastAsia" w:ascii="SimSun" w:hAnsi="SimSun" w:eastAsia="SimSun"/>
          <w:color w:val="000000"/>
          <w:sz w:val="33"/>
        </w:rPr>
        <w:t xml:space="preserve">工资</w:t>
      </w:r>
      <w:r>
        <w:rPr>
          <w:rFonts w:hint="eastAsia" w:ascii="Calibri" w:hAnsi="Calibri" w:eastAsia="Calibri"/>
          <w:color w:val="000000"/>
          <w:sz w:val="33"/>
        </w:rPr>
        <w:t xml:space="preserve">14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31</w:t>
      </w:r>
      <w:r>
        <w:rPr>
          <w:rFonts w:hint="eastAsia" w:ascii="SimSun" w:hAnsi="SimSun" w:eastAsia="SimSun"/>
          <w:color w:val="000000"/>
          <w:sz w:val="33"/>
        </w:rPr>
        <w:t xml:space="preserve">万元、机关事业单位基本养老保险缴费</w:t>
      </w:r>
      <w:r>
        <w:rPr>
          <w:rFonts w:hint="eastAsia" w:ascii="Calibri" w:hAnsi="Calibri" w:eastAsia="Calibri"/>
          <w:color w:val="000000"/>
          <w:sz w:val="33"/>
        </w:rPr>
        <w:t xml:space="preserve">6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88</w:t>
      </w:r>
      <w:r>
        <w:rPr>
          <w:rFonts w:hint="eastAsia" w:ascii="SimSun" w:hAnsi="SimSun" w:eastAsia="SimSun"/>
          <w:color w:val="000000"/>
          <w:sz w:val="33"/>
        </w:rPr>
        <w:t xml:space="preserve">万元、</w:t>
      </w:r>
      <w:r>
        <w:rPr>
          <w:rFonts w:hint="eastAsia" w:ascii="SimSun" w:hAnsi="SimSun" w:eastAsia="SimSun"/>
          <w:color w:val="000000"/>
          <w:sz w:val="33"/>
        </w:rPr>
        <w:t xml:space="preserve">职工基本医疗保险缴费</w:t>
      </w:r>
      <w:r>
        <w:rPr>
          <w:rFonts w:hint="eastAsia" w:ascii="Calibri" w:hAnsi="Calibri" w:eastAsia="Calibri"/>
          <w:color w:val="000000"/>
          <w:sz w:val="33"/>
        </w:rPr>
        <w:t xml:space="preserve">2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75</w:t>
      </w:r>
      <w:r>
        <w:rPr>
          <w:rFonts w:hint="eastAsia" w:ascii="SimSun" w:hAnsi="SimSun" w:eastAsia="SimSun"/>
          <w:color w:val="000000"/>
          <w:sz w:val="33"/>
        </w:rPr>
        <w:t xml:space="preserve">万元、其他社会保障缴费</w:t>
      </w:r>
      <w:r>
        <w:rPr>
          <w:rFonts w:hint="eastAsia" w:ascii="Calibri" w:hAnsi="Calibri" w:eastAsia="Calibri"/>
          <w:color w:val="000000"/>
          <w:sz w:val="33"/>
        </w:rPr>
        <w:t xml:space="preserve">0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80</w:t>
      </w:r>
      <w:r>
        <w:rPr>
          <w:rFonts w:hint="eastAsia" w:ascii="SimSun" w:hAnsi="SimSun" w:eastAsia="SimSun"/>
          <w:color w:val="000000"/>
          <w:sz w:val="33"/>
        </w:rPr>
        <w:t xml:space="preserve">万</w:t>
      </w:r>
      <w:r>
        <w:rPr>
          <w:rFonts w:hint="eastAsia" w:ascii="SimSun" w:hAnsi="SimSun" w:eastAsia="SimSun"/>
          <w:color w:val="000000"/>
          <w:sz w:val="33"/>
        </w:rPr>
        <w:t xml:space="preserve">元、住房公积金</w:t>
      </w:r>
      <w:r>
        <w:rPr>
          <w:rFonts w:hint="eastAsia" w:ascii="Calibri" w:hAnsi="Calibri" w:eastAsia="Calibri"/>
          <w:color w:val="000000"/>
          <w:sz w:val="33"/>
        </w:rPr>
        <w:t xml:space="preserve">5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14</w:t>
      </w:r>
      <w:r>
        <w:rPr>
          <w:rFonts w:hint="eastAsia" w:ascii="SimSun" w:hAnsi="SimSun" w:eastAsia="SimSun"/>
          <w:color w:val="000000"/>
          <w:sz w:val="33"/>
        </w:rPr>
        <w:t xml:space="preserve">万元；商品服务支出</w:t>
      </w:r>
      <w:r>
        <w:rPr>
          <w:rFonts w:hint="eastAsia" w:ascii="Calibri" w:hAnsi="Calibri" w:eastAsia="Calibri"/>
          <w:color w:val="000000"/>
          <w:sz w:val="33"/>
        </w:rPr>
        <w:t xml:space="preserve">8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63</w:t>
      </w:r>
      <w:r>
        <w:rPr>
          <w:rFonts w:hint="eastAsia" w:ascii="SimSun" w:hAnsi="SimSun" w:eastAsia="SimSun"/>
          <w:color w:val="000000"/>
          <w:sz w:val="33"/>
        </w:rPr>
        <w:t xml:space="preserve">万元，主要包</w:t>
      </w:r>
      <w:r>
        <w:rPr>
          <w:rFonts w:hint="eastAsia" w:ascii="SimSun" w:hAnsi="SimSun" w:eastAsia="SimSun"/>
          <w:color w:val="000000"/>
          <w:sz w:val="33"/>
        </w:rPr>
        <w:t xml:space="preserve">括办公费</w:t>
      </w:r>
      <w:r>
        <w:rPr>
          <w:rFonts w:hint="eastAsia" w:ascii="Calibri" w:hAnsi="Calibri" w:eastAsia="Calibri"/>
          <w:color w:val="000000"/>
          <w:sz w:val="33"/>
        </w:rPr>
        <w:t xml:space="preserve">0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43</w:t>
      </w:r>
      <w:r>
        <w:rPr>
          <w:rFonts w:hint="eastAsia" w:ascii="SimSun" w:hAnsi="SimSun" w:eastAsia="SimSun"/>
          <w:color w:val="000000"/>
          <w:sz w:val="33"/>
        </w:rPr>
        <w:t xml:space="preserve">元、印刷费</w:t>
      </w:r>
      <w:r>
        <w:rPr>
          <w:rFonts w:hint="eastAsia" w:ascii="Calibri" w:hAnsi="Calibri" w:eastAsia="Calibri"/>
          <w:color w:val="000000"/>
          <w:sz w:val="33"/>
        </w:rPr>
        <w:t xml:space="preserve">2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00</w:t>
      </w:r>
      <w:r>
        <w:rPr>
          <w:rFonts w:hint="eastAsia" w:ascii="SimSun" w:hAnsi="SimSun" w:eastAsia="SimSun"/>
          <w:color w:val="000000"/>
          <w:sz w:val="33"/>
        </w:rPr>
        <w:t xml:space="preserve">万元、工会经费</w:t>
      </w:r>
      <w:r>
        <w:rPr>
          <w:rFonts w:hint="eastAsia" w:ascii="Calibri" w:hAnsi="Calibri" w:eastAsia="Calibri"/>
          <w:color w:val="000000"/>
          <w:sz w:val="33"/>
        </w:rPr>
        <w:t xml:space="preserve">1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47</w:t>
      </w:r>
      <w:r>
        <w:rPr>
          <w:rFonts w:hint="eastAsia" w:ascii="SimSun" w:hAnsi="SimSun" w:eastAsia="SimSun"/>
          <w:color w:val="000000"/>
          <w:sz w:val="33"/>
        </w:rPr>
        <w:t xml:space="preserve">万元、其</w:t>
      </w:r>
      <w:r>
        <w:rPr>
          <w:rFonts w:hint="eastAsia" w:ascii="SimSun" w:hAnsi="SimSun" w:eastAsia="SimSun"/>
          <w:color w:val="000000"/>
          <w:sz w:val="33"/>
        </w:rPr>
        <w:t xml:space="preserve">他交通费用</w:t>
      </w:r>
      <w:r>
        <w:rPr>
          <w:rFonts w:hint="eastAsia" w:ascii="Calibri" w:hAnsi="Calibri" w:eastAsia="Calibri"/>
          <w:color w:val="000000"/>
          <w:sz w:val="33"/>
        </w:rPr>
        <w:t xml:space="preserve">4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73</w:t>
      </w:r>
      <w:r>
        <w:rPr>
          <w:rFonts w:hint="eastAsia" w:ascii="SimSun" w:hAnsi="SimSun" w:eastAsia="SimSun"/>
          <w:color w:val="000000"/>
          <w:sz w:val="33"/>
        </w:rPr>
        <w:t xml:space="preserve">万元。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5" w:lineRule="auto"/>
        <w:ind w:firstLine="760"/>
        <w:jc w:val="both"/>
        <w:rPr>
          <w:sz w:val="33"/>
        </w:rPr>
      </w:pPr>
      <w:r>
        <w:rPr>
          <w:rFonts w:hint="eastAsia" w:ascii="SimSun" w:hAnsi="SimSun" w:eastAsia="SimSun"/>
          <w:b/>
          <w:color w:val="000000"/>
          <w:sz w:val="33"/>
        </w:rPr>
        <w:t xml:space="preserve">（二）项目支出情况</w:t>
      </w:r>
    </w:p>
    <w:p>
      <w:pPr>
        <w:wordWrap w:val="false"/>
        <w:spacing w:before="0" w:after="0" w:line="280" w:lineRule="auto"/>
        <w:ind w:left="220" w:right="280" w:firstLine="540"/>
        <w:jc w:val="both"/>
        <w:rPr>
          <w:sz w:val="33"/>
        </w:rPr>
      </w:pPr>
      <w:r>
        <w:rPr>
          <w:rFonts w:hint="eastAsia" w:ascii="SimSun" w:hAnsi="SimSun" w:eastAsia="SimSun"/>
          <w:color w:val="000000"/>
          <w:sz w:val="33"/>
        </w:rPr>
        <w:t xml:space="preserve">项目支出为</w:t>
      </w:r>
      <w:r>
        <w:rPr>
          <w:rFonts w:hint="eastAsia" w:ascii="Calibri" w:hAnsi="Calibri" w:eastAsia="Calibri"/>
          <w:color w:val="000000"/>
          <w:sz w:val="33"/>
        </w:rPr>
        <w:t xml:space="preserve">19</w:t>
      </w:r>
      <w:r>
        <w:rPr>
          <w:rFonts w:hint="eastAsia" w:ascii="SimSun" w:hAnsi="SimSun" w:eastAsia="SimSun"/>
          <w:color w:val="000000"/>
          <w:sz w:val="33"/>
        </w:rPr>
        <w:t xml:space="preserve">.</w:t>
      </w:r>
      <w:r>
        <w:rPr>
          <w:rFonts w:hint="eastAsia" w:ascii="Calibri" w:hAnsi="Calibri" w:eastAsia="Calibri"/>
          <w:color w:val="000000"/>
          <w:sz w:val="33"/>
        </w:rPr>
        <w:t xml:space="preserve">39</w:t>
      </w:r>
      <w:r>
        <w:rPr>
          <w:rFonts w:hint="eastAsia" w:ascii="SimSun" w:hAnsi="SimSun" w:eastAsia="SimSun"/>
          <w:color w:val="000000"/>
          <w:sz w:val="33"/>
        </w:rPr>
        <w:t xml:space="preserve">万元，其中：主要包括招商项目包装策</w:t>
      </w:r>
      <w:r>
        <w:rPr>
          <w:rFonts w:hint="eastAsia" w:ascii="SimSun" w:hAnsi="SimSun" w:eastAsia="SimSun"/>
          <w:color w:val="000000"/>
          <w:sz w:val="33"/>
        </w:rPr>
        <w:t xml:space="preserve">划，引进知名企业来楼区合作、洽谈、投资等必要性支出。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1" w:lineRule="auto"/>
        <w:ind w:firstLine="760"/>
        <w:jc w:val="both"/>
        <w:rPr>
          <w:sz w:val="33"/>
        </w:rPr>
      </w:pPr>
      <w:r>
        <w:rPr>
          <w:rFonts w:hint="eastAsia" w:ascii="SimSun" w:hAnsi="SimSun" w:eastAsia="SimSun"/>
          <w:b/>
          <w:color w:val="000000"/>
          <w:sz w:val="33"/>
        </w:rPr>
        <w:t xml:space="preserve">三、政府性基金预算支出情况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760"/>
        <w:jc w:val="both"/>
        <w:rPr>
          <w:sz w:val="33"/>
        </w:rPr>
      </w:pPr>
      <w:r>
        <w:rPr>
          <w:rFonts w:hint="eastAsia" w:ascii="Calibri" w:hAnsi="Calibri" w:eastAsia="Calibri"/>
          <w:color w:val="000000"/>
          <w:sz w:val="33"/>
        </w:rPr>
        <w:t xml:space="preserve">2024</w:t>
      </w:r>
      <w:r>
        <w:rPr>
          <w:rFonts w:hint="eastAsia" w:ascii="SimSun" w:hAnsi="SimSun" w:eastAsia="SimSun"/>
          <w:color w:val="000000"/>
          <w:sz w:val="33"/>
        </w:rPr>
        <w:t xml:space="preserve">年本单位无政府性基金预算支出。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6" w:lineRule="auto"/>
        <w:ind w:firstLine="760"/>
        <w:jc w:val="both"/>
        <w:rPr>
          <w:sz w:val="33"/>
        </w:rPr>
      </w:pPr>
      <w:r>
        <w:rPr>
          <w:rFonts w:hint="eastAsia" w:ascii="SimSun" w:hAnsi="SimSun" w:eastAsia="SimSun"/>
          <w:b/>
          <w:color w:val="000000"/>
          <w:sz w:val="33"/>
        </w:rPr>
        <w:t xml:space="preserve">四、国有资本经营预算支出情况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6" w:lineRule="auto"/>
        <w:ind w:firstLine="760"/>
        <w:jc w:val="both"/>
        <w:rPr>
          <w:sz w:val="33"/>
        </w:rPr>
      </w:pPr>
      <w:r>
        <w:rPr>
          <w:rFonts w:hint="eastAsia" w:ascii="Calibri" w:hAnsi="Calibri" w:eastAsia="Calibri"/>
          <w:color w:val="000000"/>
          <w:sz w:val="33"/>
        </w:rPr>
        <w:t xml:space="preserve">2024</w:t>
      </w:r>
      <w:r>
        <w:rPr>
          <w:rFonts w:hint="eastAsia" w:ascii="SimSun" w:hAnsi="SimSun" w:eastAsia="SimSun"/>
          <w:color w:val="000000"/>
          <w:sz w:val="33"/>
        </w:rPr>
        <w:t xml:space="preserve">年本单位无国有资本经营预算支出。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6" w:lineRule="auto"/>
        <w:ind w:firstLine="760"/>
        <w:jc w:val="both"/>
        <w:rPr>
          <w:sz w:val="33"/>
        </w:rPr>
      </w:pPr>
      <w:r>
        <w:rPr>
          <w:rFonts w:hint="eastAsia" w:ascii="SimSun" w:hAnsi="SimSun" w:eastAsia="SimSun"/>
          <w:b/>
          <w:color w:val="000000"/>
          <w:sz w:val="33"/>
        </w:rPr>
        <w:t xml:space="preserve">五、社会保险基金预算支出情况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760"/>
        <w:jc w:val="both"/>
        <w:rPr>
          <w:sz w:val="33"/>
        </w:rPr>
      </w:pPr>
      <w:r>
        <w:rPr>
          <w:rFonts w:hint="eastAsia" w:ascii="Calibri" w:hAnsi="Calibri" w:eastAsia="Calibri"/>
          <w:color w:val="000000"/>
          <w:sz w:val="33"/>
        </w:rPr>
        <w:t xml:space="preserve">2024</w:t>
      </w:r>
      <w:r>
        <w:rPr>
          <w:rFonts w:hint="eastAsia" w:ascii="SimSun" w:hAnsi="SimSun" w:eastAsia="SimSun"/>
          <w:color w:val="000000"/>
          <w:sz w:val="33"/>
        </w:rPr>
        <w:t xml:space="preserve">年本单位无社会保险基金预算支出。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6" w:lineRule="auto"/>
        <w:ind w:firstLine="760"/>
        <w:jc w:val="both"/>
        <w:rPr>
          <w:sz w:val="33"/>
        </w:rPr>
      </w:pPr>
      <w:r>
        <w:rPr>
          <w:rFonts w:hint="eastAsia" w:ascii="SimSun" w:hAnsi="SimSun" w:eastAsia="SimSun"/>
          <w:b/>
          <w:color w:val="000000"/>
          <w:sz w:val="33"/>
        </w:rPr>
        <w:t xml:space="preserve">六、部门整体支出绩效情况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0" w:lineRule="auto"/>
        <w:ind w:left="20" w:right="280" w:firstLine="740"/>
        <w:jc w:val="both"/>
        <w:rPr>
          <w:sz w:val="33"/>
        </w:rPr>
        <w:sectPr>
          <w:headerReference w:type="default" r:id="R7b04b48b9e434a00"/>
          <w:footerReference w:type="default" r:id="R364661da41304c0f"/>
          <w:type w:val="continuous"/>
          <w:pgSz w:w="11900" w:h="16440" w:orient="portrait"/>
          <w:pgMar w:top="1680" w:right="1440" w:bottom="1920" w:left="1440" w:header="840" w:footer="960"/>
          <w:cols w:equalWidth="true" w:num="1"/>
        </w:sectPr>
      </w:pPr>
      <w:r>
        <w:rPr>
          <w:rFonts w:hint="eastAsia" w:ascii="SimSun" w:hAnsi="SimSun" w:eastAsia="SimSun"/>
          <w:color w:val="000000"/>
          <w:sz w:val="33"/>
        </w:rPr>
        <w:t xml:space="preserve">总结归纳本单位“四本预算”支出的绩效目标完成 情况，</w:t>
      </w:r>
      <w:r>
        <w:rPr>
          <w:rFonts w:hint="eastAsia" w:ascii="SimSun" w:hAnsi="SimSun" w:eastAsia="SimSun"/>
          <w:color w:val="000000"/>
          <w:sz w:val="33"/>
        </w:rPr>
        <w:t xml:space="preserve">实现产出和取得效益的情况。围绕单位职责、行业发展规划，</w:t>
      </w:r>
      <w:r>
        <w:rPr>
          <w:rFonts w:hint="eastAsia" w:ascii="SimSun" w:hAnsi="SimSun" w:eastAsia="SimSun"/>
          <w:color w:val="000000"/>
          <w:sz w:val="33"/>
        </w:rPr>
        <w:t xml:space="preserve">以预算资金管理为主线，总结单位资产管理和开展业务情况，</w:t>
      </w:r>
      <w:r>
        <w:rPr>
          <w:rFonts w:hint="eastAsia" w:ascii="SimSun" w:hAnsi="SimSun" w:eastAsia="SimSun"/>
          <w:color w:val="000000"/>
          <w:sz w:val="33"/>
        </w:rPr>
        <w:t xml:space="preserve">从运行成本、管理效率、履职效能、社会效应、可持续发展</w:t>
      </w:r>
    </w:p>
    <w:p>
      <w:pPr>
        <w:wordWrap w:val="false"/>
        <w:spacing w:before="0" w:after="0" w:line="307" w:lineRule="auto"/>
        <w:ind w:left="40" w:right="140" w:firstLine="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能力和服务对象满意度等方面，衡量单位整体及核心业务实施</w:t>
      </w:r>
      <w:r>
        <w:rPr>
          <w:rFonts w:hint="eastAsia" w:ascii="SimSun" w:hAnsi="SimSun" w:eastAsia="SimSun"/>
          <w:color w:val="000000"/>
          <w:sz w:val="35"/>
        </w:rPr>
        <w:t xml:space="preserve">效果。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20" w:lineRule="auto"/>
        <w:ind w:firstLine="720"/>
        <w:jc w:val="both"/>
        <w:rPr>
          <w:sz w:val="35"/>
        </w:rPr>
      </w:pPr>
      <w:r>
        <w:rPr>
          <w:rFonts w:hint="eastAsia" w:ascii="SimSun" w:hAnsi="SimSun" w:eastAsia="SimSun"/>
          <w:b/>
          <w:color w:val="000000"/>
          <w:sz w:val="35"/>
        </w:rPr>
        <w:t xml:space="preserve">七、存在的问题及原因分析</w:t>
      </w:r>
    </w:p>
    <w:p>
      <w:pPr>
        <w:wordWrap w:val="false"/>
        <w:spacing w:before="0" w:after="0" w:line="307" w:lineRule="auto"/>
        <w:ind w:left="40" w:right="140" w:firstLine="68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一是预算管理制度不够健全，相应的管理制度没有得到有</w:t>
      </w:r>
      <w:r>
        <w:rPr>
          <w:rFonts w:hint="eastAsia" w:ascii="SimSun" w:hAnsi="SimSun" w:eastAsia="SimSun"/>
          <w:color w:val="000000"/>
          <w:sz w:val="35"/>
        </w:rPr>
        <w:t xml:space="preserve">效执行；</w:t>
      </w:r>
    </w:p>
    <w:p>
      <w:pPr>
        <w:wordWrap w:val="false"/>
        <w:spacing w:before="0" w:after="0" w:line="307" w:lineRule="auto"/>
        <w:ind w:left="40" w:right="140" w:firstLine="68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二是资产管理不够规范，管理制度未得到有效执行，存在</w:t>
      </w:r>
      <w:r>
        <w:rPr>
          <w:rFonts w:hint="eastAsia" w:ascii="SimSun" w:hAnsi="SimSun" w:eastAsia="SimSun"/>
          <w:color w:val="000000"/>
          <w:sz w:val="35"/>
        </w:rPr>
        <w:t xml:space="preserve">遗留问题；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7" w:lineRule="auto"/>
        <w:ind w:left="40" w:right="140" w:firstLine="68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三是预算编制不够合理，一般预算经费较少，存在资金缺</w:t>
      </w:r>
      <w:r>
        <w:rPr>
          <w:rFonts w:hint="eastAsia" w:ascii="SimSun" w:hAnsi="SimSun" w:eastAsia="SimSun"/>
          <w:color w:val="000000"/>
          <w:sz w:val="35"/>
        </w:rPr>
        <w:t xml:space="preserve">口。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6" w:lineRule="auto"/>
        <w:ind w:firstLine="720"/>
        <w:jc w:val="both"/>
        <w:rPr>
          <w:sz w:val="35"/>
        </w:rPr>
      </w:pPr>
      <w:r>
        <w:rPr>
          <w:rFonts w:hint="eastAsia" w:ascii="SimSun" w:hAnsi="SimSun" w:eastAsia="SimSun"/>
          <w:b/>
          <w:color w:val="000000"/>
          <w:sz w:val="35"/>
        </w:rPr>
        <w:t xml:space="preserve">八、下一步改进措施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7" w:lineRule="auto"/>
        <w:ind w:left="40" w:right="140" w:firstLine="68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一是完善相关管理制度，强化行政管理职能，确保制度</w:t>
      </w:r>
      <w:r>
        <w:rPr>
          <w:rFonts w:hint="eastAsia" w:ascii="SimSun" w:hAnsi="SimSun" w:eastAsia="SimSun"/>
          <w:color w:val="000000"/>
          <w:sz w:val="35"/>
        </w:rPr>
        <w:t xml:space="preserve">贯彻落实；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6" w:lineRule="auto"/>
        <w:ind w:firstLine="72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二是加强资产管理，尽量做到实物与账一一对应；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6" w:lineRule="auto"/>
        <w:ind w:firstLine="720"/>
        <w:jc w:val="both"/>
        <w:rPr>
          <w:sz w:val="35"/>
        </w:rPr>
      </w:pPr>
      <w:r>
        <w:rPr>
          <w:rFonts w:hint="eastAsia" w:ascii="SimSun" w:hAnsi="SimSun" w:eastAsia="SimSun"/>
          <w:color w:val="000000"/>
          <w:sz w:val="35"/>
        </w:rPr>
        <w:t xml:space="preserve">三是加强预算管理，定期做好预算执行情况分析。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6" w:lineRule="auto"/>
        <w:ind w:firstLine="720"/>
        <w:jc w:val="both"/>
        <w:rPr>
          <w:sz w:val="35"/>
        </w:rPr>
      </w:pPr>
      <w:r>
        <w:rPr>
          <w:rFonts w:hint="eastAsia" w:ascii="SimSun" w:hAnsi="SimSun" w:eastAsia="SimSun"/>
          <w:b/>
          <w:color w:val="000000"/>
          <w:sz w:val="35"/>
        </w:rPr>
        <w:t xml:space="preserve">九、部门整体支出绩效自评结果拟应用和公开情况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7" w:lineRule="auto"/>
        <w:ind w:left="40" w:right="140" w:firstLine="68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 xml:space="preserve">1</w:t>
      </w:r>
      <w:r>
        <w:rPr>
          <w:rFonts w:hint="eastAsia" w:ascii="SimSun" w:hAnsi="SimSun" w:eastAsia="SimSun"/>
          <w:color w:val="000000"/>
          <w:sz w:val="35"/>
        </w:rPr>
        <w:t xml:space="preserve">．对绩效自评工作进行自查，评价结果将与预算安排相结</w:t>
      </w:r>
      <w:r>
        <w:rPr>
          <w:rFonts w:hint="eastAsia" w:ascii="SimSun" w:hAnsi="SimSun" w:eastAsia="SimSun"/>
          <w:color w:val="000000"/>
          <w:sz w:val="35"/>
        </w:rPr>
        <w:t xml:space="preserve">合应用。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7" w:lineRule="auto"/>
        <w:ind w:left="40" w:right="140" w:firstLine="68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 xml:space="preserve">2</w:t>
      </w:r>
      <w:r>
        <w:rPr>
          <w:rFonts w:hint="eastAsia" w:ascii="SimSun" w:hAnsi="SimSun" w:eastAsia="SimSun"/>
          <w:color w:val="000000"/>
          <w:sz w:val="35"/>
        </w:rPr>
        <w:t xml:space="preserve">．及时反馈整改。及时向区财政局反馈绩效自评工作开展</w:t>
      </w:r>
      <w:r>
        <w:rPr>
          <w:rFonts w:hint="eastAsia" w:ascii="SimSun" w:hAnsi="SimSun" w:eastAsia="SimSun"/>
          <w:color w:val="000000"/>
          <w:sz w:val="35"/>
        </w:rPr>
        <w:t xml:space="preserve">情况、发现的问题及绩效自评结果，针对绩效自评中发现的问</w:t>
      </w:r>
      <w:r>
        <w:rPr>
          <w:rFonts w:hint="eastAsia" w:ascii="SimSun" w:hAnsi="SimSun" w:eastAsia="SimSun"/>
          <w:color w:val="000000"/>
          <w:sz w:val="35"/>
        </w:rPr>
        <w:t xml:space="preserve">题制定切实可行的整改措施并落实到位。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9" w:lineRule="auto"/>
        <w:ind w:firstLine="720"/>
        <w:jc w:val="both"/>
        <w:rPr>
          <w:sz w:val="32"/>
        </w:rPr>
        <w:sectPr>
          <w:headerReference w:type="default" r:id="R180e9c10b13c4b49"/>
          <w:footerReference w:type="default" r:id="R6418ea1365374df2"/>
          <w:type w:val="continuous"/>
          <w:pgSz w:w="11900" w:h="17500" w:orient="portrait"/>
          <w:pgMar w:top="1680" w:right="1440" w:bottom="1920" w:left="1440" w:header="84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32"/>
        </w:rPr>
        <w:t xml:space="preserve">3</w:t>
      </w:r>
      <w:r>
        <w:rPr>
          <w:rFonts w:hint="eastAsia" w:ascii="SimSun" w:hAnsi="SimSun" w:eastAsia="SimSun"/>
          <w:color w:val="000000"/>
          <w:sz w:val="32"/>
        </w:rPr>
        <w:t xml:space="preserve">．全面信息公开。区财政局组织专家对单位绩效自评工作</w:t>
      </w:r>
    </w:p>
    <w:p>
      <w:pPr>
        <w:wordWrap w:val="false"/>
        <w:spacing w:before="0" w:after="0" w:line="312" w:lineRule="auto"/>
        <w:ind w:left="40" w:hanging="20" w:firstLine="0"/>
        <w:jc w:val="both"/>
        <w:rPr>
          <w:sz w:val="36"/>
        </w:rPr>
      </w:pPr>
      <w:r>
        <w:rPr>
          <w:rFonts w:hint="eastAsia" w:ascii="SimSun" w:hAnsi="SimSun" w:eastAsia="SimSun"/>
          <w:color w:val="000000"/>
          <w:sz w:val="36"/>
        </w:rPr>
        <w:t xml:space="preserve">质量进行评审并通过后，除涉密信息外，单位要在</w:t>
      </w:r>
      <w:r>
        <w:rPr>
          <w:rFonts w:hint="eastAsia" w:ascii="Calibri" w:hAnsi="Calibri" w:eastAsia="Calibri"/>
          <w:color w:val="000000"/>
          <w:sz w:val="36"/>
        </w:rPr>
        <w:t xml:space="preserve">2024</w:t>
      </w:r>
      <w:r>
        <w:rPr>
          <w:rFonts w:hint="eastAsia" w:ascii="SimSun" w:hAnsi="SimSun" w:eastAsia="SimSun"/>
          <w:color w:val="000000"/>
          <w:sz w:val="36"/>
        </w:rPr>
        <w:t xml:space="preserve">年</w:t>
      </w:r>
      <w:r>
        <w:rPr>
          <w:rFonts w:hint="eastAsia" w:ascii="Calibri" w:hAnsi="Calibri" w:eastAsia="Calibri"/>
          <w:color w:val="000000"/>
          <w:sz w:val="36"/>
        </w:rPr>
        <w:t xml:space="preserve">6</w:t>
      </w:r>
      <w:r>
        <w:rPr>
          <w:rFonts w:hint="eastAsia" w:ascii="SimSun" w:hAnsi="SimSun" w:eastAsia="SimSun"/>
          <w:color w:val="000000"/>
          <w:sz w:val="36"/>
        </w:rPr>
        <w:t xml:space="preserve">月</w:t>
      </w:r>
      <w:r>
        <w:rPr>
          <w:rFonts w:hint="eastAsia" w:ascii="Calibri" w:hAnsi="Calibri" w:eastAsia="Calibri"/>
          <w:color w:val="000000"/>
          <w:sz w:val="36"/>
        </w:rPr>
        <w:t xml:space="preserve">30</w:t>
      </w:r>
      <w:r>
        <w:rPr>
          <w:rFonts w:hint="eastAsia" w:ascii="SimSun" w:hAnsi="SimSun" w:eastAsia="SimSun"/>
          <w:color w:val="000000"/>
          <w:sz w:val="36"/>
        </w:rPr>
        <w:t xml:space="preserve">日前将绩效自评报告在岳阳楼区政府门户网站政务公</w:t>
      </w:r>
      <w:r>
        <w:rPr>
          <w:rFonts w:hint="eastAsia" w:ascii="SimSun" w:hAnsi="SimSun" w:eastAsia="SimSun"/>
          <w:color w:val="000000"/>
          <w:sz w:val="36"/>
        </w:rPr>
        <w:t xml:space="preserve">开＞重点领域＞财政资金＞预算绩效管理专栏中公开，做到“非</w:t>
      </w:r>
      <w:r>
        <w:rPr>
          <w:rFonts w:hint="eastAsia" w:ascii="SimSun" w:hAnsi="SimSun" w:eastAsia="SimSun"/>
          <w:color w:val="000000"/>
          <w:sz w:val="36"/>
        </w:rPr>
        <w:t xml:space="preserve">涉密全公开”常态化，接受社会监督。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25" w:lineRule="auto"/>
        <w:ind w:firstLine="720"/>
        <w:jc w:val="both"/>
        <w:rPr>
          <w:sz w:val="36"/>
        </w:rPr>
      </w:pPr>
      <w:r>
        <w:rPr>
          <w:rFonts w:hint="eastAsia" w:ascii="SimSun" w:hAnsi="SimSun" w:eastAsia="SimSun"/>
          <w:b/>
          <w:color w:val="000000"/>
          <w:sz w:val="36"/>
        </w:rPr>
        <w:t xml:space="preserve">十、其他需要说明的情况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5" w:lineRule="auto"/>
        <w:ind w:firstLine="720"/>
        <w:jc w:val="both"/>
        <w:rPr>
          <w:sz w:val="36"/>
        </w:rPr>
      </w:pPr>
      <w:r>
        <w:rPr>
          <w:rFonts w:hint="eastAsia" w:ascii="SimSun" w:hAnsi="SimSun" w:eastAsia="SimSun"/>
          <w:color w:val="000000"/>
          <w:sz w:val="36"/>
        </w:rPr>
        <w:t xml:space="preserve">无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84" w:after="0" w:line="240" w:lineRule="auto"/>
        <w:ind w:firstLine="720"/>
        <w:jc w:val="both"/>
        <w:rPr>
          <w:sz w:val="36"/>
        </w:rPr>
      </w:pPr>
      <w:r>
        <w:rPr>
          <w:rFonts w:hint="eastAsia" w:ascii="SimSun" w:hAnsi="SimSun" w:eastAsia="SimSun"/>
          <w:color w:val="000000"/>
          <w:sz w:val="36"/>
        </w:rPr>
        <w:t xml:space="preserve">报告需要以下附件：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6" w:lineRule="auto"/>
        <w:ind w:firstLine="720"/>
        <w:jc w:val="both"/>
        <w:rPr>
          <w:sz w:val="36"/>
        </w:rPr>
      </w:pPr>
      <w:r>
        <w:rPr>
          <w:rFonts w:hint="eastAsia" w:ascii="Calibri" w:hAnsi="Calibri" w:eastAsia="Calibri"/>
          <w:color w:val="000000"/>
          <w:sz w:val="36"/>
        </w:rPr>
        <w:t xml:space="preserve">1</w:t>
      </w:r>
      <w:r>
        <w:rPr>
          <w:rFonts w:hint="eastAsia" w:ascii="SimSun" w:hAnsi="SimSun" w:eastAsia="SimSun"/>
          <w:color w:val="000000"/>
          <w:sz w:val="36"/>
        </w:rPr>
        <w:t xml:space="preserve">、部门整体支出绩效评价基础数据表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1" w:lineRule="auto"/>
        <w:ind w:firstLine="720"/>
        <w:jc w:val="both"/>
        <w:rPr>
          <w:sz w:val="36"/>
        </w:rPr>
      </w:pPr>
      <w:r>
        <w:rPr>
          <w:rFonts w:hint="eastAsia" w:ascii="Calibri" w:hAnsi="Calibri" w:eastAsia="Calibri"/>
          <w:color w:val="000000"/>
          <w:sz w:val="36"/>
        </w:rPr>
        <w:t xml:space="preserve">2</w:t>
      </w:r>
      <w:r>
        <w:rPr>
          <w:rFonts w:hint="eastAsia" w:ascii="SimSun" w:hAnsi="SimSun" w:eastAsia="SimSun"/>
          <w:color w:val="000000"/>
          <w:sz w:val="36"/>
        </w:rPr>
        <w:t xml:space="preserve">、部门整体支出绩效自评表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6" w:lineRule="auto"/>
        <w:ind w:firstLine="720"/>
        <w:jc w:val="both"/>
        <w:rPr>
          <w:sz w:val="36"/>
        </w:rPr>
      </w:pPr>
      <w:r>
        <w:rPr>
          <w:rFonts w:hint="eastAsia" w:ascii="Calibri" w:hAnsi="Calibri" w:eastAsia="Calibri"/>
          <w:color w:val="000000"/>
          <w:sz w:val="36"/>
        </w:rPr>
        <w:t xml:space="preserve">3</w:t>
      </w:r>
      <w:r>
        <w:rPr>
          <w:rFonts w:hint="eastAsia" w:ascii="SimSun" w:hAnsi="SimSun" w:eastAsia="SimSun"/>
          <w:color w:val="000000"/>
          <w:sz w:val="36"/>
        </w:rPr>
        <w:t xml:space="preserve">、项目支出绩效自评表（一个一级项目支出一张表）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1" w:lineRule="auto"/>
        <w:ind w:firstLine="720"/>
        <w:jc w:val="both"/>
        <w:rPr>
          <w:sz w:val="36"/>
        </w:rPr>
      </w:pPr>
      <w:r>
        <w:rPr>
          <w:rFonts w:hint="eastAsia" w:ascii="Calibri" w:hAnsi="Calibri" w:eastAsia="Calibri"/>
          <w:color w:val="000000"/>
          <w:sz w:val="36"/>
        </w:rPr>
        <w:t xml:space="preserve">4</w:t>
      </w:r>
      <w:r>
        <w:rPr>
          <w:rFonts w:hint="eastAsia" w:ascii="SimSun" w:hAnsi="SimSun" w:eastAsia="SimSun"/>
          <w:color w:val="000000"/>
          <w:sz w:val="36"/>
        </w:rPr>
        <w:t xml:space="preserve">、政府性基金预算支出情况表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1" w:lineRule="auto"/>
        <w:ind w:firstLine="720"/>
        <w:jc w:val="both"/>
        <w:rPr>
          <w:sz w:val="36"/>
        </w:rPr>
      </w:pPr>
      <w:r>
        <w:rPr>
          <w:rFonts w:hint="eastAsia" w:ascii="Calibri" w:hAnsi="Calibri" w:eastAsia="Calibri"/>
          <w:color w:val="000000"/>
          <w:sz w:val="36"/>
        </w:rPr>
        <w:t xml:space="preserve">5</w:t>
      </w:r>
      <w:r>
        <w:rPr>
          <w:rFonts w:hint="eastAsia" w:ascii="SimSun" w:hAnsi="SimSun" w:eastAsia="SimSun"/>
          <w:color w:val="000000"/>
          <w:sz w:val="36"/>
        </w:rPr>
        <w:t xml:space="preserve">、国有资本经营预算支出情况表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6" w:lineRule="auto"/>
        <w:ind w:firstLine="720"/>
        <w:jc w:val="both"/>
        <w:rPr>
          <w:sz w:val="36"/>
        </w:rPr>
      </w:pPr>
      <w:r>
        <w:rPr>
          <w:rFonts w:hint="eastAsia" w:ascii="Calibri" w:hAnsi="Calibri" w:eastAsia="Calibri"/>
          <w:color w:val="000000"/>
          <w:sz w:val="36"/>
        </w:rPr>
        <w:t xml:space="preserve">6</w:t>
      </w:r>
      <w:r>
        <w:rPr>
          <w:rFonts w:hint="eastAsia" w:ascii="SimSun" w:hAnsi="SimSun" w:eastAsia="SimSun"/>
          <w:color w:val="000000"/>
          <w:sz w:val="36"/>
        </w:rPr>
        <w:t xml:space="preserve">、社会保险基金预算支出情况表</w:t>
      </w:r>
    </w:p>
    <w:sectPr>
      <w:headerReference w:type="default" r:id="R068dfd914bee4978"/>
      <w:footerReference w:type="default" r:id="R50751d54d74f4950"/>
      <w:type w:val="continuous"/>
      <w:pgSz w:w="11900" w:h="17600" w:orient="portrait"/>
      <w:pgMar w:top="1680" w:right="1440" w:bottom="2880" w:left="1440" w:header="840" w:footer="144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144" w:lineRule="auto"/>
      <w:ind w:firstLine="40"/>
      <w:jc w:val="right"/>
    </w:pPr>
    <w:r>
      <w:rPr>
        <w:sz w:val="27"/>
        <w:color w:val="000000"/>
        <w:rFonts w:hint="eastAsia" w:ascii="Calibri" w:hAnsi="Calibri" w:eastAsia="Calibri"/>
      </w:rPr>
      <w:t xml:space="preserve">-1-</w:t>
    </w:r>
  </w:p>
</w:ftr>
</file>

<file path=word/footer10.xml><?xml version="1.0" encoding="utf-8"?>
<w:ftr xmlns:w="http://schemas.openxmlformats.org/wordprocessingml/2006/main">
  <w:p>
    <w:pPr>
      <w:spacing w:line="110" w:lineRule="auto"/>
      <w:ind w:firstLine="40"/>
      <w:jc w:val="right"/>
    </w:pPr>
    <w:r>
      <w:rPr>
        <w:sz w:val="35"/>
        <w:color w:val="000000"/>
        <w:rFonts w:hint="eastAsia" w:ascii="Calibri" w:hAnsi="Calibri" w:eastAsia="Calibri"/>
      </w:rPr>
      <w:t xml:space="preserve">-11-</w:t>
    </w:r>
  </w:p>
</w:ftr>
</file>

<file path=word/footer11.xml><?xml version="1.0" encoding="utf-8"?>
<w:ftr xmlns:w="http://schemas.openxmlformats.org/wordprocessingml/2006/main">
  <w:p>
    <w:pPr>
      <w:spacing w:line="134" w:lineRule="auto"/>
      <w:ind w:firstLine="20"/>
      <w:jc w:val="left"/>
    </w:pPr>
    <w:r>
      <w:rPr>
        <w:sz w:val="29"/>
        <w:color w:val="000000"/>
        <w:rFonts w:hint="eastAsia" w:ascii="Calibri" w:hAnsi="Calibri" w:eastAsia="Calibri"/>
      </w:rPr>
      <w:t xml:space="preserve">-12-</w:t>
    </w:r>
  </w:p>
</w:ftr>
</file>

<file path=word/footer2.xml><?xml version="1.0" encoding="utf-8"?>
<w:ftr xmlns:w="http://schemas.openxmlformats.org/wordprocessingml/2006/main">
  <w:p>
    <w:pPr>
      <w:spacing w:line="168" w:lineRule="auto"/>
      <w:ind w:firstLine="20"/>
      <w:jc w:val="left"/>
    </w:pPr>
    <w:r>
      <w:rPr>
        <w:sz w:val="25"/>
        <w:color w:val="000000"/>
        <w:rFonts w:hint="eastAsia" w:ascii="Calibri" w:hAnsi="Calibri" w:eastAsia="Calibri"/>
      </w:rPr>
      <w:t xml:space="preserve">-2-</w:t>
    </w:r>
  </w:p>
</w:ftr>
</file>

<file path=word/footer3.xml><?xml version="1.0" encoding="utf-8"?>
<w:ftr xmlns:w="http://schemas.openxmlformats.org/wordprocessingml/2006/main">
  <w:p>
    <w:pPr>
      <w:spacing w:line="182" w:lineRule="auto"/>
      <w:ind w:firstLine="0"/>
      <w:jc w:val="right"/>
    </w:pPr>
    <w:r>
      <w:rPr>
        <w:sz w:val="21"/>
        <w:color w:val="000000"/>
        <w:rFonts w:hint="eastAsia" w:ascii="Calibri" w:hAnsi="Calibri" w:eastAsia="Calibri"/>
      </w:rPr>
      <w:t xml:space="preserve">-3-</w:t>
    </w:r>
  </w:p>
</w:ftr>
</file>

<file path=word/footer4.xml><?xml version="1.0" encoding="utf-8"?>
<w:ftr xmlns:w="http://schemas.openxmlformats.org/wordprocessingml/2006/main">
  <w:p>
    <w:pPr>
      <w:spacing w:line="211" w:lineRule="auto"/>
      <w:ind w:firstLine="40"/>
      <w:jc w:val="left"/>
    </w:pPr>
    <w:r>
      <w:rPr>
        <w:sz w:val="22"/>
        <w:color w:val="000000"/>
        <w:rFonts w:hint="eastAsia" w:ascii="Calibri" w:hAnsi="Calibri" w:eastAsia="Calibri"/>
      </w:rPr>
      <w:t xml:space="preserve">-4-</w:t>
    </w:r>
  </w:p>
</w:ftr>
</file>

<file path=word/footer5.xml><?xml version="1.0" encoding="utf-8"?>
<w:ftr xmlns:w="http://schemas.openxmlformats.org/wordprocessingml/2006/main">
  <w:p>
    <w:pPr>
      <w:spacing w:line="206" w:lineRule="auto"/>
      <w:ind w:firstLine="80"/>
      <w:jc w:val="left"/>
    </w:pPr>
    <w:r>
      <w:rPr>
        <w:sz w:val="19"/>
        <w:color w:val="000000"/>
        <w:rFonts w:hint="eastAsia" w:ascii="Calibri" w:hAnsi="Calibri" w:eastAsia="Calibri"/>
      </w:rPr>
      <w:t xml:space="preserve">6-</w:t>
    </w:r>
  </w:p>
</w:ftr>
</file>

<file path=word/footer6.xml><?xml version="1.0" encoding="utf-8"?>
<w:ftr xmlns:w="http://schemas.openxmlformats.org/wordprocessingml/2006/main">
  <w:p>
    <w:pPr>
      <w:spacing w:line="134" w:lineRule="auto"/>
      <w:ind w:firstLine="40"/>
      <w:jc w:val="right"/>
    </w:pPr>
    <w:r>
      <w:rPr>
        <w:sz w:val="32"/>
        <w:color w:val="000000"/>
        <w:rFonts w:hint="eastAsia" w:ascii="Calibri" w:hAnsi="Calibri" w:eastAsia="Calibri"/>
      </w:rPr>
      <w:t xml:space="preserve">-7-</w:t>
    </w:r>
  </w:p>
</w:ftr>
</file>

<file path=word/footer7.xml><?xml version="1.0" encoding="utf-8"?>
<w:ftr xmlns:w="http://schemas.openxmlformats.org/wordprocessingml/2006/main">
  <w:p>
    <w:pPr>
      <w:spacing w:line="124" w:lineRule="auto"/>
      <w:ind w:firstLine="40"/>
      <w:jc w:val="left"/>
    </w:pPr>
    <w:r>
      <w:rPr>
        <w:sz w:val="28"/>
        <w:color w:val="000000"/>
        <w:rFonts w:hint="eastAsia" w:ascii="Calibri" w:hAnsi="Calibri" w:eastAsia="Calibri"/>
      </w:rPr>
      <w:t xml:space="preserve">-8-</w:t>
    </w:r>
  </w:p>
</w:ftr>
</file>

<file path=word/footer8.xml><?xml version="1.0" encoding="utf-8"?>
<w:ftr xmlns:w="http://schemas.openxmlformats.org/wordprocessingml/2006/main">
  <w:p>
    <w:pPr>
      <w:spacing w:line="134" w:lineRule="auto"/>
      <w:ind w:firstLine="20"/>
      <w:jc w:val="right"/>
    </w:pPr>
    <w:r>
      <w:rPr>
        <w:sz w:val="29"/>
        <w:color w:val="000000"/>
        <w:rFonts w:hint="eastAsia" w:ascii="Calibri" w:hAnsi="Calibri" w:eastAsia="Calibri"/>
      </w:rPr>
      <w:t xml:space="preserve">-9-</w:t>
    </w:r>
  </w:p>
</w:ftr>
</file>

<file path=word/footer9.xml><?xml version="1.0" encoding="utf-8"?>
<w:ftr xmlns:w="http://schemas.openxmlformats.org/wordprocessingml/2006/main">
  <w:p>
    <w:pPr>
      <w:spacing w:line="144" w:lineRule="auto"/>
      <w:ind w:firstLine="20"/>
      <w:jc w:val="left"/>
    </w:pPr>
    <w:r>
      <w:rPr>
        <w:sz w:val="27"/>
        <w:color w:val="000000"/>
        <w:rFonts w:hint="eastAsia" w:ascii="Calibri" w:hAnsi="Calibri" w:eastAsia="Calibri"/>
      </w:rPr>
      <w:t xml:space="preserve">-10-</w:t>
    </w:r>
  </w:p>
</w:ftr>
</file>

<file path=word/header1.xml><?xml version="1.0" encoding="utf-8"?>
<w:hdr xmlns:w="http://schemas.openxmlformats.org/wordprocessingml/2006/main">
  <w:p>
    <w:pPr>
      <w:spacing w:line="201" w:lineRule="auto"/>
      <w:ind w:firstLine="20"/>
      <w:jc w:val="left"/>
    </w:pPr>
    <w:r>
      <w:rPr>
        <w:sz w:val="33"/>
        <w:color w:val="000000"/>
        <w:rFonts w:hint="eastAsia" w:ascii="SimSun" w:hAnsi="SimSun" w:eastAsia="SimSun"/>
      </w:rPr>
      <w:t xml:space="preserve">附件</w:t>
    </w:r>
    <w:r>
      <w:rPr>
        <w:sz w:val="33"/>
        <w:color w:val="000000"/>
        <w:rFonts w:hint="eastAsia" w:ascii="Calibri" w:hAnsi="Calibri" w:eastAsia="Calibri"/>
      </w:rPr>
      <w:t xml:space="preserve">1</w:t>
    </w:r>
  </w:p>
</w:hdr>
</file>

<file path=word/header10.xml><?xml version="1.0" encoding="utf-8"?>
<w:hdr xmlns:w="http://schemas.openxmlformats.org/wordprocessingml/2006/main">
  <w:p/>
</w:hdr>
</file>

<file path=word/header1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>
    <w:pPr>
      <w:spacing w:line="163" w:lineRule="auto"/>
      <w:ind w:firstLine="20"/>
      <w:jc w:val="left"/>
    </w:pPr>
    <w:r>
      <w:rPr>
        <w:sz w:val="34"/>
        <w:color w:val="000000"/>
        <w:rFonts w:hint="eastAsia" w:ascii="SimSun" w:hAnsi="SimSun" w:eastAsia="SimSun"/>
      </w:rPr>
      <w:t xml:space="preserve">附件</w:t>
    </w:r>
    <w:r>
      <w:rPr>
        <w:sz w:val="34"/>
        <w:color w:val="000000"/>
        <w:rFonts w:hint="eastAsia" w:ascii="Calibri" w:hAnsi="Calibri" w:eastAsia="Calibri"/>
      </w:rPr>
      <w:t xml:space="preserve">2</w:t>
    </w:r>
  </w:p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>
    <w:pPr>
      <w:spacing w:line="201" w:lineRule="auto"/>
      <w:ind w:firstLine="40"/>
      <w:jc w:val="left"/>
    </w:pPr>
    <w:r>
      <w:rPr>
        <w:sz w:val="31"/>
        <w:color w:val="000000"/>
        <w:rFonts w:hint="eastAsia" w:ascii="SimSun" w:hAnsi="SimSun" w:eastAsia="SimSun"/>
      </w:rPr>
      <w:t xml:space="preserve">附件</w:t>
    </w:r>
    <w:r>
      <w:rPr>
        <w:sz w:val="31"/>
        <w:color w:val="000000"/>
        <w:rFonts w:hint="eastAsia" w:ascii="Calibri" w:hAnsi="Calibri" w:eastAsia="Calibri"/>
      </w:rPr>
      <w:t xml:space="preserve">3</w:t>
    </w:r>
  </w:p>
</w:hdr>
</file>

<file path=word/header6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header8.xml><?xml version="1.0" encoding="utf-8"?>
<w:hdr xmlns:w="http://schemas.openxmlformats.org/wordprocessingml/2006/main">
  <w:p/>
</w:hdr>
</file>

<file path=word/header9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a4e3a5f184db49e7" /><Relationship Type="http://schemas.openxmlformats.org/officeDocument/2006/relationships/footer" Target="/word/footer1.xml" Id="Rfe3e993eeed94bd4" /><Relationship Type="http://schemas.openxmlformats.org/officeDocument/2006/relationships/header" Target="/word/header1.xml" Id="R4a31c30a0c2e4d4b" /><Relationship Type="http://schemas.openxmlformats.org/officeDocument/2006/relationships/footer" Target="/word/footer2.xml" Id="R3972e2f1b8a74f07" /><Relationship Type="http://schemas.openxmlformats.org/officeDocument/2006/relationships/header" Target="/word/header2.xml" Id="R60635214309e403e" /><Relationship Type="http://schemas.openxmlformats.org/officeDocument/2006/relationships/image" Target="/media/image2.jpg" Id="R001bdd7b75eb4006" /><Relationship Type="http://schemas.openxmlformats.org/officeDocument/2006/relationships/footer" Target="/word/footer3.xml" Id="R7ddd6aea27fc46b0" /><Relationship Type="http://schemas.openxmlformats.org/officeDocument/2006/relationships/header" Target="/word/header3.xml" Id="R9b43d5c3cf6c42c5" /><Relationship Type="http://schemas.openxmlformats.org/officeDocument/2006/relationships/image" Target="/media/image3.jpg" Id="R46343e925d7d4630" /><Relationship Type="http://schemas.openxmlformats.org/officeDocument/2006/relationships/footer" Target="/word/footer4.xml" Id="R7ca984a86a0e41cf" /><Relationship Type="http://schemas.openxmlformats.org/officeDocument/2006/relationships/header" Target="/word/header4.xml" Id="Rc98e55f3cf464409" /><Relationship Type="http://schemas.openxmlformats.org/officeDocument/2006/relationships/image" Target="/media/image4.jpg" Id="R977a4811d09545f5" /><Relationship Type="http://schemas.openxmlformats.org/officeDocument/2006/relationships/footer" Target="/word/footer5.xml" Id="R5bcba83699264322" /><Relationship Type="http://schemas.openxmlformats.org/officeDocument/2006/relationships/header" Target="/word/header5.xml" Id="R8e6c100f8d194517" /><Relationship Type="http://schemas.openxmlformats.org/officeDocument/2006/relationships/image" Target="/media/image5.jpg" Id="R3e625bf2fa414bee" /><Relationship Type="http://schemas.openxmlformats.org/officeDocument/2006/relationships/footer" Target="/word/footer6.xml" Id="R9070b6838db04f0f" /><Relationship Type="http://schemas.openxmlformats.org/officeDocument/2006/relationships/header" Target="/word/header6.xml" Id="Rc9b5678103ec4b38" /><Relationship Type="http://schemas.openxmlformats.org/officeDocument/2006/relationships/image" Target="/media/image6.jpg" Id="R5b757b1702b3467b" /><Relationship Type="http://schemas.openxmlformats.org/officeDocument/2006/relationships/footer" Target="/word/footer7.xml" Id="R7b246b74b5b34ae9" /><Relationship Type="http://schemas.openxmlformats.org/officeDocument/2006/relationships/header" Target="/word/header7.xml" Id="R70157bde9c584d69" /><Relationship Type="http://schemas.openxmlformats.org/officeDocument/2006/relationships/footer" Target="/word/footer8.xml" Id="R73dd48551edb4042" /><Relationship Type="http://schemas.openxmlformats.org/officeDocument/2006/relationships/header" Target="/word/header8.xml" Id="Ra8f61de780504229" /><Relationship Type="http://schemas.openxmlformats.org/officeDocument/2006/relationships/footer" Target="/word/footer9.xml" Id="R364661da41304c0f" /><Relationship Type="http://schemas.openxmlformats.org/officeDocument/2006/relationships/header" Target="/word/header9.xml" Id="R7b04b48b9e434a00" /><Relationship Type="http://schemas.openxmlformats.org/officeDocument/2006/relationships/footer" Target="/word/footer10.xml" Id="R6418ea1365374df2" /><Relationship Type="http://schemas.openxmlformats.org/officeDocument/2006/relationships/header" Target="/word/header10.xml" Id="R180e9c10b13c4b49" /><Relationship Type="http://schemas.openxmlformats.org/officeDocument/2006/relationships/footer" Target="/word/footer11.xml" Id="R50751d54d74f4950" /><Relationship Type="http://schemas.openxmlformats.org/officeDocument/2006/relationships/header" Target="/word/header11.xml" Id="R068dfd914bee4978" /></Relationships>
</file>