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center"/>
          </w:tcPr>
          <w:p>
            <w:pPr>
              <w:spacing w:before="103" w:line="219" w:lineRule="auto"/>
              <w:jc w:val="center"/>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岳阳市四幼儿园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0.28</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0.28</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215.20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215.20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304.76</w:t>
            </w:r>
          </w:p>
        </w:tc>
        <w:tc>
          <w:tcPr>
            <w:tcW w:w="2325" w:type="dxa"/>
            <w:gridSpan w:val="2"/>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13.40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4.68</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pPr>
              <w:keepNext w:val="0"/>
              <w:keepLines w:val="0"/>
              <w:widowControl/>
              <w:suppressLineNumbers w:val="0"/>
              <w:jc w:val="center"/>
              <w:textAlignment w:val="bottom"/>
              <w:rPr>
                <w:rFonts w:hint="default" w:ascii="Arial" w:hAnsi="Arial" w:cs="Arial" w:eastAsiaTheme="minorEastAsia"/>
                <w:i w:val="0"/>
                <w:iCs w:val="0"/>
                <w:color w:val="000000"/>
                <w:kern w:val="2"/>
                <w:sz w:val="20"/>
                <w:szCs w:val="20"/>
                <w:u w:val="none"/>
                <w:lang w:val="en-US" w:eastAsia="zh-CN" w:bidi="ar-SA"/>
              </w:rPr>
            </w:pPr>
            <w:r>
              <w:rPr>
                <w:rFonts w:hint="eastAsia" w:ascii="Arial" w:hAnsi="Arial" w:eastAsia="宋体" w:cs="Arial"/>
                <w:i w:val="0"/>
                <w:iCs w:val="0"/>
                <w:color w:val="000000"/>
                <w:kern w:val="0"/>
                <w:sz w:val="20"/>
                <w:szCs w:val="20"/>
                <w:u w:val="none"/>
                <w:lang w:val="en-US" w:eastAsia="zh-CN" w:bidi="ar"/>
              </w:rPr>
              <w:t>4.21</w:t>
            </w:r>
          </w:p>
        </w:tc>
        <w:tc>
          <w:tcPr>
            <w:tcW w:w="2325" w:type="dxa"/>
            <w:gridSpan w:val="2"/>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5.3</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1.44</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56.71</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Borders>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tcBorders>
              <w:bottom w:val="single" w:color="000000" w:sz="4" w:space="0"/>
            </w:tcBorders>
            <w:noWrap w:val="0"/>
            <w:vAlign w:val="center"/>
          </w:tcPr>
          <w:p>
            <w:pPr>
              <w:jc w:val="center"/>
              <w:rPr>
                <w:rFonts w:hint="eastAsia" w:ascii="Arial" w:eastAsiaTheme="minorEastAsia"/>
                <w:color w:val="000000" w:themeColor="text1"/>
                <w:sz w:val="21"/>
                <w:lang w:eastAsia="zh-CN"/>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岳阳市四幼儿园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403.06</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429.88</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429.88</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383.03</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176.94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252.94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46.85</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ascii="Arial"/>
                <w:color w:val="000000" w:themeColor="text1"/>
                <w:sz w:val="21"/>
                <w:szCs w:val="21"/>
                <w14:textFill>
                  <w14:solidFill>
                    <w14:schemeClr w14:val="tx1"/>
                  </w14:solidFill>
                </w14:textFill>
              </w:rPr>
            </w:pPr>
          </w:p>
        </w:tc>
        <w:tc>
          <w:tcPr>
            <w:tcW w:w="4696" w:type="dxa"/>
            <w:gridSpan w:val="4"/>
            <w:tcBorders>
              <w:top w:val="single" w:color="000000" w:sz="4" w:space="0"/>
              <w:bottom w:val="single" w:color="000000" w:sz="4" w:space="0"/>
            </w:tcBorders>
            <w:noWrap w:val="0"/>
            <w:vAlign w:val="center"/>
          </w:tcPr>
          <w:p>
            <w:pPr>
              <w:autoSpaceDN w:val="0"/>
              <w:spacing w:line="320" w:lineRule="exact"/>
              <w:jc w:val="left"/>
              <w:textAlignment w:val="center"/>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目标1.加强幼儿一日活动常规管理，促使幼儿养成良好的生活学习习惯；</w:t>
            </w:r>
            <w:r>
              <w:rPr>
                <w:rFonts w:hint="eastAsia" w:ascii="Arial"/>
                <w:color w:val="000000" w:themeColor="text1"/>
                <w:spacing w:val="0"/>
                <w:sz w:val="20"/>
                <w:lang w:eastAsia="zh-CN"/>
                <w14:textFill>
                  <w14:solidFill>
                    <w14:schemeClr w14:val="tx1"/>
                  </w14:solidFill>
                </w14:textFill>
              </w:rPr>
              <w:tab/>
            </w:r>
            <w:r>
              <w:rPr>
                <w:rFonts w:hint="eastAsia" w:ascii="Arial"/>
                <w:color w:val="000000" w:themeColor="text1"/>
                <w:spacing w:val="0"/>
                <w:sz w:val="20"/>
                <w:lang w:eastAsia="zh-CN"/>
                <w14:textFill>
                  <w14:solidFill>
                    <w14:schemeClr w14:val="tx1"/>
                  </w14:solidFill>
                </w14:textFill>
              </w:rPr>
              <w:tab/>
            </w:r>
            <w:r>
              <w:rPr>
                <w:rFonts w:hint="eastAsia" w:ascii="Arial"/>
                <w:color w:val="000000" w:themeColor="text1"/>
                <w:spacing w:val="0"/>
                <w:sz w:val="20"/>
                <w:lang w:eastAsia="zh-CN"/>
                <w14:textFill>
                  <w14:solidFill>
                    <w14:schemeClr w14:val="tx1"/>
                  </w14:solidFill>
                </w14:textFill>
              </w:rPr>
              <w:tab/>
            </w:r>
          </w:p>
          <w:p>
            <w:pPr>
              <w:autoSpaceDN w:val="0"/>
              <w:spacing w:line="320" w:lineRule="exact"/>
              <w:jc w:val="left"/>
              <w:textAlignment w:val="center"/>
              <w:rPr>
                <w:rFonts w:hint="eastAsia" w:ascii="Arial"/>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目标2.加强课题研究监控，提高教师研究能力；</w:t>
            </w:r>
            <w:r>
              <w:rPr>
                <w:rFonts w:hint="eastAsia" w:ascii="Arial"/>
                <w:color w:val="000000" w:themeColor="text1"/>
                <w:spacing w:val="0"/>
                <w:sz w:val="20"/>
                <w:lang w:eastAsia="zh-CN"/>
                <w14:textFill>
                  <w14:solidFill>
                    <w14:schemeClr w14:val="tx1"/>
                  </w14:solidFill>
                </w14:textFill>
              </w:rPr>
              <w:tab/>
            </w:r>
          </w:p>
          <w:p>
            <w:pPr>
              <w:autoSpaceDN w:val="0"/>
              <w:spacing w:line="320" w:lineRule="exact"/>
              <w:jc w:val="left"/>
              <w:textAlignment w:val="center"/>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目标3.创新园本教研方式，充分发挥教研组基地作用；目标4.保证校园内全体师生的安全，保障校园内财产安全，维护稳定发展。</w:t>
            </w:r>
          </w:p>
        </w:tc>
        <w:tc>
          <w:tcPr>
            <w:tcW w:w="4055" w:type="dxa"/>
            <w:gridSpan w:val="4"/>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目标1.日常安全管理到位，防范意识强；安全教育开展到位，各种举措多；</w:t>
            </w:r>
            <w:r>
              <w:rPr>
                <w:rFonts w:hint="eastAsia" w:ascii="Arial"/>
                <w:color w:val="000000" w:themeColor="text1"/>
                <w:spacing w:val="0"/>
                <w:sz w:val="20"/>
                <w:lang w:val="en-US" w:eastAsia="zh-CN"/>
                <w14:textFill>
                  <w14:solidFill>
                    <w14:schemeClr w14:val="tx1"/>
                  </w14:solidFill>
                </w14:textFill>
              </w:rPr>
              <w:tab/>
            </w:r>
            <w:r>
              <w:rPr>
                <w:rFonts w:hint="eastAsia" w:ascii="Arial"/>
                <w:color w:val="000000" w:themeColor="text1"/>
                <w:spacing w:val="0"/>
                <w:sz w:val="20"/>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目标2.品德启蒙渗透保教全过程，游戏活动贯穿一日各环节，课题研究融入五大各领域；</w:t>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目标3.有效激励，树立典型；通过云端学习、园本教研等渠道开展学习研讨；</w:t>
            </w:r>
            <w:r>
              <w:rPr>
                <w:rFonts w:hint="eastAsia" w:ascii="Arial"/>
                <w:color w:val="000000" w:themeColor="text1"/>
                <w:spacing w:val="0"/>
                <w:sz w:val="20"/>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目标4.承办观摩活动，促进园所发展；多种形式交流，凸显示范引领。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000000" w:sz="4" w:space="0"/>
              <w:bottom w:val="single" w:color="000000"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leftChars="0" w:right="0" w:rightChars="0" w:firstLine="0" w:firstLine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数量指标</w:t>
            </w:r>
          </w:p>
        </w:tc>
        <w:tc>
          <w:tcPr>
            <w:tcW w:w="1269" w:type="dxa"/>
            <w:vMerge w:val="restart"/>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完成在园幼儿智体美劳全面培养与教育</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在园幼儿6班次</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6班次</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pPr>
              <w:jc w:val="left"/>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在园幼儿284人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284人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restart"/>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Arial"/>
                <w:color w:val="000000" w:themeColor="text1"/>
                <w:spacing w:val="0"/>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在职11人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1029" w:type="dxa"/>
            <w:vMerge w:val="continue"/>
            <w:noWrap w:val="0"/>
            <w:vAlign w:val="center"/>
          </w:tcPr>
          <w:p>
            <w:pPr>
              <w:jc w:val="center"/>
              <w:rPr>
                <w:rFonts w:hint="eastAsia" w:ascii="宋体" w:hAnsi="宋体" w:eastAsia="宋体" w:cs="宋体"/>
                <w:color w:val="000000" w:themeColor="text1"/>
                <w:spacing w:val="-2"/>
                <w:sz w:val="21"/>
                <w:szCs w:val="21"/>
                <w:lang w:val="en-US" w:eastAsia="zh-CN"/>
                <w14:textFill>
                  <w14:solidFill>
                    <w14:schemeClr w14:val="tx1"/>
                  </w14:solidFill>
                </w14:textFill>
              </w:rPr>
            </w:pPr>
          </w:p>
        </w:tc>
        <w:tc>
          <w:tcPr>
            <w:tcW w:w="1269" w:type="dxa"/>
            <w:vMerge w:val="continue"/>
            <w:tcBorders>
              <w:top w:val="single" w:color="000000" w:sz="4" w:space="0"/>
              <w:bottom w:val="single" w:color="000000" w:sz="4" w:space="0"/>
            </w:tcBorders>
            <w:noWrap w:val="0"/>
            <w:vAlign w:val="center"/>
          </w:tcPr>
          <w:p>
            <w:pPr>
              <w:jc w:val="left"/>
              <w:rPr>
                <w:rFonts w:hint="eastAsia" w:ascii="Arial"/>
                <w:color w:val="000000" w:themeColor="text1"/>
                <w:spacing w:val="0"/>
                <w:sz w:val="20"/>
                <w:lang w:val="en-US" w:eastAsia="zh-CN"/>
                <w14:textFill>
                  <w14:solidFill>
                    <w14:schemeClr w14:val="tx1"/>
                  </w14:solidFill>
                </w14:textFill>
              </w:rPr>
            </w:pP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9"/>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退休5人</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5人</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应急演练次数</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Style w:val="10"/>
                <w:lang w:val="en-US" w:eastAsia="zh-CN" w:bidi="ar"/>
              </w:rPr>
              <w:t>≧</w:t>
            </w:r>
            <w:r>
              <w:rPr>
                <w:rStyle w:val="11"/>
                <w:rFonts w:eastAsia="宋体"/>
                <w:lang w:val="en-US" w:eastAsia="zh-CN" w:bidi="ar"/>
              </w:rPr>
              <w:t>3</w:t>
            </w:r>
            <w:r>
              <w:rPr>
                <w:rStyle w:val="12"/>
                <w:lang w:val="en-US" w:eastAsia="zh-CN" w:bidi="ar"/>
              </w:rPr>
              <w:t>次</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Style w:val="13"/>
                <w:rFonts w:eastAsia="宋体"/>
                <w:lang w:val="en-US" w:eastAsia="zh-CN" w:bidi="ar"/>
              </w:rPr>
              <w:t>3</w:t>
            </w:r>
            <w:r>
              <w:rPr>
                <w:rStyle w:val="14"/>
                <w:lang w:val="en-US" w:eastAsia="zh-CN" w:bidi="ar"/>
              </w:rPr>
              <w:t>次</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教学论文篇数</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10"/>
                <w:lang w:val="en-US" w:eastAsia="zh-CN" w:bidi="ar"/>
              </w:rPr>
              <w:t>≧</w:t>
            </w:r>
            <w:r>
              <w:rPr>
                <w:rStyle w:val="13"/>
                <w:rFonts w:eastAsia="宋体"/>
                <w:lang w:val="en-US" w:eastAsia="zh-CN" w:bidi="ar"/>
              </w:rPr>
              <w:t>10</w:t>
            </w:r>
            <w:r>
              <w:rPr>
                <w:rStyle w:val="14"/>
                <w:lang w:val="en-US" w:eastAsia="zh-CN" w:bidi="ar"/>
              </w:rPr>
              <w:t>篇</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Style w:val="13"/>
                <w:rFonts w:eastAsia="宋体"/>
                <w:lang w:val="en-US" w:eastAsia="zh-CN" w:bidi="ar"/>
              </w:rPr>
              <w:t>10</w:t>
            </w:r>
            <w:r>
              <w:rPr>
                <w:rStyle w:val="14"/>
                <w:lang w:val="en-US" w:eastAsia="zh-CN" w:bidi="ar"/>
              </w:rPr>
              <w:t>篇</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质量指标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平安校园知识宣传覆盖率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ascii="Arial" w:hAnsi="Arial" w:eastAsia="宋体" w:cs="Arial"/>
                <w:i w:val="0"/>
                <w:iCs w:val="0"/>
                <w:color w:val="000000"/>
                <w:kern w:val="0"/>
                <w:sz w:val="20"/>
                <w:szCs w:val="20"/>
                <w:u w:val="none"/>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疫情防控覆盖率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Style w:val="15"/>
                <w:rFonts w:eastAsia="宋体"/>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top w:val="single" w:color="000000" w:sz="4" w:space="0"/>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创新评价机制覆盖率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hint="default" w:ascii="Arial" w:hAnsi="Arial" w:eastAsia="宋体" w:cs="Arial"/>
                <w:i w:val="0"/>
                <w:iCs w:val="0"/>
                <w:color w:val="000000"/>
                <w:kern w:val="0"/>
                <w:sz w:val="19"/>
                <w:szCs w:val="19"/>
                <w:u w:val="none"/>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default" w:ascii="Arial" w:hAnsi="Arial" w:eastAsia="宋体" w:cs="Arial"/>
                <w:i w:val="0"/>
                <w:iCs w:val="0"/>
                <w:color w:val="000000"/>
                <w:kern w:val="0"/>
                <w:sz w:val="19"/>
                <w:szCs w:val="19"/>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时效指标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教职员工的工资福利待遇按时发放率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ascii="Arial" w:hAnsi="Arial" w:eastAsia="宋体" w:cs="Arial"/>
                <w:i w:val="0"/>
                <w:iCs w:val="0"/>
                <w:color w:val="000000"/>
                <w:kern w:val="0"/>
                <w:sz w:val="20"/>
                <w:szCs w:val="20"/>
                <w:u w:val="none"/>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成本指标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奖金福利到位率</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ascii="Arial" w:hAnsi="Arial" w:eastAsia="宋体" w:cs="Arial"/>
                <w:i w:val="0"/>
                <w:iCs w:val="0"/>
                <w:color w:val="000000"/>
                <w:kern w:val="0"/>
                <w:sz w:val="20"/>
                <w:szCs w:val="20"/>
                <w:u w:val="none"/>
                <w:lang w:val="en-US" w:eastAsia="zh-CN" w:bidi="ar"/>
              </w:rPr>
              <w:t>100%</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Arial"/>
                <w:color w:val="000000" w:themeColor="text1"/>
                <w:sz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29" w:type="dxa"/>
            <w:vMerge w:val="restart"/>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w:t>
            </w:r>
          </w:p>
          <w:p>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益指标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hint="default" w:ascii="Arial"/>
                <w:color w:val="000000" w:themeColor="text1"/>
                <w:sz w:val="20"/>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31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125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不适用</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0</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w:t>
            </w:r>
          </w:p>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益指标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5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1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bottom w:val="single" w:color="000000" w:sz="4" w:space="0"/>
            </w:tcBorders>
            <w:noWrap w:val="0"/>
            <w:vAlign w:val="center"/>
          </w:tcPr>
          <w:p>
            <w:pPr>
              <w:jc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1259" w:type="dxa"/>
            <w:vMerge w:val="continue"/>
            <w:tcBorders>
              <w:top w:val="single" w:color="000000" w:sz="4" w:space="0"/>
              <w:bottom w:val="single" w:color="000000" w:sz="4" w:space="0"/>
            </w:tcBorders>
            <w:noWrap w:val="0"/>
            <w:vAlign w:val="center"/>
          </w:tcPr>
          <w:p>
            <w:pPr>
              <w:jc w:val="center"/>
              <w:rPr>
                <w:rFonts w:ascii="Arial"/>
                <w:color w:val="000000" w:themeColor="text1"/>
                <w:sz w:val="20"/>
                <w14:textFill>
                  <w14:solidFill>
                    <w14:schemeClr w14:val="tx1"/>
                  </w14:solidFill>
                </w14:textFill>
              </w:rPr>
            </w:pP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生态效</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益指标</w:t>
            </w:r>
          </w:p>
        </w:tc>
        <w:tc>
          <w:tcPr>
            <w:tcW w:w="126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园区环境改造</w:t>
            </w:r>
          </w:p>
        </w:tc>
        <w:tc>
          <w:tcPr>
            <w:tcW w:w="131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效果明显</w:t>
            </w:r>
          </w:p>
        </w:tc>
        <w:tc>
          <w:tcPr>
            <w:tcW w:w="125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效果明显</w:t>
            </w:r>
          </w:p>
        </w:tc>
        <w:tc>
          <w:tcPr>
            <w:tcW w:w="719"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802" w:type="dxa"/>
            <w:vMerge w:val="restart"/>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可持续影</w:t>
            </w:r>
          </w:p>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响指标</w:t>
            </w: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“保护江豚”宣传</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长期坚持</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长期坚持</w:t>
            </w:r>
          </w:p>
        </w:tc>
        <w:tc>
          <w:tcPr>
            <w:tcW w:w="719"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服务对象</w:t>
            </w:r>
          </w:p>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满意度指</w:t>
            </w:r>
          </w:p>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标</w:t>
            </w: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幼儿对园区管理满意度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hint="default" w:ascii="Arial" w:hAnsi="Arial" w:eastAsia="宋体" w:cs="Arial"/>
                <w:i w:val="0"/>
                <w:iCs w:val="0"/>
                <w:color w:val="000000"/>
                <w:kern w:val="0"/>
                <w:sz w:val="21"/>
                <w:szCs w:val="21"/>
                <w:u w:val="none"/>
                <w:lang w:val="en-US" w:eastAsia="zh-CN" w:bidi="ar"/>
              </w:rPr>
              <w:t>98%</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98%</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家长对学校管理满意度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hint="default" w:ascii="Arial" w:hAnsi="Arial" w:eastAsia="宋体" w:cs="Arial"/>
                <w:i w:val="0"/>
                <w:iCs w:val="0"/>
                <w:color w:val="000000"/>
                <w:kern w:val="0"/>
                <w:sz w:val="21"/>
                <w:szCs w:val="21"/>
                <w:u w:val="none"/>
                <w:lang w:val="en-US" w:eastAsia="zh-CN" w:bidi="ar"/>
              </w:rPr>
              <w:t>98%</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98%</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4</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4</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single" w:color="000000" w:sz="4" w:space="0"/>
              <w:bottom w:val="single" w:color="000000" w:sz="4" w:space="0"/>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p>
        </w:tc>
        <w:tc>
          <w:tcPr>
            <w:tcW w:w="1029" w:type="dxa"/>
            <w:vMerge w:val="continue"/>
            <w:tcBorders>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p>
        </w:tc>
        <w:tc>
          <w:tcPr>
            <w:tcW w:w="126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社区满意度</w:t>
            </w:r>
          </w:p>
        </w:tc>
        <w:tc>
          <w:tcPr>
            <w:tcW w:w="13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19"/>
                <w:szCs w:val="19"/>
                <w:u w:val="none"/>
                <w:lang w:val="en-US" w:eastAsia="zh-CN" w:bidi="ar"/>
              </w:rPr>
              <w:t>≧</w:t>
            </w:r>
            <w:r>
              <w:rPr>
                <w:rFonts w:hint="default" w:ascii="Arial" w:hAnsi="Arial" w:eastAsia="宋体" w:cs="Arial"/>
                <w:i w:val="0"/>
                <w:iCs w:val="0"/>
                <w:color w:val="000000"/>
                <w:kern w:val="0"/>
                <w:sz w:val="21"/>
                <w:szCs w:val="21"/>
                <w:u w:val="none"/>
                <w:lang w:val="en-US" w:eastAsia="zh-CN" w:bidi="ar"/>
              </w:rPr>
              <w:t>98%</w:t>
            </w:r>
          </w:p>
        </w:tc>
        <w:tc>
          <w:tcPr>
            <w:tcW w:w="125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98%</w:t>
            </w:r>
          </w:p>
        </w:tc>
        <w:tc>
          <w:tcPr>
            <w:tcW w:w="719"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802" w:type="dxa"/>
            <w:tcBorders>
              <w:top w:val="single" w:color="000000" w:sz="4" w:space="0"/>
              <w:bottom w:val="single" w:color="000000" w:sz="4" w:space="0"/>
            </w:tcBorders>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1"/>
                <w:szCs w:val="21"/>
                <w:u w:val="none"/>
                <w:lang w:val="en-US" w:eastAsia="zh-CN" w:bidi="ar"/>
              </w:rPr>
              <w:t>3</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039" w:type="dxa"/>
            <w:gridSpan w:val="6"/>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leftChars="0" w:firstLine="3274" w:firstLineChars="0"/>
              <w:jc w:val="center"/>
              <w:textAlignment w:val="auto"/>
              <w:rPr>
                <w:rFonts w:ascii="Arial"/>
                <w:color w:val="000000" w:themeColor="text1"/>
                <w:sz w:val="20"/>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Arial"/>
                <w:color w:val="000000" w:themeColor="text1"/>
                <w:sz w:val="20"/>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97</w:t>
            </w:r>
          </w:p>
        </w:tc>
        <w:tc>
          <w:tcPr>
            <w:tcW w:w="1275" w:type="dxa"/>
            <w:tcBorders>
              <w:top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岳阳市四幼儿园</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岳阳市四幼儿园</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（一）职能职责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1、发展入园幼儿智力，培养正确运用感官和运用语言交往的基本能力，培养有益的兴趣和求知欲望，培养初步的动手能力。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2、促进幼儿身体正常发育和机能的协调发展，增强体质，培养良好的生活习惯、卫生习惯和参加体育活动的兴趣。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3、培养入园幼儿初步的感受美和表现美的情趣和能力。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4、为学龄前儿童提供保育和教育服务。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（二）机构设置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本单位内设机构包括：园长办公室、综合办公室、财务室。根据编办核定，我校共有教职工16人，其中：在职编制11人，离退休人员5人。其中：事业编制职工11人。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基本支出2022年度总支出176.94万元，</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其中：人员经费151.5万元：包括基本工资53.28万元；津贴补贴0.51万元；奖金26.05万元；伙食补助费0万元； 绩效工资31.08 万元；机关事业单位基本养老保险缴费13.37万元；职业年金缴费0万元；职工基本医疗保险缴费6.27万元；公务员医疗补助缴费0万元；其他社会保障缴费1.38万元；住房公积金10.52万元；医疗费0万元；其他工资福利支出0.90万元；离休费0万元；退休费7.52万元；抚恤金0万元；生活补助0万元；医疗费补助0万元；助学金0万元；奖励金0万元；其他对个人和家庭的补助0.62万元。 </w:t>
      </w:r>
    </w:p>
    <w:p>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公用经费25.44万元：包括办公费2.00万元；印刷费0万元；咨询费0万元；手续费0万元；水费1.80万元；电费2.50万元；邮电费1.00万元； 物业管理费0万元；差旅费1.00万元；维修（护）费0万元；租赁费0万元；会议费0万元；培训费1.10万元； 公务接待费0万元；专用材料费16.04万元；劳务费0万元；委托业务费0万元；工会经费0万元；福利费0万元；其他交通费用0万元；其他商品和服务支出0万元；办公设备购置0万元；专用设备购置0万元；其他资本性支出0万元。</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本单位2022年度项目支出206.10万元，非专项资金，为保证我园正常运行各项工作经费。</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pStyle w:val="2"/>
        <w:ind w:firstLine="560" w:firstLineChars="200"/>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本单位2022年度无政府性基金预算支出</w:t>
      </w:r>
      <w:r>
        <w:rPr>
          <w:rFonts w:hint="eastAsia" w:ascii="仿宋" w:hAnsi="仿宋" w:eastAsia="仿宋" w:cs="仿宋"/>
          <w:bCs/>
          <w:sz w:val="28"/>
          <w:szCs w:val="28"/>
          <w:lang w:val="en-US" w:eastAsia="zh-CN"/>
        </w:rPr>
        <w:t>0</w:t>
      </w:r>
      <w:r>
        <w:rPr>
          <w:rFonts w:hint="eastAsia" w:ascii="仿宋_GB2312" w:hAnsi="仿宋_GB2312" w:eastAsia="仿宋_GB2312" w:cs="仿宋_GB2312"/>
          <w:bCs/>
          <w:kern w:val="2"/>
          <w:sz w:val="28"/>
          <w:szCs w:val="28"/>
          <w:lang w:val="en-US" w:eastAsia="zh-CN" w:bidi="ar-SA"/>
        </w:rPr>
        <w:t>万元。</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pStyle w:val="2"/>
        <w:numPr>
          <w:ilvl w:val="0"/>
          <w:numId w:val="0"/>
        </w:numPr>
        <w:ind w:firstLine="560" w:firstLine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本单位2022年度国有资本经营预算支出</w:t>
      </w:r>
      <w:r>
        <w:rPr>
          <w:rFonts w:hint="eastAsia" w:ascii="仿宋" w:hAnsi="仿宋" w:eastAsia="仿宋" w:cs="仿宋"/>
          <w:bCs/>
          <w:sz w:val="28"/>
          <w:szCs w:val="28"/>
          <w:lang w:val="en-US" w:eastAsia="zh-CN"/>
        </w:rPr>
        <w:t>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pStyle w:val="2"/>
        <w:numPr>
          <w:ilvl w:val="0"/>
          <w:numId w:val="0"/>
        </w:numPr>
        <w:ind w:leftChars="200"/>
        <w:rPr>
          <w:rFonts w:hint="eastAsia"/>
          <w:lang w:val="en-US" w:eastAsia="zh-CN"/>
        </w:rPr>
      </w:pPr>
      <w:r>
        <w:rPr>
          <w:rFonts w:hint="eastAsia" w:ascii="仿宋_GB2312" w:hAnsi="仿宋_GB2312" w:eastAsia="仿宋_GB2312" w:cs="仿宋_GB2312"/>
          <w:bCs/>
          <w:kern w:val="2"/>
          <w:sz w:val="28"/>
          <w:szCs w:val="28"/>
          <w:lang w:val="en-US" w:eastAsia="zh-CN" w:bidi="ar-SA"/>
        </w:rPr>
        <w:t>本单位2022年度社会保险基金预算支出</w:t>
      </w:r>
      <w:r>
        <w:rPr>
          <w:rFonts w:hint="eastAsia" w:ascii="仿宋" w:hAnsi="仿宋" w:eastAsia="仿宋" w:cs="仿宋"/>
          <w:bCs/>
          <w:sz w:val="28"/>
          <w:szCs w:val="28"/>
          <w:lang w:val="en-US" w:eastAsia="zh-CN"/>
        </w:rPr>
        <w:t>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一、扎实推进园所作风建设与“清廉校园”建设工作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1.认真打造干净办事的清净园风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（1）幼儿园继续完善财务、食堂、教师、教学、安全、疫情防控等方面的管理制度，真正让幼儿园各项工作做到以法纪为准绳、依制度操作、按程序办事；</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认真组织全体教师学习区纪委《关于开展国家公职人员打牌赌博、违规吃喝、违规收送红包礼金、违规干预工程建设和政府采购等问题专项整治方案》，制定了幼儿园《关于进一步深化整治违规收送红包礼金工作方案》，成立了以吴影东园长为组长的工作领导小组，进行了“十严禁”的集体廉政谈话提醒，并签订了承诺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（3）9月26日全体党员大会上，党员同志集中学习了《让清廉自律成为青春最鲜亮的底色——致全区青年干部的一封信》，园长兼党支部书记吴影东同志签订了“清廉家庭”建设承诺书。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2.全力践行廉洁从教的清正教风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（1）我园用政治学习当“引子”，深入开展学习《新时代幼儿园教师职业行为十项准则》《中华人民共和国教师法》、《幼儿园教师违反职业道德行为处理办法》等政策法规，严格规范教师的职业行为；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以关爱幼儿为“底子”，签订《廉洁从教承诺书》和《师德师风承诺书》，引导全体教师争做有理想信念、有道德情操、有扎实学识、有仁爱之心的“四有”好教师；8月底组织全体教师进行了《以德促教、以德育人、温暖同行》的师德师风培训，收看《开学第一讲  师者如是》纪录片开展“喜迎二十大共筑师魂”演讲比赛等，这些活动的开展让全体教师懂得了廉洁从教是教育人的职业底色。</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3.积极探索崇清敬廉的清新学风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我园将幼儿清廉教育与幼儿的养成教育相结合开展一系列的教育活动：观看中华德育故事、学唱清廉儿歌；开展“光盘行动”、学雷锋主题活动、让幼儿从小接受清廉教育的熏陶，把廉洁之花的种子播撒在幼儿的心间。</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二、高度重视，强化措施，全力做好新冠病毒疫情防控工作。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1.提高认识，加强领导，高度重视疫情防控。</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我园充分认识疫情的严峻性和复杂性，高度重视新冠疫情防控工作。幼儿园成立以园长为组长、分管副园长为副组长、办公室负责人为成员的防控工作领导小组。制定了幼儿园疫情防控工作方案和应急预案，研究部署落实防控措施，引导师生和家长科学理性认识，依法依规有序管控。</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2.加大宣扬力度，落实疫情防控措施。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通过幼儿园微信公众号、班级群等网络渠道向家长发放《疫情防控致家长书》，宣扬普及疫情防治知识和防控要求，指点家长居家或外出时做好防控。</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3.加强与相关部门调和联动。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我园密切关注新冠疫情防控情势发展变化，及时掌握信息，配合上级主管部门及卫生健康部门严格落实疫情防控措施，做好园所疫情防控，按要求每天及时上报师生及家长的健康情况，对师生和家长外出情况进行详细的登记，建立台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疫情当前，我园从领导到教师，人人都具有强烈的责任意识，班主任每天上传下达各种文件、通知、幼儿健康状态登记等，严格履行领导值班制度，确保了信息联系畅通。</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三、安全工作警钟长鸣，有效的保障园内各项工作顺畅有效的进行。</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安全工作始终是本园工作的头等大事，是幼儿园工作的重中之重，务必警钟长鸣，防患于未然。因此，园内上下是时时处处讲安全，防安全。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1.日常工作中要求各班重视幼儿安全、卫生保健常识教育。</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2.加强门卫制度及班级幼儿晨午检制度。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3.加强伙食管理，严把食品质量关，科学合理安排幼儿的一日膳食，严格实行陪餐制度，确保师生食品卫生安全。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4.制定各类安全应急预案，并进行消防安全、反恐防爆、疫情防控等应急演练。全园上下齐抓共管，全年全园没有发生一起安全事故，真正做到了让家长放心，社会满意。</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四、教育教学工作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（一）.教师队伍的成长</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1、全园以评促教，通过各类园内外的评比活动促进教师队伍的成长。</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张岭老师参加岳阳楼区第一届“幼儿园教育能手”竞赛中获一等奖；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戴诗雅、杨琪老师在岳阳楼区第一届幼儿园班级大型角色游戏征集活动中，作品《我爱家乡》被评为一等奖；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在湖南教育报刊集团有限公司与湖南省教育学会婴幼儿教育研究专业委员联合举办的“首届学前教育成果评选活动”中我园张珂老师论文《幼儿户外活动中教师的角色研究》获一等奖，汤丽娟老师论文《幼儿园教育中融入德育教育的有效途径》获二等奖，我园获优秀组织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2、鼓励部分副班教师承担全园的读书月主题活动和班级生成主题课程的分享活动。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3、改革教研模式，在教研主任的带领下，让骨干教师承担环境布置、户外活动、幼儿园生成课程的策划与实施工作，使骨干教师在教师队伍中起到示范引领的作用。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（二）.孩子的成长和变化</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2022年2月10日教育部颁布了《幼儿园保育教育质量评估指南》，《指南》中提出坚持儿童为本，尊重幼儿年龄特点和生长规律，注重幼儿发展的整体性和连续性，坚持保教结合，以游戏为基本活动，有效促进幼儿身心健康发展。根据《指南》精神，我们打破长期以来使用固定教材、教案的束缚，我们尝试着转变幼儿被动式学习方式，改变教师 “教”的痕迹很浓的现象，力求课程更加贴近每个班级幼儿当下的生活，让幼儿成为课程的主人，能够在真实的问题情境中，带着好奇与充满热情地去发现、研究自己感兴趣的问题，而不是处在“死教育”的压制下遏制了孩子的天性。今年下半年我们进行了课程改革，开设园本生成式探究性主题课程、户外和室内自主游戏区域活动；且将幼儿养成教育融入进幼儿一日生活活动中，落实一日生活皆课程，把学习和发展的权利还给孩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为了贯彻教育部《关于大力推进幼儿园与小学科学衔接的指导意见》，我园制定了《幼儿园入学准备实施方案》，将入学准备教育有机渗透于幼儿园三年保育教育工作的全过程：小中班重点逐步培养幼儿健康的体魄、积极的态度和良好的习惯等身心基本素质；大班幼儿围绕社会交往、自我控制、规则意识、专注坚持等进入小学所需的关键素质开展幼小衔接主题、入学体验活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五、家园共育工作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做好家长工作是我园各项工作顺利开展的充分保障。一年来，我园成立了家长委员会，发放《指南》家长问卷，并组织了系列活动请家长参与，真正达到了家园共育的目的。</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年初预算绩效目标不明确，绩效指标细化和量化不精准。</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pStyle w:val="2"/>
        <w:numPr>
          <w:ilvl w:val="0"/>
          <w:numId w:val="0"/>
        </w:numPr>
        <w:ind w:left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pPr>
        <w:pStyle w:val="2"/>
        <w:ind w:firstLine="560" w:firstLineChars="200"/>
        <w:rPr>
          <w:rFonts w:hint="default"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28"/>
          <w:szCs w:val="28"/>
          <w:lang w:val="en-US" w:eastAsia="zh-CN" w:bidi="ar-SA"/>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95</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12D5"/>
    <w:multiLevelType w:val="singleLevel"/>
    <w:tmpl w:val="AB0312D5"/>
    <w:lvl w:ilvl="0" w:tentative="0">
      <w:start w:val="8"/>
      <w:numFmt w:val="chineseCounting"/>
      <w:suff w:val="nothing"/>
      <w:lvlText w:val="%1、"/>
      <w:lvlJc w:val="left"/>
      <w:rPr>
        <w:rFonts w:hint="eastAsia"/>
      </w:rPr>
    </w:lvl>
  </w:abstractNum>
  <w:abstractNum w:abstractNumId="1">
    <w:nsid w:val="DEDD5395"/>
    <w:multiLevelType w:val="singleLevel"/>
    <w:tmpl w:val="DEDD5395"/>
    <w:lvl w:ilvl="0" w:tentative="0">
      <w:start w:val="1"/>
      <w:numFmt w:val="chineseCounting"/>
      <w:suff w:val="nothing"/>
      <w:lvlText w:val="%1、"/>
      <w:lvlJc w:val="left"/>
      <w:rPr>
        <w:rFonts w:hint="eastAsia"/>
      </w:rPr>
    </w:lvl>
  </w:abstractNum>
  <w:abstractNum w:abstractNumId="2">
    <w:nsid w:val="E796C888"/>
    <w:multiLevelType w:val="singleLevel"/>
    <w:tmpl w:val="E796C88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MjVlYjI5ODEyZDE5ZmFjYmIxYjdjNjllM2EzMTkifQ=="/>
  </w:docVars>
  <w:rsids>
    <w:rsidRoot w:val="53FC3987"/>
    <w:rsid w:val="000A3765"/>
    <w:rsid w:val="001D7282"/>
    <w:rsid w:val="00303F39"/>
    <w:rsid w:val="0039081D"/>
    <w:rsid w:val="00535E7A"/>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672F4B"/>
    <w:rsid w:val="027431E5"/>
    <w:rsid w:val="02B544DB"/>
    <w:rsid w:val="02BA5D3C"/>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B4618B"/>
    <w:rsid w:val="04C63115"/>
    <w:rsid w:val="04CF5236"/>
    <w:rsid w:val="04CF5AF0"/>
    <w:rsid w:val="04D24FF1"/>
    <w:rsid w:val="04DE1BAB"/>
    <w:rsid w:val="04E411E4"/>
    <w:rsid w:val="04E54F0C"/>
    <w:rsid w:val="04ED41A7"/>
    <w:rsid w:val="04F37BBA"/>
    <w:rsid w:val="05085366"/>
    <w:rsid w:val="05145F64"/>
    <w:rsid w:val="05393890"/>
    <w:rsid w:val="054037EF"/>
    <w:rsid w:val="05462E19"/>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866745"/>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4F312F"/>
    <w:rsid w:val="08674899"/>
    <w:rsid w:val="08754155"/>
    <w:rsid w:val="087B77E7"/>
    <w:rsid w:val="087D3D34"/>
    <w:rsid w:val="0889236C"/>
    <w:rsid w:val="088E051E"/>
    <w:rsid w:val="08935A7B"/>
    <w:rsid w:val="08A91E6C"/>
    <w:rsid w:val="08BA1B19"/>
    <w:rsid w:val="08D059DD"/>
    <w:rsid w:val="08DC08E7"/>
    <w:rsid w:val="09243437"/>
    <w:rsid w:val="09267C8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7C0AD7"/>
    <w:rsid w:val="0B943886"/>
    <w:rsid w:val="0B9C3CD1"/>
    <w:rsid w:val="0BB324D8"/>
    <w:rsid w:val="0BB672C7"/>
    <w:rsid w:val="0BBA4FFF"/>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62CD4"/>
    <w:rsid w:val="0C7A708D"/>
    <w:rsid w:val="0CC35822"/>
    <w:rsid w:val="0CCA7495"/>
    <w:rsid w:val="0CD16BA2"/>
    <w:rsid w:val="0CD745A0"/>
    <w:rsid w:val="0CDE4E30"/>
    <w:rsid w:val="0D012A51"/>
    <w:rsid w:val="0D091D9A"/>
    <w:rsid w:val="0D094F84"/>
    <w:rsid w:val="0D280615"/>
    <w:rsid w:val="0D2C07EB"/>
    <w:rsid w:val="0D2F57DE"/>
    <w:rsid w:val="0D353632"/>
    <w:rsid w:val="0D392C4E"/>
    <w:rsid w:val="0D482FA9"/>
    <w:rsid w:val="0D4A4299"/>
    <w:rsid w:val="0D5F1E28"/>
    <w:rsid w:val="0D671080"/>
    <w:rsid w:val="0D783B34"/>
    <w:rsid w:val="0D81754C"/>
    <w:rsid w:val="0DBE0DD6"/>
    <w:rsid w:val="0DBE6AB7"/>
    <w:rsid w:val="0DBF116A"/>
    <w:rsid w:val="0DC00E38"/>
    <w:rsid w:val="0DC8400B"/>
    <w:rsid w:val="0DD34552"/>
    <w:rsid w:val="0DE03EAA"/>
    <w:rsid w:val="0DE12394"/>
    <w:rsid w:val="0DF36262"/>
    <w:rsid w:val="0E1E619E"/>
    <w:rsid w:val="0E267F81"/>
    <w:rsid w:val="0E365DE9"/>
    <w:rsid w:val="0E475709"/>
    <w:rsid w:val="0E4822EE"/>
    <w:rsid w:val="0E4E185D"/>
    <w:rsid w:val="0E522FBE"/>
    <w:rsid w:val="0E5D141B"/>
    <w:rsid w:val="0E8648D6"/>
    <w:rsid w:val="0E8C08DC"/>
    <w:rsid w:val="0E8E43C0"/>
    <w:rsid w:val="0E964CBE"/>
    <w:rsid w:val="0EB05323"/>
    <w:rsid w:val="0EBE40CB"/>
    <w:rsid w:val="0EC22C70"/>
    <w:rsid w:val="0EC36A56"/>
    <w:rsid w:val="0EC62499"/>
    <w:rsid w:val="0ECE4E6F"/>
    <w:rsid w:val="0ED14B39"/>
    <w:rsid w:val="0EDA5C56"/>
    <w:rsid w:val="0EF44384"/>
    <w:rsid w:val="0EFE4287"/>
    <w:rsid w:val="0F0D525E"/>
    <w:rsid w:val="0F2A2A37"/>
    <w:rsid w:val="0F2E6C95"/>
    <w:rsid w:val="0F44530B"/>
    <w:rsid w:val="0F4675CA"/>
    <w:rsid w:val="0F471A79"/>
    <w:rsid w:val="0F500384"/>
    <w:rsid w:val="0F544B86"/>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A226A"/>
    <w:rsid w:val="103C47DA"/>
    <w:rsid w:val="103D5CB0"/>
    <w:rsid w:val="1043497A"/>
    <w:rsid w:val="104B6B58"/>
    <w:rsid w:val="105552F6"/>
    <w:rsid w:val="108449FF"/>
    <w:rsid w:val="108B34B0"/>
    <w:rsid w:val="109E2943"/>
    <w:rsid w:val="10B93A57"/>
    <w:rsid w:val="10C8346E"/>
    <w:rsid w:val="10FE6AB1"/>
    <w:rsid w:val="1112624E"/>
    <w:rsid w:val="11153798"/>
    <w:rsid w:val="11297158"/>
    <w:rsid w:val="114B2C9B"/>
    <w:rsid w:val="115D78BB"/>
    <w:rsid w:val="116001E2"/>
    <w:rsid w:val="11793618"/>
    <w:rsid w:val="117D4B05"/>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01BDA"/>
    <w:rsid w:val="12C621E8"/>
    <w:rsid w:val="12CF0716"/>
    <w:rsid w:val="12D95227"/>
    <w:rsid w:val="12E33197"/>
    <w:rsid w:val="12EE1C9C"/>
    <w:rsid w:val="12F863E6"/>
    <w:rsid w:val="13094CA6"/>
    <w:rsid w:val="132156D8"/>
    <w:rsid w:val="132911E2"/>
    <w:rsid w:val="133868AE"/>
    <w:rsid w:val="13474D18"/>
    <w:rsid w:val="135133AE"/>
    <w:rsid w:val="13914897"/>
    <w:rsid w:val="13A55CD5"/>
    <w:rsid w:val="13B654E3"/>
    <w:rsid w:val="13B819E6"/>
    <w:rsid w:val="13BC4189"/>
    <w:rsid w:val="13BC55FC"/>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4174E6"/>
    <w:rsid w:val="156B6CDB"/>
    <w:rsid w:val="15726626"/>
    <w:rsid w:val="15820278"/>
    <w:rsid w:val="15914EE6"/>
    <w:rsid w:val="15A42FA4"/>
    <w:rsid w:val="15A6418F"/>
    <w:rsid w:val="15A9411A"/>
    <w:rsid w:val="15AA091B"/>
    <w:rsid w:val="15BC6BD3"/>
    <w:rsid w:val="15CF095E"/>
    <w:rsid w:val="15DA784E"/>
    <w:rsid w:val="15DB017B"/>
    <w:rsid w:val="15E6370B"/>
    <w:rsid w:val="15E835FB"/>
    <w:rsid w:val="15E84717"/>
    <w:rsid w:val="160F0091"/>
    <w:rsid w:val="16144614"/>
    <w:rsid w:val="163E3AB2"/>
    <w:rsid w:val="16443E43"/>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D5376"/>
    <w:rsid w:val="178F0FE3"/>
    <w:rsid w:val="17B5267A"/>
    <w:rsid w:val="17B85018"/>
    <w:rsid w:val="17DD00AB"/>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2E6E70"/>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7B4336"/>
    <w:rsid w:val="1C82672C"/>
    <w:rsid w:val="1C89138D"/>
    <w:rsid w:val="1C8E76D2"/>
    <w:rsid w:val="1C937172"/>
    <w:rsid w:val="1C940F54"/>
    <w:rsid w:val="1C975C4B"/>
    <w:rsid w:val="1CA27BB1"/>
    <w:rsid w:val="1CAF7DCF"/>
    <w:rsid w:val="1CB07D7A"/>
    <w:rsid w:val="1CDA4D56"/>
    <w:rsid w:val="1CDB6B83"/>
    <w:rsid w:val="1CF810AC"/>
    <w:rsid w:val="1D0B3755"/>
    <w:rsid w:val="1D124C24"/>
    <w:rsid w:val="1D183933"/>
    <w:rsid w:val="1D2642A2"/>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3E386E"/>
    <w:rsid w:val="1E475D36"/>
    <w:rsid w:val="1E4E24A0"/>
    <w:rsid w:val="1E502588"/>
    <w:rsid w:val="1E53413D"/>
    <w:rsid w:val="1E550992"/>
    <w:rsid w:val="1E5A7A32"/>
    <w:rsid w:val="1E671817"/>
    <w:rsid w:val="1E6C3B44"/>
    <w:rsid w:val="1E7A4122"/>
    <w:rsid w:val="1E8202D5"/>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871525"/>
    <w:rsid w:val="20A45C99"/>
    <w:rsid w:val="20AD18F5"/>
    <w:rsid w:val="20B77D0F"/>
    <w:rsid w:val="20BB288C"/>
    <w:rsid w:val="20D06EB4"/>
    <w:rsid w:val="20E40557"/>
    <w:rsid w:val="20EF04D3"/>
    <w:rsid w:val="210C69CF"/>
    <w:rsid w:val="21107C1A"/>
    <w:rsid w:val="211C1789"/>
    <w:rsid w:val="213018E1"/>
    <w:rsid w:val="21392BC1"/>
    <w:rsid w:val="21431802"/>
    <w:rsid w:val="21461E6F"/>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93F77"/>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492A98"/>
    <w:rsid w:val="23580F2E"/>
    <w:rsid w:val="235B5F37"/>
    <w:rsid w:val="235C3EA6"/>
    <w:rsid w:val="23604810"/>
    <w:rsid w:val="237A7609"/>
    <w:rsid w:val="238479F7"/>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51BD3"/>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02390"/>
    <w:rsid w:val="265D3370"/>
    <w:rsid w:val="26666555"/>
    <w:rsid w:val="26865DB2"/>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A0E3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B22A5C"/>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7569E"/>
    <w:rsid w:val="2A1E4871"/>
    <w:rsid w:val="2A214539"/>
    <w:rsid w:val="2A367BB2"/>
    <w:rsid w:val="2A3D54FD"/>
    <w:rsid w:val="2A410FE5"/>
    <w:rsid w:val="2A4173A1"/>
    <w:rsid w:val="2A596631"/>
    <w:rsid w:val="2A5A05BF"/>
    <w:rsid w:val="2A5F2983"/>
    <w:rsid w:val="2A601F6F"/>
    <w:rsid w:val="2A7A07C0"/>
    <w:rsid w:val="2AB17620"/>
    <w:rsid w:val="2AB30FEA"/>
    <w:rsid w:val="2AB657B1"/>
    <w:rsid w:val="2AC670C5"/>
    <w:rsid w:val="2AE07913"/>
    <w:rsid w:val="2AEA3FC0"/>
    <w:rsid w:val="2AEA4AC4"/>
    <w:rsid w:val="2B0E64B5"/>
    <w:rsid w:val="2B166BF6"/>
    <w:rsid w:val="2B2B0DE1"/>
    <w:rsid w:val="2B3E1E16"/>
    <w:rsid w:val="2B5D0E3B"/>
    <w:rsid w:val="2B5E2134"/>
    <w:rsid w:val="2B6F3EEE"/>
    <w:rsid w:val="2B70774D"/>
    <w:rsid w:val="2B7D446F"/>
    <w:rsid w:val="2B8D4A3E"/>
    <w:rsid w:val="2BA4397C"/>
    <w:rsid w:val="2BCC1BD6"/>
    <w:rsid w:val="2BDF0CFB"/>
    <w:rsid w:val="2BE234F2"/>
    <w:rsid w:val="2BE33AA6"/>
    <w:rsid w:val="2BE40B44"/>
    <w:rsid w:val="2BEF68A7"/>
    <w:rsid w:val="2BF22DBE"/>
    <w:rsid w:val="2BF73785"/>
    <w:rsid w:val="2C0F30B3"/>
    <w:rsid w:val="2C1235EB"/>
    <w:rsid w:val="2C162BEC"/>
    <w:rsid w:val="2C212804"/>
    <w:rsid w:val="2C29790B"/>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95E3B"/>
    <w:rsid w:val="2CCC5126"/>
    <w:rsid w:val="2CF756B7"/>
    <w:rsid w:val="2CF9252D"/>
    <w:rsid w:val="2CF97782"/>
    <w:rsid w:val="2D107154"/>
    <w:rsid w:val="2D143281"/>
    <w:rsid w:val="2D1C79F8"/>
    <w:rsid w:val="2D324177"/>
    <w:rsid w:val="2D5A7835"/>
    <w:rsid w:val="2D6578A0"/>
    <w:rsid w:val="2D7343C9"/>
    <w:rsid w:val="2DE44256"/>
    <w:rsid w:val="2DE557EB"/>
    <w:rsid w:val="2DEF248E"/>
    <w:rsid w:val="2E0E6D42"/>
    <w:rsid w:val="2E0F4249"/>
    <w:rsid w:val="2E2F0A58"/>
    <w:rsid w:val="2E447583"/>
    <w:rsid w:val="2E4B4467"/>
    <w:rsid w:val="2E5520B9"/>
    <w:rsid w:val="2E63548C"/>
    <w:rsid w:val="2E640C1C"/>
    <w:rsid w:val="2E6B523D"/>
    <w:rsid w:val="2E7A08F9"/>
    <w:rsid w:val="2E7B33BD"/>
    <w:rsid w:val="2E836803"/>
    <w:rsid w:val="2E96363C"/>
    <w:rsid w:val="2EB55486"/>
    <w:rsid w:val="2EB86707"/>
    <w:rsid w:val="2EC92184"/>
    <w:rsid w:val="2ECD27F6"/>
    <w:rsid w:val="2F0E1C14"/>
    <w:rsid w:val="2F366FC1"/>
    <w:rsid w:val="2F5034C7"/>
    <w:rsid w:val="2F866106"/>
    <w:rsid w:val="2FA3249D"/>
    <w:rsid w:val="2FC05B92"/>
    <w:rsid w:val="2FDE27BA"/>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C65728"/>
    <w:rsid w:val="30DF358A"/>
    <w:rsid w:val="30EC01FB"/>
    <w:rsid w:val="30F54D00"/>
    <w:rsid w:val="31026564"/>
    <w:rsid w:val="310A5122"/>
    <w:rsid w:val="312107CD"/>
    <w:rsid w:val="31210CA8"/>
    <w:rsid w:val="31215285"/>
    <w:rsid w:val="312D0344"/>
    <w:rsid w:val="31346C1B"/>
    <w:rsid w:val="314A407E"/>
    <w:rsid w:val="314D5D90"/>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4A1FCD"/>
    <w:rsid w:val="32643522"/>
    <w:rsid w:val="326470BA"/>
    <w:rsid w:val="32744A8B"/>
    <w:rsid w:val="32753DA5"/>
    <w:rsid w:val="32886DB3"/>
    <w:rsid w:val="32895C45"/>
    <w:rsid w:val="32A43D99"/>
    <w:rsid w:val="32B141E0"/>
    <w:rsid w:val="32B44D2D"/>
    <w:rsid w:val="32C90A49"/>
    <w:rsid w:val="32F72511"/>
    <w:rsid w:val="32FA2D7F"/>
    <w:rsid w:val="32FC6C4E"/>
    <w:rsid w:val="33085CC5"/>
    <w:rsid w:val="33262CBA"/>
    <w:rsid w:val="332B323C"/>
    <w:rsid w:val="332E3189"/>
    <w:rsid w:val="335B62EC"/>
    <w:rsid w:val="335E79BA"/>
    <w:rsid w:val="3360061D"/>
    <w:rsid w:val="336549AB"/>
    <w:rsid w:val="33782709"/>
    <w:rsid w:val="3392025F"/>
    <w:rsid w:val="33953B88"/>
    <w:rsid w:val="33A8285D"/>
    <w:rsid w:val="33AC1E29"/>
    <w:rsid w:val="33B17041"/>
    <w:rsid w:val="33B202F3"/>
    <w:rsid w:val="33B20F64"/>
    <w:rsid w:val="33DD2188"/>
    <w:rsid w:val="33EE53FA"/>
    <w:rsid w:val="33FD7485"/>
    <w:rsid w:val="34012F1B"/>
    <w:rsid w:val="34467089"/>
    <w:rsid w:val="34523AB5"/>
    <w:rsid w:val="346B4B47"/>
    <w:rsid w:val="346E4F77"/>
    <w:rsid w:val="34762AAC"/>
    <w:rsid w:val="348402A8"/>
    <w:rsid w:val="34B510BB"/>
    <w:rsid w:val="34BB2714"/>
    <w:rsid w:val="34C25EF7"/>
    <w:rsid w:val="34D20F28"/>
    <w:rsid w:val="34E22DC0"/>
    <w:rsid w:val="34FD1935"/>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22794"/>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A46AA"/>
    <w:rsid w:val="386C1D38"/>
    <w:rsid w:val="387A25A5"/>
    <w:rsid w:val="38963295"/>
    <w:rsid w:val="389D2F53"/>
    <w:rsid w:val="38A945B7"/>
    <w:rsid w:val="38B93DC5"/>
    <w:rsid w:val="38CC2A09"/>
    <w:rsid w:val="38D677A2"/>
    <w:rsid w:val="38D770AE"/>
    <w:rsid w:val="38F05769"/>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12CEE"/>
    <w:rsid w:val="39B73BAC"/>
    <w:rsid w:val="39B7517F"/>
    <w:rsid w:val="39BA3B51"/>
    <w:rsid w:val="39C20795"/>
    <w:rsid w:val="39E90E2B"/>
    <w:rsid w:val="39E94D86"/>
    <w:rsid w:val="39F1638E"/>
    <w:rsid w:val="3A001C79"/>
    <w:rsid w:val="3A1513BA"/>
    <w:rsid w:val="3A2E433E"/>
    <w:rsid w:val="3A2E618D"/>
    <w:rsid w:val="3A4109A1"/>
    <w:rsid w:val="3A742C8C"/>
    <w:rsid w:val="3A7B2702"/>
    <w:rsid w:val="3A896EEE"/>
    <w:rsid w:val="3AAA2893"/>
    <w:rsid w:val="3ABB15C7"/>
    <w:rsid w:val="3AC31C46"/>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2459F9"/>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142DAC"/>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C54AA"/>
    <w:rsid w:val="3F5E64F5"/>
    <w:rsid w:val="3F656E2C"/>
    <w:rsid w:val="3F6D5029"/>
    <w:rsid w:val="3F92376D"/>
    <w:rsid w:val="3F9C1CD6"/>
    <w:rsid w:val="3FB035B9"/>
    <w:rsid w:val="3FC45A80"/>
    <w:rsid w:val="3FD02252"/>
    <w:rsid w:val="3FDE13B9"/>
    <w:rsid w:val="3FE029F1"/>
    <w:rsid w:val="3FE457AE"/>
    <w:rsid w:val="3FE57701"/>
    <w:rsid w:val="400C4E03"/>
    <w:rsid w:val="4010076E"/>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426A7"/>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1CEE"/>
    <w:rsid w:val="423C6CFA"/>
    <w:rsid w:val="42442693"/>
    <w:rsid w:val="428D1B97"/>
    <w:rsid w:val="42B5384F"/>
    <w:rsid w:val="42B608A5"/>
    <w:rsid w:val="42BC6C8F"/>
    <w:rsid w:val="42C5446D"/>
    <w:rsid w:val="42E12FC1"/>
    <w:rsid w:val="42E94337"/>
    <w:rsid w:val="43031943"/>
    <w:rsid w:val="431327F1"/>
    <w:rsid w:val="43182DB2"/>
    <w:rsid w:val="435412BA"/>
    <w:rsid w:val="43657023"/>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03ED1"/>
    <w:rsid w:val="447E7804"/>
    <w:rsid w:val="44943661"/>
    <w:rsid w:val="44A05C5C"/>
    <w:rsid w:val="44AC7417"/>
    <w:rsid w:val="44B16853"/>
    <w:rsid w:val="450D5FAD"/>
    <w:rsid w:val="45172F07"/>
    <w:rsid w:val="451D5184"/>
    <w:rsid w:val="452F3716"/>
    <w:rsid w:val="453C65FD"/>
    <w:rsid w:val="453F38A4"/>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354F5E"/>
    <w:rsid w:val="47600773"/>
    <w:rsid w:val="47661F26"/>
    <w:rsid w:val="476E25F3"/>
    <w:rsid w:val="47783B12"/>
    <w:rsid w:val="477D5156"/>
    <w:rsid w:val="477F2265"/>
    <w:rsid w:val="47890AD6"/>
    <w:rsid w:val="478D2FF6"/>
    <w:rsid w:val="478F6037"/>
    <w:rsid w:val="4798720D"/>
    <w:rsid w:val="47A97DDA"/>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EE1869"/>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014BA"/>
    <w:rsid w:val="49E579C4"/>
    <w:rsid w:val="49E8275C"/>
    <w:rsid w:val="49EA2381"/>
    <w:rsid w:val="49F43753"/>
    <w:rsid w:val="49F54A10"/>
    <w:rsid w:val="49F94CE9"/>
    <w:rsid w:val="49FE0E45"/>
    <w:rsid w:val="4A040938"/>
    <w:rsid w:val="4A11169A"/>
    <w:rsid w:val="4A212635"/>
    <w:rsid w:val="4A2175B6"/>
    <w:rsid w:val="4A234F52"/>
    <w:rsid w:val="4A4260CB"/>
    <w:rsid w:val="4A611E1A"/>
    <w:rsid w:val="4A7055A6"/>
    <w:rsid w:val="4A736D87"/>
    <w:rsid w:val="4A9C47ED"/>
    <w:rsid w:val="4AA71D5E"/>
    <w:rsid w:val="4AAA6CA9"/>
    <w:rsid w:val="4AE008D2"/>
    <w:rsid w:val="4B0B3617"/>
    <w:rsid w:val="4B2815DF"/>
    <w:rsid w:val="4B3D2633"/>
    <w:rsid w:val="4B473F5E"/>
    <w:rsid w:val="4B49191E"/>
    <w:rsid w:val="4B507FB2"/>
    <w:rsid w:val="4B647620"/>
    <w:rsid w:val="4B695935"/>
    <w:rsid w:val="4B7A55E6"/>
    <w:rsid w:val="4B82653E"/>
    <w:rsid w:val="4B894031"/>
    <w:rsid w:val="4B8C1A83"/>
    <w:rsid w:val="4B946154"/>
    <w:rsid w:val="4BB12731"/>
    <w:rsid w:val="4BD56D10"/>
    <w:rsid w:val="4BE10A59"/>
    <w:rsid w:val="4BE123D1"/>
    <w:rsid w:val="4C0A534C"/>
    <w:rsid w:val="4C0F01F9"/>
    <w:rsid w:val="4C270B31"/>
    <w:rsid w:val="4C3202E6"/>
    <w:rsid w:val="4C6370A1"/>
    <w:rsid w:val="4C736886"/>
    <w:rsid w:val="4C7F7CEF"/>
    <w:rsid w:val="4C821AA7"/>
    <w:rsid w:val="4C8524E4"/>
    <w:rsid w:val="4CA43125"/>
    <w:rsid w:val="4CAC2A11"/>
    <w:rsid w:val="4CB01CB9"/>
    <w:rsid w:val="4CCD33EA"/>
    <w:rsid w:val="4CCF426B"/>
    <w:rsid w:val="4CFE069C"/>
    <w:rsid w:val="4D033F9C"/>
    <w:rsid w:val="4D055E23"/>
    <w:rsid w:val="4D2433AC"/>
    <w:rsid w:val="4D4A4A28"/>
    <w:rsid w:val="4D5D7D7F"/>
    <w:rsid w:val="4D625C01"/>
    <w:rsid w:val="4D8F350E"/>
    <w:rsid w:val="4D901140"/>
    <w:rsid w:val="4D924E46"/>
    <w:rsid w:val="4D9877E4"/>
    <w:rsid w:val="4DBD22E7"/>
    <w:rsid w:val="4DC73507"/>
    <w:rsid w:val="4DDA6A5F"/>
    <w:rsid w:val="4DDB7205"/>
    <w:rsid w:val="4DDF772B"/>
    <w:rsid w:val="4DEB15AD"/>
    <w:rsid w:val="4DF87443"/>
    <w:rsid w:val="4E370600"/>
    <w:rsid w:val="4E435024"/>
    <w:rsid w:val="4E4E7E80"/>
    <w:rsid w:val="4E534A5B"/>
    <w:rsid w:val="4E5818E4"/>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D03A76"/>
    <w:rsid w:val="4FFE4A87"/>
    <w:rsid w:val="500344EA"/>
    <w:rsid w:val="500B7B4C"/>
    <w:rsid w:val="503C3296"/>
    <w:rsid w:val="504B0F0D"/>
    <w:rsid w:val="50527689"/>
    <w:rsid w:val="506633AA"/>
    <w:rsid w:val="507237E3"/>
    <w:rsid w:val="50834F8C"/>
    <w:rsid w:val="50911DB8"/>
    <w:rsid w:val="50943033"/>
    <w:rsid w:val="5099030C"/>
    <w:rsid w:val="509D389C"/>
    <w:rsid w:val="50A642FD"/>
    <w:rsid w:val="50AF647F"/>
    <w:rsid w:val="50BB317D"/>
    <w:rsid w:val="50D06E68"/>
    <w:rsid w:val="50D37C72"/>
    <w:rsid w:val="50DB6B76"/>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77DDC"/>
    <w:rsid w:val="523B0BAD"/>
    <w:rsid w:val="524B7169"/>
    <w:rsid w:val="5250515D"/>
    <w:rsid w:val="526921DD"/>
    <w:rsid w:val="528B0128"/>
    <w:rsid w:val="5297132B"/>
    <w:rsid w:val="529F28D8"/>
    <w:rsid w:val="529F6FBB"/>
    <w:rsid w:val="52C076EC"/>
    <w:rsid w:val="52C25708"/>
    <w:rsid w:val="52C315CC"/>
    <w:rsid w:val="52CD10CA"/>
    <w:rsid w:val="52EB6F11"/>
    <w:rsid w:val="52F0249E"/>
    <w:rsid w:val="5303061C"/>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7236BF"/>
    <w:rsid w:val="55862A42"/>
    <w:rsid w:val="558F6181"/>
    <w:rsid w:val="55990578"/>
    <w:rsid w:val="55A56891"/>
    <w:rsid w:val="55AC66CB"/>
    <w:rsid w:val="55C33131"/>
    <w:rsid w:val="55CD7903"/>
    <w:rsid w:val="55E172A0"/>
    <w:rsid w:val="55E24605"/>
    <w:rsid w:val="55F67FAE"/>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590B3F"/>
    <w:rsid w:val="57802A35"/>
    <w:rsid w:val="578C3658"/>
    <w:rsid w:val="57B66918"/>
    <w:rsid w:val="57BD6FCE"/>
    <w:rsid w:val="57D214D2"/>
    <w:rsid w:val="57DA1A42"/>
    <w:rsid w:val="58002D08"/>
    <w:rsid w:val="58057728"/>
    <w:rsid w:val="58164938"/>
    <w:rsid w:val="581D1F94"/>
    <w:rsid w:val="582872BA"/>
    <w:rsid w:val="5829318A"/>
    <w:rsid w:val="582D7EE9"/>
    <w:rsid w:val="582F42E8"/>
    <w:rsid w:val="583343BB"/>
    <w:rsid w:val="583439B3"/>
    <w:rsid w:val="583B5787"/>
    <w:rsid w:val="586759C7"/>
    <w:rsid w:val="58C07CA9"/>
    <w:rsid w:val="58DE5A38"/>
    <w:rsid w:val="58FA7B16"/>
    <w:rsid w:val="58FB22A6"/>
    <w:rsid w:val="59003437"/>
    <w:rsid w:val="59182EE7"/>
    <w:rsid w:val="5921212C"/>
    <w:rsid w:val="59395687"/>
    <w:rsid w:val="596279B4"/>
    <w:rsid w:val="596F472F"/>
    <w:rsid w:val="5974345D"/>
    <w:rsid w:val="597534AA"/>
    <w:rsid w:val="59951C91"/>
    <w:rsid w:val="59982867"/>
    <w:rsid w:val="59A11ED6"/>
    <w:rsid w:val="59AB0DFC"/>
    <w:rsid w:val="59C04B5B"/>
    <w:rsid w:val="59C1557F"/>
    <w:rsid w:val="59C8615E"/>
    <w:rsid w:val="59E771C2"/>
    <w:rsid w:val="59E84659"/>
    <w:rsid w:val="59FF2575"/>
    <w:rsid w:val="5A344FB0"/>
    <w:rsid w:val="5A360707"/>
    <w:rsid w:val="5A482568"/>
    <w:rsid w:val="5A4E7FD5"/>
    <w:rsid w:val="5A5755C9"/>
    <w:rsid w:val="5A5A13C0"/>
    <w:rsid w:val="5A6000EC"/>
    <w:rsid w:val="5A772EA3"/>
    <w:rsid w:val="5A7D29E6"/>
    <w:rsid w:val="5A821401"/>
    <w:rsid w:val="5A8A2B4B"/>
    <w:rsid w:val="5A9F5080"/>
    <w:rsid w:val="5AAB6618"/>
    <w:rsid w:val="5AC52E1B"/>
    <w:rsid w:val="5AD00DCE"/>
    <w:rsid w:val="5AE91049"/>
    <w:rsid w:val="5AEF582B"/>
    <w:rsid w:val="5AF967B6"/>
    <w:rsid w:val="5B0B1E06"/>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320DA4"/>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6495E"/>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27C7B"/>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8A4717"/>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41060E"/>
    <w:rsid w:val="61535DEE"/>
    <w:rsid w:val="6166167A"/>
    <w:rsid w:val="617020C2"/>
    <w:rsid w:val="61755B39"/>
    <w:rsid w:val="617A0C46"/>
    <w:rsid w:val="618B1EF3"/>
    <w:rsid w:val="619568CD"/>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C2983"/>
    <w:rsid w:val="62FF3767"/>
    <w:rsid w:val="63074094"/>
    <w:rsid w:val="63256E52"/>
    <w:rsid w:val="6337684E"/>
    <w:rsid w:val="63403C73"/>
    <w:rsid w:val="6351410B"/>
    <w:rsid w:val="635D4427"/>
    <w:rsid w:val="635F082F"/>
    <w:rsid w:val="63710CD7"/>
    <w:rsid w:val="63770F3A"/>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05444"/>
    <w:rsid w:val="65660277"/>
    <w:rsid w:val="656E6D13"/>
    <w:rsid w:val="65990AED"/>
    <w:rsid w:val="65A63707"/>
    <w:rsid w:val="65A80F59"/>
    <w:rsid w:val="65AA319F"/>
    <w:rsid w:val="65AC5539"/>
    <w:rsid w:val="65BB595A"/>
    <w:rsid w:val="65F22562"/>
    <w:rsid w:val="65F65692"/>
    <w:rsid w:val="66083B12"/>
    <w:rsid w:val="660C7338"/>
    <w:rsid w:val="66263F9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0CF7"/>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674FF3"/>
    <w:rsid w:val="69703FA0"/>
    <w:rsid w:val="69997B9C"/>
    <w:rsid w:val="69A84304"/>
    <w:rsid w:val="69B52A42"/>
    <w:rsid w:val="69B67148"/>
    <w:rsid w:val="69BE4DB3"/>
    <w:rsid w:val="69CF0E91"/>
    <w:rsid w:val="69CF0ED8"/>
    <w:rsid w:val="69D52B56"/>
    <w:rsid w:val="69D54DDD"/>
    <w:rsid w:val="69E028D2"/>
    <w:rsid w:val="69E874BD"/>
    <w:rsid w:val="69F54308"/>
    <w:rsid w:val="6A0A597F"/>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21FF0"/>
    <w:rsid w:val="6B0F06C2"/>
    <w:rsid w:val="6B2B6878"/>
    <w:rsid w:val="6B633F4F"/>
    <w:rsid w:val="6B70680D"/>
    <w:rsid w:val="6B816F14"/>
    <w:rsid w:val="6B8A298B"/>
    <w:rsid w:val="6B8A779B"/>
    <w:rsid w:val="6BAD6C20"/>
    <w:rsid w:val="6BB456BB"/>
    <w:rsid w:val="6BB62A44"/>
    <w:rsid w:val="6BD81D0A"/>
    <w:rsid w:val="6BE052CE"/>
    <w:rsid w:val="6BE741CA"/>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DE5298B"/>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200EB"/>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26DFA"/>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8C4A86"/>
    <w:rsid w:val="729A0F74"/>
    <w:rsid w:val="72CD4EB3"/>
    <w:rsid w:val="72F03574"/>
    <w:rsid w:val="72F77CB6"/>
    <w:rsid w:val="731438BD"/>
    <w:rsid w:val="733155C8"/>
    <w:rsid w:val="73422D3C"/>
    <w:rsid w:val="73625723"/>
    <w:rsid w:val="737007D9"/>
    <w:rsid w:val="738B5B50"/>
    <w:rsid w:val="73AA53A0"/>
    <w:rsid w:val="73B04F6B"/>
    <w:rsid w:val="73C3551C"/>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55A42"/>
    <w:rsid w:val="75DC1EF4"/>
    <w:rsid w:val="75E50837"/>
    <w:rsid w:val="75EF084A"/>
    <w:rsid w:val="75EF5520"/>
    <w:rsid w:val="75F63713"/>
    <w:rsid w:val="76143A54"/>
    <w:rsid w:val="7637074A"/>
    <w:rsid w:val="763B63B0"/>
    <w:rsid w:val="764772A3"/>
    <w:rsid w:val="767B7960"/>
    <w:rsid w:val="769A6195"/>
    <w:rsid w:val="76A44430"/>
    <w:rsid w:val="76A71FBB"/>
    <w:rsid w:val="76AA5D81"/>
    <w:rsid w:val="76AB50DC"/>
    <w:rsid w:val="76B3005E"/>
    <w:rsid w:val="76BB3C83"/>
    <w:rsid w:val="76C80EC7"/>
    <w:rsid w:val="76F73D47"/>
    <w:rsid w:val="77006E1F"/>
    <w:rsid w:val="77032A24"/>
    <w:rsid w:val="771670C1"/>
    <w:rsid w:val="772C16E9"/>
    <w:rsid w:val="77683E14"/>
    <w:rsid w:val="77734EA5"/>
    <w:rsid w:val="77A06542"/>
    <w:rsid w:val="77A922C9"/>
    <w:rsid w:val="77AC049C"/>
    <w:rsid w:val="77B23714"/>
    <w:rsid w:val="77B44BE9"/>
    <w:rsid w:val="77BB772D"/>
    <w:rsid w:val="77D43FD2"/>
    <w:rsid w:val="77FA155A"/>
    <w:rsid w:val="780659D7"/>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76341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5F5B2A"/>
    <w:rsid w:val="7B783675"/>
    <w:rsid w:val="7B796807"/>
    <w:rsid w:val="7B9B28DB"/>
    <w:rsid w:val="7BAC2D3A"/>
    <w:rsid w:val="7BAE3C97"/>
    <w:rsid w:val="7BB16076"/>
    <w:rsid w:val="7BB46DB9"/>
    <w:rsid w:val="7BC02341"/>
    <w:rsid w:val="7BD06A28"/>
    <w:rsid w:val="7BD74454"/>
    <w:rsid w:val="7BE96DEC"/>
    <w:rsid w:val="7C021A51"/>
    <w:rsid w:val="7C033C13"/>
    <w:rsid w:val="7C041A0F"/>
    <w:rsid w:val="7C0A3A47"/>
    <w:rsid w:val="7C110306"/>
    <w:rsid w:val="7C212B8A"/>
    <w:rsid w:val="7C7B75FB"/>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117BD"/>
    <w:rsid w:val="7E4B691E"/>
    <w:rsid w:val="7E616C7B"/>
    <w:rsid w:val="7E733A70"/>
    <w:rsid w:val="7E8A0780"/>
    <w:rsid w:val="7EA574A2"/>
    <w:rsid w:val="7EAF6DC9"/>
    <w:rsid w:val="7EBB0DC0"/>
    <w:rsid w:val="7EC42E15"/>
    <w:rsid w:val="7EC50C54"/>
    <w:rsid w:val="7ECE3A36"/>
    <w:rsid w:val="7ED11A3C"/>
    <w:rsid w:val="7ED91C72"/>
    <w:rsid w:val="7EEB5BB3"/>
    <w:rsid w:val="7EF70770"/>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0">
    <w:name w:val="font61"/>
    <w:basedOn w:val="7"/>
    <w:qFormat/>
    <w:uiPriority w:val="0"/>
    <w:rPr>
      <w:rFonts w:hint="eastAsia" w:ascii="宋体" w:hAnsi="宋体" w:eastAsia="宋体" w:cs="宋体"/>
      <w:color w:val="000000"/>
      <w:sz w:val="19"/>
      <w:szCs w:val="19"/>
      <w:u w:val="none"/>
    </w:rPr>
  </w:style>
  <w:style w:type="character" w:customStyle="1" w:styleId="11">
    <w:name w:val="font31"/>
    <w:basedOn w:val="7"/>
    <w:qFormat/>
    <w:uiPriority w:val="0"/>
    <w:rPr>
      <w:rFonts w:ascii="Arial" w:hAnsi="Arial" w:cs="Arial"/>
      <w:color w:val="000000"/>
      <w:sz w:val="21"/>
      <w:szCs w:val="21"/>
      <w:u w:val="none"/>
    </w:rPr>
  </w:style>
  <w:style w:type="character" w:customStyle="1" w:styleId="12">
    <w:name w:val="font21"/>
    <w:basedOn w:val="7"/>
    <w:qFormat/>
    <w:uiPriority w:val="0"/>
    <w:rPr>
      <w:rFonts w:hint="eastAsia" w:ascii="宋体" w:hAnsi="宋体" w:eastAsia="宋体" w:cs="宋体"/>
      <w:color w:val="000000"/>
      <w:sz w:val="21"/>
      <w:szCs w:val="21"/>
      <w:u w:val="none"/>
    </w:rPr>
  </w:style>
  <w:style w:type="character" w:customStyle="1" w:styleId="13">
    <w:name w:val="font41"/>
    <w:basedOn w:val="7"/>
    <w:qFormat/>
    <w:uiPriority w:val="0"/>
    <w:rPr>
      <w:rFonts w:hint="default" w:ascii="Arial" w:hAnsi="Arial" w:cs="Arial"/>
      <w:color w:val="000000"/>
      <w:sz w:val="20"/>
      <w:szCs w:val="20"/>
      <w:u w:val="none"/>
    </w:rPr>
  </w:style>
  <w:style w:type="character" w:customStyle="1" w:styleId="14">
    <w:name w:val="font01"/>
    <w:basedOn w:val="7"/>
    <w:qFormat/>
    <w:uiPriority w:val="0"/>
    <w:rPr>
      <w:rFonts w:hint="eastAsia" w:ascii="宋体" w:hAnsi="宋体" w:eastAsia="宋体" w:cs="宋体"/>
      <w:color w:val="000000"/>
      <w:sz w:val="20"/>
      <w:szCs w:val="20"/>
      <w:u w:val="none"/>
    </w:rPr>
  </w:style>
  <w:style w:type="character" w:customStyle="1" w:styleId="15">
    <w:name w:val="font51"/>
    <w:basedOn w:val="7"/>
    <w:qFormat/>
    <w:uiPriority w:val="0"/>
    <w:rPr>
      <w:rFonts w:hint="default" w:ascii="Arial" w:hAnsi="Arial" w:cs="Arial"/>
      <w:color w:val="000000"/>
      <w:sz w:val="21"/>
      <w:szCs w:val="21"/>
      <w:u w:val="none"/>
    </w:rPr>
  </w:style>
  <w:style w:type="character" w:customStyle="1" w:styleId="16">
    <w:name w:val="font7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6086</Words>
  <Characters>6488</Characters>
  <Lines>0</Lines>
  <Paragraphs>0</Paragraphs>
  <TotalTime>1</TotalTime>
  <ScaleCrop>false</ScaleCrop>
  <LinksUpToDate>false</LinksUpToDate>
  <CharactersWithSpaces>6683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一颗糖</cp:lastModifiedBy>
  <cp:lastPrinted>2023-05-26T08:11:00Z</cp:lastPrinted>
  <dcterms:modified xsi:type="dcterms:W3CDTF">2024-07-04T00:49:40Z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